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wmf" ContentType="image/x-wmf"/>
  <Default Extension="emf" ContentType="image/x-emf"/>
  <Override PartName="/word/theme/themeOverride1.xml" ContentType="application/vnd.openxmlformats-officedocument.themeOverride+xml"/>
  <Default Extension="jpeg" ContentType="image/jpeg"/>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drawings/drawing1.xml" ContentType="application/vnd.openxmlformats-officedocument.drawingml.chartshapes+xml"/>
  <Override PartName="/word/header1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Default Extension="bin" ContentType="application/vnd.openxmlformats-officedocument.oleObject"/>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0C4" w:rsidRDefault="007B10C4" w:rsidP="00B2504A">
      <w:pPr>
        <w:ind w:firstLine="504"/>
      </w:pPr>
    </w:p>
    <w:p w:rsidR="00AD40D7" w:rsidRPr="00AD0FED" w:rsidRDefault="00AD40D7" w:rsidP="00B2504A">
      <w:pPr>
        <w:ind w:firstLine="504"/>
        <w:rPr>
          <w:rFonts w:hint="eastAsia"/>
        </w:rPr>
      </w:pPr>
    </w:p>
    <w:p w:rsidR="007B10C4" w:rsidRPr="00AD0FED" w:rsidRDefault="007B10C4" w:rsidP="00B2504A">
      <w:pPr>
        <w:ind w:firstLine="504"/>
      </w:pPr>
    </w:p>
    <w:p w:rsidR="00D556A8" w:rsidRPr="00AD40D7" w:rsidRDefault="00D556A8" w:rsidP="00D556A8">
      <w:pPr>
        <w:spacing w:before="240"/>
        <w:ind w:firstLineChars="0" w:firstLine="0"/>
        <w:jc w:val="center"/>
        <w:rPr>
          <w:b/>
          <w:bCs/>
          <w:sz w:val="52"/>
          <w:szCs w:val="48"/>
        </w:rPr>
      </w:pPr>
      <w:bookmarkStart w:id="0" w:name="OLE_LINK1"/>
      <w:r w:rsidRPr="00AD40D7">
        <w:rPr>
          <w:b/>
          <w:bCs/>
          <w:sz w:val="52"/>
          <w:szCs w:val="48"/>
        </w:rPr>
        <w:t>宁武县鑫宝土石方工程有限责任公司</w:t>
      </w:r>
    </w:p>
    <w:p w:rsidR="00D360CF" w:rsidRDefault="00D556A8" w:rsidP="00D556A8">
      <w:pPr>
        <w:spacing w:before="240"/>
        <w:ind w:firstLineChars="0" w:firstLine="0"/>
        <w:jc w:val="center"/>
        <w:rPr>
          <w:b/>
          <w:bCs/>
          <w:sz w:val="52"/>
          <w:szCs w:val="48"/>
        </w:rPr>
      </w:pPr>
      <w:r w:rsidRPr="00AD40D7">
        <w:rPr>
          <w:b/>
          <w:bCs/>
          <w:sz w:val="52"/>
          <w:szCs w:val="48"/>
        </w:rPr>
        <w:t>煤矸石综合利用土地复垦项目</w:t>
      </w:r>
    </w:p>
    <w:p w:rsidR="00AD40D7" w:rsidRPr="00AD40D7" w:rsidRDefault="00AD40D7" w:rsidP="00D556A8">
      <w:pPr>
        <w:spacing w:before="240"/>
        <w:ind w:firstLineChars="0" w:firstLine="0"/>
        <w:jc w:val="center"/>
        <w:rPr>
          <w:rFonts w:hint="eastAsia"/>
          <w:b/>
          <w:bCs/>
          <w:sz w:val="52"/>
          <w:szCs w:val="48"/>
        </w:rPr>
      </w:pPr>
    </w:p>
    <w:bookmarkEnd w:id="0"/>
    <w:p w:rsidR="007B10C4" w:rsidRPr="00AD0FED" w:rsidRDefault="007B10C4" w:rsidP="007B10C4">
      <w:pPr>
        <w:ind w:firstLineChars="0" w:firstLine="0"/>
        <w:jc w:val="center"/>
        <w:rPr>
          <w:b/>
          <w:spacing w:val="40"/>
          <w:sz w:val="104"/>
          <w:szCs w:val="104"/>
        </w:rPr>
      </w:pPr>
      <w:r w:rsidRPr="00AD0FED">
        <w:rPr>
          <w:b/>
          <w:spacing w:val="40"/>
          <w:sz w:val="104"/>
          <w:szCs w:val="104"/>
        </w:rPr>
        <w:t>环境影响报告书</w:t>
      </w:r>
    </w:p>
    <w:p w:rsidR="007B10C4" w:rsidRPr="00AD0FED" w:rsidRDefault="007B10C4" w:rsidP="004614F1">
      <w:pPr>
        <w:snapToGrid w:val="0"/>
        <w:ind w:firstLineChars="0" w:firstLine="0"/>
        <w:jc w:val="center"/>
        <w:outlineLvl w:val="0"/>
        <w:rPr>
          <w:b/>
          <w:bCs/>
          <w:spacing w:val="-16"/>
          <w:sz w:val="48"/>
          <w:szCs w:val="48"/>
        </w:rPr>
      </w:pPr>
      <w:r w:rsidRPr="00AD0FED">
        <w:rPr>
          <w:b/>
          <w:bCs/>
          <w:spacing w:val="-16"/>
          <w:sz w:val="48"/>
          <w:szCs w:val="48"/>
        </w:rPr>
        <w:t>（</w:t>
      </w:r>
      <w:r w:rsidR="004614F1">
        <w:rPr>
          <w:rFonts w:hint="eastAsia"/>
          <w:b/>
          <w:bCs/>
          <w:spacing w:val="-16"/>
          <w:sz w:val="48"/>
          <w:szCs w:val="48"/>
        </w:rPr>
        <w:t>公示本</w:t>
      </w:r>
      <w:r w:rsidRPr="00AD0FED">
        <w:rPr>
          <w:b/>
          <w:bCs/>
          <w:spacing w:val="-16"/>
          <w:sz w:val="48"/>
          <w:szCs w:val="48"/>
        </w:rPr>
        <w:t>）</w:t>
      </w:r>
    </w:p>
    <w:p w:rsidR="007B10C4" w:rsidRPr="00AD0FED" w:rsidRDefault="007B10C4" w:rsidP="001F4F44">
      <w:pPr>
        <w:ind w:firstLineChars="0" w:firstLine="0"/>
        <w:jc w:val="center"/>
        <w:rPr>
          <w:b/>
          <w:spacing w:val="10"/>
          <w:sz w:val="30"/>
        </w:rPr>
      </w:pPr>
    </w:p>
    <w:p w:rsidR="007B10C4" w:rsidRPr="00AD0FED" w:rsidRDefault="007B10C4" w:rsidP="001F4F44">
      <w:pPr>
        <w:ind w:firstLineChars="0" w:firstLine="0"/>
        <w:jc w:val="center"/>
        <w:rPr>
          <w:b/>
          <w:spacing w:val="50"/>
          <w:sz w:val="52"/>
        </w:rPr>
      </w:pPr>
    </w:p>
    <w:p w:rsidR="007B10C4" w:rsidRPr="00AD0FED" w:rsidRDefault="007B10C4" w:rsidP="001F4F44">
      <w:pPr>
        <w:ind w:firstLineChars="0" w:firstLine="0"/>
        <w:jc w:val="center"/>
      </w:pPr>
    </w:p>
    <w:p w:rsidR="007B10C4" w:rsidRPr="00AD0FED" w:rsidRDefault="007B10C4" w:rsidP="001F4F44">
      <w:pPr>
        <w:ind w:firstLineChars="0" w:firstLine="0"/>
        <w:jc w:val="center"/>
      </w:pPr>
    </w:p>
    <w:p w:rsidR="007B10C4" w:rsidRDefault="007B10C4" w:rsidP="001F4F44">
      <w:pPr>
        <w:ind w:firstLineChars="0" w:firstLine="0"/>
        <w:jc w:val="center"/>
        <w:rPr>
          <w:rFonts w:hint="eastAsia"/>
        </w:rPr>
      </w:pPr>
    </w:p>
    <w:p w:rsidR="00AD0FED" w:rsidRDefault="00AD0FED" w:rsidP="001F4F44">
      <w:pPr>
        <w:ind w:firstLineChars="0" w:firstLine="0"/>
        <w:jc w:val="center"/>
        <w:rPr>
          <w:rFonts w:hint="eastAsia"/>
        </w:rPr>
      </w:pPr>
    </w:p>
    <w:p w:rsidR="00AD0FED" w:rsidRDefault="00AD0FED" w:rsidP="001F4F44">
      <w:pPr>
        <w:ind w:firstLineChars="0" w:firstLine="0"/>
        <w:jc w:val="center"/>
        <w:rPr>
          <w:rFonts w:hint="eastAsia"/>
        </w:rPr>
      </w:pPr>
    </w:p>
    <w:p w:rsidR="00AD40D7" w:rsidRDefault="00AD40D7" w:rsidP="00AD40D7">
      <w:pPr>
        <w:spacing w:line="640" w:lineRule="exact"/>
        <w:ind w:firstLineChars="0" w:firstLine="0"/>
        <w:jc w:val="left"/>
      </w:pPr>
    </w:p>
    <w:p w:rsidR="00AD0FED" w:rsidRPr="00AD40D7" w:rsidRDefault="00AD0FED" w:rsidP="00AD40D7">
      <w:pPr>
        <w:spacing w:line="640" w:lineRule="exact"/>
        <w:ind w:firstLineChars="0" w:firstLine="0"/>
        <w:jc w:val="center"/>
        <w:rPr>
          <w:rFonts w:hint="eastAsia"/>
          <w:b/>
          <w:sz w:val="32"/>
          <w:szCs w:val="36"/>
        </w:rPr>
      </w:pPr>
      <w:r w:rsidRPr="00AD40D7">
        <w:rPr>
          <w:rFonts w:hint="eastAsia"/>
          <w:b/>
          <w:sz w:val="32"/>
          <w:szCs w:val="36"/>
        </w:rPr>
        <w:t>建设单位：</w:t>
      </w:r>
      <w:r w:rsidRPr="00AD40D7">
        <w:rPr>
          <w:b/>
          <w:sz w:val="32"/>
          <w:szCs w:val="36"/>
        </w:rPr>
        <w:t>宁武县鑫宝土石方工程有限责任公司</w:t>
      </w:r>
    </w:p>
    <w:p w:rsidR="00AD0FED" w:rsidRPr="00AD40D7" w:rsidRDefault="00AD0FED" w:rsidP="00AD40D7">
      <w:pPr>
        <w:spacing w:line="640" w:lineRule="exact"/>
        <w:ind w:firstLineChars="450" w:firstLine="1320"/>
        <w:jc w:val="left"/>
        <w:rPr>
          <w:rFonts w:hint="eastAsia"/>
          <w:b/>
          <w:sz w:val="32"/>
          <w:szCs w:val="36"/>
        </w:rPr>
      </w:pPr>
      <w:r w:rsidRPr="00AD40D7">
        <w:rPr>
          <w:rFonts w:hint="eastAsia"/>
          <w:b/>
          <w:sz w:val="32"/>
          <w:szCs w:val="36"/>
        </w:rPr>
        <w:t>编制单位：</w:t>
      </w:r>
      <w:r w:rsidR="00D360CF" w:rsidRPr="00AD40D7">
        <w:rPr>
          <w:b/>
          <w:sz w:val="32"/>
          <w:szCs w:val="36"/>
        </w:rPr>
        <w:t>山西国控</w:t>
      </w:r>
      <w:r w:rsidR="001266E6" w:rsidRPr="00AD40D7">
        <w:rPr>
          <w:b/>
          <w:sz w:val="32"/>
          <w:szCs w:val="36"/>
        </w:rPr>
        <w:t>建设</w:t>
      </w:r>
      <w:r w:rsidR="00D360CF" w:rsidRPr="00AD40D7">
        <w:rPr>
          <w:b/>
          <w:sz w:val="32"/>
          <w:szCs w:val="36"/>
        </w:rPr>
        <w:t>工程</w:t>
      </w:r>
      <w:r w:rsidR="008F6232" w:rsidRPr="00AD40D7">
        <w:rPr>
          <w:b/>
          <w:sz w:val="32"/>
          <w:szCs w:val="36"/>
        </w:rPr>
        <w:t>有限公司</w:t>
      </w:r>
    </w:p>
    <w:p w:rsidR="007B10C4" w:rsidRPr="00AD40D7" w:rsidRDefault="007B10C4" w:rsidP="00AD0FED">
      <w:pPr>
        <w:spacing w:line="640" w:lineRule="exact"/>
        <w:ind w:firstLineChars="0" w:firstLine="0"/>
        <w:jc w:val="center"/>
        <w:rPr>
          <w:b/>
          <w:sz w:val="32"/>
          <w:szCs w:val="36"/>
        </w:rPr>
      </w:pPr>
      <w:r w:rsidRPr="00AD40D7">
        <w:rPr>
          <w:b/>
          <w:sz w:val="32"/>
          <w:szCs w:val="36"/>
        </w:rPr>
        <w:t>二</w:t>
      </w:r>
      <w:r w:rsidR="00AD0FED" w:rsidRPr="00AD40D7">
        <w:rPr>
          <w:rFonts w:ascii="宋体" w:eastAsia="宋体" w:hAnsi="宋体" w:cs="宋体" w:hint="eastAsia"/>
          <w:b/>
          <w:sz w:val="32"/>
          <w:szCs w:val="36"/>
        </w:rPr>
        <w:t>〇</w:t>
      </w:r>
      <w:r w:rsidR="001266E6" w:rsidRPr="00AD40D7">
        <w:rPr>
          <w:b/>
          <w:sz w:val="32"/>
          <w:szCs w:val="36"/>
        </w:rPr>
        <w:t>二</w:t>
      </w:r>
      <w:r w:rsidR="00AD0FED" w:rsidRPr="00AD40D7">
        <w:rPr>
          <w:rFonts w:ascii="宋体" w:eastAsia="宋体" w:hAnsi="宋体" w:cs="宋体" w:hint="eastAsia"/>
          <w:b/>
          <w:sz w:val="32"/>
          <w:szCs w:val="36"/>
        </w:rPr>
        <w:t>〇</w:t>
      </w:r>
      <w:r w:rsidRPr="00AD40D7">
        <w:rPr>
          <w:b/>
          <w:sz w:val="32"/>
          <w:szCs w:val="36"/>
        </w:rPr>
        <w:t>年</w:t>
      </w:r>
      <w:r w:rsidR="00AD0FED" w:rsidRPr="00AD40D7">
        <w:rPr>
          <w:b/>
          <w:sz w:val="32"/>
          <w:szCs w:val="36"/>
        </w:rPr>
        <w:t>四</w:t>
      </w:r>
      <w:r w:rsidRPr="00AD40D7">
        <w:rPr>
          <w:b/>
          <w:sz w:val="32"/>
          <w:szCs w:val="36"/>
        </w:rPr>
        <w:t>月</w:t>
      </w:r>
    </w:p>
    <w:p w:rsidR="00E65368" w:rsidRPr="00AD0FED" w:rsidRDefault="00E65368" w:rsidP="00B2504A">
      <w:pPr>
        <w:ind w:firstLine="504"/>
      </w:pPr>
    </w:p>
    <w:p w:rsidR="00E65368" w:rsidRPr="00AD0FED" w:rsidRDefault="00E65368" w:rsidP="00B2504A">
      <w:pPr>
        <w:ind w:firstLine="504"/>
      </w:pPr>
    </w:p>
    <w:p w:rsidR="00E65368" w:rsidRPr="00AD0FED" w:rsidRDefault="00E65368" w:rsidP="006975C7">
      <w:pPr>
        <w:ind w:firstLine="504"/>
        <w:sectPr w:rsidR="00E65368" w:rsidRPr="00AD0FED" w:rsidSect="006975C7">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1021" w:footer="1134" w:gutter="0"/>
          <w:pgNumType w:fmt="upperRoman" w:start="1"/>
          <w:cols w:space="425"/>
          <w:docGrid w:type="linesAndChars" w:linePitch="466" w:charSpace="-5734"/>
        </w:sectPr>
      </w:pPr>
    </w:p>
    <w:p w:rsidR="00E65368" w:rsidRPr="00AD0FED" w:rsidRDefault="00E65368" w:rsidP="006975C7">
      <w:pPr>
        <w:ind w:firstLine="546"/>
        <w:jc w:val="center"/>
        <w:rPr>
          <w:b/>
          <w:sz w:val="30"/>
          <w:szCs w:val="30"/>
        </w:rPr>
      </w:pPr>
      <w:r w:rsidRPr="00AD0FED">
        <w:rPr>
          <w:b/>
          <w:sz w:val="30"/>
          <w:szCs w:val="30"/>
        </w:rPr>
        <w:lastRenderedPageBreak/>
        <w:t>目录</w:t>
      </w:r>
    </w:p>
    <w:p w:rsidR="00D375CD" w:rsidRPr="00AD0FED" w:rsidRDefault="00D375CD" w:rsidP="006975C7">
      <w:pPr>
        <w:ind w:firstLine="546"/>
        <w:jc w:val="center"/>
        <w:rPr>
          <w:b/>
          <w:sz w:val="30"/>
          <w:szCs w:val="30"/>
        </w:rPr>
      </w:pPr>
    </w:p>
    <w:p w:rsidR="00416F0A" w:rsidRPr="00AD0FED" w:rsidRDefault="000709A4">
      <w:pPr>
        <w:pStyle w:val="12"/>
        <w:tabs>
          <w:tab w:val="right" w:leader="dot" w:pos="9060"/>
        </w:tabs>
        <w:rPr>
          <w:rFonts w:cs="Times New Roman"/>
          <w:b w:val="0"/>
          <w:bCs w:val="0"/>
          <w:caps w:val="0"/>
          <w:noProof/>
          <w:sz w:val="21"/>
          <w:szCs w:val="22"/>
        </w:rPr>
      </w:pPr>
      <w:r w:rsidRPr="00AD0FED">
        <w:rPr>
          <w:rFonts w:cs="Times New Roman"/>
          <w:b w:val="0"/>
          <w:bCs w:val="0"/>
          <w:caps w:val="0"/>
        </w:rPr>
        <w:fldChar w:fldCharType="begin"/>
      </w:r>
      <w:r w:rsidRPr="00AD0FED">
        <w:rPr>
          <w:rFonts w:cs="Times New Roman"/>
          <w:b w:val="0"/>
          <w:bCs w:val="0"/>
          <w:caps w:val="0"/>
        </w:rPr>
        <w:instrText xml:space="preserve"> TOC \o "1-3" \h \z \u </w:instrText>
      </w:r>
      <w:r w:rsidRPr="00AD0FED">
        <w:rPr>
          <w:rFonts w:cs="Times New Roman"/>
          <w:b w:val="0"/>
          <w:bCs w:val="0"/>
          <w:caps w:val="0"/>
        </w:rPr>
        <w:fldChar w:fldCharType="separate"/>
      </w:r>
      <w:hyperlink w:anchor="_Toc27327975" w:history="1">
        <w:r w:rsidR="00416F0A" w:rsidRPr="00AD0FED">
          <w:rPr>
            <w:rStyle w:val="af7"/>
            <w:rFonts w:cs="Times New Roman"/>
            <w:noProof/>
            <w:color w:val="auto"/>
          </w:rPr>
          <w:t>概</w:t>
        </w:r>
        <w:r w:rsidR="00416F0A" w:rsidRPr="00AD0FED">
          <w:rPr>
            <w:rStyle w:val="af7"/>
            <w:rFonts w:cs="Times New Roman"/>
            <w:noProof/>
            <w:color w:val="auto"/>
          </w:rPr>
          <w:t xml:space="preserve"> </w:t>
        </w:r>
        <w:r w:rsidR="00416F0A" w:rsidRPr="00AD0FED">
          <w:rPr>
            <w:rStyle w:val="af7"/>
            <w:rFonts w:cs="Times New Roman"/>
            <w:noProof/>
            <w:color w:val="auto"/>
          </w:rPr>
          <w:t>述</w:t>
        </w:r>
        <w:r w:rsidR="00416F0A" w:rsidRPr="00AD0FED">
          <w:rPr>
            <w:rFonts w:cs="Times New Roman"/>
            <w:noProof/>
            <w:webHidden/>
          </w:rPr>
          <w:tab/>
        </w:r>
        <w:r w:rsidR="00416F0A" w:rsidRPr="00AD0FED">
          <w:rPr>
            <w:rFonts w:cs="Times New Roman"/>
            <w:noProof/>
            <w:webHidden/>
          </w:rPr>
          <w:fldChar w:fldCharType="begin"/>
        </w:r>
        <w:r w:rsidR="00416F0A" w:rsidRPr="00AD0FED">
          <w:rPr>
            <w:rFonts w:cs="Times New Roman"/>
            <w:noProof/>
            <w:webHidden/>
          </w:rPr>
          <w:instrText xml:space="preserve"> PAGEREF _Toc27327975 \h </w:instrText>
        </w:r>
        <w:r w:rsidR="00416F0A" w:rsidRPr="00AD0FED">
          <w:rPr>
            <w:rFonts w:cs="Times New Roman"/>
            <w:noProof/>
            <w:webHidden/>
          </w:rPr>
        </w:r>
        <w:r w:rsidR="00416F0A" w:rsidRPr="00AD0FED">
          <w:rPr>
            <w:rFonts w:cs="Times New Roman"/>
            <w:noProof/>
            <w:webHidden/>
          </w:rPr>
          <w:fldChar w:fldCharType="separate"/>
        </w:r>
        <w:r w:rsidR="00B830B4">
          <w:rPr>
            <w:rFonts w:cs="Times New Roman"/>
            <w:noProof/>
            <w:webHidden/>
          </w:rPr>
          <w:t>I</w:t>
        </w:r>
        <w:r w:rsidR="00416F0A" w:rsidRPr="00AD0FED">
          <w:rPr>
            <w:rFonts w:cs="Times New Roman"/>
            <w:noProof/>
            <w:webHidden/>
          </w:rPr>
          <w:fldChar w:fldCharType="end"/>
        </w:r>
      </w:hyperlink>
    </w:p>
    <w:p w:rsidR="00416F0A" w:rsidRPr="00AD0FED" w:rsidRDefault="00416F0A">
      <w:pPr>
        <w:pStyle w:val="12"/>
        <w:tabs>
          <w:tab w:val="left" w:pos="1260"/>
          <w:tab w:val="right" w:leader="dot" w:pos="9060"/>
        </w:tabs>
        <w:rPr>
          <w:rFonts w:cs="Times New Roman"/>
          <w:b w:val="0"/>
          <w:bCs w:val="0"/>
          <w:caps w:val="0"/>
          <w:noProof/>
          <w:sz w:val="21"/>
          <w:szCs w:val="22"/>
        </w:rPr>
      </w:pPr>
      <w:hyperlink w:anchor="_Toc27327976" w:history="1">
        <w:r w:rsidRPr="00AD0FED">
          <w:rPr>
            <w:rStyle w:val="af7"/>
            <w:rFonts w:cs="Times New Roman"/>
            <w:noProof/>
            <w:color w:val="auto"/>
          </w:rPr>
          <w:t>1</w:t>
        </w:r>
        <w:r w:rsidRPr="00AD0FED">
          <w:rPr>
            <w:rFonts w:cs="Times New Roman"/>
            <w:b w:val="0"/>
            <w:bCs w:val="0"/>
            <w:caps w:val="0"/>
            <w:noProof/>
            <w:sz w:val="21"/>
            <w:szCs w:val="22"/>
          </w:rPr>
          <w:tab/>
        </w:r>
        <w:r w:rsidRPr="00AD0FED">
          <w:rPr>
            <w:rStyle w:val="af7"/>
            <w:rFonts w:cs="Times New Roman"/>
            <w:noProof/>
            <w:color w:val="auto"/>
          </w:rPr>
          <w:t>总则</w:t>
        </w:r>
        <w:r w:rsidRPr="00AD0FED">
          <w:rPr>
            <w:rFonts w:cs="Times New Roman"/>
            <w:noProof/>
            <w:webHidden/>
          </w:rPr>
          <w:tab/>
        </w:r>
        <w:r w:rsidRPr="00AD0FED">
          <w:rPr>
            <w:rFonts w:cs="Times New Roman"/>
            <w:noProof/>
            <w:webHidden/>
          </w:rPr>
          <w:fldChar w:fldCharType="begin"/>
        </w:r>
        <w:r w:rsidRPr="00AD0FED">
          <w:rPr>
            <w:rFonts w:cs="Times New Roman"/>
            <w:noProof/>
            <w:webHidden/>
          </w:rPr>
          <w:instrText xml:space="preserve"> PAGEREF _Toc27327976 \h </w:instrText>
        </w:r>
        <w:r w:rsidRPr="00AD0FED">
          <w:rPr>
            <w:rFonts w:cs="Times New Roman"/>
            <w:noProof/>
            <w:webHidden/>
          </w:rPr>
        </w:r>
        <w:r w:rsidRPr="00AD0FED">
          <w:rPr>
            <w:rFonts w:cs="Times New Roman"/>
            <w:noProof/>
            <w:webHidden/>
          </w:rPr>
          <w:fldChar w:fldCharType="separate"/>
        </w:r>
        <w:r w:rsidR="00B830B4">
          <w:rPr>
            <w:rFonts w:cs="Times New Roman"/>
            <w:noProof/>
            <w:webHidden/>
          </w:rPr>
          <w:t>1-1</w:t>
        </w:r>
        <w:r w:rsidRPr="00AD0FED">
          <w:rPr>
            <w:rFonts w:cs="Times New Roman"/>
            <w:noProof/>
            <w:webHidden/>
          </w:rPr>
          <w:fldChar w:fldCharType="end"/>
        </w:r>
      </w:hyperlink>
    </w:p>
    <w:p w:rsidR="00416F0A" w:rsidRPr="00AD0FED" w:rsidRDefault="00416F0A">
      <w:pPr>
        <w:pStyle w:val="22"/>
        <w:tabs>
          <w:tab w:val="right" w:leader="dot" w:pos="9060"/>
        </w:tabs>
        <w:ind w:firstLine="504"/>
        <w:rPr>
          <w:rFonts w:cs="Times New Roman"/>
          <w:smallCaps w:val="0"/>
          <w:noProof/>
          <w:sz w:val="21"/>
          <w:szCs w:val="22"/>
        </w:rPr>
      </w:pPr>
      <w:hyperlink w:anchor="_Toc27327977" w:history="1">
        <w:r w:rsidRPr="00AD0FED">
          <w:rPr>
            <w:rStyle w:val="af7"/>
            <w:rFonts w:cs="Times New Roman"/>
            <w:noProof/>
            <w:snapToGrid w:val="0"/>
            <w:color w:val="auto"/>
            <w:w w:val="0"/>
            <w:kern w:val="0"/>
          </w:rPr>
          <w:t>1.1</w:t>
        </w:r>
        <w:r w:rsidRPr="00AD0FED">
          <w:rPr>
            <w:rStyle w:val="af7"/>
            <w:rFonts w:cs="Times New Roman"/>
            <w:noProof/>
            <w:color w:val="auto"/>
          </w:rPr>
          <w:t xml:space="preserve"> </w:t>
        </w:r>
        <w:r w:rsidRPr="00AD0FED">
          <w:rPr>
            <w:rStyle w:val="af7"/>
            <w:rFonts w:cs="Times New Roman"/>
            <w:noProof/>
            <w:color w:val="auto"/>
          </w:rPr>
          <w:t>编制依据</w:t>
        </w:r>
        <w:r w:rsidRPr="00AD0FED">
          <w:rPr>
            <w:rFonts w:cs="Times New Roman"/>
            <w:noProof/>
            <w:webHidden/>
          </w:rPr>
          <w:tab/>
        </w:r>
        <w:r w:rsidRPr="00AD0FED">
          <w:rPr>
            <w:rFonts w:cs="Times New Roman"/>
            <w:noProof/>
            <w:webHidden/>
          </w:rPr>
          <w:fldChar w:fldCharType="begin"/>
        </w:r>
        <w:r w:rsidRPr="00AD0FED">
          <w:rPr>
            <w:rFonts w:cs="Times New Roman"/>
            <w:noProof/>
            <w:webHidden/>
          </w:rPr>
          <w:instrText xml:space="preserve"> PAGEREF _Toc27327977 \h </w:instrText>
        </w:r>
        <w:r w:rsidRPr="00AD0FED">
          <w:rPr>
            <w:rFonts w:cs="Times New Roman"/>
            <w:noProof/>
            <w:webHidden/>
          </w:rPr>
        </w:r>
        <w:r w:rsidRPr="00AD0FED">
          <w:rPr>
            <w:rFonts w:cs="Times New Roman"/>
            <w:noProof/>
            <w:webHidden/>
          </w:rPr>
          <w:fldChar w:fldCharType="separate"/>
        </w:r>
        <w:r w:rsidR="00B830B4">
          <w:rPr>
            <w:rFonts w:cs="Times New Roman"/>
            <w:noProof/>
            <w:webHidden/>
          </w:rPr>
          <w:t>1-1</w:t>
        </w:r>
        <w:r w:rsidRPr="00AD0FED">
          <w:rPr>
            <w:rFonts w:cs="Times New Roman"/>
            <w:noProof/>
            <w:webHidden/>
          </w:rPr>
          <w:fldChar w:fldCharType="end"/>
        </w:r>
      </w:hyperlink>
    </w:p>
    <w:p w:rsidR="00416F0A" w:rsidRPr="00AD0FED" w:rsidRDefault="00416F0A">
      <w:pPr>
        <w:pStyle w:val="31"/>
        <w:tabs>
          <w:tab w:val="right" w:leader="dot" w:pos="9060"/>
        </w:tabs>
        <w:ind w:firstLine="1008"/>
        <w:rPr>
          <w:noProof/>
          <w:sz w:val="21"/>
        </w:rPr>
      </w:pPr>
      <w:hyperlink w:anchor="_Toc27327978" w:history="1">
        <w:r w:rsidRPr="00AD0FED">
          <w:rPr>
            <w:rStyle w:val="af7"/>
            <w:noProof/>
            <w:color w:val="auto"/>
          </w:rPr>
          <w:t xml:space="preserve">1.1.1 </w:t>
        </w:r>
        <w:r w:rsidRPr="00AD0FED">
          <w:rPr>
            <w:rStyle w:val="af7"/>
            <w:noProof/>
            <w:color w:val="auto"/>
          </w:rPr>
          <w:t>直接依据</w:t>
        </w:r>
        <w:r w:rsidRPr="00AD0FED">
          <w:rPr>
            <w:noProof/>
            <w:webHidden/>
          </w:rPr>
          <w:tab/>
        </w:r>
        <w:r w:rsidRPr="00AD0FED">
          <w:rPr>
            <w:noProof/>
            <w:webHidden/>
          </w:rPr>
          <w:fldChar w:fldCharType="begin"/>
        </w:r>
        <w:r w:rsidRPr="00AD0FED">
          <w:rPr>
            <w:noProof/>
            <w:webHidden/>
          </w:rPr>
          <w:instrText xml:space="preserve"> PAGEREF _Toc27327978 \h </w:instrText>
        </w:r>
        <w:r w:rsidRPr="00AD0FED">
          <w:rPr>
            <w:noProof/>
            <w:webHidden/>
          </w:rPr>
        </w:r>
        <w:r w:rsidRPr="00AD0FED">
          <w:rPr>
            <w:noProof/>
            <w:webHidden/>
          </w:rPr>
          <w:fldChar w:fldCharType="separate"/>
        </w:r>
        <w:r w:rsidR="00B830B4">
          <w:rPr>
            <w:noProof/>
            <w:webHidden/>
          </w:rPr>
          <w:t>1-1</w:t>
        </w:r>
        <w:r w:rsidRPr="00AD0FED">
          <w:rPr>
            <w:noProof/>
            <w:webHidden/>
          </w:rPr>
          <w:fldChar w:fldCharType="end"/>
        </w:r>
      </w:hyperlink>
    </w:p>
    <w:p w:rsidR="00416F0A" w:rsidRPr="00AD0FED" w:rsidRDefault="00416F0A">
      <w:pPr>
        <w:pStyle w:val="31"/>
        <w:tabs>
          <w:tab w:val="right" w:leader="dot" w:pos="9060"/>
        </w:tabs>
        <w:ind w:firstLine="1008"/>
        <w:rPr>
          <w:noProof/>
          <w:sz w:val="21"/>
        </w:rPr>
      </w:pPr>
      <w:hyperlink w:anchor="_Toc27327979" w:history="1">
        <w:r w:rsidRPr="00AD0FED">
          <w:rPr>
            <w:rStyle w:val="af7"/>
            <w:noProof/>
            <w:color w:val="auto"/>
          </w:rPr>
          <w:t xml:space="preserve">1.1.2 </w:t>
        </w:r>
        <w:r w:rsidRPr="00AD0FED">
          <w:rPr>
            <w:rStyle w:val="af7"/>
            <w:noProof/>
            <w:color w:val="auto"/>
          </w:rPr>
          <w:t>有关法律、法规及政策规定</w:t>
        </w:r>
        <w:r w:rsidRPr="00AD0FED">
          <w:rPr>
            <w:noProof/>
            <w:webHidden/>
          </w:rPr>
          <w:tab/>
        </w:r>
        <w:r w:rsidRPr="00AD0FED">
          <w:rPr>
            <w:noProof/>
            <w:webHidden/>
          </w:rPr>
          <w:fldChar w:fldCharType="begin"/>
        </w:r>
        <w:r w:rsidRPr="00AD0FED">
          <w:rPr>
            <w:noProof/>
            <w:webHidden/>
          </w:rPr>
          <w:instrText xml:space="preserve"> PAGEREF _Toc27327979 \h </w:instrText>
        </w:r>
        <w:r w:rsidRPr="00AD0FED">
          <w:rPr>
            <w:noProof/>
            <w:webHidden/>
          </w:rPr>
        </w:r>
        <w:r w:rsidRPr="00AD0FED">
          <w:rPr>
            <w:noProof/>
            <w:webHidden/>
          </w:rPr>
          <w:fldChar w:fldCharType="separate"/>
        </w:r>
        <w:r w:rsidR="00B830B4">
          <w:rPr>
            <w:noProof/>
            <w:webHidden/>
          </w:rPr>
          <w:t>1-1</w:t>
        </w:r>
        <w:r w:rsidRPr="00AD0FED">
          <w:rPr>
            <w:noProof/>
            <w:webHidden/>
          </w:rPr>
          <w:fldChar w:fldCharType="end"/>
        </w:r>
      </w:hyperlink>
    </w:p>
    <w:p w:rsidR="00416F0A" w:rsidRPr="00AD0FED" w:rsidRDefault="00416F0A">
      <w:pPr>
        <w:pStyle w:val="31"/>
        <w:tabs>
          <w:tab w:val="right" w:leader="dot" w:pos="9060"/>
        </w:tabs>
        <w:ind w:firstLine="1008"/>
        <w:rPr>
          <w:noProof/>
          <w:sz w:val="21"/>
        </w:rPr>
      </w:pPr>
      <w:hyperlink w:anchor="_Toc27327980" w:history="1">
        <w:r w:rsidRPr="00AD0FED">
          <w:rPr>
            <w:rStyle w:val="af7"/>
            <w:noProof/>
            <w:color w:val="auto"/>
          </w:rPr>
          <w:t xml:space="preserve">1.1.3 </w:t>
        </w:r>
        <w:r w:rsidRPr="00AD0FED">
          <w:rPr>
            <w:rStyle w:val="af7"/>
            <w:noProof/>
            <w:color w:val="auto"/>
          </w:rPr>
          <w:t>技术依据</w:t>
        </w:r>
        <w:r w:rsidRPr="00AD0FED">
          <w:rPr>
            <w:noProof/>
            <w:webHidden/>
          </w:rPr>
          <w:tab/>
        </w:r>
        <w:r w:rsidRPr="00AD0FED">
          <w:rPr>
            <w:noProof/>
            <w:webHidden/>
          </w:rPr>
          <w:fldChar w:fldCharType="begin"/>
        </w:r>
        <w:r w:rsidRPr="00AD0FED">
          <w:rPr>
            <w:noProof/>
            <w:webHidden/>
          </w:rPr>
          <w:instrText xml:space="preserve"> PAGEREF _Toc27327980 \h </w:instrText>
        </w:r>
        <w:r w:rsidRPr="00AD0FED">
          <w:rPr>
            <w:noProof/>
            <w:webHidden/>
          </w:rPr>
        </w:r>
        <w:r w:rsidRPr="00AD0FED">
          <w:rPr>
            <w:noProof/>
            <w:webHidden/>
          </w:rPr>
          <w:fldChar w:fldCharType="separate"/>
        </w:r>
        <w:r w:rsidR="00B830B4">
          <w:rPr>
            <w:noProof/>
            <w:webHidden/>
          </w:rPr>
          <w:t>1-3</w:t>
        </w:r>
        <w:r w:rsidRPr="00AD0FED">
          <w:rPr>
            <w:noProof/>
            <w:webHidden/>
          </w:rPr>
          <w:fldChar w:fldCharType="end"/>
        </w:r>
      </w:hyperlink>
    </w:p>
    <w:p w:rsidR="00416F0A" w:rsidRPr="00AD0FED" w:rsidRDefault="00416F0A">
      <w:pPr>
        <w:pStyle w:val="31"/>
        <w:tabs>
          <w:tab w:val="right" w:leader="dot" w:pos="9060"/>
        </w:tabs>
        <w:ind w:firstLine="1008"/>
        <w:rPr>
          <w:noProof/>
          <w:sz w:val="21"/>
        </w:rPr>
      </w:pPr>
      <w:hyperlink w:anchor="_Toc27327981" w:history="1">
        <w:r w:rsidRPr="00AD0FED">
          <w:rPr>
            <w:rStyle w:val="af7"/>
            <w:noProof/>
            <w:color w:val="auto"/>
          </w:rPr>
          <w:t xml:space="preserve">1.1.4 </w:t>
        </w:r>
        <w:r w:rsidRPr="00AD0FED">
          <w:rPr>
            <w:rStyle w:val="af7"/>
            <w:noProof/>
            <w:color w:val="auto"/>
          </w:rPr>
          <w:t>其它依据</w:t>
        </w:r>
        <w:r w:rsidRPr="00AD0FED">
          <w:rPr>
            <w:noProof/>
            <w:webHidden/>
          </w:rPr>
          <w:tab/>
        </w:r>
        <w:r w:rsidRPr="00AD0FED">
          <w:rPr>
            <w:noProof/>
            <w:webHidden/>
          </w:rPr>
          <w:fldChar w:fldCharType="begin"/>
        </w:r>
        <w:r w:rsidRPr="00AD0FED">
          <w:rPr>
            <w:noProof/>
            <w:webHidden/>
          </w:rPr>
          <w:instrText xml:space="preserve"> PAGEREF _Toc27327981 \h </w:instrText>
        </w:r>
        <w:r w:rsidRPr="00AD0FED">
          <w:rPr>
            <w:noProof/>
            <w:webHidden/>
          </w:rPr>
        </w:r>
        <w:r w:rsidRPr="00AD0FED">
          <w:rPr>
            <w:noProof/>
            <w:webHidden/>
          </w:rPr>
          <w:fldChar w:fldCharType="separate"/>
        </w:r>
        <w:r w:rsidR="00B830B4">
          <w:rPr>
            <w:noProof/>
            <w:webHidden/>
          </w:rPr>
          <w:t>1-3</w:t>
        </w:r>
        <w:r w:rsidRPr="00AD0FED">
          <w:rPr>
            <w:noProof/>
            <w:webHidden/>
          </w:rPr>
          <w:fldChar w:fldCharType="end"/>
        </w:r>
      </w:hyperlink>
    </w:p>
    <w:p w:rsidR="00416F0A" w:rsidRPr="00AD0FED" w:rsidRDefault="00416F0A">
      <w:pPr>
        <w:pStyle w:val="22"/>
        <w:tabs>
          <w:tab w:val="right" w:leader="dot" w:pos="9060"/>
        </w:tabs>
        <w:ind w:firstLine="504"/>
        <w:rPr>
          <w:rFonts w:cs="Times New Roman"/>
          <w:smallCaps w:val="0"/>
          <w:noProof/>
          <w:sz w:val="21"/>
          <w:szCs w:val="22"/>
        </w:rPr>
      </w:pPr>
      <w:hyperlink w:anchor="_Toc27327982" w:history="1">
        <w:r w:rsidRPr="00AD0FED">
          <w:rPr>
            <w:rStyle w:val="af7"/>
            <w:rFonts w:cs="Times New Roman"/>
            <w:noProof/>
            <w:snapToGrid w:val="0"/>
            <w:color w:val="auto"/>
            <w:w w:val="0"/>
            <w:kern w:val="0"/>
          </w:rPr>
          <w:t>1.2</w:t>
        </w:r>
        <w:r w:rsidRPr="00AD0FED">
          <w:rPr>
            <w:rStyle w:val="af7"/>
            <w:rFonts w:cs="Times New Roman"/>
            <w:noProof/>
            <w:color w:val="auto"/>
          </w:rPr>
          <w:t xml:space="preserve"> </w:t>
        </w:r>
        <w:r w:rsidRPr="00AD0FED">
          <w:rPr>
            <w:rStyle w:val="af7"/>
            <w:rFonts w:cs="Times New Roman"/>
            <w:noProof/>
            <w:color w:val="auto"/>
          </w:rPr>
          <w:t>评价目的</w:t>
        </w:r>
        <w:r w:rsidRPr="00AD0FED">
          <w:rPr>
            <w:rFonts w:cs="Times New Roman"/>
            <w:noProof/>
            <w:webHidden/>
          </w:rPr>
          <w:tab/>
        </w:r>
        <w:r w:rsidRPr="00AD0FED">
          <w:rPr>
            <w:rFonts w:cs="Times New Roman"/>
            <w:noProof/>
            <w:webHidden/>
          </w:rPr>
          <w:fldChar w:fldCharType="begin"/>
        </w:r>
        <w:r w:rsidRPr="00AD0FED">
          <w:rPr>
            <w:rFonts w:cs="Times New Roman"/>
            <w:noProof/>
            <w:webHidden/>
          </w:rPr>
          <w:instrText xml:space="preserve"> PAGEREF _Toc27327982 \h </w:instrText>
        </w:r>
        <w:r w:rsidRPr="00AD0FED">
          <w:rPr>
            <w:rFonts w:cs="Times New Roman"/>
            <w:noProof/>
            <w:webHidden/>
          </w:rPr>
        </w:r>
        <w:r w:rsidRPr="00AD0FED">
          <w:rPr>
            <w:rFonts w:cs="Times New Roman"/>
            <w:noProof/>
            <w:webHidden/>
          </w:rPr>
          <w:fldChar w:fldCharType="separate"/>
        </w:r>
        <w:r w:rsidR="00B830B4">
          <w:rPr>
            <w:rFonts w:cs="Times New Roman"/>
            <w:noProof/>
            <w:webHidden/>
          </w:rPr>
          <w:t>1-3</w:t>
        </w:r>
        <w:r w:rsidRPr="00AD0FED">
          <w:rPr>
            <w:rFonts w:cs="Times New Roman"/>
            <w:noProof/>
            <w:webHidden/>
          </w:rPr>
          <w:fldChar w:fldCharType="end"/>
        </w:r>
      </w:hyperlink>
    </w:p>
    <w:p w:rsidR="00416F0A" w:rsidRPr="00AD0FED" w:rsidRDefault="00416F0A">
      <w:pPr>
        <w:pStyle w:val="22"/>
        <w:tabs>
          <w:tab w:val="right" w:leader="dot" w:pos="9060"/>
        </w:tabs>
        <w:ind w:firstLine="504"/>
        <w:rPr>
          <w:rFonts w:cs="Times New Roman"/>
          <w:smallCaps w:val="0"/>
          <w:noProof/>
          <w:sz w:val="21"/>
          <w:szCs w:val="22"/>
        </w:rPr>
      </w:pPr>
      <w:hyperlink w:anchor="_Toc27327983" w:history="1">
        <w:r w:rsidRPr="00AD0FED">
          <w:rPr>
            <w:rStyle w:val="af7"/>
            <w:rFonts w:cs="Times New Roman"/>
            <w:noProof/>
            <w:snapToGrid w:val="0"/>
            <w:color w:val="auto"/>
            <w:w w:val="0"/>
            <w:kern w:val="0"/>
          </w:rPr>
          <w:t>1.3</w:t>
        </w:r>
        <w:r w:rsidRPr="00AD0FED">
          <w:rPr>
            <w:rStyle w:val="af7"/>
            <w:rFonts w:cs="Times New Roman"/>
            <w:noProof/>
            <w:color w:val="auto"/>
          </w:rPr>
          <w:t xml:space="preserve"> </w:t>
        </w:r>
        <w:r w:rsidRPr="00AD0FED">
          <w:rPr>
            <w:rStyle w:val="af7"/>
            <w:rFonts w:cs="Times New Roman"/>
            <w:noProof/>
            <w:color w:val="auto"/>
          </w:rPr>
          <w:t>评价原则及指导思想</w:t>
        </w:r>
        <w:r w:rsidRPr="00AD0FED">
          <w:rPr>
            <w:rFonts w:cs="Times New Roman"/>
            <w:noProof/>
            <w:webHidden/>
          </w:rPr>
          <w:tab/>
        </w:r>
        <w:r w:rsidRPr="00AD0FED">
          <w:rPr>
            <w:rFonts w:cs="Times New Roman"/>
            <w:noProof/>
            <w:webHidden/>
          </w:rPr>
          <w:fldChar w:fldCharType="begin"/>
        </w:r>
        <w:r w:rsidRPr="00AD0FED">
          <w:rPr>
            <w:rFonts w:cs="Times New Roman"/>
            <w:noProof/>
            <w:webHidden/>
          </w:rPr>
          <w:instrText xml:space="preserve"> PAGEREF _Toc27327983 \h </w:instrText>
        </w:r>
        <w:r w:rsidRPr="00AD0FED">
          <w:rPr>
            <w:rFonts w:cs="Times New Roman"/>
            <w:noProof/>
            <w:webHidden/>
          </w:rPr>
        </w:r>
        <w:r w:rsidRPr="00AD0FED">
          <w:rPr>
            <w:rFonts w:cs="Times New Roman"/>
            <w:noProof/>
            <w:webHidden/>
          </w:rPr>
          <w:fldChar w:fldCharType="separate"/>
        </w:r>
        <w:r w:rsidR="00B830B4">
          <w:rPr>
            <w:rFonts w:cs="Times New Roman"/>
            <w:noProof/>
            <w:webHidden/>
          </w:rPr>
          <w:t>1-4</w:t>
        </w:r>
        <w:r w:rsidRPr="00AD0FED">
          <w:rPr>
            <w:rFonts w:cs="Times New Roman"/>
            <w:noProof/>
            <w:webHidden/>
          </w:rPr>
          <w:fldChar w:fldCharType="end"/>
        </w:r>
      </w:hyperlink>
    </w:p>
    <w:p w:rsidR="00416F0A" w:rsidRPr="00AD0FED" w:rsidRDefault="00416F0A">
      <w:pPr>
        <w:pStyle w:val="22"/>
        <w:tabs>
          <w:tab w:val="right" w:leader="dot" w:pos="9060"/>
        </w:tabs>
        <w:ind w:firstLine="504"/>
        <w:rPr>
          <w:rFonts w:cs="Times New Roman"/>
          <w:smallCaps w:val="0"/>
          <w:noProof/>
          <w:sz w:val="21"/>
          <w:szCs w:val="22"/>
        </w:rPr>
      </w:pPr>
      <w:hyperlink w:anchor="_Toc27327984" w:history="1">
        <w:r w:rsidRPr="00AD0FED">
          <w:rPr>
            <w:rStyle w:val="af7"/>
            <w:rFonts w:cs="Times New Roman"/>
            <w:noProof/>
            <w:snapToGrid w:val="0"/>
            <w:color w:val="auto"/>
            <w:w w:val="0"/>
            <w:kern w:val="0"/>
          </w:rPr>
          <w:t>1.4</w:t>
        </w:r>
        <w:r w:rsidRPr="00AD0FED">
          <w:rPr>
            <w:rStyle w:val="af7"/>
            <w:rFonts w:cs="Times New Roman"/>
            <w:noProof/>
            <w:color w:val="auto"/>
          </w:rPr>
          <w:t xml:space="preserve"> </w:t>
        </w:r>
        <w:r w:rsidRPr="00AD0FED">
          <w:rPr>
            <w:rStyle w:val="af7"/>
            <w:rFonts w:cs="Times New Roman"/>
            <w:noProof/>
            <w:color w:val="auto"/>
          </w:rPr>
          <w:t>环境影响识别与评价因子选筛</w:t>
        </w:r>
        <w:r w:rsidRPr="00AD0FED">
          <w:rPr>
            <w:rFonts w:cs="Times New Roman"/>
            <w:noProof/>
            <w:webHidden/>
          </w:rPr>
          <w:tab/>
        </w:r>
        <w:r w:rsidRPr="00AD0FED">
          <w:rPr>
            <w:rFonts w:cs="Times New Roman"/>
            <w:noProof/>
            <w:webHidden/>
          </w:rPr>
          <w:fldChar w:fldCharType="begin"/>
        </w:r>
        <w:r w:rsidRPr="00AD0FED">
          <w:rPr>
            <w:rFonts w:cs="Times New Roman"/>
            <w:noProof/>
            <w:webHidden/>
          </w:rPr>
          <w:instrText xml:space="preserve"> PAGEREF _Toc27327984 \h </w:instrText>
        </w:r>
        <w:r w:rsidRPr="00AD0FED">
          <w:rPr>
            <w:rFonts w:cs="Times New Roman"/>
            <w:noProof/>
            <w:webHidden/>
          </w:rPr>
        </w:r>
        <w:r w:rsidRPr="00AD0FED">
          <w:rPr>
            <w:rFonts w:cs="Times New Roman"/>
            <w:noProof/>
            <w:webHidden/>
          </w:rPr>
          <w:fldChar w:fldCharType="separate"/>
        </w:r>
        <w:r w:rsidR="00B830B4">
          <w:rPr>
            <w:rFonts w:cs="Times New Roman"/>
            <w:noProof/>
            <w:webHidden/>
          </w:rPr>
          <w:t>1-4</w:t>
        </w:r>
        <w:r w:rsidRPr="00AD0FED">
          <w:rPr>
            <w:rFonts w:cs="Times New Roman"/>
            <w:noProof/>
            <w:webHidden/>
          </w:rPr>
          <w:fldChar w:fldCharType="end"/>
        </w:r>
      </w:hyperlink>
    </w:p>
    <w:p w:rsidR="00416F0A" w:rsidRPr="00AD0FED" w:rsidRDefault="00416F0A">
      <w:pPr>
        <w:pStyle w:val="31"/>
        <w:tabs>
          <w:tab w:val="right" w:leader="dot" w:pos="9060"/>
        </w:tabs>
        <w:ind w:firstLine="1008"/>
        <w:rPr>
          <w:noProof/>
          <w:sz w:val="21"/>
        </w:rPr>
      </w:pPr>
      <w:hyperlink w:anchor="_Toc27327985" w:history="1">
        <w:r w:rsidRPr="00AD0FED">
          <w:rPr>
            <w:rStyle w:val="af7"/>
            <w:noProof/>
            <w:color w:val="auto"/>
          </w:rPr>
          <w:t xml:space="preserve">1.4.1 </w:t>
        </w:r>
        <w:r w:rsidRPr="00AD0FED">
          <w:rPr>
            <w:rStyle w:val="af7"/>
            <w:noProof/>
            <w:color w:val="auto"/>
          </w:rPr>
          <w:t>环境影响因素识别</w:t>
        </w:r>
        <w:r w:rsidRPr="00AD0FED">
          <w:rPr>
            <w:noProof/>
            <w:webHidden/>
          </w:rPr>
          <w:tab/>
        </w:r>
        <w:r w:rsidRPr="00AD0FED">
          <w:rPr>
            <w:noProof/>
            <w:webHidden/>
          </w:rPr>
          <w:fldChar w:fldCharType="begin"/>
        </w:r>
        <w:r w:rsidRPr="00AD0FED">
          <w:rPr>
            <w:noProof/>
            <w:webHidden/>
          </w:rPr>
          <w:instrText xml:space="preserve"> PAGEREF _Toc27327985 \h </w:instrText>
        </w:r>
        <w:r w:rsidRPr="00AD0FED">
          <w:rPr>
            <w:noProof/>
            <w:webHidden/>
          </w:rPr>
        </w:r>
        <w:r w:rsidRPr="00AD0FED">
          <w:rPr>
            <w:noProof/>
            <w:webHidden/>
          </w:rPr>
          <w:fldChar w:fldCharType="separate"/>
        </w:r>
        <w:r w:rsidR="00B830B4">
          <w:rPr>
            <w:noProof/>
            <w:webHidden/>
          </w:rPr>
          <w:t>1-4</w:t>
        </w:r>
        <w:r w:rsidRPr="00AD0FED">
          <w:rPr>
            <w:noProof/>
            <w:webHidden/>
          </w:rPr>
          <w:fldChar w:fldCharType="end"/>
        </w:r>
      </w:hyperlink>
    </w:p>
    <w:p w:rsidR="00416F0A" w:rsidRPr="00AD0FED" w:rsidRDefault="00416F0A">
      <w:pPr>
        <w:pStyle w:val="31"/>
        <w:tabs>
          <w:tab w:val="right" w:leader="dot" w:pos="9060"/>
        </w:tabs>
        <w:ind w:firstLine="1008"/>
        <w:rPr>
          <w:noProof/>
          <w:sz w:val="21"/>
        </w:rPr>
      </w:pPr>
      <w:hyperlink w:anchor="_Toc27327986" w:history="1">
        <w:r w:rsidRPr="00AD0FED">
          <w:rPr>
            <w:rStyle w:val="af7"/>
            <w:noProof/>
            <w:color w:val="auto"/>
          </w:rPr>
          <w:t xml:space="preserve">1.4.2 </w:t>
        </w:r>
        <w:r w:rsidRPr="00AD0FED">
          <w:rPr>
            <w:rStyle w:val="af7"/>
            <w:noProof/>
            <w:color w:val="auto"/>
          </w:rPr>
          <w:t>评价因子筛选</w:t>
        </w:r>
        <w:r w:rsidRPr="00AD0FED">
          <w:rPr>
            <w:noProof/>
            <w:webHidden/>
          </w:rPr>
          <w:tab/>
        </w:r>
        <w:r w:rsidRPr="00AD0FED">
          <w:rPr>
            <w:noProof/>
            <w:webHidden/>
          </w:rPr>
          <w:fldChar w:fldCharType="begin"/>
        </w:r>
        <w:r w:rsidRPr="00AD0FED">
          <w:rPr>
            <w:noProof/>
            <w:webHidden/>
          </w:rPr>
          <w:instrText xml:space="preserve"> PAGEREF _Toc27327986 \h </w:instrText>
        </w:r>
        <w:r w:rsidRPr="00AD0FED">
          <w:rPr>
            <w:noProof/>
            <w:webHidden/>
          </w:rPr>
        </w:r>
        <w:r w:rsidRPr="00AD0FED">
          <w:rPr>
            <w:noProof/>
            <w:webHidden/>
          </w:rPr>
          <w:fldChar w:fldCharType="separate"/>
        </w:r>
        <w:r w:rsidR="00B830B4">
          <w:rPr>
            <w:noProof/>
            <w:webHidden/>
          </w:rPr>
          <w:t>1-6</w:t>
        </w:r>
        <w:r w:rsidRPr="00AD0FED">
          <w:rPr>
            <w:noProof/>
            <w:webHidden/>
          </w:rPr>
          <w:fldChar w:fldCharType="end"/>
        </w:r>
      </w:hyperlink>
    </w:p>
    <w:p w:rsidR="00416F0A" w:rsidRPr="00AD0FED" w:rsidRDefault="00416F0A">
      <w:pPr>
        <w:pStyle w:val="22"/>
        <w:tabs>
          <w:tab w:val="right" w:leader="dot" w:pos="9060"/>
        </w:tabs>
        <w:ind w:firstLine="504"/>
        <w:rPr>
          <w:rFonts w:cs="Times New Roman"/>
          <w:smallCaps w:val="0"/>
          <w:noProof/>
          <w:sz w:val="21"/>
          <w:szCs w:val="22"/>
        </w:rPr>
      </w:pPr>
      <w:hyperlink w:anchor="_Toc27327987" w:history="1">
        <w:r w:rsidRPr="00AD0FED">
          <w:rPr>
            <w:rStyle w:val="af7"/>
            <w:rFonts w:cs="Times New Roman"/>
            <w:noProof/>
            <w:snapToGrid w:val="0"/>
            <w:color w:val="auto"/>
            <w:w w:val="0"/>
            <w:kern w:val="0"/>
          </w:rPr>
          <w:t>1.5</w:t>
        </w:r>
        <w:r w:rsidRPr="00AD0FED">
          <w:rPr>
            <w:rStyle w:val="af7"/>
            <w:rFonts w:cs="Times New Roman"/>
            <w:noProof/>
            <w:color w:val="auto"/>
          </w:rPr>
          <w:t xml:space="preserve"> </w:t>
        </w:r>
        <w:r w:rsidRPr="00AD0FED">
          <w:rPr>
            <w:rStyle w:val="af7"/>
            <w:rFonts w:cs="Times New Roman"/>
            <w:noProof/>
            <w:color w:val="auto"/>
          </w:rPr>
          <w:t>环境功能区划</w:t>
        </w:r>
        <w:r w:rsidRPr="00AD0FED">
          <w:rPr>
            <w:rFonts w:cs="Times New Roman"/>
            <w:noProof/>
            <w:webHidden/>
          </w:rPr>
          <w:tab/>
        </w:r>
        <w:r w:rsidRPr="00AD0FED">
          <w:rPr>
            <w:rFonts w:cs="Times New Roman"/>
            <w:noProof/>
            <w:webHidden/>
          </w:rPr>
          <w:fldChar w:fldCharType="begin"/>
        </w:r>
        <w:r w:rsidRPr="00AD0FED">
          <w:rPr>
            <w:rFonts w:cs="Times New Roman"/>
            <w:noProof/>
            <w:webHidden/>
          </w:rPr>
          <w:instrText xml:space="preserve"> PAGEREF _Toc27327987 \h </w:instrText>
        </w:r>
        <w:r w:rsidRPr="00AD0FED">
          <w:rPr>
            <w:rFonts w:cs="Times New Roman"/>
            <w:noProof/>
            <w:webHidden/>
          </w:rPr>
        </w:r>
        <w:r w:rsidRPr="00AD0FED">
          <w:rPr>
            <w:rFonts w:cs="Times New Roman"/>
            <w:noProof/>
            <w:webHidden/>
          </w:rPr>
          <w:fldChar w:fldCharType="separate"/>
        </w:r>
        <w:r w:rsidR="00B830B4">
          <w:rPr>
            <w:rFonts w:cs="Times New Roman"/>
            <w:noProof/>
            <w:webHidden/>
          </w:rPr>
          <w:t>1-6</w:t>
        </w:r>
        <w:r w:rsidRPr="00AD0FED">
          <w:rPr>
            <w:rFonts w:cs="Times New Roman"/>
            <w:noProof/>
            <w:webHidden/>
          </w:rPr>
          <w:fldChar w:fldCharType="end"/>
        </w:r>
      </w:hyperlink>
    </w:p>
    <w:p w:rsidR="00416F0A" w:rsidRPr="00AD0FED" w:rsidRDefault="00416F0A">
      <w:pPr>
        <w:pStyle w:val="22"/>
        <w:tabs>
          <w:tab w:val="right" w:leader="dot" w:pos="9060"/>
        </w:tabs>
        <w:ind w:firstLine="504"/>
        <w:rPr>
          <w:rFonts w:cs="Times New Roman"/>
          <w:smallCaps w:val="0"/>
          <w:noProof/>
          <w:sz w:val="21"/>
          <w:szCs w:val="22"/>
        </w:rPr>
      </w:pPr>
      <w:hyperlink w:anchor="_Toc27327988" w:history="1">
        <w:r w:rsidRPr="00AD0FED">
          <w:rPr>
            <w:rStyle w:val="af7"/>
            <w:rFonts w:cs="Times New Roman"/>
            <w:noProof/>
            <w:snapToGrid w:val="0"/>
            <w:color w:val="auto"/>
            <w:w w:val="0"/>
            <w:kern w:val="0"/>
          </w:rPr>
          <w:t>1.6</w:t>
        </w:r>
        <w:r w:rsidRPr="00AD0FED">
          <w:rPr>
            <w:rStyle w:val="af7"/>
            <w:rFonts w:cs="Times New Roman"/>
            <w:noProof/>
            <w:color w:val="auto"/>
          </w:rPr>
          <w:t xml:space="preserve"> </w:t>
        </w:r>
        <w:r w:rsidRPr="00AD0FED">
          <w:rPr>
            <w:rStyle w:val="af7"/>
            <w:rFonts w:cs="Times New Roman"/>
            <w:noProof/>
            <w:color w:val="auto"/>
          </w:rPr>
          <w:t>评价因子与评价标准</w:t>
        </w:r>
        <w:r w:rsidRPr="00AD0FED">
          <w:rPr>
            <w:rFonts w:cs="Times New Roman"/>
            <w:noProof/>
            <w:webHidden/>
          </w:rPr>
          <w:tab/>
        </w:r>
        <w:r w:rsidRPr="00AD0FED">
          <w:rPr>
            <w:rFonts w:cs="Times New Roman"/>
            <w:noProof/>
            <w:webHidden/>
          </w:rPr>
          <w:fldChar w:fldCharType="begin"/>
        </w:r>
        <w:r w:rsidRPr="00AD0FED">
          <w:rPr>
            <w:rFonts w:cs="Times New Roman"/>
            <w:noProof/>
            <w:webHidden/>
          </w:rPr>
          <w:instrText xml:space="preserve"> PAGEREF _Toc27327988 \h </w:instrText>
        </w:r>
        <w:r w:rsidRPr="00AD0FED">
          <w:rPr>
            <w:rFonts w:cs="Times New Roman"/>
            <w:noProof/>
            <w:webHidden/>
          </w:rPr>
        </w:r>
        <w:r w:rsidRPr="00AD0FED">
          <w:rPr>
            <w:rFonts w:cs="Times New Roman"/>
            <w:noProof/>
            <w:webHidden/>
          </w:rPr>
          <w:fldChar w:fldCharType="separate"/>
        </w:r>
        <w:r w:rsidR="00B830B4">
          <w:rPr>
            <w:rFonts w:cs="Times New Roman"/>
            <w:noProof/>
            <w:webHidden/>
          </w:rPr>
          <w:t>1-7</w:t>
        </w:r>
        <w:r w:rsidRPr="00AD0FED">
          <w:rPr>
            <w:rFonts w:cs="Times New Roman"/>
            <w:noProof/>
            <w:webHidden/>
          </w:rPr>
          <w:fldChar w:fldCharType="end"/>
        </w:r>
      </w:hyperlink>
    </w:p>
    <w:p w:rsidR="00416F0A" w:rsidRPr="00AD0FED" w:rsidRDefault="00416F0A">
      <w:pPr>
        <w:pStyle w:val="31"/>
        <w:tabs>
          <w:tab w:val="right" w:leader="dot" w:pos="9060"/>
        </w:tabs>
        <w:ind w:firstLine="1008"/>
        <w:rPr>
          <w:noProof/>
          <w:sz w:val="21"/>
        </w:rPr>
      </w:pPr>
      <w:hyperlink w:anchor="_Toc27327989" w:history="1">
        <w:r w:rsidRPr="00AD0FED">
          <w:rPr>
            <w:rStyle w:val="af7"/>
            <w:noProof/>
            <w:color w:val="auto"/>
          </w:rPr>
          <w:t xml:space="preserve">1.6.1 </w:t>
        </w:r>
        <w:r w:rsidRPr="00AD0FED">
          <w:rPr>
            <w:rStyle w:val="af7"/>
            <w:noProof/>
            <w:color w:val="auto"/>
          </w:rPr>
          <w:t>环境质量标准</w:t>
        </w:r>
        <w:r w:rsidRPr="00AD0FED">
          <w:rPr>
            <w:noProof/>
            <w:webHidden/>
          </w:rPr>
          <w:tab/>
        </w:r>
        <w:r w:rsidRPr="00AD0FED">
          <w:rPr>
            <w:noProof/>
            <w:webHidden/>
          </w:rPr>
          <w:fldChar w:fldCharType="begin"/>
        </w:r>
        <w:r w:rsidRPr="00AD0FED">
          <w:rPr>
            <w:noProof/>
            <w:webHidden/>
          </w:rPr>
          <w:instrText xml:space="preserve"> PAGEREF _Toc27327989 \h </w:instrText>
        </w:r>
        <w:r w:rsidRPr="00AD0FED">
          <w:rPr>
            <w:noProof/>
            <w:webHidden/>
          </w:rPr>
        </w:r>
        <w:r w:rsidRPr="00AD0FED">
          <w:rPr>
            <w:noProof/>
            <w:webHidden/>
          </w:rPr>
          <w:fldChar w:fldCharType="separate"/>
        </w:r>
        <w:r w:rsidR="00B830B4">
          <w:rPr>
            <w:noProof/>
            <w:webHidden/>
          </w:rPr>
          <w:t>1-7</w:t>
        </w:r>
        <w:r w:rsidRPr="00AD0FED">
          <w:rPr>
            <w:noProof/>
            <w:webHidden/>
          </w:rPr>
          <w:fldChar w:fldCharType="end"/>
        </w:r>
      </w:hyperlink>
    </w:p>
    <w:p w:rsidR="00416F0A" w:rsidRPr="00AD0FED" w:rsidRDefault="00416F0A">
      <w:pPr>
        <w:pStyle w:val="31"/>
        <w:tabs>
          <w:tab w:val="right" w:leader="dot" w:pos="9060"/>
        </w:tabs>
        <w:ind w:firstLine="1008"/>
        <w:rPr>
          <w:noProof/>
          <w:sz w:val="21"/>
        </w:rPr>
      </w:pPr>
      <w:hyperlink w:anchor="_Toc27327990" w:history="1">
        <w:r w:rsidRPr="00AD0FED">
          <w:rPr>
            <w:rStyle w:val="af7"/>
            <w:noProof/>
            <w:color w:val="auto"/>
          </w:rPr>
          <w:t xml:space="preserve">1.6.2 </w:t>
        </w:r>
        <w:r w:rsidRPr="00AD0FED">
          <w:rPr>
            <w:rStyle w:val="af7"/>
            <w:noProof/>
            <w:color w:val="auto"/>
          </w:rPr>
          <w:t>污染物排放标准</w:t>
        </w:r>
        <w:r w:rsidRPr="00AD0FED">
          <w:rPr>
            <w:noProof/>
            <w:webHidden/>
          </w:rPr>
          <w:tab/>
        </w:r>
        <w:r w:rsidRPr="00AD0FED">
          <w:rPr>
            <w:noProof/>
            <w:webHidden/>
          </w:rPr>
          <w:fldChar w:fldCharType="begin"/>
        </w:r>
        <w:r w:rsidRPr="00AD0FED">
          <w:rPr>
            <w:noProof/>
            <w:webHidden/>
          </w:rPr>
          <w:instrText xml:space="preserve"> PAGEREF _Toc27327990 \h </w:instrText>
        </w:r>
        <w:r w:rsidRPr="00AD0FED">
          <w:rPr>
            <w:noProof/>
            <w:webHidden/>
          </w:rPr>
        </w:r>
        <w:r w:rsidRPr="00AD0FED">
          <w:rPr>
            <w:noProof/>
            <w:webHidden/>
          </w:rPr>
          <w:fldChar w:fldCharType="separate"/>
        </w:r>
        <w:r w:rsidR="00B830B4">
          <w:rPr>
            <w:noProof/>
            <w:webHidden/>
          </w:rPr>
          <w:t>1-9</w:t>
        </w:r>
        <w:r w:rsidRPr="00AD0FED">
          <w:rPr>
            <w:noProof/>
            <w:webHidden/>
          </w:rPr>
          <w:fldChar w:fldCharType="end"/>
        </w:r>
      </w:hyperlink>
    </w:p>
    <w:p w:rsidR="00416F0A" w:rsidRPr="00AD0FED" w:rsidRDefault="00416F0A">
      <w:pPr>
        <w:pStyle w:val="22"/>
        <w:tabs>
          <w:tab w:val="right" w:leader="dot" w:pos="9060"/>
        </w:tabs>
        <w:ind w:firstLine="504"/>
        <w:rPr>
          <w:rFonts w:cs="Times New Roman"/>
          <w:smallCaps w:val="0"/>
          <w:noProof/>
          <w:sz w:val="21"/>
          <w:szCs w:val="22"/>
        </w:rPr>
      </w:pPr>
      <w:hyperlink w:anchor="_Toc27327991" w:history="1">
        <w:r w:rsidRPr="00AD0FED">
          <w:rPr>
            <w:rStyle w:val="af7"/>
            <w:rFonts w:cs="Times New Roman"/>
            <w:noProof/>
            <w:snapToGrid w:val="0"/>
            <w:color w:val="auto"/>
            <w:w w:val="0"/>
            <w:kern w:val="0"/>
          </w:rPr>
          <w:t>1.7</w:t>
        </w:r>
        <w:r w:rsidRPr="00AD0FED">
          <w:rPr>
            <w:rStyle w:val="af7"/>
            <w:rFonts w:cs="Times New Roman"/>
            <w:noProof/>
            <w:color w:val="auto"/>
          </w:rPr>
          <w:t xml:space="preserve"> </w:t>
        </w:r>
        <w:r w:rsidRPr="00AD0FED">
          <w:rPr>
            <w:rStyle w:val="af7"/>
            <w:rFonts w:cs="Times New Roman"/>
            <w:noProof/>
            <w:color w:val="auto"/>
          </w:rPr>
          <w:t>评价工作等级和评价范围</w:t>
        </w:r>
        <w:r w:rsidRPr="00AD0FED">
          <w:rPr>
            <w:rFonts w:cs="Times New Roman"/>
            <w:noProof/>
            <w:webHidden/>
          </w:rPr>
          <w:tab/>
        </w:r>
        <w:r w:rsidRPr="00AD0FED">
          <w:rPr>
            <w:rFonts w:cs="Times New Roman"/>
            <w:noProof/>
            <w:webHidden/>
          </w:rPr>
          <w:fldChar w:fldCharType="begin"/>
        </w:r>
        <w:r w:rsidRPr="00AD0FED">
          <w:rPr>
            <w:rFonts w:cs="Times New Roman"/>
            <w:noProof/>
            <w:webHidden/>
          </w:rPr>
          <w:instrText xml:space="preserve"> PAGEREF _Toc27327991 \h </w:instrText>
        </w:r>
        <w:r w:rsidRPr="00AD0FED">
          <w:rPr>
            <w:rFonts w:cs="Times New Roman"/>
            <w:noProof/>
            <w:webHidden/>
          </w:rPr>
        </w:r>
        <w:r w:rsidRPr="00AD0FED">
          <w:rPr>
            <w:rFonts w:cs="Times New Roman"/>
            <w:noProof/>
            <w:webHidden/>
          </w:rPr>
          <w:fldChar w:fldCharType="separate"/>
        </w:r>
        <w:r w:rsidR="00B830B4">
          <w:rPr>
            <w:rFonts w:cs="Times New Roman"/>
            <w:noProof/>
            <w:webHidden/>
          </w:rPr>
          <w:t>1-10</w:t>
        </w:r>
        <w:r w:rsidRPr="00AD0FED">
          <w:rPr>
            <w:rFonts w:cs="Times New Roman"/>
            <w:noProof/>
            <w:webHidden/>
          </w:rPr>
          <w:fldChar w:fldCharType="end"/>
        </w:r>
      </w:hyperlink>
    </w:p>
    <w:p w:rsidR="00416F0A" w:rsidRPr="00AD0FED" w:rsidRDefault="00416F0A">
      <w:pPr>
        <w:pStyle w:val="31"/>
        <w:tabs>
          <w:tab w:val="right" w:leader="dot" w:pos="9060"/>
        </w:tabs>
        <w:ind w:firstLine="1008"/>
        <w:rPr>
          <w:noProof/>
          <w:sz w:val="21"/>
        </w:rPr>
      </w:pPr>
      <w:hyperlink w:anchor="_Toc27327992" w:history="1">
        <w:r w:rsidRPr="00AD0FED">
          <w:rPr>
            <w:rStyle w:val="af7"/>
            <w:noProof/>
            <w:color w:val="auto"/>
          </w:rPr>
          <w:t xml:space="preserve">1.7.1 </w:t>
        </w:r>
        <w:r w:rsidRPr="00AD0FED">
          <w:rPr>
            <w:rStyle w:val="af7"/>
            <w:noProof/>
            <w:color w:val="auto"/>
          </w:rPr>
          <w:t>评价等级</w:t>
        </w:r>
        <w:r w:rsidRPr="00AD0FED">
          <w:rPr>
            <w:noProof/>
            <w:webHidden/>
          </w:rPr>
          <w:tab/>
        </w:r>
        <w:r w:rsidRPr="00AD0FED">
          <w:rPr>
            <w:noProof/>
            <w:webHidden/>
          </w:rPr>
          <w:fldChar w:fldCharType="begin"/>
        </w:r>
        <w:r w:rsidRPr="00AD0FED">
          <w:rPr>
            <w:noProof/>
            <w:webHidden/>
          </w:rPr>
          <w:instrText xml:space="preserve"> PAGEREF _Toc27327992 \h </w:instrText>
        </w:r>
        <w:r w:rsidRPr="00AD0FED">
          <w:rPr>
            <w:noProof/>
            <w:webHidden/>
          </w:rPr>
        </w:r>
        <w:r w:rsidRPr="00AD0FED">
          <w:rPr>
            <w:noProof/>
            <w:webHidden/>
          </w:rPr>
          <w:fldChar w:fldCharType="separate"/>
        </w:r>
        <w:r w:rsidR="00B830B4">
          <w:rPr>
            <w:noProof/>
            <w:webHidden/>
          </w:rPr>
          <w:t>1-10</w:t>
        </w:r>
        <w:r w:rsidRPr="00AD0FED">
          <w:rPr>
            <w:noProof/>
            <w:webHidden/>
          </w:rPr>
          <w:fldChar w:fldCharType="end"/>
        </w:r>
      </w:hyperlink>
    </w:p>
    <w:p w:rsidR="00416F0A" w:rsidRPr="00AD0FED" w:rsidRDefault="00416F0A">
      <w:pPr>
        <w:pStyle w:val="31"/>
        <w:tabs>
          <w:tab w:val="right" w:leader="dot" w:pos="9060"/>
        </w:tabs>
        <w:ind w:firstLine="1008"/>
        <w:rPr>
          <w:noProof/>
          <w:sz w:val="21"/>
        </w:rPr>
      </w:pPr>
      <w:hyperlink w:anchor="_Toc27327993" w:history="1">
        <w:r w:rsidRPr="00AD0FED">
          <w:rPr>
            <w:rStyle w:val="af7"/>
            <w:noProof/>
            <w:color w:val="auto"/>
          </w:rPr>
          <w:t xml:space="preserve">1.7.2 </w:t>
        </w:r>
        <w:r w:rsidRPr="00AD0FED">
          <w:rPr>
            <w:rStyle w:val="af7"/>
            <w:noProof/>
            <w:color w:val="auto"/>
          </w:rPr>
          <w:t>价范围</w:t>
        </w:r>
        <w:r w:rsidRPr="00AD0FED">
          <w:rPr>
            <w:noProof/>
            <w:webHidden/>
          </w:rPr>
          <w:tab/>
        </w:r>
        <w:r w:rsidRPr="00AD0FED">
          <w:rPr>
            <w:noProof/>
            <w:webHidden/>
          </w:rPr>
          <w:fldChar w:fldCharType="begin"/>
        </w:r>
        <w:r w:rsidRPr="00AD0FED">
          <w:rPr>
            <w:noProof/>
            <w:webHidden/>
          </w:rPr>
          <w:instrText xml:space="preserve"> PAGEREF _Toc27327993 \h </w:instrText>
        </w:r>
        <w:r w:rsidRPr="00AD0FED">
          <w:rPr>
            <w:noProof/>
            <w:webHidden/>
          </w:rPr>
        </w:r>
        <w:r w:rsidRPr="00AD0FED">
          <w:rPr>
            <w:noProof/>
            <w:webHidden/>
          </w:rPr>
          <w:fldChar w:fldCharType="separate"/>
        </w:r>
        <w:r w:rsidR="00B830B4">
          <w:rPr>
            <w:noProof/>
            <w:webHidden/>
          </w:rPr>
          <w:t>1-11</w:t>
        </w:r>
        <w:r w:rsidRPr="00AD0FED">
          <w:rPr>
            <w:noProof/>
            <w:webHidden/>
          </w:rPr>
          <w:fldChar w:fldCharType="end"/>
        </w:r>
      </w:hyperlink>
    </w:p>
    <w:p w:rsidR="00416F0A" w:rsidRPr="00AD0FED" w:rsidRDefault="00416F0A">
      <w:pPr>
        <w:pStyle w:val="22"/>
        <w:tabs>
          <w:tab w:val="right" w:leader="dot" w:pos="9060"/>
        </w:tabs>
        <w:ind w:firstLine="504"/>
        <w:rPr>
          <w:rFonts w:cs="Times New Roman"/>
          <w:smallCaps w:val="0"/>
          <w:noProof/>
          <w:sz w:val="21"/>
          <w:szCs w:val="22"/>
        </w:rPr>
      </w:pPr>
      <w:hyperlink w:anchor="_Toc27327994" w:history="1">
        <w:r w:rsidRPr="00AD0FED">
          <w:rPr>
            <w:rStyle w:val="af7"/>
            <w:rFonts w:cs="Times New Roman"/>
            <w:noProof/>
            <w:snapToGrid w:val="0"/>
            <w:color w:val="auto"/>
            <w:w w:val="0"/>
            <w:kern w:val="0"/>
          </w:rPr>
          <w:t>1.8</w:t>
        </w:r>
        <w:r w:rsidRPr="00AD0FED">
          <w:rPr>
            <w:rStyle w:val="af7"/>
            <w:rFonts w:cs="Times New Roman"/>
            <w:noProof/>
            <w:color w:val="auto"/>
          </w:rPr>
          <w:t xml:space="preserve"> </w:t>
        </w:r>
        <w:r w:rsidRPr="00AD0FED">
          <w:rPr>
            <w:rStyle w:val="af7"/>
            <w:rFonts w:cs="Times New Roman"/>
            <w:noProof/>
            <w:color w:val="auto"/>
          </w:rPr>
          <w:t>主要环境保护目标</w:t>
        </w:r>
        <w:r w:rsidRPr="00AD0FED">
          <w:rPr>
            <w:rFonts w:cs="Times New Roman"/>
            <w:noProof/>
            <w:webHidden/>
          </w:rPr>
          <w:tab/>
        </w:r>
        <w:r w:rsidRPr="00AD0FED">
          <w:rPr>
            <w:rFonts w:cs="Times New Roman"/>
            <w:noProof/>
            <w:webHidden/>
          </w:rPr>
          <w:fldChar w:fldCharType="begin"/>
        </w:r>
        <w:r w:rsidRPr="00AD0FED">
          <w:rPr>
            <w:rFonts w:cs="Times New Roman"/>
            <w:noProof/>
            <w:webHidden/>
          </w:rPr>
          <w:instrText xml:space="preserve"> PAGEREF _Toc27327994 \h </w:instrText>
        </w:r>
        <w:r w:rsidRPr="00AD0FED">
          <w:rPr>
            <w:rFonts w:cs="Times New Roman"/>
            <w:noProof/>
            <w:webHidden/>
          </w:rPr>
        </w:r>
        <w:r w:rsidRPr="00AD0FED">
          <w:rPr>
            <w:rFonts w:cs="Times New Roman"/>
            <w:noProof/>
            <w:webHidden/>
          </w:rPr>
          <w:fldChar w:fldCharType="separate"/>
        </w:r>
        <w:r w:rsidR="00B830B4">
          <w:rPr>
            <w:rFonts w:cs="Times New Roman"/>
            <w:noProof/>
            <w:webHidden/>
          </w:rPr>
          <w:t>1-12</w:t>
        </w:r>
        <w:r w:rsidRPr="00AD0FED">
          <w:rPr>
            <w:rFonts w:cs="Times New Roman"/>
            <w:noProof/>
            <w:webHidden/>
          </w:rPr>
          <w:fldChar w:fldCharType="end"/>
        </w:r>
      </w:hyperlink>
    </w:p>
    <w:p w:rsidR="00416F0A" w:rsidRPr="00AD0FED" w:rsidRDefault="00416F0A">
      <w:pPr>
        <w:pStyle w:val="12"/>
        <w:tabs>
          <w:tab w:val="left" w:pos="1260"/>
          <w:tab w:val="right" w:leader="dot" w:pos="9060"/>
        </w:tabs>
        <w:rPr>
          <w:rFonts w:cs="Times New Roman"/>
          <w:b w:val="0"/>
          <w:bCs w:val="0"/>
          <w:caps w:val="0"/>
          <w:noProof/>
          <w:sz w:val="21"/>
          <w:szCs w:val="22"/>
        </w:rPr>
      </w:pPr>
      <w:hyperlink w:anchor="_Toc27327995" w:history="1">
        <w:r w:rsidRPr="00AD0FED">
          <w:rPr>
            <w:rStyle w:val="af7"/>
            <w:rFonts w:cs="Times New Roman"/>
            <w:noProof/>
            <w:color w:val="auto"/>
          </w:rPr>
          <w:t>2</w:t>
        </w:r>
        <w:r w:rsidRPr="00AD0FED">
          <w:rPr>
            <w:rFonts w:cs="Times New Roman"/>
            <w:b w:val="0"/>
            <w:bCs w:val="0"/>
            <w:caps w:val="0"/>
            <w:noProof/>
            <w:sz w:val="21"/>
            <w:szCs w:val="22"/>
          </w:rPr>
          <w:tab/>
        </w:r>
        <w:r w:rsidRPr="00AD0FED">
          <w:rPr>
            <w:rStyle w:val="af7"/>
            <w:rFonts w:cs="Times New Roman"/>
            <w:noProof/>
            <w:color w:val="auto"/>
          </w:rPr>
          <w:t>建设项目工程分析</w:t>
        </w:r>
        <w:r w:rsidRPr="00AD0FED">
          <w:rPr>
            <w:rFonts w:cs="Times New Roman"/>
            <w:noProof/>
            <w:webHidden/>
          </w:rPr>
          <w:tab/>
        </w:r>
        <w:r w:rsidRPr="00AD0FED">
          <w:rPr>
            <w:rFonts w:cs="Times New Roman"/>
            <w:noProof/>
            <w:webHidden/>
          </w:rPr>
          <w:fldChar w:fldCharType="begin"/>
        </w:r>
        <w:r w:rsidRPr="00AD0FED">
          <w:rPr>
            <w:rFonts w:cs="Times New Roman"/>
            <w:noProof/>
            <w:webHidden/>
          </w:rPr>
          <w:instrText xml:space="preserve"> PAGEREF _Toc27327995 \h </w:instrText>
        </w:r>
        <w:r w:rsidRPr="00AD0FED">
          <w:rPr>
            <w:rFonts w:cs="Times New Roman"/>
            <w:noProof/>
            <w:webHidden/>
          </w:rPr>
        </w:r>
        <w:r w:rsidRPr="00AD0FED">
          <w:rPr>
            <w:rFonts w:cs="Times New Roman"/>
            <w:noProof/>
            <w:webHidden/>
          </w:rPr>
          <w:fldChar w:fldCharType="separate"/>
        </w:r>
        <w:r w:rsidR="00B830B4">
          <w:rPr>
            <w:rFonts w:cs="Times New Roman"/>
            <w:noProof/>
            <w:webHidden/>
          </w:rPr>
          <w:t>2-1</w:t>
        </w:r>
        <w:r w:rsidRPr="00AD0FED">
          <w:rPr>
            <w:rFonts w:cs="Times New Roman"/>
            <w:noProof/>
            <w:webHidden/>
          </w:rPr>
          <w:fldChar w:fldCharType="end"/>
        </w:r>
      </w:hyperlink>
    </w:p>
    <w:p w:rsidR="00416F0A" w:rsidRPr="00AD0FED" w:rsidRDefault="00416F0A">
      <w:pPr>
        <w:pStyle w:val="22"/>
        <w:tabs>
          <w:tab w:val="right" w:leader="dot" w:pos="9060"/>
        </w:tabs>
        <w:ind w:firstLine="504"/>
        <w:rPr>
          <w:rFonts w:cs="Times New Roman"/>
          <w:smallCaps w:val="0"/>
          <w:noProof/>
          <w:sz w:val="21"/>
          <w:szCs w:val="22"/>
        </w:rPr>
      </w:pPr>
      <w:hyperlink w:anchor="_Toc27327996" w:history="1">
        <w:r w:rsidRPr="00AD0FED">
          <w:rPr>
            <w:rStyle w:val="af7"/>
            <w:rFonts w:cs="Times New Roman"/>
            <w:noProof/>
            <w:snapToGrid w:val="0"/>
            <w:color w:val="auto"/>
            <w:w w:val="0"/>
            <w:kern w:val="0"/>
          </w:rPr>
          <w:t>2.1</w:t>
        </w:r>
        <w:r w:rsidRPr="00AD0FED">
          <w:rPr>
            <w:rStyle w:val="af7"/>
            <w:rFonts w:cs="Times New Roman"/>
            <w:noProof/>
            <w:color w:val="auto"/>
          </w:rPr>
          <w:t xml:space="preserve"> </w:t>
        </w:r>
        <w:r w:rsidRPr="00AD0FED">
          <w:rPr>
            <w:rStyle w:val="af7"/>
            <w:rFonts w:cs="Times New Roman"/>
            <w:noProof/>
            <w:color w:val="auto"/>
          </w:rPr>
          <w:t>建设项目概况</w:t>
        </w:r>
        <w:r w:rsidRPr="00AD0FED">
          <w:rPr>
            <w:rFonts w:cs="Times New Roman"/>
            <w:noProof/>
            <w:webHidden/>
          </w:rPr>
          <w:tab/>
        </w:r>
        <w:r w:rsidRPr="00AD0FED">
          <w:rPr>
            <w:rFonts w:cs="Times New Roman"/>
            <w:noProof/>
            <w:webHidden/>
          </w:rPr>
          <w:fldChar w:fldCharType="begin"/>
        </w:r>
        <w:r w:rsidRPr="00AD0FED">
          <w:rPr>
            <w:rFonts w:cs="Times New Roman"/>
            <w:noProof/>
            <w:webHidden/>
          </w:rPr>
          <w:instrText xml:space="preserve"> PAGEREF _Toc27327996 \h </w:instrText>
        </w:r>
        <w:r w:rsidRPr="00AD0FED">
          <w:rPr>
            <w:rFonts w:cs="Times New Roman"/>
            <w:noProof/>
            <w:webHidden/>
          </w:rPr>
        </w:r>
        <w:r w:rsidRPr="00AD0FED">
          <w:rPr>
            <w:rFonts w:cs="Times New Roman"/>
            <w:noProof/>
            <w:webHidden/>
          </w:rPr>
          <w:fldChar w:fldCharType="separate"/>
        </w:r>
        <w:r w:rsidR="00B830B4">
          <w:rPr>
            <w:rFonts w:cs="Times New Roman"/>
            <w:noProof/>
            <w:webHidden/>
          </w:rPr>
          <w:t>2-1</w:t>
        </w:r>
        <w:r w:rsidRPr="00AD0FED">
          <w:rPr>
            <w:rFonts w:cs="Times New Roman"/>
            <w:noProof/>
            <w:webHidden/>
          </w:rPr>
          <w:fldChar w:fldCharType="end"/>
        </w:r>
      </w:hyperlink>
    </w:p>
    <w:p w:rsidR="00416F0A" w:rsidRPr="00AD0FED" w:rsidRDefault="00416F0A">
      <w:pPr>
        <w:pStyle w:val="31"/>
        <w:tabs>
          <w:tab w:val="right" w:leader="dot" w:pos="9060"/>
        </w:tabs>
        <w:ind w:firstLine="1008"/>
        <w:rPr>
          <w:noProof/>
          <w:sz w:val="21"/>
        </w:rPr>
      </w:pPr>
      <w:hyperlink w:anchor="_Toc27327997" w:history="1">
        <w:r w:rsidRPr="00AD0FED">
          <w:rPr>
            <w:rStyle w:val="af7"/>
            <w:noProof/>
            <w:color w:val="auto"/>
          </w:rPr>
          <w:t xml:space="preserve">2.1.1 </w:t>
        </w:r>
        <w:r w:rsidRPr="00AD0FED">
          <w:rPr>
            <w:rStyle w:val="af7"/>
            <w:noProof/>
            <w:color w:val="auto"/>
          </w:rPr>
          <w:t>项目名称、建设性质、建设规模及地理位置</w:t>
        </w:r>
        <w:r w:rsidRPr="00AD0FED">
          <w:rPr>
            <w:noProof/>
            <w:webHidden/>
          </w:rPr>
          <w:tab/>
        </w:r>
        <w:r w:rsidRPr="00AD0FED">
          <w:rPr>
            <w:noProof/>
            <w:webHidden/>
          </w:rPr>
          <w:fldChar w:fldCharType="begin"/>
        </w:r>
        <w:r w:rsidRPr="00AD0FED">
          <w:rPr>
            <w:noProof/>
            <w:webHidden/>
          </w:rPr>
          <w:instrText xml:space="preserve"> PAGEREF _Toc27327997 \h </w:instrText>
        </w:r>
        <w:r w:rsidRPr="00AD0FED">
          <w:rPr>
            <w:noProof/>
            <w:webHidden/>
          </w:rPr>
        </w:r>
        <w:r w:rsidRPr="00AD0FED">
          <w:rPr>
            <w:noProof/>
            <w:webHidden/>
          </w:rPr>
          <w:fldChar w:fldCharType="separate"/>
        </w:r>
        <w:r w:rsidR="00B830B4">
          <w:rPr>
            <w:noProof/>
            <w:webHidden/>
          </w:rPr>
          <w:t>2-1</w:t>
        </w:r>
        <w:r w:rsidRPr="00AD0FED">
          <w:rPr>
            <w:noProof/>
            <w:webHidden/>
          </w:rPr>
          <w:fldChar w:fldCharType="end"/>
        </w:r>
      </w:hyperlink>
    </w:p>
    <w:p w:rsidR="00416F0A" w:rsidRPr="00AD0FED" w:rsidRDefault="00416F0A">
      <w:pPr>
        <w:pStyle w:val="31"/>
        <w:tabs>
          <w:tab w:val="right" w:leader="dot" w:pos="9060"/>
        </w:tabs>
        <w:ind w:firstLine="1008"/>
        <w:rPr>
          <w:noProof/>
          <w:sz w:val="21"/>
        </w:rPr>
      </w:pPr>
      <w:hyperlink w:anchor="_Toc27327998" w:history="1">
        <w:r w:rsidRPr="00AD0FED">
          <w:rPr>
            <w:rStyle w:val="af7"/>
            <w:noProof/>
            <w:color w:val="auto"/>
          </w:rPr>
          <w:t xml:space="preserve">2.1.2 </w:t>
        </w:r>
        <w:r w:rsidRPr="00AD0FED">
          <w:rPr>
            <w:rStyle w:val="af7"/>
            <w:noProof/>
            <w:color w:val="auto"/>
          </w:rPr>
          <w:t>项目建设内容</w:t>
        </w:r>
        <w:r w:rsidRPr="00AD0FED">
          <w:rPr>
            <w:noProof/>
            <w:webHidden/>
          </w:rPr>
          <w:tab/>
        </w:r>
        <w:r w:rsidRPr="00AD0FED">
          <w:rPr>
            <w:noProof/>
            <w:webHidden/>
          </w:rPr>
          <w:fldChar w:fldCharType="begin"/>
        </w:r>
        <w:r w:rsidRPr="00AD0FED">
          <w:rPr>
            <w:noProof/>
            <w:webHidden/>
          </w:rPr>
          <w:instrText xml:space="preserve"> PAGEREF _Toc27327998 \h </w:instrText>
        </w:r>
        <w:r w:rsidRPr="00AD0FED">
          <w:rPr>
            <w:noProof/>
            <w:webHidden/>
          </w:rPr>
        </w:r>
        <w:r w:rsidRPr="00AD0FED">
          <w:rPr>
            <w:noProof/>
            <w:webHidden/>
          </w:rPr>
          <w:fldChar w:fldCharType="separate"/>
        </w:r>
        <w:r w:rsidR="00B830B4">
          <w:rPr>
            <w:noProof/>
            <w:webHidden/>
          </w:rPr>
          <w:t>2-1</w:t>
        </w:r>
        <w:r w:rsidRPr="00AD0FED">
          <w:rPr>
            <w:noProof/>
            <w:webHidden/>
          </w:rPr>
          <w:fldChar w:fldCharType="end"/>
        </w:r>
      </w:hyperlink>
    </w:p>
    <w:p w:rsidR="00416F0A" w:rsidRPr="00AD0FED" w:rsidRDefault="00416F0A">
      <w:pPr>
        <w:pStyle w:val="31"/>
        <w:tabs>
          <w:tab w:val="right" w:leader="dot" w:pos="9060"/>
        </w:tabs>
        <w:ind w:firstLine="1008"/>
        <w:rPr>
          <w:noProof/>
          <w:sz w:val="21"/>
        </w:rPr>
      </w:pPr>
      <w:hyperlink w:anchor="_Toc27327999" w:history="1">
        <w:r w:rsidRPr="00AD0FED">
          <w:rPr>
            <w:rStyle w:val="af7"/>
            <w:noProof/>
            <w:color w:val="auto"/>
          </w:rPr>
          <w:t xml:space="preserve">2.1.3 </w:t>
        </w:r>
        <w:r w:rsidRPr="00AD0FED">
          <w:rPr>
            <w:rStyle w:val="af7"/>
            <w:noProof/>
            <w:color w:val="auto"/>
          </w:rPr>
          <w:t>总平面布置</w:t>
        </w:r>
        <w:r w:rsidRPr="00AD0FED">
          <w:rPr>
            <w:noProof/>
            <w:webHidden/>
          </w:rPr>
          <w:tab/>
        </w:r>
        <w:r w:rsidRPr="00AD0FED">
          <w:rPr>
            <w:noProof/>
            <w:webHidden/>
          </w:rPr>
          <w:fldChar w:fldCharType="begin"/>
        </w:r>
        <w:r w:rsidRPr="00AD0FED">
          <w:rPr>
            <w:noProof/>
            <w:webHidden/>
          </w:rPr>
          <w:instrText xml:space="preserve"> PAGEREF _Toc27327999 \h </w:instrText>
        </w:r>
        <w:r w:rsidRPr="00AD0FED">
          <w:rPr>
            <w:noProof/>
            <w:webHidden/>
          </w:rPr>
        </w:r>
        <w:r w:rsidRPr="00AD0FED">
          <w:rPr>
            <w:noProof/>
            <w:webHidden/>
          </w:rPr>
          <w:fldChar w:fldCharType="separate"/>
        </w:r>
        <w:r w:rsidR="00B830B4">
          <w:rPr>
            <w:noProof/>
            <w:webHidden/>
          </w:rPr>
          <w:t>2-2</w:t>
        </w:r>
        <w:r w:rsidRPr="00AD0FED">
          <w:rPr>
            <w:noProof/>
            <w:webHidden/>
          </w:rPr>
          <w:fldChar w:fldCharType="end"/>
        </w:r>
      </w:hyperlink>
    </w:p>
    <w:p w:rsidR="00416F0A" w:rsidRPr="00AD0FED" w:rsidRDefault="00416F0A">
      <w:pPr>
        <w:pStyle w:val="31"/>
        <w:tabs>
          <w:tab w:val="right" w:leader="dot" w:pos="9060"/>
        </w:tabs>
        <w:ind w:firstLine="1008"/>
        <w:rPr>
          <w:noProof/>
          <w:sz w:val="21"/>
        </w:rPr>
      </w:pPr>
      <w:hyperlink w:anchor="_Toc27328000" w:history="1">
        <w:r w:rsidRPr="00AD0FED">
          <w:rPr>
            <w:rStyle w:val="af7"/>
            <w:noProof/>
            <w:color w:val="auto"/>
          </w:rPr>
          <w:t xml:space="preserve">2.1.4 </w:t>
        </w:r>
        <w:r w:rsidRPr="00AD0FED">
          <w:rPr>
            <w:rStyle w:val="af7"/>
            <w:noProof/>
            <w:color w:val="auto"/>
          </w:rPr>
          <w:t>工程投资及来源</w:t>
        </w:r>
        <w:r w:rsidRPr="00AD0FED">
          <w:rPr>
            <w:noProof/>
            <w:webHidden/>
          </w:rPr>
          <w:tab/>
        </w:r>
        <w:r w:rsidRPr="00AD0FED">
          <w:rPr>
            <w:noProof/>
            <w:webHidden/>
          </w:rPr>
          <w:fldChar w:fldCharType="begin"/>
        </w:r>
        <w:r w:rsidRPr="00AD0FED">
          <w:rPr>
            <w:noProof/>
            <w:webHidden/>
          </w:rPr>
          <w:instrText xml:space="preserve"> PAGEREF _Toc27328000 \h </w:instrText>
        </w:r>
        <w:r w:rsidRPr="00AD0FED">
          <w:rPr>
            <w:noProof/>
            <w:webHidden/>
          </w:rPr>
        </w:r>
        <w:r w:rsidRPr="00AD0FED">
          <w:rPr>
            <w:noProof/>
            <w:webHidden/>
          </w:rPr>
          <w:fldChar w:fldCharType="separate"/>
        </w:r>
        <w:r w:rsidR="00B830B4">
          <w:rPr>
            <w:noProof/>
            <w:webHidden/>
          </w:rPr>
          <w:t>2-6</w:t>
        </w:r>
        <w:r w:rsidRPr="00AD0FED">
          <w:rPr>
            <w:noProof/>
            <w:webHidden/>
          </w:rPr>
          <w:fldChar w:fldCharType="end"/>
        </w:r>
      </w:hyperlink>
    </w:p>
    <w:p w:rsidR="00416F0A" w:rsidRPr="00AD0FED" w:rsidRDefault="00416F0A">
      <w:pPr>
        <w:pStyle w:val="31"/>
        <w:tabs>
          <w:tab w:val="right" w:leader="dot" w:pos="9060"/>
        </w:tabs>
        <w:ind w:firstLine="1008"/>
        <w:rPr>
          <w:noProof/>
          <w:sz w:val="21"/>
        </w:rPr>
      </w:pPr>
      <w:hyperlink w:anchor="_Toc27328001" w:history="1">
        <w:r w:rsidRPr="00AD0FED">
          <w:rPr>
            <w:rStyle w:val="af7"/>
            <w:noProof/>
            <w:color w:val="auto"/>
          </w:rPr>
          <w:t xml:space="preserve">2.1.5 </w:t>
        </w:r>
        <w:r w:rsidRPr="00AD0FED">
          <w:rPr>
            <w:rStyle w:val="af7"/>
            <w:noProof/>
            <w:color w:val="auto"/>
          </w:rPr>
          <w:t>建设周期</w:t>
        </w:r>
        <w:r w:rsidRPr="00AD0FED">
          <w:rPr>
            <w:noProof/>
            <w:webHidden/>
          </w:rPr>
          <w:tab/>
        </w:r>
        <w:r w:rsidRPr="00AD0FED">
          <w:rPr>
            <w:noProof/>
            <w:webHidden/>
          </w:rPr>
          <w:fldChar w:fldCharType="begin"/>
        </w:r>
        <w:r w:rsidRPr="00AD0FED">
          <w:rPr>
            <w:noProof/>
            <w:webHidden/>
          </w:rPr>
          <w:instrText xml:space="preserve"> PAGEREF _Toc27328001 \h </w:instrText>
        </w:r>
        <w:r w:rsidRPr="00AD0FED">
          <w:rPr>
            <w:noProof/>
            <w:webHidden/>
          </w:rPr>
        </w:r>
        <w:r w:rsidRPr="00AD0FED">
          <w:rPr>
            <w:noProof/>
            <w:webHidden/>
          </w:rPr>
          <w:fldChar w:fldCharType="separate"/>
        </w:r>
        <w:r w:rsidR="00B830B4">
          <w:rPr>
            <w:noProof/>
            <w:webHidden/>
          </w:rPr>
          <w:t>2-6</w:t>
        </w:r>
        <w:r w:rsidRPr="00AD0FED">
          <w:rPr>
            <w:noProof/>
            <w:webHidden/>
          </w:rPr>
          <w:fldChar w:fldCharType="end"/>
        </w:r>
      </w:hyperlink>
    </w:p>
    <w:p w:rsidR="00416F0A" w:rsidRPr="00AD0FED" w:rsidRDefault="00416F0A">
      <w:pPr>
        <w:pStyle w:val="31"/>
        <w:tabs>
          <w:tab w:val="right" w:leader="dot" w:pos="9060"/>
        </w:tabs>
        <w:ind w:firstLine="1008"/>
        <w:rPr>
          <w:noProof/>
          <w:sz w:val="21"/>
        </w:rPr>
      </w:pPr>
      <w:hyperlink w:anchor="_Toc27328002" w:history="1">
        <w:r w:rsidRPr="00AD0FED">
          <w:rPr>
            <w:rStyle w:val="af7"/>
            <w:noProof/>
            <w:color w:val="auto"/>
          </w:rPr>
          <w:t xml:space="preserve">2.1.6 </w:t>
        </w:r>
        <w:r w:rsidRPr="00AD0FED">
          <w:rPr>
            <w:rStyle w:val="af7"/>
            <w:noProof/>
            <w:color w:val="auto"/>
          </w:rPr>
          <w:t>职工定员及工作制度</w:t>
        </w:r>
        <w:r w:rsidRPr="00AD0FED">
          <w:rPr>
            <w:noProof/>
            <w:webHidden/>
          </w:rPr>
          <w:tab/>
        </w:r>
        <w:r w:rsidRPr="00AD0FED">
          <w:rPr>
            <w:noProof/>
            <w:webHidden/>
          </w:rPr>
          <w:fldChar w:fldCharType="begin"/>
        </w:r>
        <w:r w:rsidRPr="00AD0FED">
          <w:rPr>
            <w:noProof/>
            <w:webHidden/>
          </w:rPr>
          <w:instrText xml:space="preserve"> PAGEREF _Toc27328002 \h </w:instrText>
        </w:r>
        <w:r w:rsidRPr="00AD0FED">
          <w:rPr>
            <w:noProof/>
            <w:webHidden/>
          </w:rPr>
        </w:r>
        <w:r w:rsidRPr="00AD0FED">
          <w:rPr>
            <w:noProof/>
            <w:webHidden/>
          </w:rPr>
          <w:fldChar w:fldCharType="separate"/>
        </w:r>
        <w:r w:rsidR="00B830B4">
          <w:rPr>
            <w:noProof/>
            <w:webHidden/>
          </w:rPr>
          <w:t>2-6</w:t>
        </w:r>
        <w:r w:rsidRPr="00AD0FED">
          <w:rPr>
            <w:noProof/>
            <w:webHidden/>
          </w:rPr>
          <w:fldChar w:fldCharType="end"/>
        </w:r>
      </w:hyperlink>
    </w:p>
    <w:p w:rsidR="00416F0A" w:rsidRPr="00AD0FED" w:rsidRDefault="00416F0A">
      <w:pPr>
        <w:pStyle w:val="31"/>
        <w:tabs>
          <w:tab w:val="right" w:leader="dot" w:pos="9060"/>
        </w:tabs>
        <w:ind w:firstLine="1008"/>
        <w:rPr>
          <w:noProof/>
          <w:sz w:val="21"/>
        </w:rPr>
      </w:pPr>
      <w:hyperlink w:anchor="_Toc27328003" w:history="1">
        <w:r w:rsidRPr="00AD0FED">
          <w:rPr>
            <w:rStyle w:val="af7"/>
            <w:noProof/>
            <w:color w:val="auto"/>
          </w:rPr>
          <w:t xml:space="preserve">2.1.7 </w:t>
        </w:r>
        <w:r w:rsidRPr="00AD0FED">
          <w:rPr>
            <w:rStyle w:val="af7"/>
            <w:noProof/>
            <w:color w:val="auto"/>
          </w:rPr>
          <w:t>主要技术经济指标</w:t>
        </w:r>
        <w:r w:rsidRPr="00AD0FED">
          <w:rPr>
            <w:noProof/>
            <w:webHidden/>
          </w:rPr>
          <w:tab/>
        </w:r>
        <w:r w:rsidRPr="00AD0FED">
          <w:rPr>
            <w:noProof/>
            <w:webHidden/>
          </w:rPr>
          <w:fldChar w:fldCharType="begin"/>
        </w:r>
        <w:r w:rsidRPr="00AD0FED">
          <w:rPr>
            <w:noProof/>
            <w:webHidden/>
          </w:rPr>
          <w:instrText xml:space="preserve"> PAGEREF _Toc27328003 \h </w:instrText>
        </w:r>
        <w:r w:rsidRPr="00AD0FED">
          <w:rPr>
            <w:noProof/>
            <w:webHidden/>
          </w:rPr>
        </w:r>
        <w:r w:rsidRPr="00AD0FED">
          <w:rPr>
            <w:noProof/>
            <w:webHidden/>
          </w:rPr>
          <w:fldChar w:fldCharType="separate"/>
        </w:r>
        <w:r w:rsidR="00B830B4">
          <w:rPr>
            <w:noProof/>
            <w:webHidden/>
          </w:rPr>
          <w:t>2-6</w:t>
        </w:r>
        <w:r w:rsidRPr="00AD0FED">
          <w:rPr>
            <w:noProof/>
            <w:webHidden/>
          </w:rPr>
          <w:fldChar w:fldCharType="end"/>
        </w:r>
      </w:hyperlink>
    </w:p>
    <w:p w:rsidR="00416F0A" w:rsidRPr="00AD0FED" w:rsidRDefault="00416F0A">
      <w:pPr>
        <w:pStyle w:val="22"/>
        <w:tabs>
          <w:tab w:val="right" w:leader="dot" w:pos="9060"/>
        </w:tabs>
        <w:ind w:firstLine="504"/>
        <w:rPr>
          <w:rFonts w:cs="Times New Roman"/>
          <w:smallCaps w:val="0"/>
          <w:noProof/>
          <w:sz w:val="21"/>
          <w:szCs w:val="22"/>
        </w:rPr>
      </w:pPr>
      <w:hyperlink w:anchor="_Toc27328004" w:history="1">
        <w:r w:rsidRPr="00AD0FED">
          <w:rPr>
            <w:rStyle w:val="af7"/>
            <w:rFonts w:cs="Times New Roman"/>
            <w:noProof/>
            <w:snapToGrid w:val="0"/>
            <w:color w:val="auto"/>
            <w:w w:val="0"/>
            <w:kern w:val="0"/>
          </w:rPr>
          <w:t>2.2</w:t>
        </w:r>
        <w:r w:rsidRPr="00AD0FED">
          <w:rPr>
            <w:rStyle w:val="af7"/>
            <w:rFonts w:cs="Times New Roman"/>
            <w:noProof/>
            <w:color w:val="auto"/>
          </w:rPr>
          <w:t xml:space="preserve"> </w:t>
        </w:r>
        <w:r w:rsidRPr="00AD0FED">
          <w:rPr>
            <w:rStyle w:val="af7"/>
            <w:rFonts w:cs="Times New Roman"/>
            <w:noProof/>
            <w:color w:val="auto"/>
          </w:rPr>
          <w:t>公用工程</w:t>
        </w:r>
        <w:r w:rsidRPr="00AD0FED">
          <w:rPr>
            <w:rFonts w:cs="Times New Roman"/>
            <w:noProof/>
            <w:webHidden/>
          </w:rPr>
          <w:tab/>
        </w:r>
        <w:r w:rsidRPr="00AD0FED">
          <w:rPr>
            <w:rFonts w:cs="Times New Roman"/>
            <w:noProof/>
            <w:webHidden/>
          </w:rPr>
          <w:fldChar w:fldCharType="begin"/>
        </w:r>
        <w:r w:rsidRPr="00AD0FED">
          <w:rPr>
            <w:rFonts w:cs="Times New Roman"/>
            <w:noProof/>
            <w:webHidden/>
          </w:rPr>
          <w:instrText xml:space="preserve"> PAGEREF _Toc27328004 \h </w:instrText>
        </w:r>
        <w:r w:rsidRPr="00AD0FED">
          <w:rPr>
            <w:rFonts w:cs="Times New Roman"/>
            <w:noProof/>
            <w:webHidden/>
          </w:rPr>
        </w:r>
        <w:r w:rsidRPr="00AD0FED">
          <w:rPr>
            <w:rFonts w:cs="Times New Roman"/>
            <w:noProof/>
            <w:webHidden/>
          </w:rPr>
          <w:fldChar w:fldCharType="separate"/>
        </w:r>
        <w:r w:rsidR="00B830B4">
          <w:rPr>
            <w:rFonts w:cs="Times New Roman"/>
            <w:noProof/>
            <w:webHidden/>
          </w:rPr>
          <w:t>2-6</w:t>
        </w:r>
        <w:r w:rsidRPr="00AD0FED">
          <w:rPr>
            <w:rFonts w:cs="Times New Roman"/>
            <w:noProof/>
            <w:webHidden/>
          </w:rPr>
          <w:fldChar w:fldCharType="end"/>
        </w:r>
      </w:hyperlink>
    </w:p>
    <w:p w:rsidR="00416F0A" w:rsidRPr="00AD0FED" w:rsidRDefault="00416F0A">
      <w:pPr>
        <w:pStyle w:val="31"/>
        <w:tabs>
          <w:tab w:val="right" w:leader="dot" w:pos="9060"/>
        </w:tabs>
        <w:ind w:firstLine="1008"/>
        <w:rPr>
          <w:noProof/>
          <w:sz w:val="21"/>
        </w:rPr>
      </w:pPr>
      <w:hyperlink w:anchor="_Toc27328005" w:history="1">
        <w:r w:rsidRPr="00AD0FED">
          <w:rPr>
            <w:rStyle w:val="af7"/>
            <w:noProof/>
            <w:color w:val="auto"/>
          </w:rPr>
          <w:t xml:space="preserve">2.2.1 </w:t>
        </w:r>
        <w:r w:rsidRPr="00AD0FED">
          <w:rPr>
            <w:rStyle w:val="af7"/>
            <w:noProof/>
            <w:color w:val="auto"/>
          </w:rPr>
          <w:t>给排水</w:t>
        </w:r>
        <w:r w:rsidRPr="00AD0FED">
          <w:rPr>
            <w:noProof/>
            <w:webHidden/>
          </w:rPr>
          <w:tab/>
        </w:r>
        <w:r w:rsidRPr="00AD0FED">
          <w:rPr>
            <w:noProof/>
            <w:webHidden/>
          </w:rPr>
          <w:fldChar w:fldCharType="begin"/>
        </w:r>
        <w:r w:rsidRPr="00AD0FED">
          <w:rPr>
            <w:noProof/>
            <w:webHidden/>
          </w:rPr>
          <w:instrText xml:space="preserve"> PAGEREF _Toc27328005 \h </w:instrText>
        </w:r>
        <w:r w:rsidRPr="00AD0FED">
          <w:rPr>
            <w:noProof/>
            <w:webHidden/>
          </w:rPr>
        </w:r>
        <w:r w:rsidRPr="00AD0FED">
          <w:rPr>
            <w:noProof/>
            <w:webHidden/>
          </w:rPr>
          <w:fldChar w:fldCharType="separate"/>
        </w:r>
        <w:r w:rsidR="00B830B4">
          <w:rPr>
            <w:noProof/>
            <w:webHidden/>
          </w:rPr>
          <w:t>2-6</w:t>
        </w:r>
        <w:r w:rsidRPr="00AD0FED">
          <w:rPr>
            <w:noProof/>
            <w:webHidden/>
          </w:rPr>
          <w:fldChar w:fldCharType="end"/>
        </w:r>
      </w:hyperlink>
    </w:p>
    <w:p w:rsidR="00416F0A" w:rsidRPr="00AD0FED" w:rsidRDefault="00416F0A">
      <w:pPr>
        <w:pStyle w:val="31"/>
        <w:tabs>
          <w:tab w:val="right" w:leader="dot" w:pos="9060"/>
        </w:tabs>
        <w:ind w:firstLine="1008"/>
        <w:rPr>
          <w:noProof/>
          <w:sz w:val="21"/>
        </w:rPr>
      </w:pPr>
      <w:hyperlink w:anchor="_Toc27328006" w:history="1">
        <w:r w:rsidRPr="00AD0FED">
          <w:rPr>
            <w:rStyle w:val="af7"/>
            <w:noProof/>
            <w:color w:val="auto"/>
          </w:rPr>
          <w:t xml:space="preserve">2.2.2 </w:t>
        </w:r>
        <w:r w:rsidRPr="00AD0FED">
          <w:rPr>
            <w:rStyle w:val="af7"/>
            <w:noProof/>
            <w:color w:val="auto"/>
          </w:rPr>
          <w:t>供电</w:t>
        </w:r>
        <w:r w:rsidRPr="00AD0FED">
          <w:rPr>
            <w:noProof/>
            <w:webHidden/>
          </w:rPr>
          <w:tab/>
        </w:r>
        <w:r w:rsidRPr="00AD0FED">
          <w:rPr>
            <w:noProof/>
            <w:webHidden/>
          </w:rPr>
          <w:fldChar w:fldCharType="begin"/>
        </w:r>
        <w:r w:rsidRPr="00AD0FED">
          <w:rPr>
            <w:noProof/>
            <w:webHidden/>
          </w:rPr>
          <w:instrText xml:space="preserve"> PAGEREF _Toc27328006 \h </w:instrText>
        </w:r>
        <w:r w:rsidRPr="00AD0FED">
          <w:rPr>
            <w:noProof/>
            <w:webHidden/>
          </w:rPr>
        </w:r>
        <w:r w:rsidRPr="00AD0FED">
          <w:rPr>
            <w:noProof/>
            <w:webHidden/>
          </w:rPr>
          <w:fldChar w:fldCharType="separate"/>
        </w:r>
        <w:r w:rsidR="00B830B4">
          <w:rPr>
            <w:noProof/>
            <w:webHidden/>
          </w:rPr>
          <w:t>2-7</w:t>
        </w:r>
        <w:r w:rsidRPr="00AD0FED">
          <w:rPr>
            <w:noProof/>
            <w:webHidden/>
          </w:rPr>
          <w:fldChar w:fldCharType="end"/>
        </w:r>
      </w:hyperlink>
    </w:p>
    <w:p w:rsidR="00416F0A" w:rsidRPr="00AD0FED" w:rsidRDefault="00416F0A">
      <w:pPr>
        <w:pStyle w:val="31"/>
        <w:tabs>
          <w:tab w:val="right" w:leader="dot" w:pos="9060"/>
        </w:tabs>
        <w:ind w:firstLine="1008"/>
        <w:rPr>
          <w:noProof/>
          <w:sz w:val="21"/>
        </w:rPr>
      </w:pPr>
      <w:hyperlink w:anchor="_Toc27328007" w:history="1">
        <w:r w:rsidRPr="00AD0FED">
          <w:rPr>
            <w:rStyle w:val="af7"/>
            <w:noProof/>
            <w:color w:val="auto"/>
          </w:rPr>
          <w:t xml:space="preserve">2.2.3 </w:t>
        </w:r>
        <w:r w:rsidRPr="00AD0FED">
          <w:rPr>
            <w:rStyle w:val="af7"/>
            <w:noProof/>
            <w:color w:val="auto"/>
          </w:rPr>
          <w:t>采暖</w:t>
        </w:r>
        <w:r w:rsidRPr="00AD0FED">
          <w:rPr>
            <w:noProof/>
            <w:webHidden/>
          </w:rPr>
          <w:tab/>
        </w:r>
        <w:r w:rsidRPr="00AD0FED">
          <w:rPr>
            <w:noProof/>
            <w:webHidden/>
          </w:rPr>
          <w:fldChar w:fldCharType="begin"/>
        </w:r>
        <w:r w:rsidRPr="00AD0FED">
          <w:rPr>
            <w:noProof/>
            <w:webHidden/>
          </w:rPr>
          <w:instrText xml:space="preserve"> PAGEREF _Toc27328007 \h </w:instrText>
        </w:r>
        <w:r w:rsidRPr="00AD0FED">
          <w:rPr>
            <w:noProof/>
            <w:webHidden/>
          </w:rPr>
        </w:r>
        <w:r w:rsidRPr="00AD0FED">
          <w:rPr>
            <w:noProof/>
            <w:webHidden/>
          </w:rPr>
          <w:fldChar w:fldCharType="separate"/>
        </w:r>
        <w:r w:rsidR="00B830B4">
          <w:rPr>
            <w:noProof/>
            <w:webHidden/>
          </w:rPr>
          <w:t>2-7</w:t>
        </w:r>
        <w:r w:rsidRPr="00AD0FED">
          <w:rPr>
            <w:noProof/>
            <w:webHidden/>
          </w:rPr>
          <w:fldChar w:fldCharType="end"/>
        </w:r>
      </w:hyperlink>
    </w:p>
    <w:p w:rsidR="00416F0A" w:rsidRPr="00AD0FED" w:rsidRDefault="00416F0A">
      <w:pPr>
        <w:pStyle w:val="22"/>
        <w:tabs>
          <w:tab w:val="right" w:leader="dot" w:pos="9060"/>
        </w:tabs>
        <w:ind w:firstLine="504"/>
        <w:rPr>
          <w:rFonts w:cs="Times New Roman"/>
          <w:smallCaps w:val="0"/>
          <w:noProof/>
          <w:sz w:val="21"/>
          <w:szCs w:val="22"/>
        </w:rPr>
      </w:pPr>
      <w:hyperlink w:anchor="_Toc27328008" w:history="1">
        <w:r w:rsidRPr="00AD0FED">
          <w:rPr>
            <w:rStyle w:val="af7"/>
            <w:rFonts w:cs="Times New Roman"/>
            <w:noProof/>
            <w:snapToGrid w:val="0"/>
            <w:color w:val="auto"/>
            <w:w w:val="0"/>
            <w:kern w:val="0"/>
          </w:rPr>
          <w:t>2.3</w:t>
        </w:r>
        <w:r w:rsidRPr="00AD0FED">
          <w:rPr>
            <w:rStyle w:val="af7"/>
            <w:rFonts w:cs="Times New Roman"/>
            <w:noProof/>
            <w:color w:val="auto"/>
          </w:rPr>
          <w:t xml:space="preserve"> </w:t>
        </w:r>
        <w:r w:rsidRPr="00AD0FED">
          <w:rPr>
            <w:rStyle w:val="af7"/>
            <w:rFonts w:cs="Times New Roman"/>
            <w:noProof/>
            <w:color w:val="auto"/>
          </w:rPr>
          <w:t>煤矸石来源及主要成分</w:t>
        </w:r>
        <w:r w:rsidRPr="00AD0FED">
          <w:rPr>
            <w:rFonts w:cs="Times New Roman"/>
            <w:noProof/>
            <w:webHidden/>
          </w:rPr>
          <w:tab/>
        </w:r>
        <w:r w:rsidRPr="00AD0FED">
          <w:rPr>
            <w:rFonts w:cs="Times New Roman"/>
            <w:noProof/>
            <w:webHidden/>
          </w:rPr>
          <w:fldChar w:fldCharType="begin"/>
        </w:r>
        <w:r w:rsidRPr="00AD0FED">
          <w:rPr>
            <w:rFonts w:cs="Times New Roman"/>
            <w:noProof/>
            <w:webHidden/>
          </w:rPr>
          <w:instrText xml:space="preserve"> PAGEREF _Toc27328008 \h </w:instrText>
        </w:r>
        <w:r w:rsidRPr="00AD0FED">
          <w:rPr>
            <w:rFonts w:cs="Times New Roman"/>
            <w:noProof/>
            <w:webHidden/>
          </w:rPr>
        </w:r>
        <w:r w:rsidRPr="00AD0FED">
          <w:rPr>
            <w:rFonts w:cs="Times New Roman"/>
            <w:noProof/>
            <w:webHidden/>
          </w:rPr>
          <w:fldChar w:fldCharType="separate"/>
        </w:r>
        <w:r w:rsidR="00B830B4">
          <w:rPr>
            <w:rFonts w:cs="Times New Roman"/>
            <w:noProof/>
            <w:webHidden/>
          </w:rPr>
          <w:t>2-7</w:t>
        </w:r>
        <w:r w:rsidRPr="00AD0FED">
          <w:rPr>
            <w:rFonts w:cs="Times New Roman"/>
            <w:noProof/>
            <w:webHidden/>
          </w:rPr>
          <w:fldChar w:fldCharType="end"/>
        </w:r>
      </w:hyperlink>
    </w:p>
    <w:p w:rsidR="00416F0A" w:rsidRPr="00AD0FED" w:rsidRDefault="00416F0A">
      <w:pPr>
        <w:pStyle w:val="31"/>
        <w:tabs>
          <w:tab w:val="right" w:leader="dot" w:pos="9060"/>
        </w:tabs>
        <w:ind w:firstLine="1008"/>
        <w:rPr>
          <w:noProof/>
          <w:sz w:val="21"/>
        </w:rPr>
      </w:pPr>
      <w:hyperlink w:anchor="_Toc27328009" w:history="1">
        <w:r w:rsidRPr="00AD0FED">
          <w:rPr>
            <w:rStyle w:val="af7"/>
            <w:noProof/>
            <w:color w:val="auto"/>
          </w:rPr>
          <w:t xml:space="preserve">2.3.1 </w:t>
        </w:r>
        <w:r w:rsidRPr="00AD0FED">
          <w:rPr>
            <w:rStyle w:val="af7"/>
            <w:noProof/>
            <w:color w:val="auto"/>
          </w:rPr>
          <w:t>煤矸石来源</w:t>
        </w:r>
        <w:r w:rsidRPr="00AD0FED">
          <w:rPr>
            <w:noProof/>
            <w:webHidden/>
          </w:rPr>
          <w:tab/>
        </w:r>
        <w:r w:rsidRPr="00AD0FED">
          <w:rPr>
            <w:noProof/>
            <w:webHidden/>
          </w:rPr>
          <w:fldChar w:fldCharType="begin"/>
        </w:r>
        <w:r w:rsidRPr="00AD0FED">
          <w:rPr>
            <w:noProof/>
            <w:webHidden/>
          </w:rPr>
          <w:instrText xml:space="preserve"> PAGEREF _Toc27328009 \h </w:instrText>
        </w:r>
        <w:r w:rsidRPr="00AD0FED">
          <w:rPr>
            <w:noProof/>
            <w:webHidden/>
          </w:rPr>
        </w:r>
        <w:r w:rsidRPr="00AD0FED">
          <w:rPr>
            <w:noProof/>
            <w:webHidden/>
          </w:rPr>
          <w:fldChar w:fldCharType="separate"/>
        </w:r>
        <w:r w:rsidR="00B830B4">
          <w:rPr>
            <w:noProof/>
            <w:webHidden/>
          </w:rPr>
          <w:t>2-7</w:t>
        </w:r>
        <w:r w:rsidRPr="00AD0FED">
          <w:rPr>
            <w:noProof/>
            <w:webHidden/>
          </w:rPr>
          <w:fldChar w:fldCharType="end"/>
        </w:r>
      </w:hyperlink>
    </w:p>
    <w:p w:rsidR="00416F0A" w:rsidRPr="00AD0FED" w:rsidRDefault="00416F0A">
      <w:pPr>
        <w:pStyle w:val="31"/>
        <w:tabs>
          <w:tab w:val="right" w:leader="dot" w:pos="9060"/>
        </w:tabs>
        <w:ind w:firstLine="1008"/>
        <w:rPr>
          <w:noProof/>
          <w:sz w:val="21"/>
        </w:rPr>
      </w:pPr>
      <w:hyperlink w:anchor="_Toc27328010" w:history="1">
        <w:r w:rsidRPr="00AD0FED">
          <w:rPr>
            <w:rStyle w:val="af7"/>
            <w:noProof/>
            <w:color w:val="auto"/>
          </w:rPr>
          <w:t xml:space="preserve">2.3.2 </w:t>
        </w:r>
        <w:r w:rsidRPr="00AD0FED">
          <w:rPr>
            <w:rStyle w:val="af7"/>
            <w:noProof/>
            <w:color w:val="auto"/>
          </w:rPr>
          <w:t>煤矸石成分及淋溶水水质</w:t>
        </w:r>
        <w:r w:rsidRPr="00AD0FED">
          <w:rPr>
            <w:noProof/>
            <w:webHidden/>
          </w:rPr>
          <w:tab/>
        </w:r>
        <w:r w:rsidRPr="00AD0FED">
          <w:rPr>
            <w:noProof/>
            <w:webHidden/>
          </w:rPr>
          <w:fldChar w:fldCharType="begin"/>
        </w:r>
        <w:r w:rsidRPr="00AD0FED">
          <w:rPr>
            <w:noProof/>
            <w:webHidden/>
          </w:rPr>
          <w:instrText xml:space="preserve"> PAGEREF _Toc27328010 \h </w:instrText>
        </w:r>
        <w:r w:rsidRPr="00AD0FED">
          <w:rPr>
            <w:noProof/>
            <w:webHidden/>
          </w:rPr>
        </w:r>
        <w:r w:rsidRPr="00AD0FED">
          <w:rPr>
            <w:noProof/>
            <w:webHidden/>
          </w:rPr>
          <w:fldChar w:fldCharType="separate"/>
        </w:r>
        <w:r w:rsidR="00B830B4">
          <w:rPr>
            <w:noProof/>
            <w:webHidden/>
          </w:rPr>
          <w:t>2-8</w:t>
        </w:r>
        <w:r w:rsidRPr="00AD0FED">
          <w:rPr>
            <w:noProof/>
            <w:webHidden/>
          </w:rPr>
          <w:fldChar w:fldCharType="end"/>
        </w:r>
      </w:hyperlink>
    </w:p>
    <w:p w:rsidR="00416F0A" w:rsidRPr="00AD0FED" w:rsidRDefault="00416F0A">
      <w:pPr>
        <w:pStyle w:val="22"/>
        <w:tabs>
          <w:tab w:val="right" w:leader="dot" w:pos="9060"/>
        </w:tabs>
        <w:ind w:firstLine="504"/>
        <w:rPr>
          <w:rFonts w:cs="Times New Roman"/>
          <w:smallCaps w:val="0"/>
          <w:noProof/>
          <w:sz w:val="21"/>
          <w:szCs w:val="22"/>
        </w:rPr>
      </w:pPr>
      <w:hyperlink w:anchor="_Toc27328011" w:history="1">
        <w:r w:rsidRPr="00AD0FED">
          <w:rPr>
            <w:rStyle w:val="af7"/>
            <w:rFonts w:cs="Times New Roman"/>
            <w:noProof/>
            <w:snapToGrid w:val="0"/>
            <w:color w:val="auto"/>
            <w:w w:val="0"/>
            <w:kern w:val="0"/>
          </w:rPr>
          <w:t>2.4</w:t>
        </w:r>
        <w:r w:rsidRPr="00AD0FED">
          <w:rPr>
            <w:rStyle w:val="af7"/>
            <w:rFonts w:cs="Times New Roman"/>
            <w:noProof/>
            <w:color w:val="auto"/>
          </w:rPr>
          <w:t xml:space="preserve"> </w:t>
        </w:r>
        <w:r w:rsidRPr="00AD0FED">
          <w:rPr>
            <w:rStyle w:val="af7"/>
            <w:rFonts w:cs="Times New Roman"/>
            <w:noProof/>
            <w:color w:val="auto"/>
          </w:rPr>
          <w:t>土地复垦质量要求与复垦措施</w:t>
        </w:r>
        <w:r w:rsidRPr="00AD0FED">
          <w:rPr>
            <w:rFonts w:cs="Times New Roman"/>
            <w:noProof/>
            <w:webHidden/>
          </w:rPr>
          <w:tab/>
        </w:r>
        <w:r w:rsidRPr="00AD0FED">
          <w:rPr>
            <w:rFonts w:cs="Times New Roman"/>
            <w:noProof/>
            <w:webHidden/>
          </w:rPr>
          <w:fldChar w:fldCharType="begin"/>
        </w:r>
        <w:r w:rsidRPr="00AD0FED">
          <w:rPr>
            <w:rFonts w:cs="Times New Roman"/>
            <w:noProof/>
            <w:webHidden/>
          </w:rPr>
          <w:instrText xml:space="preserve"> PAGEREF _Toc27328011 \h </w:instrText>
        </w:r>
        <w:r w:rsidRPr="00AD0FED">
          <w:rPr>
            <w:rFonts w:cs="Times New Roman"/>
            <w:noProof/>
            <w:webHidden/>
          </w:rPr>
        </w:r>
        <w:r w:rsidRPr="00AD0FED">
          <w:rPr>
            <w:rFonts w:cs="Times New Roman"/>
            <w:noProof/>
            <w:webHidden/>
          </w:rPr>
          <w:fldChar w:fldCharType="separate"/>
        </w:r>
        <w:r w:rsidR="00B830B4">
          <w:rPr>
            <w:rFonts w:cs="Times New Roman"/>
            <w:noProof/>
            <w:webHidden/>
          </w:rPr>
          <w:t>2-10</w:t>
        </w:r>
        <w:r w:rsidRPr="00AD0FED">
          <w:rPr>
            <w:rFonts w:cs="Times New Roman"/>
            <w:noProof/>
            <w:webHidden/>
          </w:rPr>
          <w:fldChar w:fldCharType="end"/>
        </w:r>
      </w:hyperlink>
    </w:p>
    <w:p w:rsidR="00416F0A" w:rsidRPr="00AD0FED" w:rsidRDefault="00416F0A">
      <w:pPr>
        <w:pStyle w:val="31"/>
        <w:tabs>
          <w:tab w:val="right" w:leader="dot" w:pos="9060"/>
        </w:tabs>
        <w:ind w:firstLine="1008"/>
        <w:rPr>
          <w:noProof/>
          <w:sz w:val="21"/>
        </w:rPr>
      </w:pPr>
      <w:hyperlink w:anchor="_Toc27328012" w:history="1">
        <w:r w:rsidRPr="00AD0FED">
          <w:rPr>
            <w:rStyle w:val="af7"/>
            <w:noProof/>
            <w:color w:val="auto"/>
          </w:rPr>
          <w:t xml:space="preserve">2.4.1 </w:t>
        </w:r>
        <w:r w:rsidRPr="00AD0FED">
          <w:rPr>
            <w:rStyle w:val="af7"/>
            <w:noProof/>
            <w:color w:val="auto"/>
          </w:rPr>
          <w:t>土地复垦质量要求</w:t>
        </w:r>
        <w:r w:rsidRPr="00AD0FED">
          <w:rPr>
            <w:noProof/>
            <w:webHidden/>
          </w:rPr>
          <w:tab/>
        </w:r>
        <w:r w:rsidRPr="00AD0FED">
          <w:rPr>
            <w:noProof/>
            <w:webHidden/>
          </w:rPr>
          <w:fldChar w:fldCharType="begin"/>
        </w:r>
        <w:r w:rsidRPr="00AD0FED">
          <w:rPr>
            <w:noProof/>
            <w:webHidden/>
          </w:rPr>
          <w:instrText xml:space="preserve"> PAGEREF _Toc27328012 \h </w:instrText>
        </w:r>
        <w:r w:rsidRPr="00AD0FED">
          <w:rPr>
            <w:noProof/>
            <w:webHidden/>
          </w:rPr>
        </w:r>
        <w:r w:rsidRPr="00AD0FED">
          <w:rPr>
            <w:noProof/>
            <w:webHidden/>
          </w:rPr>
          <w:fldChar w:fldCharType="separate"/>
        </w:r>
        <w:r w:rsidR="00B830B4">
          <w:rPr>
            <w:noProof/>
            <w:webHidden/>
          </w:rPr>
          <w:t>2-10</w:t>
        </w:r>
        <w:r w:rsidRPr="00AD0FED">
          <w:rPr>
            <w:noProof/>
            <w:webHidden/>
          </w:rPr>
          <w:fldChar w:fldCharType="end"/>
        </w:r>
      </w:hyperlink>
    </w:p>
    <w:p w:rsidR="00416F0A" w:rsidRPr="00AD0FED" w:rsidRDefault="00416F0A">
      <w:pPr>
        <w:pStyle w:val="31"/>
        <w:tabs>
          <w:tab w:val="right" w:leader="dot" w:pos="9060"/>
        </w:tabs>
        <w:ind w:firstLine="1008"/>
        <w:rPr>
          <w:noProof/>
          <w:sz w:val="21"/>
        </w:rPr>
      </w:pPr>
      <w:hyperlink w:anchor="_Toc27328013" w:history="1">
        <w:r w:rsidRPr="00AD0FED">
          <w:rPr>
            <w:rStyle w:val="af7"/>
            <w:noProof/>
            <w:color w:val="auto"/>
          </w:rPr>
          <w:t xml:space="preserve">2.4.2 </w:t>
        </w:r>
        <w:r w:rsidRPr="00AD0FED">
          <w:rPr>
            <w:rStyle w:val="af7"/>
            <w:noProof/>
            <w:color w:val="auto"/>
          </w:rPr>
          <w:t>复垦措施</w:t>
        </w:r>
        <w:r w:rsidRPr="00AD0FED">
          <w:rPr>
            <w:noProof/>
            <w:webHidden/>
          </w:rPr>
          <w:tab/>
        </w:r>
        <w:r w:rsidRPr="00AD0FED">
          <w:rPr>
            <w:noProof/>
            <w:webHidden/>
          </w:rPr>
          <w:fldChar w:fldCharType="begin"/>
        </w:r>
        <w:r w:rsidRPr="00AD0FED">
          <w:rPr>
            <w:noProof/>
            <w:webHidden/>
          </w:rPr>
          <w:instrText xml:space="preserve"> PAGEREF _Toc27328013 \h </w:instrText>
        </w:r>
        <w:r w:rsidRPr="00AD0FED">
          <w:rPr>
            <w:noProof/>
            <w:webHidden/>
          </w:rPr>
        </w:r>
        <w:r w:rsidRPr="00AD0FED">
          <w:rPr>
            <w:noProof/>
            <w:webHidden/>
          </w:rPr>
          <w:fldChar w:fldCharType="separate"/>
        </w:r>
        <w:r w:rsidR="00B830B4">
          <w:rPr>
            <w:noProof/>
            <w:webHidden/>
          </w:rPr>
          <w:t>2-11</w:t>
        </w:r>
        <w:r w:rsidRPr="00AD0FED">
          <w:rPr>
            <w:noProof/>
            <w:webHidden/>
          </w:rPr>
          <w:fldChar w:fldCharType="end"/>
        </w:r>
      </w:hyperlink>
    </w:p>
    <w:p w:rsidR="00416F0A" w:rsidRPr="00AD0FED" w:rsidRDefault="00416F0A">
      <w:pPr>
        <w:pStyle w:val="22"/>
        <w:tabs>
          <w:tab w:val="right" w:leader="dot" w:pos="9060"/>
        </w:tabs>
        <w:ind w:firstLine="504"/>
        <w:rPr>
          <w:rFonts w:cs="Times New Roman"/>
          <w:smallCaps w:val="0"/>
          <w:noProof/>
          <w:sz w:val="21"/>
          <w:szCs w:val="22"/>
        </w:rPr>
      </w:pPr>
      <w:hyperlink w:anchor="_Toc27328014" w:history="1">
        <w:r w:rsidRPr="00AD0FED">
          <w:rPr>
            <w:rStyle w:val="af7"/>
            <w:rFonts w:cs="Times New Roman"/>
            <w:noProof/>
            <w:snapToGrid w:val="0"/>
            <w:color w:val="auto"/>
            <w:w w:val="0"/>
            <w:kern w:val="0"/>
          </w:rPr>
          <w:t>2.5</w:t>
        </w:r>
        <w:r w:rsidRPr="00AD0FED">
          <w:rPr>
            <w:rStyle w:val="af7"/>
            <w:rFonts w:cs="Times New Roman"/>
            <w:noProof/>
            <w:color w:val="auto"/>
          </w:rPr>
          <w:t xml:space="preserve"> </w:t>
        </w:r>
        <w:r w:rsidRPr="00AD0FED">
          <w:rPr>
            <w:rStyle w:val="af7"/>
            <w:rFonts w:cs="Times New Roman"/>
            <w:noProof/>
            <w:color w:val="auto"/>
          </w:rPr>
          <w:t>工艺流程</w:t>
        </w:r>
        <w:r w:rsidRPr="00AD0FED">
          <w:rPr>
            <w:rFonts w:cs="Times New Roman"/>
            <w:noProof/>
            <w:webHidden/>
          </w:rPr>
          <w:tab/>
        </w:r>
        <w:r w:rsidRPr="00AD0FED">
          <w:rPr>
            <w:rFonts w:cs="Times New Roman"/>
            <w:noProof/>
            <w:webHidden/>
          </w:rPr>
          <w:fldChar w:fldCharType="begin"/>
        </w:r>
        <w:r w:rsidRPr="00AD0FED">
          <w:rPr>
            <w:rFonts w:cs="Times New Roman"/>
            <w:noProof/>
            <w:webHidden/>
          </w:rPr>
          <w:instrText xml:space="preserve"> PAGEREF _Toc27328014 \h </w:instrText>
        </w:r>
        <w:r w:rsidRPr="00AD0FED">
          <w:rPr>
            <w:rFonts w:cs="Times New Roman"/>
            <w:noProof/>
            <w:webHidden/>
          </w:rPr>
        </w:r>
        <w:r w:rsidRPr="00AD0FED">
          <w:rPr>
            <w:rFonts w:cs="Times New Roman"/>
            <w:noProof/>
            <w:webHidden/>
          </w:rPr>
          <w:fldChar w:fldCharType="separate"/>
        </w:r>
        <w:r w:rsidR="00B830B4">
          <w:rPr>
            <w:rFonts w:cs="Times New Roman"/>
            <w:noProof/>
            <w:webHidden/>
          </w:rPr>
          <w:t>2-12</w:t>
        </w:r>
        <w:r w:rsidRPr="00AD0FED">
          <w:rPr>
            <w:rFonts w:cs="Times New Roman"/>
            <w:noProof/>
            <w:webHidden/>
          </w:rPr>
          <w:fldChar w:fldCharType="end"/>
        </w:r>
      </w:hyperlink>
    </w:p>
    <w:p w:rsidR="00416F0A" w:rsidRPr="00AD0FED" w:rsidRDefault="00416F0A">
      <w:pPr>
        <w:pStyle w:val="31"/>
        <w:tabs>
          <w:tab w:val="right" w:leader="dot" w:pos="9060"/>
        </w:tabs>
        <w:ind w:firstLine="1008"/>
        <w:rPr>
          <w:noProof/>
          <w:sz w:val="21"/>
        </w:rPr>
      </w:pPr>
      <w:hyperlink w:anchor="_Toc27328015" w:history="1">
        <w:r w:rsidRPr="00AD0FED">
          <w:rPr>
            <w:rStyle w:val="af7"/>
            <w:noProof/>
            <w:color w:val="auto"/>
          </w:rPr>
          <w:t xml:space="preserve">2.5.1 </w:t>
        </w:r>
        <w:r w:rsidRPr="00AD0FED">
          <w:rPr>
            <w:rStyle w:val="af7"/>
            <w:noProof/>
            <w:color w:val="auto"/>
          </w:rPr>
          <w:t>施工期工艺流程</w:t>
        </w:r>
        <w:r w:rsidRPr="00AD0FED">
          <w:rPr>
            <w:noProof/>
            <w:webHidden/>
          </w:rPr>
          <w:tab/>
        </w:r>
        <w:r w:rsidRPr="00AD0FED">
          <w:rPr>
            <w:noProof/>
            <w:webHidden/>
          </w:rPr>
          <w:fldChar w:fldCharType="begin"/>
        </w:r>
        <w:r w:rsidRPr="00AD0FED">
          <w:rPr>
            <w:noProof/>
            <w:webHidden/>
          </w:rPr>
          <w:instrText xml:space="preserve"> PAGEREF _Toc27328015 \h </w:instrText>
        </w:r>
        <w:r w:rsidRPr="00AD0FED">
          <w:rPr>
            <w:noProof/>
            <w:webHidden/>
          </w:rPr>
        </w:r>
        <w:r w:rsidRPr="00AD0FED">
          <w:rPr>
            <w:noProof/>
            <w:webHidden/>
          </w:rPr>
          <w:fldChar w:fldCharType="separate"/>
        </w:r>
        <w:r w:rsidR="00B830B4">
          <w:rPr>
            <w:noProof/>
            <w:webHidden/>
          </w:rPr>
          <w:t>2-12</w:t>
        </w:r>
        <w:r w:rsidRPr="00AD0FED">
          <w:rPr>
            <w:noProof/>
            <w:webHidden/>
          </w:rPr>
          <w:fldChar w:fldCharType="end"/>
        </w:r>
      </w:hyperlink>
    </w:p>
    <w:p w:rsidR="00416F0A" w:rsidRPr="00AD0FED" w:rsidRDefault="00416F0A">
      <w:pPr>
        <w:pStyle w:val="31"/>
        <w:tabs>
          <w:tab w:val="right" w:leader="dot" w:pos="9060"/>
        </w:tabs>
        <w:ind w:firstLine="1008"/>
        <w:rPr>
          <w:noProof/>
          <w:sz w:val="21"/>
        </w:rPr>
      </w:pPr>
      <w:hyperlink w:anchor="_Toc27328016" w:history="1">
        <w:r w:rsidRPr="00AD0FED">
          <w:rPr>
            <w:rStyle w:val="af7"/>
            <w:noProof/>
            <w:color w:val="auto"/>
          </w:rPr>
          <w:t xml:space="preserve">2.5.2 </w:t>
        </w:r>
        <w:r w:rsidRPr="00AD0FED">
          <w:rPr>
            <w:rStyle w:val="af7"/>
            <w:noProof/>
            <w:color w:val="auto"/>
          </w:rPr>
          <w:t>煤矸石综合治理工艺</w:t>
        </w:r>
        <w:r w:rsidRPr="00AD0FED">
          <w:rPr>
            <w:noProof/>
            <w:webHidden/>
          </w:rPr>
          <w:tab/>
        </w:r>
        <w:r w:rsidRPr="00AD0FED">
          <w:rPr>
            <w:noProof/>
            <w:webHidden/>
          </w:rPr>
          <w:fldChar w:fldCharType="begin"/>
        </w:r>
        <w:r w:rsidRPr="00AD0FED">
          <w:rPr>
            <w:noProof/>
            <w:webHidden/>
          </w:rPr>
          <w:instrText xml:space="preserve"> PAGEREF _Toc27328016 \h </w:instrText>
        </w:r>
        <w:r w:rsidRPr="00AD0FED">
          <w:rPr>
            <w:noProof/>
            <w:webHidden/>
          </w:rPr>
        </w:r>
        <w:r w:rsidRPr="00AD0FED">
          <w:rPr>
            <w:noProof/>
            <w:webHidden/>
          </w:rPr>
          <w:fldChar w:fldCharType="separate"/>
        </w:r>
        <w:r w:rsidR="00B830B4">
          <w:rPr>
            <w:noProof/>
            <w:webHidden/>
          </w:rPr>
          <w:t>2-19</w:t>
        </w:r>
        <w:r w:rsidRPr="00AD0FED">
          <w:rPr>
            <w:noProof/>
            <w:webHidden/>
          </w:rPr>
          <w:fldChar w:fldCharType="end"/>
        </w:r>
      </w:hyperlink>
    </w:p>
    <w:p w:rsidR="00416F0A" w:rsidRPr="00AD0FED" w:rsidRDefault="00416F0A">
      <w:pPr>
        <w:pStyle w:val="31"/>
        <w:tabs>
          <w:tab w:val="right" w:leader="dot" w:pos="9060"/>
        </w:tabs>
        <w:ind w:firstLine="1008"/>
        <w:rPr>
          <w:noProof/>
          <w:sz w:val="21"/>
        </w:rPr>
      </w:pPr>
      <w:hyperlink w:anchor="_Toc27328017" w:history="1">
        <w:r w:rsidRPr="00AD0FED">
          <w:rPr>
            <w:rStyle w:val="af7"/>
            <w:noProof/>
            <w:color w:val="auto"/>
          </w:rPr>
          <w:t xml:space="preserve">2.5.3 </w:t>
        </w:r>
        <w:r w:rsidRPr="00AD0FED">
          <w:rPr>
            <w:rStyle w:val="af7"/>
            <w:noProof/>
            <w:color w:val="auto"/>
          </w:rPr>
          <w:t>复垦造地</w:t>
        </w:r>
        <w:r w:rsidRPr="00AD0FED">
          <w:rPr>
            <w:noProof/>
            <w:webHidden/>
          </w:rPr>
          <w:tab/>
        </w:r>
        <w:r w:rsidRPr="00AD0FED">
          <w:rPr>
            <w:noProof/>
            <w:webHidden/>
          </w:rPr>
          <w:fldChar w:fldCharType="begin"/>
        </w:r>
        <w:r w:rsidRPr="00AD0FED">
          <w:rPr>
            <w:noProof/>
            <w:webHidden/>
          </w:rPr>
          <w:instrText xml:space="preserve"> PAGEREF _Toc27328017 \h </w:instrText>
        </w:r>
        <w:r w:rsidRPr="00AD0FED">
          <w:rPr>
            <w:noProof/>
            <w:webHidden/>
          </w:rPr>
        </w:r>
        <w:r w:rsidRPr="00AD0FED">
          <w:rPr>
            <w:noProof/>
            <w:webHidden/>
          </w:rPr>
          <w:fldChar w:fldCharType="separate"/>
        </w:r>
        <w:r w:rsidR="00B830B4">
          <w:rPr>
            <w:noProof/>
            <w:webHidden/>
          </w:rPr>
          <w:t>2-20</w:t>
        </w:r>
        <w:r w:rsidRPr="00AD0FED">
          <w:rPr>
            <w:noProof/>
            <w:webHidden/>
          </w:rPr>
          <w:fldChar w:fldCharType="end"/>
        </w:r>
      </w:hyperlink>
    </w:p>
    <w:p w:rsidR="00416F0A" w:rsidRPr="00AD0FED" w:rsidRDefault="00416F0A">
      <w:pPr>
        <w:pStyle w:val="22"/>
        <w:tabs>
          <w:tab w:val="right" w:leader="dot" w:pos="9060"/>
        </w:tabs>
        <w:ind w:firstLine="504"/>
        <w:rPr>
          <w:rFonts w:cs="Times New Roman"/>
          <w:smallCaps w:val="0"/>
          <w:noProof/>
          <w:sz w:val="21"/>
          <w:szCs w:val="22"/>
        </w:rPr>
      </w:pPr>
      <w:hyperlink w:anchor="_Toc27328018" w:history="1">
        <w:r w:rsidRPr="00AD0FED">
          <w:rPr>
            <w:rStyle w:val="af7"/>
            <w:rFonts w:cs="Times New Roman"/>
            <w:noProof/>
            <w:snapToGrid w:val="0"/>
            <w:color w:val="auto"/>
            <w:w w:val="0"/>
            <w:kern w:val="0"/>
          </w:rPr>
          <w:t>2.6</w:t>
        </w:r>
        <w:r w:rsidRPr="00AD0FED">
          <w:rPr>
            <w:rStyle w:val="af7"/>
            <w:rFonts w:cs="Times New Roman"/>
            <w:noProof/>
            <w:color w:val="auto"/>
          </w:rPr>
          <w:t xml:space="preserve"> </w:t>
        </w:r>
        <w:r w:rsidRPr="00AD0FED">
          <w:rPr>
            <w:rStyle w:val="af7"/>
            <w:rFonts w:cs="Times New Roman"/>
            <w:noProof/>
            <w:color w:val="auto"/>
          </w:rPr>
          <w:t>工程产排污环节分析</w:t>
        </w:r>
        <w:r w:rsidRPr="00AD0FED">
          <w:rPr>
            <w:rFonts w:cs="Times New Roman"/>
            <w:noProof/>
            <w:webHidden/>
          </w:rPr>
          <w:tab/>
        </w:r>
        <w:r w:rsidRPr="00AD0FED">
          <w:rPr>
            <w:rFonts w:cs="Times New Roman"/>
            <w:noProof/>
            <w:webHidden/>
          </w:rPr>
          <w:fldChar w:fldCharType="begin"/>
        </w:r>
        <w:r w:rsidRPr="00AD0FED">
          <w:rPr>
            <w:rFonts w:cs="Times New Roman"/>
            <w:noProof/>
            <w:webHidden/>
          </w:rPr>
          <w:instrText xml:space="preserve"> PAGEREF _Toc27328018 \h </w:instrText>
        </w:r>
        <w:r w:rsidRPr="00AD0FED">
          <w:rPr>
            <w:rFonts w:cs="Times New Roman"/>
            <w:noProof/>
            <w:webHidden/>
          </w:rPr>
        </w:r>
        <w:r w:rsidRPr="00AD0FED">
          <w:rPr>
            <w:rFonts w:cs="Times New Roman"/>
            <w:noProof/>
            <w:webHidden/>
          </w:rPr>
          <w:fldChar w:fldCharType="separate"/>
        </w:r>
        <w:r w:rsidR="00B830B4">
          <w:rPr>
            <w:rFonts w:cs="Times New Roman"/>
            <w:noProof/>
            <w:webHidden/>
          </w:rPr>
          <w:t>2-21</w:t>
        </w:r>
        <w:r w:rsidRPr="00AD0FED">
          <w:rPr>
            <w:rFonts w:cs="Times New Roman"/>
            <w:noProof/>
            <w:webHidden/>
          </w:rPr>
          <w:fldChar w:fldCharType="end"/>
        </w:r>
      </w:hyperlink>
    </w:p>
    <w:p w:rsidR="00416F0A" w:rsidRPr="00AD0FED" w:rsidRDefault="00416F0A">
      <w:pPr>
        <w:pStyle w:val="31"/>
        <w:tabs>
          <w:tab w:val="right" w:leader="dot" w:pos="9060"/>
        </w:tabs>
        <w:ind w:firstLine="1008"/>
        <w:rPr>
          <w:noProof/>
          <w:sz w:val="21"/>
        </w:rPr>
      </w:pPr>
      <w:hyperlink w:anchor="_Toc27328019" w:history="1">
        <w:r w:rsidRPr="00AD0FED">
          <w:rPr>
            <w:rStyle w:val="af7"/>
            <w:noProof/>
            <w:color w:val="auto"/>
          </w:rPr>
          <w:t xml:space="preserve">2.6.1 </w:t>
        </w:r>
        <w:r w:rsidRPr="00AD0FED">
          <w:rPr>
            <w:rStyle w:val="af7"/>
            <w:noProof/>
            <w:color w:val="auto"/>
          </w:rPr>
          <w:t>施工期产排污环节分析</w:t>
        </w:r>
        <w:r w:rsidRPr="00AD0FED">
          <w:rPr>
            <w:noProof/>
            <w:webHidden/>
          </w:rPr>
          <w:tab/>
        </w:r>
        <w:r w:rsidRPr="00AD0FED">
          <w:rPr>
            <w:noProof/>
            <w:webHidden/>
          </w:rPr>
          <w:fldChar w:fldCharType="begin"/>
        </w:r>
        <w:r w:rsidRPr="00AD0FED">
          <w:rPr>
            <w:noProof/>
            <w:webHidden/>
          </w:rPr>
          <w:instrText xml:space="preserve"> PAGEREF _Toc27328019 \h </w:instrText>
        </w:r>
        <w:r w:rsidRPr="00AD0FED">
          <w:rPr>
            <w:noProof/>
            <w:webHidden/>
          </w:rPr>
        </w:r>
        <w:r w:rsidRPr="00AD0FED">
          <w:rPr>
            <w:noProof/>
            <w:webHidden/>
          </w:rPr>
          <w:fldChar w:fldCharType="separate"/>
        </w:r>
        <w:r w:rsidR="00B830B4">
          <w:rPr>
            <w:noProof/>
            <w:webHidden/>
          </w:rPr>
          <w:t>2-21</w:t>
        </w:r>
        <w:r w:rsidRPr="00AD0FED">
          <w:rPr>
            <w:noProof/>
            <w:webHidden/>
          </w:rPr>
          <w:fldChar w:fldCharType="end"/>
        </w:r>
      </w:hyperlink>
    </w:p>
    <w:p w:rsidR="00416F0A" w:rsidRPr="00AD0FED" w:rsidRDefault="00416F0A">
      <w:pPr>
        <w:pStyle w:val="31"/>
        <w:tabs>
          <w:tab w:val="right" w:leader="dot" w:pos="9060"/>
        </w:tabs>
        <w:ind w:firstLine="1008"/>
        <w:rPr>
          <w:noProof/>
          <w:sz w:val="21"/>
        </w:rPr>
      </w:pPr>
      <w:hyperlink w:anchor="_Toc27328020" w:history="1">
        <w:r w:rsidRPr="00AD0FED">
          <w:rPr>
            <w:rStyle w:val="af7"/>
            <w:noProof/>
            <w:color w:val="auto"/>
          </w:rPr>
          <w:t xml:space="preserve">2.6.2 </w:t>
        </w:r>
        <w:r w:rsidRPr="00AD0FED">
          <w:rPr>
            <w:rStyle w:val="af7"/>
            <w:noProof/>
            <w:color w:val="auto"/>
          </w:rPr>
          <w:t>运行期产排污环节分析</w:t>
        </w:r>
        <w:r w:rsidRPr="00AD0FED">
          <w:rPr>
            <w:noProof/>
            <w:webHidden/>
          </w:rPr>
          <w:tab/>
        </w:r>
        <w:r w:rsidRPr="00AD0FED">
          <w:rPr>
            <w:noProof/>
            <w:webHidden/>
          </w:rPr>
          <w:fldChar w:fldCharType="begin"/>
        </w:r>
        <w:r w:rsidRPr="00AD0FED">
          <w:rPr>
            <w:noProof/>
            <w:webHidden/>
          </w:rPr>
          <w:instrText xml:space="preserve"> PAGEREF _Toc27328020 \h </w:instrText>
        </w:r>
        <w:r w:rsidRPr="00AD0FED">
          <w:rPr>
            <w:noProof/>
            <w:webHidden/>
          </w:rPr>
        </w:r>
        <w:r w:rsidRPr="00AD0FED">
          <w:rPr>
            <w:noProof/>
            <w:webHidden/>
          </w:rPr>
          <w:fldChar w:fldCharType="separate"/>
        </w:r>
        <w:r w:rsidR="00B830B4">
          <w:rPr>
            <w:noProof/>
            <w:webHidden/>
          </w:rPr>
          <w:t>2-21</w:t>
        </w:r>
        <w:r w:rsidRPr="00AD0FED">
          <w:rPr>
            <w:noProof/>
            <w:webHidden/>
          </w:rPr>
          <w:fldChar w:fldCharType="end"/>
        </w:r>
      </w:hyperlink>
    </w:p>
    <w:p w:rsidR="00416F0A" w:rsidRPr="00AD0FED" w:rsidRDefault="00416F0A">
      <w:pPr>
        <w:pStyle w:val="22"/>
        <w:tabs>
          <w:tab w:val="right" w:leader="dot" w:pos="9060"/>
        </w:tabs>
        <w:ind w:firstLine="504"/>
        <w:rPr>
          <w:rFonts w:cs="Times New Roman"/>
          <w:smallCaps w:val="0"/>
          <w:noProof/>
          <w:sz w:val="21"/>
          <w:szCs w:val="22"/>
        </w:rPr>
      </w:pPr>
      <w:hyperlink w:anchor="_Toc27328021" w:history="1">
        <w:r w:rsidRPr="00AD0FED">
          <w:rPr>
            <w:rStyle w:val="af7"/>
            <w:rFonts w:cs="Times New Roman"/>
            <w:noProof/>
            <w:snapToGrid w:val="0"/>
            <w:color w:val="auto"/>
            <w:w w:val="0"/>
            <w:kern w:val="0"/>
          </w:rPr>
          <w:t>2.7</w:t>
        </w:r>
        <w:r w:rsidRPr="00AD0FED">
          <w:rPr>
            <w:rStyle w:val="af7"/>
            <w:rFonts w:cs="Times New Roman"/>
            <w:noProof/>
            <w:color w:val="auto"/>
          </w:rPr>
          <w:t xml:space="preserve"> </w:t>
        </w:r>
        <w:r w:rsidRPr="00AD0FED">
          <w:rPr>
            <w:rStyle w:val="af7"/>
            <w:rFonts w:cs="Times New Roman"/>
            <w:noProof/>
            <w:color w:val="auto"/>
          </w:rPr>
          <w:t>施工期环境影响分析及防治措施</w:t>
        </w:r>
        <w:r w:rsidRPr="00AD0FED">
          <w:rPr>
            <w:rFonts w:cs="Times New Roman"/>
            <w:noProof/>
            <w:webHidden/>
          </w:rPr>
          <w:tab/>
        </w:r>
        <w:r w:rsidRPr="00AD0FED">
          <w:rPr>
            <w:rFonts w:cs="Times New Roman"/>
            <w:noProof/>
            <w:webHidden/>
          </w:rPr>
          <w:fldChar w:fldCharType="begin"/>
        </w:r>
        <w:r w:rsidRPr="00AD0FED">
          <w:rPr>
            <w:rFonts w:cs="Times New Roman"/>
            <w:noProof/>
            <w:webHidden/>
          </w:rPr>
          <w:instrText xml:space="preserve"> PAGEREF _Toc27328021 \h </w:instrText>
        </w:r>
        <w:r w:rsidRPr="00AD0FED">
          <w:rPr>
            <w:rFonts w:cs="Times New Roman"/>
            <w:noProof/>
            <w:webHidden/>
          </w:rPr>
        </w:r>
        <w:r w:rsidRPr="00AD0FED">
          <w:rPr>
            <w:rFonts w:cs="Times New Roman"/>
            <w:noProof/>
            <w:webHidden/>
          </w:rPr>
          <w:fldChar w:fldCharType="separate"/>
        </w:r>
        <w:r w:rsidR="00B830B4">
          <w:rPr>
            <w:rFonts w:cs="Times New Roman"/>
            <w:noProof/>
            <w:webHidden/>
          </w:rPr>
          <w:t>2-22</w:t>
        </w:r>
        <w:r w:rsidRPr="00AD0FED">
          <w:rPr>
            <w:rFonts w:cs="Times New Roman"/>
            <w:noProof/>
            <w:webHidden/>
          </w:rPr>
          <w:fldChar w:fldCharType="end"/>
        </w:r>
      </w:hyperlink>
    </w:p>
    <w:p w:rsidR="00416F0A" w:rsidRPr="00AD0FED" w:rsidRDefault="00416F0A">
      <w:pPr>
        <w:pStyle w:val="31"/>
        <w:tabs>
          <w:tab w:val="right" w:leader="dot" w:pos="9060"/>
        </w:tabs>
        <w:ind w:firstLine="1008"/>
        <w:rPr>
          <w:noProof/>
          <w:sz w:val="21"/>
        </w:rPr>
      </w:pPr>
      <w:hyperlink w:anchor="_Toc27328022" w:history="1">
        <w:r w:rsidRPr="00AD0FED">
          <w:rPr>
            <w:rStyle w:val="af7"/>
            <w:noProof/>
            <w:color w:val="auto"/>
          </w:rPr>
          <w:t xml:space="preserve">2.7.1 </w:t>
        </w:r>
        <w:r w:rsidRPr="00AD0FED">
          <w:rPr>
            <w:rStyle w:val="af7"/>
            <w:noProof/>
            <w:color w:val="auto"/>
          </w:rPr>
          <w:t>施工期环境空气影响及防治措施</w:t>
        </w:r>
        <w:r w:rsidRPr="00AD0FED">
          <w:rPr>
            <w:noProof/>
            <w:webHidden/>
          </w:rPr>
          <w:tab/>
        </w:r>
        <w:r w:rsidRPr="00AD0FED">
          <w:rPr>
            <w:noProof/>
            <w:webHidden/>
          </w:rPr>
          <w:fldChar w:fldCharType="begin"/>
        </w:r>
        <w:r w:rsidRPr="00AD0FED">
          <w:rPr>
            <w:noProof/>
            <w:webHidden/>
          </w:rPr>
          <w:instrText xml:space="preserve"> PAGEREF _Toc27328022 \h </w:instrText>
        </w:r>
        <w:r w:rsidRPr="00AD0FED">
          <w:rPr>
            <w:noProof/>
            <w:webHidden/>
          </w:rPr>
        </w:r>
        <w:r w:rsidRPr="00AD0FED">
          <w:rPr>
            <w:noProof/>
            <w:webHidden/>
          </w:rPr>
          <w:fldChar w:fldCharType="separate"/>
        </w:r>
        <w:r w:rsidR="00B830B4">
          <w:rPr>
            <w:noProof/>
            <w:webHidden/>
          </w:rPr>
          <w:t>2-22</w:t>
        </w:r>
        <w:r w:rsidRPr="00AD0FED">
          <w:rPr>
            <w:noProof/>
            <w:webHidden/>
          </w:rPr>
          <w:fldChar w:fldCharType="end"/>
        </w:r>
      </w:hyperlink>
    </w:p>
    <w:p w:rsidR="00416F0A" w:rsidRPr="00AD0FED" w:rsidRDefault="00416F0A">
      <w:pPr>
        <w:pStyle w:val="31"/>
        <w:tabs>
          <w:tab w:val="right" w:leader="dot" w:pos="9060"/>
        </w:tabs>
        <w:ind w:firstLine="1008"/>
        <w:rPr>
          <w:noProof/>
          <w:sz w:val="21"/>
        </w:rPr>
      </w:pPr>
      <w:hyperlink w:anchor="_Toc27328023" w:history="1">
        <w:r w:rsidRPr="00AD0FED">
          <w:rPr>
            <w:rStyle w:val="af7"/>
            <w:noProof/>
            <w:color w:val="auto"/>
          </w:rPr>
          <w:t xml:space="preserve">2.7.2 </w:t>
        </w:r>
        <w:r w:rsidRPr="00AD0FED">
          <w:rPr>
            <w:rStyle w:val="af7"/>
            <w:noProof/>
            <w:color w:val="auto"/>
          </w:rPr>
          <w:t>施工期水环境影响分析</w:t>
        </w:r>
        <w:r w:rsidRPr="00AD0FED">
          <w:rPr>
            <w:noProof/>
            <w:webHidden/>
          </w:rPr>
          <w:tab/>
        </w:r>
        <w:r w:rsidRPr="00AD0FED">
          <w:rPr>
            <w:noProof/>
            <w:webHidden/>
          </w:rPr>
          <w:fldChar w:fldCharType="begin"/>
        </w:r>
        <w:r w:rsidRPr="00AD0FED">
          <w:rPr>
            <w:noProof/>
            <w:webHidden/>
          </w:rPr>
          <w:instrText xml:space="preserve"> PAGEREF _Toc27328023 \h </w:instrText>
        </w:r>
        <w:r w:rsidRPr="00AD0FED">
          <w:rPr>
            <w:noProof/>
            <w:webHidden/>
          </w:rPr>
        </w:r>
        <w:r w:rsidRPr="00AD0FED">
          <w:rPr>
            <w:noProof/>
            <w:webHidden/>
          </w:rPr>
          <w:fldChar w:fldCharType="separate"/>
        </w:r>
        <w:r w:rsidR="00B830B4">
          <w:rPr>
            <w:noProof/>
            <w:webHidden/>
          </w:rPr>
          <w:t>2-23</w:t>
        </w:r>
        <w:r w:rsidRPr="00AD0FED">
          <w:rPr>
            <w:noProof/>
            <w:webHidden/>
          </w:rPr>
          <w:fldChar w:fldCharType="end"/>
        </w:r>
      </w:hyperlink>
    </w:p>
    <w:p w:rsidR="00416F0A" w:rsidRPr="00AD0FED" w:rsidRDefault="00416F0A">
      <w:pPr>
        <w:pStyle w:val="31"/>
        <w:tabs>
          <w:tab w:val="right" w:leader="dot" w:pos="9060"/>
        </w:tabs>
        <w:ind w:firstLine="1008"/>
        <w:rPr>
          <w:noProof/>
          <w:sz w:val="21"/>
        </w:rPr>
      </w:pPr>
      <w:hyperlink w:anchor="_Toc27328024" w:history="1">
        <w:r w:rsidRPr="00AD0FED">
          <w:rPr>
            <w:rStyle w:val="af7"/>
            <w:noProof/>
            <w:snapToGrid w:val="0"/>
            <w:color w:val="auto"/>
          </w:rPr>
          <w:t xml:space="preserve">2.7.3 </w:t>
        </w:r>
        <w:r w:rsidRPr="00AD0FED">
          <w:rPr>
            <w:rStyle w:val="af7"/>
            <w:noProof/>
            <w:snapToGrid w:val="0"/>
            <w:color w:val="auto"/>
          </w:rPr>
          <w:t>施工期固体废物影响分析及防治措施</w:t>
        </w:r>
        <w:r w:rsidRPr="00AD0FED">
          <w:rPr>
            <w:noProof/>
            <w:webHidden/>
          </w:rPr>
          <w:tab/>
        </w:r>
        <w:r w:rsidRPr="00AD0FED">
          <w:rPr>
            <w:noProof/>
            <w:webHidden/>
          </w:rPr>
          <w:fldChar w:fldCharType="begin"/>
        </w:r>
        <w:r w:rsidRPr="00AD0FED">
          <w:rPr>
            <w:noProof/>
            <w:webHidden/>
          </w:rPr>
          <w:instrText xml:space="preserve"> PAGEREF _Toc27328024 \h </w:instrText>
        </w:r>
        <w:r w:rsidRPr="00AD0FED">
          <w:rPr>
            <w:noProof/>
            <w:webHidden/>
          </w:rPr>
        </w:r>
        <w:r w:rsidRPr="00AD0FED">
          <w:rPr>
            <w:noProof/>
            <w:webHidden/>
          </w:rPr>
          <w:fldChar w:fldCharType="separate"/>
        </w:r>
        <w:r w:rsidR="00B830B4">
          <w:rPr>
            <w:noProof/>
            <w:webHidden/>
          </w:rPr>
          <w:t>2-23</w:t>
        </w:r>
        <w:r w:rsidRPr="00AD0FED">
          <w:rPr>
            <w:noProof/>
            <w:webHidden/>
          </w:rPr>
          <w:fldChar w:fldCharType="end"/>
        </w:r>
      </w:hyperlink>
    </w:p>
    <w:p w:rsidR="00416F0A" w:rsidRPr="00AD0FED" w:rsidRDefault="00416F0A">
      <w:pPr>
        <w:pStyle w:val="31"/>
        <w:tabs>
          <w:tab w:val="right" w:leader="dot" w:pos="9060"/>
        </w:tabs>
        <w:ind w:firstLine="1008"/>
        <w:rPr>
          <w:noProof/>
          <w:sz w:val="21"/>
        </w:rPr>
      </w:pPr>
      <w:hyperlink w:anchor="_Toc27328025" w:history="1">
        <w:r w:rsidRPr="00AD0FED">
          <w:rPr>
            <w:rStyle w:val="af7"/>
            <w:noProof/>
            <w:snapToGrid w:val="0"/>
            <w:color w:val="auto"/>
          </w:rPr>
          <w:t xml:space="preserve">2.7.4 </w:t>
        </w:r>
        <w:r w:rsidRPr="00AD0FED">
          <w:rPr>
            <w:rStyle w:val="af7"/>
            <w:noProof/>
            <w:snapToGrid w:val="0"/>
            <w:color w:val="auto"/>
          </w:rPr>
          <w:t>施工期声环境影响分析及防治措施</w:t>
        </w:r>
        <w:r w:rsidRPr="00AD0FED">
          <w:rPr>
            <w:noProof/>
            <w:webHidden/>
          </w:rPr>
          <w:tab/>
        </w:r>
        <w:r w:rsidRPr="00AD0FED">
          <w:rPr>
            <w:noProof/>
            <w:webHidden/>
          </w:rPr>
          <w:fldChar w:fldCharType="begin"/>
        </w:r>
        <w:r w:rsidRPr="00AD0FED">
          <w:rPr>
            <w:noProof/>
            <w:webHidden/>
          </w:rPr>
          <w:instrText xml:space="preserve"> PAGEREF _Toc27328025 \h </w:instrText>
        </w:r>
        <w:r w:rsidRPr="00AD0FED">
          <w:rPr>
            <w:noProof/>
            <w:webHidden/>
          </w:rPr>
        </w:r>
        <w:r w:rsidRPr="00AD0FED">
          <w:rPr>
            <w:noProof/>
            <w:webHidden/>
          </w:rPr>
          <w:fldChar w:fldCharType="separate"/>
        </w:r>
        <w:r w:rsidR="00B830B4">
          <w:rPr>
            <w:noProof/>
            <w:webHidden/>
          </w:rPr>
          <w:t>2-24</w:t>
        </w:r>
        <w:r w:rsidRPr="00AD0FED">
          <w:rPr>
            <w:noProof/>
            <w:webHidden/>
          </w:rPr>
          <w:fldChar w:fldCharType="end"/>
        </w:r>
      </w:hyperlink>
    </w:p>
    <w:p w:rsidR="00416F0A" w:rsidRPr="00AD0FED" w:rsidRDefault="00416F0A">
      <w:pPr>
        <w:pStyle w:val="31"/>
        <w:tabs>
          <w:tab w:val="right" w:leader="dot" w:pos="9060"/>
        </w:tabs>
        <w:ind w:firstLine="1008"/>
        <w:rPr>
          <w:noProof/>
          <w:sz w:val="21"/>
        </w:rPr>
      </w:pPr>
      <w:hyperlink w:anchor="_Toc27328026" w:history="1">
        <w:r w:rsidRPr="00AD0FED">
          <w:rPr>
            <w:rStyle w:val="af7"/>
            <w:noProof/>
            <w:snapToGrid w:val="0"/>
            <w:color w:val="auto"/>
          </w:rPr>
          <w:t xml:space="preserve">2.7.5 </w:t>
        </w:r>
        <w:r w:rsidRPr="00AD0FED">
          <w:rPr>
            <w:rStyle w:val="af7"/>
            <w:noProof/>
            <w:snapToGrid w:val="0"/>
            <w:color w:val="auto"/>
          </w:rPr>
          <w:t>施工期生态环境影响分析</w:t>
        </w:r>
        <w:r w:rsidRPr="00AD0FED">
          <w:rPr>
            <w:noProof/>
            <w:webHidden/>
          </w:rPr>
          <w:tab/>
        </w:r>
        <w:r w:rsidRPr="00AD0FED">
          <w:rPr>
            <w:noProof/>
            <w:webHidden/>
          </w:rPr>
          <w:fldChar w:fldCharType="begin"/>
        </w:r>
        <w:r w:rsidRPr="00AD0FED">
          <w:rPr>
            <w:noProof/>
            <w:webHidden/>
          </w:rPr>
          <w:instrText xml:space="preserve"> PAGEREF _Toc27328026 \h </w:instrText>
        </w:r>
        <w:r w:rsidRPr="00AD0FED">
          <w:rPr>
            <w:noProof/>
            <w:webHidden/>
          </w:rPr>
        </w:r>
        <w:r w:rsidRPr="00AD0FED">
          <w:rPr>
            <w:noProof/>
            <w:webHidden/>
          </w:rPr>
          <w:fldChar w:fldCharType="separate"/>
        </w:r>
        <w:r w:rsidR="00B830B4">
          <w:rPr>
            <w:noProof/>
            <w:webHidden/>
          </w:rPr>
          <w:t>2-24</w:t>
        </w:r>
        <w:r w:rsidRPr="00AD0FED">
          <w:rPr>
            <w:noProof/>
            <w:webHidden/>
          </w:rPr>
          <w:fldChar w:fldCharType="end"/>
        </w:r>
      </w:hyperlink>
    </w:p>
    <w:p w:rsidR="00416F0A" w:rsidRPr="00AD0FED" w:rsidRDefault="00416F0A">
      <w:pPr>
        <w:pStyle w:val="22"/>
        <w:tabs>
          <w:tab w:val="right" w:leader="dot" w:pos="9060"/>
        </w:tabs>
        <w:ind w:firstLine="504"/>
        <w:rPr>
          <w:rFonts w:cs="Times New Roman"/>
          <w:smallCaps w:val="0"/>
          <w:noProof/>
          <w:sz w:val="21"/>
          <w:szCs w:val="22"/>
        </w:rPr>
      </w:pPr>
      <w:hyperlink w:anchor="_Toc27328027" w:history="1">
        <w:r w:rsidRPr="00AD0FED">
          <w:rPr>
            <w:rStyle w:val="af7"/>
            <w:rFonts w:cs="Times New Roman"/>
            <w:noProof/>
            <w:snapToGrid w:val="0"/>
            <w:color w:val="auto"/>
            <w:w w:val="0"/>
            <w:kern w:val="0"/>
          </w:rPr>
          <w:t>2.8</w:t>
        </w:r>
        <w:r w:rsidRPr="00AD0FED">
          <w:rPr>
            <w:rStyle w:val="af7"/>
            <w:rFonts w:cs="Times New Roman"/>
            <w:noProof/>
            <w:color w:val="auto"/>
          </w:rPr>
          <w:t xml:space="preserve"> </w:t>
        </w:r>
        <w:r w:rsidRPr="00AD0FED">
          <w:rPr>
            <w:rStyle w:val="af7"/>
            <w:rFonts w:cs="Times New Roman"/>
            <w:noProof/>
            <w:color w:val="auto"/>
          </w:rPr>
          <w:t>运营期环境影响分析</w:t>
        </w:r>
        <w:r w:rsidRPr="00AD0FED">
          <w:rPr>
            <w:rFonts w:cs="Times New Roman"/>
            <w:noProof/>
            <w:webHidden/>
          </w:rPr>
          <w:tab/>
        </w:r>
        <w:r w:rsidRPr="00AD0FED">
          <w:rPr>
            <w:rFonts w:cs="Times New Roman"/>
            <w:noProof/>
            <w:webHidden/>
          </w:rPr>
          <w:fldChar w:fldCharType="begin"/>
        </w:r>
        <w:r w:rsidRPr="00AD0FED">
          <w:rPr>
            <w:rFonts w:cs="Times New Roman"/>
            <w:noProof/>
            <w:webHidden/>
          </w:rPr>
          <w:instrText xml:space="preserve"> PAGEREF _Toc27328027 \h </w:instrText>
        </w:r>
        <w:r w:rsidRPr="00AD0FED">
          <w:rPr>
            <w:rFonts w:cs="Times New Roman"/>
            <w:noProof/>
            <w:webHidden/>
          </w:rPr>
        </w:r>
        <w:r w:rsidRPr="00AD0FED">
          <w:rPr>
            <w:rFonts w:cs="Times New Roman"/>
            <w:noProof/>
            <w:webHidden/>
          </w:rPr>
          <w:fldChar w:fldCharType="separate"/>
        </w:r>
        <w:r w:rsidR="00B830B4">
          <w:rPr>
            <w:rFonts w:cs="Times New Roman"/>
            <w:noProof/>
            <w:webHidden/>
          </w:rPr>
          <w:t>2-25</w:t>
        </w:r>
        <w:r w:rsidRPr="00AD0FED">
          <w:rPr>
            <w:rFonts w:cs="Times New Roman"/>
            <w:noProof/>
            <w:webHidden/>
          </w:rPr>
          <w:fldChar w:fldCharType="end"/>
        </w:r>
      </w:hyperlink>
    </w:p>
    <w:p w:rsidR="00416F0A" w:rsidRPr="00AD0FED" w:rsidRDefault="00416F0A">
      <w:pPr>
        <w:pStyle w:val="31"/>
        <w:tabs>
          <w:tab w:val="right" w:leader="dot" w:pos="9060"/>
        </w:tabs>
        <w:ind w:firstLine="1008"/>
        <w:rPr>
          <w:noProof/>
          <w:sz w:val="21"/>
        </w:rPr>
      </w:pPr>
      <w:hyperlink w:anchor="_Toc27328028" w:history="1">
        <w:r w:rsidRPr="00AD0FED">
          <w:rPr>
            <w:rStyle w:val="af7"/>
            <w:noProof/>
            <w:color w:val="auto"/>
          </w:rPr>
          <w:t xml:space="preserve">2.8.1 </w:t>
        </w:r>
        <w:r w:rsidRPr="00AD0FED">
          <w:rPr>
            <w:rStyle w:val="af7"/>
            <w:noProof/>
            <w:color w:val="auto"/>
          </w:rPr>
          <w:t>运营期环境空气影响分析</w:t>
        </w:r>
        <w:r w:rsidRPr="00AD0FED">
          <w:rPr>
            <w:noProof/>
            <w:webHidden/>
          </w:rPr>
          <w:tab/>
        </w:r>
        <w:r w:rsidRPr="00AD0FED">
          <w:rPr>
            <w:noProof/>
            <w:webHidden/>
          </w:rPr>
          <w:fldChar w:fldCharType="begin"/>
        </w:r>
        <w:r w:rsidRPr="00AD0FED">
          <w:rPr>
            <w:noProof/>
            <w:webHidden/>
          </w:rPr>
          <w:instrText xml:space="preserve"> PAGEREF _Toc27328028 \h </w:instrText>
        </w:r>
        <w:r w:rsidRPr="00AD0FED">
          <w:rPr>
            <w:noProof/>
            <w:webHidden/>
          </w:rPr>
        </w:r>
        <w:r w:rsidRPr="00AD0FED">
          <w:rPr>
            <w:noProof/>
            <w:webHidden/>
          </w:rPr>
          <w:fldChar w:fldCharType="separate"/>
        </w:r>
        <w:r w:rsidR="00B830B4">
          <w:rPr>
            <w:noProof/>
            <w:webHidden/>
          </w:rPr>
          <w:t>2-25</w:t>
        </w:r>
        <w:r w:rsidRPr="00AD0FED">
          <w:rPr>
            <w:noProof/>
            <w:webHidden/>
          </w:rPr>
          <w:fldChar w:fldCharType="end"/>
        </w:r>
      </w:hyperlink>
    </w:p>
    <w:p w:rsidR="00416F0A" w:rsidRPr="00AD0FED" w:rsidRDefault="00416F0A">
      <w:pPr>
        <w:pStyle w:val="31"/>
        <w:tabs>
          <w:tab w:val="right" w:leader="dot" w:pos="9060"/>
        </w:tabs>
        <w:ind w:firstLine="1008"/>
        <w:rPr>
          <w:noProof/>
          <w:sz w:val="21"/>
        </w:rPr>
      </w:pPr>
      <w:hyperlink w:anchor="_Toc27328029" w:history="1">
        <w:r w:rsidRPr="00AD0FED">
          <w:rPr>
            <w:rStyle w:val="af7"/>
            <w:noProof/>
            <w:color w:val="auto"/>
          </w:rPr>
          <w:t xml:space="preserve">2.8.2 </w:t>
        </w:r>
        <w:r w:rsidRPr="00AD0FED">
          <w:rPr>
            <w:rStyle w:val="af7"/>
            <w:noProof/>
            <w:color w:val="auto"/>
          </w:rPr>
          <w:t>运营期水环境影响分析</w:t>
        </w:r>
        <w:r w:rsidRPr="00AD0FED">
          <w:rPr>
            <w:noProof/>
            <w:webHidden/>
          </w:rPr>
          <w:tab/>
        </w:r>
        <w:r w:rsidRPr="00AD0FED">
          <w:rPr>
            <w:noProof/>
            <w:webHidden/>
          </w:rPr>
          <w:fldChar w:fldCharType="begin"/>
        </w:r>
        <w:r w:rsidRPr="00AD0FED">
          <w:rPr>
            <w:noProof/>
            <w:webHidden/>
          </w:rPr>
          <w:instrText xml:space="preserve"> PAGEREF _Toc27328029 \h </w:instrText>
        </w:r>
        <w:r w:rsidRPr="00AD0FED">
          <w:rPr>
            <w:noProof/>
            <w:webHidden/>
          </w:rPr>
        </w:r>
        <w:r w:rsidRPr="00AD0FED">
          <w:rPr>
            <w:noProof/>
            <w:webHidden/>
          </w:rPr>
          <w:fldChar w:fldCharType="separate"/>
        </w:r>
        <w:r w:rsidR="00B830B4">
          <w:rPr>
            <w:noProof/>
            <w:webHidden/>
          </w:rPr>
          <w:t>2-28</w:t>
        </w:r>
        <w:r w:rsidRPr="00AD0FED">
          <w:rPr>
            <w:noProof/>
            <w:webHidden/>
          </w:rPr>
          <w:fldChar w:fldCharType="end"/>
        </w:r>
      </w:hyperlink>
    </w:p>
    <w:p w:rsidR="00416F0A" w:rsidRPr="00AD0FED" w:rsidRDefault="00416F0A">
      <w:pPr>
        <w:pStyle w:val="31"/>
        <w:tabs>
          <w:tab w:val="right" w:leader="dot" w:pos="9060"/>
        </w:tabs>
        <w:ind w:firstLine="1008"/>
        <w:rPr>
          <w:noProof/>
          <w:sz w:val="21"/>
        </w:rPr>
      </w:pPr>
      <w:hyperlink w:anchor="_Toc27328030" w:history="1">
        <w:r w:rsidRPr="00AD0FED">
          <w:rPr>
            <w:rStyle w:val="af7"/>
            <w:noProof/>
            <w:color w:val="auto"/>
          </w:rPr>
          <w:t xml:space="preserve">2.8.3 </w:t>
        </w:r>
        <w:r w:rsidRPr="00AD0FED">
          <w:rPr>
            <w:rStyle w:val="af7"/>
            <w:noProof/>
            <w:color w:val="auto"/>
          </w:rPr>
          <w:t>运营期固体废物影响分析及防治措施</w:t>
        </w:r>
        <w:r w:rsidRPr="00AD0FED">
          <w:rPr>
            <w:noProof/>
            <w:webHidden/>
          </w:rPr>
          <w:tab/>
        </w:r>
        <w:r w:rsidRPr="00AD0FED">
          <w:rPr>
            <w:noProof/>
            <w:webHidden/>
          </w:rPr>
          <w:fldChar w:fldCharType="begin"/>
        </w:r>
        <w:r w:rsidRPr="00AD0FED">
          <w:rPr>
            <w:noProof/>
            <w:webHidden/>
          </w:rPr>
          <w:instrText xml:space="preserve"> PAGEREF _Toc27328030 \h </w:instrText>
        </w:r>
        <w:r w:rsidRPr="00AD0FED">
          <w:rPr>
            <w:noProof/>
            <w:webHidden/>
          </w:rPr>
        </w:r>
        <w:r w:rsidRPr="00AD0FED">
          <w:rPr>
            <w:noProof/>
            <w:webHidden/>
          </w:rPr>
          <w:fldChar w:fldCharType="separate"/>
        </w:r>
        <w:r w:rsidR="00B830B4">
          <w:rPr>
            <w:noProof/>
            <w:webHidden/>
          </w:rPr>
          <w:t>2-30</w:t>
        </w:r>
        <w:r w:rsidRPr="00AD0FED">
          <w:rPr>
            <w:noProof/>
            <w:webHidden/>
          </w:rPr>
          <w:fldChar w:fldCharType="end"/>
        </w:r>
      </w:hyperlink>
    </w:p>
    <w:p w:rsidR="00416F0A" w:rsidRPr="00AD0FED" w:rsidRDefault="00416F0A">
      <w:pPr>
        <w:pStyle w:val="31"/>
        <w:tabs>
          <w:tab w:val="right" w:leader="dot" w:pos="9060"/>
        </w:tabs>
        <w:ind w:firstLine="1008"/>
        <w:rPr>
          <w:noProof/>
          <w:sz w:val="21"/>
        </w:rPr>
      </w:pPr>
      <w:hyperlink w:anchor="_Toc27328031" w:history="1">
        <w:r w:rsidRPr="00AD0FED">
          <w:rPr>
            <w:rStyle w:val="af7"/>
            <w:noProof/>
            <w:color w:val="auto"/>
          </w:rPr>
          <w:t xml:space="preserve">2.8.4 </w:t>
        </w:r>
        <w:r w:rsidRPr="00AD0FED">
          <w:rPr>
            <w:rStyle w:val="af7"/>
            <w:noProof/>
            <w:color w:val="auto"/>
          </w:rPr>
          <w:t>运营期声环境影响分析及防治措施</w:t>
        </w:r>
        <w:r w:rsidRPr="00AD0FED">
          <w:rPr>
            <w:noProof/>
            <w:webHidden/>
          </w:rPr>
          <w:tab/>
        </w:r>
        <w:r w:rsidRPr="00AD0FED">
          <w:rPr>
            <w:noProof/>
            <w:webHidden/>
          </w:rPr>
          <w:fldChar w:fldCharType="begin"/>
        </w:r>
        <w:r w:rsidRPr="00AD0FED">
          <w:rPr>
            <w:noProof/>
            <w:webHidden/>
          </w:rPr>
          <w:instrText xml:space="preserve"> PAGEREF _Toc27328031 \h </w:instrText>
        </w:r>
        <w:r w:rsidRPr="00AD0FED">
          <w:rPr>
            <w:noProof/>
            <w:webHidden/>
          </w:rPr>
        </w:r>
        <w:r w:rsidRPr="00AD0FED">
          <w:rPr>
            <w:noProof/>
            <w:webHidden/>
          </w:rPr>
          <w:fldChar w:fldCharType="separate"/>
        </w:r>
        <w:r w:rsidR="00B830B4">
          <w:rPr>
            <w:noProof/>
            <w:webHidden/>
          </w:rPr>
          <w:t>2-30</w:t>
        </w:r>
        <w:r w:rsidRPr="00AD0FED">
          <w:rPr>
            <w:noProof/>
            <w:webHidden/>
          </w:rPr>
          <w:fldChar w:fldCharType="end"/>
        </w:r>
      </w:hyperlink>
    </w:p>
    <w:p w:rsidR="00416F0A" w:rsidRPr="00AD0FED" w:rsidRDefault="00416F0A">
      <w:pPr>
        <w:pStyle w:val="31"/>
        <w:tabs>
          <w:tab w:val="right" w:leader="dot" w:pos="9060"/>
        </w:tabs>
        <w:ind w:firstLine="1008"/>
        <w:rPr>
          <w:noProof/>
          <w:sz w:val="21"/>
        </w:rPr>
      </w:pPr>
      <w:hyperlink w:anchor="_Toc27328032" w:history="1">
        <w:r w:rsidRPr="00AD0FED">
          <w:rPr>
            <w:rStyle w:val="af7"/>
            <w:noProof/>
            <w:color w:val="auto"/>
          </w:rPr>
          <w:t xml:space="preserve">2.8.5 </w:t>
        </w:r>
        <w:r w:rsidRPr="00AD0FED">
          <w:rPr>
            <w:rStyle w:val="af7"/>
            <w:noProof/>
            <w:color w:val="auto"/>
          </w:rPr>
          <w:t>运营期生态保护措施</w:t>
        </w:r>
        <w:r w:rsidRPr="00AD0FED">
          <w:rPr>
            <w:noProof/>
            <w:webHidden/>
          </w:rPr>
          <w:tab/>
        </w:r>
        <w:r w:rsidRPr="00AD0FED">
          <w:rPr>
            <w:noProof/>
            <w:webHidden/>
          </w:rPr>
          <w:fldChar w:fldCharType="begin"/>
        </w:r>
        <w:r w:rsidRPr="00AD0FED">
          <w:rPr>
            <w:noProof/>
            <w:webHidden/>
          </w:rPr>
          <w:instrText xml:space="preserve"> PAGEREF _Toc27328032 \h </w:instrText>
        </w:r>
        <w:r w:rsidRPr="00AD0FED">
          <w:rPr>
            <w:noProof/>
            <w:webHidden/>
          </w:rPr>
        </w:r>
        <w:r w:rsidRPr="00AD0FED">
          <w:rPr>
            <w:noProof/>
            <w:webHidden/>
          </w:rPr>
          <w:fldChar w:fldCharType="separate"/>
        </w:r>
        <w:r w:rsidR="00B830B4">
          <w:rPr>
            <w:noProof/>
            <w:webHidden/>
          </w:rPr>
          <w:t>2-31</w:t>
        </w:r>
        <w:r w:rsidRPr="00AD0FED">
          <w:rPr>
            <w:noProof/>
            <w:webHidden/>
          </w:rPr>
          <w:fldChar w:fldCharType="end"/>
        </w:r>
      </w:hyperlink>
    </w:p>
    <w:p w:rsidR="00416F0A" w:rsidRPr="00AD0FED" w:rsidRDefault="00416F0A">
      <w:pPr>
        <w:pStyle w:val="12"/>
        <w:tabs>
          <w:tab w:val="left" w:pos="1260"/>
          <w:tab w:val="right" w:leader="dot" w:pos="9060"/>
        </w:tabs>
        <w:rPr>
          <w:rFonts w:cs="Times New Roman"/>
          <w:b w:val="0"/>
          <w:bCs w:val="0"/>
          <w:caps w:val="0"/>
          <w:noProof/>
          <w:sz w:val="21"/>
          <w:szCs w:val="22"/>
        </w:rPr>
      </w:pPr>
      <w:hyperlink w:anchor="_Toc27328033" w:history="1">
        <w:r w:rsidRPr="00AD0FED">
          <w:rPr>
            <w:rStyle w:val="af7"/>
            <w:rFonts w:cs="Times New Roman"/>
            <w:noProof/>
            <w:color w:val="auto"/>
          </w:rPr>
          <w:t>3</w:t>
        </w:r>
        <w:r w:rsidRPr="00AD0FED">
          <w:rPr>
            <w:rFonts w:cs="Times New Roman"/>
            <w:b w:val="0"/>
            <w:bCs w:val="0"/>
            <w:caps w:val="0"/>
            <w:noProof/>
            <w:sz w:val="21"/>
            <w:szCs w:val="22"/>
          </w:rPr>
          <w:tab/>
        </w:r>
        <w:r w:rsidRPr="00AD0FED">
          <w:rPr>
            <w:rStyle w:val="af7"/>
            <w:rFonts w:cs="Times New Roman"/>
            <w:noProof/>
            <w:color w:val="auto"/>
          </w:rPr>
          <w:t>环境现状调查与评价</w:t>
        </w:r>
        <w:r w:rsidRPr="00AD0FED">
          <w:rPr>
            <w:rFonts w:cs="Times New Roman"/>
            <w:noProof/>
            <w:webHidden/>
          </w:rPr>
          <w:tab/>
        </w:r>
        <w:r w:rsidRPr="00AD0FED">
          <w:rPr>
            <w:rFonts w:cs="Times New Roman"/>
            <w:noProof/>
            <w:webHidden/>
          </w:rPr>
          <w:fldChar w:fldCharType="begin"/>
        </w:r>
        <w:r w:rsidRPr="00AD0FED">
          <w:rPr>
            <w:rFonts w:cs="Times New Roman"/>
            <w:noProof/>
            <w:webHidden/>
          </w:rPr>
          <w:instrText xml:space="preserve"> PAGEREF _Toc27328033 \h </w:instrText>
        </w:r>
        <w:r w:rsidRPr="00AD0FED">
          <w:rPr>
            <w:rFonts w:cs="Times New Roman"/>
            <w:noProof/>
            <w:webHidden/>
          </w:rPr>
        </w:r>
        <w:r w:rsidRPr="00AD0FED">
          <w:rPr>
            <w:rFonts w:cs="Times New Roman"/>
            <w:noProof/>
            <w:webHidden/>
          </w:rPr>
          <w:fldChar w:fldCharType="separate"/>
        </w:r>
        <w:r w:rsidR="00B830B4">
          <w:rPr>
            <w:rFonts w:cs="Times New Roman"/>
            <w:noProof/>
            <w:webHidden/>
          </w:rPr>
          <w:t>3-1</w:t>
        </w:r>
        <w:r w:rsidRPr="00AD0FED">
          <w:rPr>
            <w:rFonts w:cs="Times New Roman"/>
            <w:noProof/>
            <w:webHidden/>
          </w:rPr>
          <w:fldChar w:fldCharType="end"/>
        </w:r>
      </w:hyperlink>
    </w:p>
    <w:p w:rsidR="00416F0A" w:rsidRPr="00AD0FED" w:rsidRDefault="00416F0A">
      <w:pPr>
        <w:pStyle w:val="22"/>
        <w:tabs>
          <w:tab w:val="right" w:leader="dot" w:pos="9060"/>
        </w:tabs>
        <w:ind w:firstLine="504"/>
        <w:rPr>
          <w:rFonts w:cs="Times New Roman"/>
          <w:smallCaps w:val="0"/>
          <w:noProof/>
          <w:sz w:val="21"/>
          <w:szCs w:val="22"/>
        </w:rPr>
      </w:pPr>
      <w:hyperlink w:anchor="_Toc27328034" w:history="1">
        <w:r w:rsidRPr="00AD0FED">
          <w:rPr>
            <w:rStyle w:val="af7"/>
            <w:rFonts w:cs="Times New Roman"/>
            <w:noProof/>
            <w:snapToGrid w:val="0"/>
            <w:color w:val="auto"/>
            <w:w w:val="0"/>
            <w:kern w:val="0"/>
          </w:rPr>
          <w:t>3.1</w:t>
        </w:r>
        <w:r w:rsidRPr="00AD0FED">
          <w:rPr>
            <w:rStyle w:val="af7"/>
            <w:rFonts w:cs="Times New Roman"/>
            <w:noProof/>
            <w:color w:val="auto"/>
          </w:rPr>
          <w:t xml:space="preserve"> </w:t>
        </w:r>
        <w:r w:rsidRPr="00AD0FED">
          <w:rPr>
            <w:rStyle w:val="af7"/>
            <w:rFonts w:cs="Times New Roman"/>
            <w:noProof/>
            <w:color w:val="auto"/>
          </w:rPr>
          <w:t>环境概况</w:t>
        </w:r>
        <w:r w:rsidRPr="00AD0FED">
          <w:rPr>
            <w:rFonts w:cs="Times New Roman"/>
            <w:noProof/>
            <w:webHidden/>
          </w:rPr>
          <w:tab/>
        </w:r>
        <w:r w:rsidRPr="00AD0FED">
          <w:rPr>
            <w:rFonts w:cs="Times New Roman"/>
            <w:noProof/>
            <w:webHidden/>
          </w:rPr>
          <w:fldChar w:fldCharType="begin"/>
        </w:r>
        <w:r w:rsidRPr="00AD0FED">
          <w:rPr>
            <w:rFonts w:cs="Times New Roman"/>
            <w:noProof/>
            <w:webHidden/>
          </w:rPr>
          <w:instrText xml:space="preserve"> PAGEREF _Toc27328034 \h </w:instrText>
        </w:r>
        <w:r w:rsidRPr="00AD0FED">
          <w:rPr>
            <w:rFonts w:cs="Times New Roman"/>
            <w:noProof/>
            <w:webHidden/>
          </w:rPr>
        </w:r>
        <w:r w:rsidRPr="00AD0FED">
          <w:rPr>
            <w:rFonts w:cs="Times New Roman"/>
            <w:noProof/>
            <w:webHidden/>
          </w:rPr>
          <w:fldChar w:fldCharType="separate"/>
        </w:r>
        <w:r w:rsidR="00B830B4">
          <w:rPr>
            <w:rFonts w:cs="Times New Roman"/>
            <w:noProof/>
            <w:webHidden/>
          </w:rPr>
          <w:t>3-1</w:t>
        </w:r>
        <w:r w:rsidRPr="00AD0FED">
          <w:rPr>
            <w:rFonts w:cs="Times New Roman"/>
            <w:noProof/>
            <w:webHidden/>
          </w:rPr>
          <w:fldChar w:fldCharType="end"/>
        </w:r>
      </w:hyperlink>
    </w:p>
    <w:p w:rsidR="00416F0A" w:rsidRPr="00AD0FED" w:rsidRDefault="00416F0A">
      <w:pPr>
        <w:pStyle w:val="31"/>
        <w:tabs>
          <w:tab w:val="right" w:leader="dot" w:pos="9060"/>
        </w:tabs>
        <w:ind w:firstLine="1008"/>
        <w:rPr>
          <w:noProof/>
          <w:sz w:val="21"/>
        </w:rPr>
      </w:pPr>
      <w:hyperlink w:anchor="_Toc27328035" w:history="1">
        <w:r w:rsidRPr="00AD0FED">
          <w:rPr>
            <w:rStyle w:val="af7"/>
            <w:noProof/>
            <w:color w:val="auto"/>
          </w:rPr>
          <w:t xml:space="preserve">3.1.1 </w:t>
        </w:r>
        <w:r w:rsidRPr="00AD0FED">
          <w:rPr>
            <w:rStyle w:val="af7"/>
            <w:noProof/>
            <w:color w:val="auto"/>
          </w:rPr>
          <w:t>地理位置</w:t>
        </w:r>
        <w:r w:rsidRPr="00AD0FED">
          <w:rPr>
            <w:noProof/>
            <w:webHidden/>
          </w:rPr>
          <w:tab/>
        </w:r>
        <w:r w:rsidRPr="00AD0FED">
          <w:rPr>
            <w:noProof/>
            <w:webHidden/>
          </w:rPr>
          <w:fldChar w:fldCharType="begin"/>
        </w:r>
        <w:r w:rsidRPr="00AD0FED">
          <w:rPr>
            <w:noProof/>
            <w:webHidden/>
          </w:rPr>
          <w:instrText xml:space="preserve"> PAGEREF _Toc27328035 \h </w:instrText>
        </w:r>
        <w:r w:rsidRPr="00AD0FED">
          <w:rPr>
            <w:noProof/>
            <w:webHidden/>
          </w:rPr>
        </w:r>
        <w:r w:rsidRPr="00AD0FED">
          <w:rPr>
            <w:noProof/>
            <w:webHidden/>
          </w:rPr>
          <w:fldChar w:fldCharType="separate"/>
        </w:r>
        <w:r w:rsidR="00B830B4">
          <w:rPr>
            <w:noProof/>
            <w:webHidden/>
          </w:rPr>
          <w:t>3-1</w:t>
        </w:r>
        <w:r w:rsidRPr="00AD0FED">
          <w:rPr>
            <w:noProof/>
            <w:webHidden/>
          </w:rPr>
          <w:fldChar w:fldCharType="end"/>
        </w:r>
      </w:hyperlink>
    </w:p>
    <w:p w:rsidR="00416F0A" w:rsidRPr="00AD0FED" w:rsidRDefault="00416F0A">
      <w:pPr>
        <w:pStyle w:val="31"/>
        <w:tabs>
          <w:tab w:val="right" w:leader="dot" w:pos="9060"/>
        </w:tabs>
        <w:ind w:firstLine="1008"/>
        <w:rPr>
          <w:noProof/>
          <w:sz w:val="21"/>
        </w:rPr>
      </w:pPr>
      <w:hyperlink w:anchor="_Toc27328036" w:history="1">
        <w:r w:rsidRPr="00AD0FED">
          <w:rPr>
            <w:rStyle w:val="af7"/>
            <w:noProof/>
            <w:color w:val="auto"/>
          </w:rPr>
          <w:t xml:space="preserve">3.1.2 </w:t>
        </w:r>
        <w:r w:rsidRPr="00AD0FED">
          <w:rPr>
            <w:rStyle w:val="af7"/>
            <w:noProof/>
            <w:color w:val="auto"/>
          </w:rPr>
          <w:t>地形地貌</w:t>
        </w:r>
        <w:r w:rsidRPr="00AD0FED">
          <w:rPr>
            <w:noProof/>
            <w:webHidden/>
          </w:rPr>
          <w:tab/>
        </w:r>
        <w:r w:rsidRPr="00AD0FED">
          <w:rPr>
            <w:noProof/>
            <w:webHidden/>
          </w:rPr>
          <w:fldChar w:fldCharType="begin"/>
        </w:r>
        <w:r w:rsidRPr="00AD0FED">
          <w:rPr>
            <w:noProof/>
            <w:webHidden/>
          </w:rPr>
          <w:instrText xml:space="preserve"> PAGEREF _Toc27328036 \h </w:instrText>
        </w:r>
        <w:r w:rsidRPr="00AD0FED">
          <w:rPr>
            <w:noProof/>
            <w:webHidden/>
          </w:rPr>
        </w:r>
        <w:r w:rsidRPr="00AD0FED">
          <w:rPr>
            <w:noProof/>
            <w:webHidden/>
          </w:rPr>
          <w:fldChar w:fldCharType="separate"/>
        </w:r>
        <w:r w:rsidR="00B830B4">
          <w:rPr>
            <w:noProof/>
            <w:webHidden/>
          </w:rPr>
          <w:t>3-1</w:t>
        </w:r>
        <w:r w:rsidRPr="00AD0FED">
          <w:rPr>
            <w:noProof/>
            <w:webHidden/>
          </w:rPr>
          <w:fldChar w:fldCharType="end"/>
        </w:r>
      </w:hyperlink>
    </w:p>
    <w:p w:rsidR="00416F0A" w:rsidRPr="00AD0FED" w:rsidRDefault="00416F0A">
      <w:pPr>
        <w:pStyle w:val="31"/>
        <w:tabs>
          <w:tab w:val="right" w:leader="dot" w:pos="9060"/>
        </w:tabs>
        <w:ind w:firstLine="1008"/>
        <w:rPr>
          <w:noProof/>
          <w:sz w:val="21"/>
        </w:rPr>
      </w:pPr>
      <w:hyperlink w:anchor="_Toc27328037" w:history="1">
        <w:r w:rsidRPr="00AD0FED">
          <w:rPr>
            <w:rStyle w:val="af7"/>
            <w:noProof/>
            <w:color w:val="auto"/>
          </w:rPr>
          <w:t xml:space="preserve">3.1.3 </w:t>
        </w:r>
        <w:r w:rsidRPr="00AD0FED">
          <w:rPr>
            <w:rStyle w:val="af7"/>
            <w:noProof/>
            <w:color w:val="auto"/>
          </w:rPr>
          <w:t>地层及地质构造</w:t>
        </w:r>
        <w:r w:rsidRPr="00AD0FED">
          <w:rPr>
            <w:noProof/>
            <w:webHidden/>
          </w:rPr>
          <w:tab/>
        </w:r>
        <w:r w:rsidRPr="00AD0FED">
          <w:rPr>
            <w:noProof/>
            <w:webHidden/>
          </w:rPr>
          <w:fldChar w:fldCharType="begin"/>
        </w:r>
        <w:r w:rsidRPr="00AD0FED">
          <w:rPr>
            <w:noProof/>
            <w:webHidden/>
          </w:rPr>
          <w:instrText xml:space="preserve"> PAGEREF _Toc27328037 \h </w:instrText>
        </w:r>
        <w:r w:rsidRPr="00AD0FED">
          <w:rPr>
            <w:noProof/>
            <w:webHidden/>
          </w:rPr>
        </w:r>
        <w:r w:rsidRPr="00AD0FED">
          <w:rPr>
            <w:noProof/>
            <w:webHidden/>
          </w:rPr>
          <w:fldChar w:fldCharType="separate"/>
        </w:r>
        <w:r w:rsidR="00B830B4">
          <w:rPr>
            <w:noProof/>
            <w:webHidden/>
          </w:rPr>
          <w:t>3-1</w:t>
        </w:r>
        <w:r w:rsidRPr="00AD0FED">
          <w:rPr>
            <w:noProof/>
            <w:webHidden/>
          </w:rPr>
          <w:fldChar w:fldCharType="end"/>
        </w:r>
      </w:hyperlink>
    </w:p>
    <w:p w:rsidR="00416F0A" w:rsidRPr="00AD0FED" w:rsidRDefault="00416F0A">
      <w:pPr>
        <w:pStyle w:val="31"/>
        <w:tabs>
          <w:tab w:val="right" w:leader="dot" w:pos="9060"/>
        </w:tabs>
        <w:ind w:firstLine="1008"/>
        <w:rPr>
          <w:noProof/>
          <w:sz w:val="21"/>
        </w:rPr>
      </w:pPr>
      <w:hyperlink w:anchor="_Toc27328038" w:history="1">
        <w:r w:rsidRPr="00AD0FED">
          <w:rPr>
            <w:rStyle w:val="af7"/>
            <w:noProof/>
            <w:color w:val="auto"/>
          </w:rPr>
          <w:t xml:space="preserve">3.1.4 </w:t>
        </w:r>
        <w:r w:rsidRPr="00AD0FED">
          <w:rPr>
            <w:rStyle w:val="af7"/>
            <w:noProof/>
            <w:color w:val="auto"/>
          </w:rPr>
          <w:t>区域水文地质条件</w:t>
        </w:r>
        <w:r w:rsidRPr="00AD0FED">
          <w:rPr>
            <w:noProof/>
            <w:webHidden/>
          </w:rPr>
          <w:tab/>
        </w:r>
        <w:r w:rsidRPr="00AD0FED">
          <w:rPr>
            <w:noProof/>
            <w:webHidden/>
          </w:rPr>
          <w:fldChar w:fldCharType="begin"/>
        </w:r>
        <w:r w:rsidRPr="00AD0FED">
          <w:rPr>
            <w:noProof/>
            <w:webHidden/>
          </w:rPr>
          <w:instrText xml:space="preserve"> PAGEREF _Toc27328038 \h </w:instrText>
        </w:r>
        <w:r w:rsidRPr="00AD0FED">
          <w:rPr>
            <w:noProof/>
            <w:webHidden/>
          </w:rPr>
        </w:r>
        <w:r w:rsidRPr="00AD0FED">
          <w:rPr>
            <w:noProof/>
            <w:webHidden/>
          </w:rPr>
          <w:fldChar w:fldCharType="separate"/>
        </w:r>
        <w:r w:rsidR="00B830B4">
          <w:rPr>
            <w:noProof/>
            <w:webHidden/>
          </w:rPr>
          <w:t>3-8</w:t>
        </w:r>
        <w:r w:rsidRPr="00AD0FED">
          <w:rPr>
            <w:noProof/>
            <w:webHidden/>
          </w:rPr>
          <w:fldChar w:fldCharType="end"/>
        </w:r>
      </w:hyperlink>
    </w:p>
    <w:p w:rsidR="00416F0A" w:rsidRPr="00AD0FED" w:rsidRDefault="00416F0A">
      <w:pPr>
        <w:pStyle w:val="31"/>
        <w:tabs>
          <w:tab w:val="right" w:leader="dot" w:pos="9060"/>
        </w:tabs>
        <w:ind w:firstLine="1008"/>
        <w:rPr>
          <w:noProof/>
          <w:sz w:val="21"/>
        </w:rPr>
      </w:pPr>
      <w:hyperlink w:anchor="_Toc27328039" w:history="1">
        <w:r w:rsidRPr="00AD0FED">
          <w:rPr>
            <w:rStyle w:val="af7"/>
            <w:noProof/>
            <w:color w:val="auto"/>
          </w:rPr>
          <w:t xml:space="preserve">3.1.5 </w:t>
        </w:r>
        <w:r w:rsidRPr="00AD0FED">
          <w:rPr>
            <w:rStyle w:val="af7"/>
            <w:noProof/>
            <w:color w:val="auto"/>
          </w:rPr>
          <w:t>气象特征</w:t>
        </w:r>
        <w:r w:rsidRPr="00AD0FED">
          <w:rPr>
            <w:noProof/>
            <w:webHidden/>
          </w:rPr>
          <w:tab/>
        </w:r>
        <w:r w:rsidRPr="00AD0FED">
          <w:rPr>
            <w:noProof/>
            <w:webHidden/>
          </w:rPr>
          <w:fldChar w:fldCharType="begin"/>
        </w:r>
        <w:r w:rsidRPr="00AD0FED">
          <w:rPr>
            <w:noProof/>
            <w:webHidden/>
          </w:rPr>
          <w:instrText xml:space="preserve"> PAGEREF _Toc27328039 \h </w:instrText>
        </w:r>
        <w:r w:rsidRPr="00AD0FED">
          <w:rPr>
            <w:noProof/>
            <w:webHidden/>
          </w:rPr>
        </w:r>
        <w:r w:rsidRPr="00AD0FED">
          <w:rPr>
            <w:noProof/>
            <w:webHidden/>
          </w:rPr>
          <w:fldChar w:fldCharType="separate"/>
        </w:r>
        <w:r w:rsidR="00B830B4">
          <w:rPr>
            <w:noProof/>
            <w:webHidden/>
          </w:rPr>
          <w:t>3-16</w:t>
        </w:r>
        <w:r w:rsidRPr="00AD0FED">
          <w:rPr>
            <w:noProof/>
            <w:webHidden/>
          </w:rPr>
          <w:fldChar w:fldCharType="end"/>
        </w:r>
      </w:hyperlink>
    </w:p>
    <w:p w:rsidR="00416F0A" w:rsidRPr="00AD0FED" w:rsidRDefault="00416F0A">
      <w:pPr>
        <w:pStyle w:val="31"/>
        <w:tabs>
          <w:tab w:val="right" w:leader="dot" w:pos="9060"/>
        </w:tabs>
        <w:ind w:firstLine="1008"/>
        <w:rPr>
          <w:noProof/>
          <w:sz w:val="21"/>
        </w:rPr>
      </w:pPr>
      <w:hyperlink w:anchor="_Toc27328040" w:history="1">
        <w:r w:rsidRPr="00AD0FED">
          <w:rPr>
            <w:rStyle w:val="af7"/>
            <w:noProof/>
            <w:color w:val="auto"/>
          </w:rPr>
          <w:t xml:space="preserve">3.1.6 </w:t>
        </w:r>
        <w:r w:rsidRPr="00AD0FED">
          <w:rPr>
            <w:rStyle w:val="af7"/>
            <w:noProof/>
            <w:color w:val="auto"/>
          </w:rPr>
          <w:t>地震</w:t>
        </w:r>
        <w:r w:rsidRPr="00AD0FED">
          <w:rPr>
            <w:noProof/>
            <w:webHidden/>
          </w:rPr>
          <w:tab/>
        </w:r>
        <w:r w:rsidRPr="00AD0FED">
          <w:rPr>
            <w:noProof/>
            <w:webHidden/>
          </w:rPr>
          <w:fldChar w:fldCharType="begin"/>
        </w:r>
        <w:r w:rsidRPr="00AD0FED">
          <w:rPr>
            <w:noProof/>
            <w:webHidden/>
          </w:rPr>
          <w:instrText xml:space="preserve"> PAGEREF _Toc27328040 \h </w:instrText>
        </w:r>
        <w:r w:rsidRPr="00AD0FED">
          <w:rPr>
            <w:noProof/>
            <w:webHidden/>
          </w:rPr>
        </w:r>
        <w:r w:rsidRPr="00AD0FED">
          <w:rPr>
            <w:noProof/>
            <w:webHidden/>
          </w:rPr>
          <w:fldChar w:fldCharType="separate"/>
        </w:r>
        <w:r w:rsidR="00B830B4">
          <w:rPr>
            <w:noProof/>
            <w:webHidden/>
          </w:rPr>
          <w:t>3-16</w:t>
        </w:r>
        <w:r w:rsidRPr="00AD0FED">
          <w:rPr>
            <w:noProof/>
            <w:webHidden/>
          </w:rPr>
          <w:fldChar w:fldCharType="end"/>
        </w:r>
      </w:hyperlink>
    </w:p>
    <w:p w:rsidR="00416F0A" w:rsidRPr="00AD0FED" w:rsidRDefault="00416F0A">
      <w:pPr>
        <w:pStyle w:val="31"/>
        <w:tabs>
          <w:tab w:val="right" w:leader="dot" w:pos="9060"/>
        </w:tabs>
        <w:ind w:firstLine="1008"/>
        <w:rPr>
          <w:noProof/>
          <w:sz w:val="21"/>
        </w:rPr>
      </w:pPr>
      <w:hyperlink w:anchor="_Toc27328041" w:history="1">
        <w:r w:rsidRPr="00AD0FED">
          <w:rPr>
            <w:rStyle w:val="af7"/>
            <w:noProof/>
            <w:color w:val="auto"/>
          </w:rPr>
          <w:t xml:space="preserve">3.1.7 </w:t>
        </w:r>
        <w:r w:rsidRPr="00AD0FED">
          <w:rPr>
            <w:rStyle w:val="af7"/>
            <w:noProof/>
            <w:color w:val="auto"/>
          </w:rPr>
          <w:t>土壤</w:t>
        </w:r>
        <w:r w:rsidRPr="00AD0FED">
          <w:rPr>
            <w:noProof/>
            <w:webHidden/>
          </w:rPr>
          <w:tab/>
        </w:r>
        <w:r w:rsidRPr="00AD0FED">
          <w:rPr>
            <w:noProof/>
            <w:webHidden/>
          </w:rPr>
          <w:fldChar w:fldCharType="begin"/>
        </w:r>
        <w:r w:rsidRPr="00AD0FED">
          <w:rPr>
            <w:noProof/>
            <w:webHidden/>
          </w:rPr>
          <w:instrText xml:space="preserve"> PAGEREF _Toc27328041 \h </w:instrText>
        </w:r>
        <w:r w:rsidRPr="00AD0FED">
          <w:rPr>
            <w:noProof/>
            <w:webHidden/>
          </w:rPr>
        </w:r>
        <w:r w:rsidRPr="00AD0FED">
          <w:rPr>
            <w:noProof/>
            <w:webHidden/>
          </w:rPr>
          <w:fldChar w:fldCharType="separate"/>
        </w:r>
        <w:r w:rsidR="00B830B4">
          <w:rPr>
            <w:noProof/>
            <w:webHidden/>
          </w:rPr>
          <w:t>3-16</w:t>
        </w:r>
        <w:r w:rsidRPr="00AD0FED">
          <w:rPr>
            <w:noProof/>
            <w:webHidden/>
          </w:rPr>
          <w:fldChar w:fldCharType="end"/>
        </w:r>
      </w:hyperlink>
    </w:p>
    <w:p w:rsidR="00416F0A" w:rsidRPr="00AD0FED" w:rsidRDefault="00416F0A">
      <w:pPr>
        <w:pStyle w:val="31"/>
        <w:tabs>
          <w:tab w:val="right" w:leader="dot" w:pos="9060"/>
        </w:tabs>
        <w:ind w:firstLine="1008"/>
        <w:rPr>
          <w:noProof/>
          <w:sz w:val="21"/>
        </w:rPr>
      </w:pPr>
      <w:hyperlink w:anchor="_Toc27328042" w:history="1">
        <w:r w:rsidRPr="00AD0FED">
          <w:rPr>
            <w:rStyle w:val="af7"/>
            <w:noProof/>
            <w:color w:val="auto"/>
          </w:rPr>
          <w:t xml:space="preserve">3.1.8 </w:t>
        </w:r>
        <w:r w:rsidRPr="00AD0FED">
          <w:rPr>
            <w:rStyle w:val="af7"/>
            <w:noProof/>
            <w:color w:val="auto"/>
          </w:rPr>
          <w:t>动植物</w:t>
        </w:r>
        <w:r w:rsidRPr="00AD0FED">
          <w:rPr>
            <w:noProof/>
            <w:webHidden/>
          </w:rPr>
          <w:tab/>
        </w:r>
        <w:r w:rsidRPr="00AD0FED">
          <w:rPr>
            <w:noProof/>
            <w:webHidden/>
          </w:rPr>
          <w:fldChar w:fldCharType="begin"/>
        </w:r>
        <w:r w:rsidRPr="00AD0FED">
          <w:rPr>
            <w:noProof/>
            <w:webHidden/>
          </w:rPr>
          <w:instrText xml:space="preserve"> PAGEREF _Toc27328042 \h </w:instrText>
        </w:r>
        <w:r w:rsidRPr="00AD0FED">
          <w:rPr>
            <w:noProof/>
            <w:webHidden/>
          </w:rPr>
        </w:r>
        <w:r w:rsidRPr="00AD0FED">
          <w:rPr>
            <w:noProof/>
            <w:webHidden/>
          </w:rPr>
          <w:fldChar w:fldCharType="separate"/>
        </w:r>
        <w:r w:rsidR="00B830B4">
          <w:rPr>
            <w:noProof/>
            <w:webHidden/>
          </w:rPr>
          <w:t>3-17</w:t>
        </w:r>
        <w:r w:rsidRPr="00AD0FED">
          <w:rPr>
            <w:noProof/>
            <w:webHidden/>
          </w:rPr>
          <w:fldChar w:fldCharType="end"/>
        </w:r>
      </w:hyperlink>
    </w:p>
    <w:p w:rsidR="00416F0A" w:rsidRPr="00AD0FED" w:rsidRDefault="00416F0A">
      <w:pPr>
        <w:pStyle w:val="31"/>
        <w:tabs>
          <w:tab w:val="right" w:leader="dot" w:pos="9060"/>
        </w:tabs>
        <w:ind w:firstLine="1008"/>
        <w:rPr>
          <w:noProof/>
          <w:sz w:val="21"/>
        </w:rPr>
      </w:pPr>
      <w:hyperlink w:anchor="_Toc27328043" w:history="1">
        <w:r w:rsidRPr="00AD0FED">
          <w:rPr>
            <w:rStyle w:val="af7"/>
            <w:noProof/>
            <w:color w:val="auto"/>
          </w:rPr>
          <w:t xml:space="preserve">3.1.9 </w:t>
        </w:r>
        <w:r w:rsidRPr="00AD0FED">
          <w:rPr>
            <w:rStyle w:val="af7"/>
            <w:noProof/>
            <w:color w:val="auto"/>
          </w:rPr>
          <w:t>厂区周边生态环境</w:t>
        </w:r>
        <w:r w:rsidRPr="00AD0FED">
          <w:rPr>
            <w:noProof/>
            <w:webHidden/>
          </w:rPr>
          <w:tab/>
        </w:r>
        <w:r w:rsidRPr="00AD0FED">
          <w:rPr>
            <w:noProof/>
            <w:webHidden/>
          </w:rPr>
          <w:fldChar w:fldCharType="begin"/>
        </w:r>
        <w:r w:rsidRPr="00AD0FED">
          <w:rPr>
            <w:noProof/>
            <w:webHidden/>
          </w:rPr>
          <w:instrText xml:space="preserve"> PAGEREF _Toc27328043 \h </w:instrText>
        </w:r>
        <w:r w:rsidRPr="00AD0FED">
          <w:rPr>
            <w:noProof/>
            <w:webHidden/>
          </w:rPr>
        </w:r>
        <w:r w:rsidRPr="00AD0FED">
          <w:rPr>
            <w:noProof/>
            <w:webHidden/>
          </w:rPr>
          <w:fldChar w:fldCharType="separate"/>
        </w:r>
        <w:r w:rsidR="00B830B4">
          <w:rPr>
            <w:noProof/>
            <w:webHidden/>
          </w:rPr>
          <w:t>3-18</w:t>
        </w:r>
        <w:r w:rsidRPr="00AD0FED">
          <w:rPr>
            <w:noProof/>
            <w:webHidden/>
          </w:rPr>
          <w:fldChar w:fldCharType="end"/>
        </w:r>
      </w:hyperlink>
    </w:p>
    <w:p w:rsidR="00416F0A" w:rsidRPr="00AD0FED" w:rsidRDefault="00416F0A">
      <w:pPr>
        <w:pStyle w:val="31"/>
        <w:tabs>
          <w:tab w:val="right" w:leader="dot" w:pos="9060"/>
        </w:tabs>
        <w:ind w:firstLine="1008"/>
        <w:rPr>
          <w:noProof/>
          <w:sz w:val="21"/>
        </w:rPr>
      </w:pPr>
      <w:hyperlink w:anchor="_Toc27328044" w:history="1">
        <w:r w:rsidRPr="00AD0FED">
          <w:rPr>
            <w:rStyle w:val="af7"/>
            <w:noProof/>
            <w:color w:val="auto"/>
          </w:rPr>
          <w:t xml:space="preserve">3.1.10 </w:t>
        </w:r>
        <w:r w:rsidRPr="00AD0FED">
          <w:rPr>
            <w:rStyle w:val="af7"/>
            <w:noProof/>
            <w:color w:val="auto"/>
          </w:rPr>
          <w:t>环境敏感区</w:t>
        </w:r>
        <w:r w:rsidRPr="00AD0FED">
          <w:rPr>
            <w:noProof/>
            <w:webHidden/>
          </w:rPr>
          <w:tab/>
        </w:r>
        <w:r w:rsidRPr="00AD0FED">
          <w:rPr>
            <w:noProof/>
            <w:webHidden/>
          </w:rPr>
          <w:fldChar w:fldCharType="begin"/>
        </w:r>
        <w:r w:rsidRPr="00AD0FED">
          <w:rPr>
            <w:noProof/>
            <w:webHidden/>
          </w:rPr>
          <w:instrText xml:space="preserve"> PAGEREF _Toc27328044 \h </w:instrText>
        </w:r>
        <w:r w:rsidRPr="00AD0FED">
          <w:rPr>
            <w:noProof/>
            <w:webHidden/>
          </w:rPr>
        </w:r>
        <w:r w:rsidRPr="00AD0FED">
          <w:rPr>
            <w:noProof/>
            <w:webHidden/>
          </w:rPr>
          <w:fldChar w:fldCharType="separate"/>
        </w:r>
        <w:r w:rsidR="00B830B4">
          <w:rPr>
            <w:noProof/>
            <w:webHidden/>
          </w:rPr>
          <w:t>3-18</w:t>
        </w:r>
        <w:r w:rsidRPr="00AD0FED">
          <w:rPr>
            <w:noProof/>
            <w:webHidden/>
          </w:rPr>
          <w:fldChar w:fldCharType="end"/>
        </w:r>
      </w:hyperlink>
    </w:p>
    <w:p w:rsidR="00416F0A" w:rsidRPr="00AD0FED" w:rsidRDefault="00416F0A">
      <w:pPr>
        <w:pStyle w:val="22"/>
        <w:tabs>
          <w:tab w:val="right" w:leader="dot" w:pos="9060"/>
        </w:tabs>
        <w:ind w:firstLine="504"/>
        <w:rPr>
          <w:rFonts w:cs="Times New Roman"/>
          <w:smallCaps w:val="0"/>
          <w:noProof/>
          <w:sz w:val="21"/>
          <w:szCs w:val="22"/>
        </w:rPr>
      </w:pPr>
      <w:hyperlink w:anchor="_Toc27328045" w:history="1">
        <w:r w:rsidRPr="00AD0FED">
          <w:rPr>
            <w:rStyle w:val="af7"/>
            <w:rFonts w:cs="Times New Roman"/>
            <w:noProof/>
            <w:snapToGrid w:val="0"/>
            <w:color w:val="auto"/>
            <w:w w:val="0"/>
            <w:kern w:val="0"/>
          </w:rPr>
          <w:t>3.2</w:t>
        </w:r>
        <w:r w:rsidRPr="00AD0FED">
          <w:rPr>
            <w:rStyle w:val="af7"/>
            <w:rFonts w:cs="Times New Roman"/>
            <w:noProof/>
            <w:color w:val="auto"/>
          </w:rPr>
          <w:t xml:space="preserve"> </w:t>
        </w:r>
        <w:r w:rsidRPr="00AD0FED">
          <w:rPr>
            <w:rStyle w:val="af7"/>
            <w:rFonts w:cs="Times New Roman"/>
            <w:noProof/>
            <w:color w:val="auto"/>
          </w:rPr>
          <w:t>宁武县县城市总体规划</w:t>
        </w:r>
        <w:r w:rsidRPr="00AD0FED">
          <w:rPr>
            <w:rFonts w:cs="Times New Roman"/>
            <w:noProof/>
            <w:webHidden/>
          </w:rPr>
          <w:tab/>
        </w:r>
        <w:r w:rsidRPr="00AD0FED">
          <w:rPr>
            <w:rFonts w:cs="Times New Roman"/>
            <w:noProof/>
            <w:webHidden/>
          </w:rPr>
          <w:fldChar w:fldCharType="begin"/>
        </w:r>
        <w:r w:rsidRPr="00AD0FED">
          <w:rPr>
            <w:rFonts w:cs="Times New Roman"/>
            <w:noProof/>
            <w:webHidden/>
          </w:rPr>
          <w:instrText xml:space="preserve"> PAGEREF _Toc27328045 \h </w:instrText>
        </w:r>
        <w:r w:rsidRPr="00AD0FED">
          <w:rPr>
            <w:rFonts w:cs="Times New Roman"/>
            <w:noProof/>
            <w:webHidden/>
          </w:rPr>
        </w:r>
        <w:r w:rsidRPr="00AD0FED">
          <w:rPr>
            <w:rFonts w:cs="Times New Roman"/>
            <w:noProof/>
            <w:webHidden/>
          </w:rPr>
          <w:fldChar w:fldCharType="separate"/>
        </w:r>
        <w:r w:rsidR="00B830B4">
          <w:rPr>
            <w:rFonts w:cs="Times New Roman"/>
            <w:noProof/>
            <w:webHidden/>
          </w:rPr>
          <w:t>3-24</w:t>
        </w:r>
        <w:r w:rsidRPr="00AD0FED">
          <w:rPr>
            <w:rFonts w:cs="Times New Roman"/>
            <w:noProof/>
            <w:webHidden/>
          </w:rPr>
          <w:fldChar w:fldCharType="end"/>
        </w:r>
      </w:hyperlink>
    </w:p>
    <w:p w:rsidR="00416F0A" w:rsidRPr="00AD0FED" w:rsidRDefault="00416F0A">
      <w:pPr>
        <w:pStyle w:val="22"/>
        <w:tabs>
          <w:tab w:val="right" w:leader="dot" w:pos="9060"/>
        </w:tabs>
        <w:ind w:firstLine="504"/>
        <w:rPr>
          <w:rFonts w:cs="Times New Roman"/>
          <w:smallCaps w:val="0"/>
          <w:noProof/>
          <w:sz w:val="21"/>
          <w:szCs w:val="22"/>
        </w:rPr>
      </w:pPr>
      <w:hyperlink w:anchor="_Toc27328046" w:history="1">
        <w:r w:rsidRPr="00AD0FED">
          <w:rPr>
            <w:rStyle w:val="af7"/>
            <w:rFonts w:cs="Times New Roman"/>
            <w:noProof/>
            <w:snapToGrid w:val="0"/>
            <w:color w:val="auto"/>
            <w:w w:val="0"/>
            <w:kern w:val="0"/>
          </w:rPr>
          <w:t>3.3</w:t>
        </w:r>
        <w:r w:rsidRPr="00AD0FED">
          <w:rPr>
            <w:rStyle w:val="af7"/>
            <w:rFonts w:cs="Times New Roman"/>
            <w:noProof/>
            <w:color w:val="auto"/>
          </w:rPr>
          <w:t xml:space="preserve"> </w:t>
        </w:r>
        <w:r w:rsidRPr="00AD0FED">
          <w:rPr>
            <w:rStyle w:val="af7"/>
            <w:rFonts w:cs="Times New Roman"/>
            <w:noProof/>
            <w:color w:val="auto"/>
          </w:rPr>
          <w:t>环境质量现状调查与评价</w:t>
        </w:r>
        <w:r w:rsidRPr="00AD0FED">
          <w:rPr>
            <w:rFonts w:cs="Times New Roman"/>
            <w:noProof/>
            <w:webHidden/>
          </w:rPr>
          <w:tab/>
        </w:r>
        <w:r w:rsidRPr="00AD0FED">
          <w:rPr>
            <w:rFonts w:cs="Times New Roman"/>
            <w:noProof/>
            <w:webHidden/>
          </w:rPr>
          <w:fldChar w:fldCharType="begin"/>
        </w:r>
        <w:r w:rsidRPr="00AD0FED">
          <w:rPr>
            <w:rFonts w:cs="Times New Roman"/>
            <w:noProof/>
            <w:webHidden/>
          </w:rPr>
          <w:instrText xml:space="preserve"> PAGEREF _Toc27328046 \h </w:instrText>
        </w:r>
        <w:r w:rsidRPr="00AD0FED">
          <w:rPr>
            <w:rFonts w:cs="Times New Roman"/>
            <w:noProof/>
            <w:webHidden/>
          </w:rPr>
        </w:r>
        <w:r w:rsidRPr="00AD0FED">
          <w:rPr>
            <w:rFonts w:cs="Times New Roman"/>
            <w:noProof/>
            <w:webHidden/>
          </w:rPr>
          <w:fldChar w:fldCharType="separate"/>
        </w:r>
        <w:r w:rsidR="00B830B4">
          <w:rPr>
            <w:rFonts w:cs="Times New Roman"/>
            <w:noProof/>
            <w:webHidden/>
          </w:rPr>
          <w:t>3-25</w:t>
        </w:r>
        <w:r w:rsidRPr="00AD0FED">
          <w:rPr>
            <w:rFonts w:cs="Times New Roman"/>
            <w:noProof/>
            <w:webHidden/>
          </w:rPr>
          <w:fldChar w:fldCharType="end"/>
        </w:r>
      </w:hyperlink>
    </w:p>
    <w:p w:rsidR="00416F0A" w:rsidRPr="00AD0FED" w:rsidRDefault="00416F0A">
      <w:pPr>
        <w:pStyle w:val="31"/>
        <w:tabs>
          <w:tab w:val="right" w:leader="dot" w:pos="9060"/>
        </w:tabs>
        <w:ind w:firstLine="1008"/>
        <w:rPr>
          <w:noProof/>
          <w:sz w:val="21"/>
        </w:rPr>
      </w:pPr>
      <w:hyperlink w:anchor="_Toc27328047" w:history="1">
        <w:r w:rsidRPr="00AD0FED">
          <w:rPr>
            <w:rStyle w:val="af7"/>
            <w:noProof/>
            <w:color w:val="auto"/>
          </w:rPr>
          <w:t xml:space="preserve">3.3.1 </w:t>
        </w:r>
        <w:r w:rsidRPr="00AD0FED">
          <w:rPr>
            <w:rStyle w:val="af7"/>
            <w:noProof/>
            <w:color w:val="auto"/>
          </w:rPr>
          <w:t>环境空气质量现状监测与评价</w:t>
        </w:r>
        <w:r w:rsidRPr="00AD0FED">
          <w:rPr>
            <w:noProof/>
            <w:webHidden/>
          </w:rPr>
          <w:tab/>
        </w:r>
        <w:r w:rsidRPr="00AD0FED">
          <w:rPr>
            <w:noProof/>
            <w:webHidden/>
          </w:rPr>
          <w:fldChar w:fldCharType="begin"/>
        </w:r>
        <w:r w:rsidRPr="00AD0FED">
          <w:rPr>
            <w:noProof/>
            <w:webHidden/>
          </w:rPr>
          <w:instrText xml:space="preserve"> PAGEREF _Toc27328047 \h </w:instrText>
        </w:r>
        <w:r w:rsidRPr="00AD0FED">
          <w:rPr>
            <w:noProof/>
            <w:webHidden/>
          </w:rPr>
        </w:r>
        <w:r w:rsidRPr="00AD0FED">
          <w:rPr>
            <w:noProof/>
            <w:webHidden/>
          </w:rPr>
          <w:fldChar w:fldCharType="separate"/>
        </w:r>
        <w:r w:rsidR="00B830B4">
          <w:rPr>
            <w:noProof/>
            <w:webHidden/>
          </w:rPr>
          <w:t>3-25</w:t>
        </w:r>
        <w:r w:rsidRPr="00AD0FED">
          <w:rPr>
            <w:noProof/>
            <w:webHidden/>
          </w:rPr>
          <w:fldChar w:fldCharType="end"/>
        </w:r>
      </w:hyperlink>
    </w:p>
    <w:p w:rsidR="00416F0A" w:rsidRPr="00AD0FED" w:rsidRDefault="00416F0A">
      <w:pPr>
        <w:pStyle w:val="31"/>
        <w:tabs>
          <w:tab w:val="right" w:leader="dot" w:pos="9060"/>
        </w:tabs>
        <w:ind w:firstLine="1008"/>
        <w:rPr>
          <w:noProof/>
          <w:sz w:val="21"/>
        </w:rPr>
      </w:pPr>
      <w:hyperlink w:anchor="_Toc27328048" w:history="1">
        <w:r w:rsidRPr="00AD0FED">
          <w:rPr>
            <w:rStyle w:val="af7"/>
            <w:noProof/>
            <w:color w:val="auto"/>
          </w:rPr>
          <w:t xml:space="preserve">3.3.2 </w:t>
        </w:r>
        <w:r w:rsidRPr="00AD0FED">
          <w:rPr>
            <w:rStyle w:val="af7"/>
            <w:noProof/>
            <w:color w:val="auto"/>
          </w:rPr>
          <w:t>地下水环境质量现状监测与评价</w:t>
        </w:r>
        <w:r w:rsidRPr="00AD0FED">
          <w:rPr>
            <w:noProof/>
            <w:webHidden/>
          </w:rPr>
          <w:tab/>
        </w:r>
        <w:r w:rsidRPr="00AD0FED">
          <w:rPr>
            <w:noProof/>
            <w:webHidden/>
          </w:rPr>
          <w:fldChar w:fldCharType="begin"/>
        </w:r>
        <w:r w:rsidRPr="00AD0FED">
          <w:rPr>
            <w:noProof/>
            <w:webHidden/>
          </w:rPr>
          <w:instrText xml:space="preserve"> PAGEREF _Toc27328048 \h </w:instrText>
        </w:r>
        <w:r w:rsidRPr="00AD0FED">
          <w:rPr>
            <w:noProof/>
            <w:webHidden/>
          </w:rPr>
        </w:r>
        <w:r w:rsidRPr="00AD0FED">
          <w:rPr>
            <w:noProof/>
            <w:webHidden/>
          </w:rPr>
          <w:fldChar w:fldCharType="separate"/>
        </w:r>
        <w:r w:rsidR="00B830B4">
          <w:rPr>
            <w:noProof/>
            <w:webHidden/>
          </w:rPr>
          <w:t>3-28</w:t>
        </w:r>
        <w:r w:rsidRPr="00AD0FED">
          <w:rPr>
            <w:noProof/>
            <w:webHidden/>
          </w:rPr>
          <w:fldChar w:fldCharType="end"/>
        </w:r>
      </w:hyperlink>
    </w:p>
    <w:p w:rsidR="00416F0A" w:rsidRPr="00AD0FED" w:rsidRDefault="00416F0A">
      <w:pPr>
        <w:pStyle w:val="31"/>
        <w:tabs>
          <w:tab w:val="right" w:leader="dot" w:pos="9060"/>
        </w:tabs>
        <w:ind w:firstLine="1008"/>
        <w:rPr>
          <w:noProof/>
          <w:sz w:val="21"/>
        </w:rPr>
      </w:pPr>
      <w:hyperlink w:anchor="_Toc27328049" w:history="1">
        <w:r w:rsidRPr="00AD0FED">
          <w:rPr>
            <w:rStyle w:val="af7"/>
            <w:noProof/>
            <w:color w:val="auto"/>
          </w:rPr>
          <w:t xml:space="preserve">3.3.3 </w:t>
        </w:r>
        <w:r w:rsidRPr="00AD0FED">
          <w:rPr>
            <w:rStyle w:val="af7"/>
            <w:noProof/>
            <w:color w:val="auto"/>
          </w:rPr>
          <w:t>声环境质量现状监测与评价</w:t>
        </w:r>
        <w:r w:rsidRPr="00AD0FED">
          <w:rPr>
            <w:noProof/>
            <w:webHidden/>
          </w:rPr>
          <w:tab/>
        </w:r>
        <w:r w:rsidRPr="00AD0FED">
          <w:rPr>
            <w:noProof/>
            <w:webHidden/>
          </w:rPr>
          <w:fldChar w:fldCharType="begin"/>
        </w:r>
        <w:r w:rsidRPr="00AD0FED">
          <w:rPr>
            <w:noProof/>
            <w:webHidden/>
          </w:rPr>
          <w:instrText xml:space="preserve"> PAGEREF _Toc27328049 \h </w:instrText>
        </w:r>
        <w:r w:rsidRPr="00AD0FED">
          <w:rPr>
            <w:noProof/>
            <w:webHidden/>
          </w:rPr>
        </w:r>
        <w:r w:rsidRPr="00AD0FED">
          <w:rPr>
            <w:noProof/>
            <w:webHidden/>
          </w:rPr>
          <w:fldChar w:fldCharType="separate"/>
        </w:r>
        <w:r w:rsidR="00B830B4">
          <w:rPr>
            <w:noProof/>
            <w:webHidden/>
          </w:rPr>
          <w:t>3-31</w:t>
        </w:r>
        <w:r w:rsidRPr="00AD0FED">
          <w:rPr>
            <w:noProof/>
            <w:webHidden/>
          </w:rPr>
          <w:fldChar w:fldCharType="end"/>
        </w:r>
      </w:hyperlink>
    </w:p>
    <w:p w:rsidR="00416F0A" w:rsidRPr="00AD0FED" w:rsidRDefault="00416F0A">
      <w:pPr>
        <w:pStyle w:val="31"/>
        <w:tabs>
          <w:tab w:val="right" w:leader="dot" w:pos="9060"/>
        </w:tabs>
        <w:ind w:firstLine="1008"/>
        <w:rPr>
          <w:noProof/>
          <w:sz w:val="21"/>
        </w:rPr>
      </w:pPr>
      <w:hyperlink w:anchor="_Toc27328050" w:history="1">
        <w:r w:rsidRPr="00AD0FED">
          <w:rPr>
            <w:rStyle w:val="af7"/>
            <w:noProof/>
            <w:color w:val="auto"/>
          </w:rPr>
          <w:t xml:space="preserve">3.3.4 </w:t>
        </w:r>
        <w:r w:rsidRPr="00AD0FED">
          <w:rPr>
            <w:rStyle w:val="af7"/>
            <w:noProof/>
            <w:color w:val="auto"/>
          </w:rPr>
          <w:t>土壤环境质量现状与评价</w:t>
        </w:r>
        <w:r w:rsidRPr="00AD0FED">
          <w:rPr>
            <w:noProof/>
            <w:webHidden/>
          </w:rPr>
          <w:tab/>
        </w:r>
        <w:r w:rsidRPr="00AD0FED">
          <w:rPr>
            <w:noProof/>
            <w:webHidden/>
          </w:rPr>
          <w:fldChar w:fldCharType="begin"/>
        </w:r>
        <w:r w:rsidRPr="00AD0FED">
          <w:rPr>
            <w:noProof/>
            <w:webHidden/>
          </w:rPr>
          <w:instrText xml:space="preserve"> PAGEREF _Toc27328050 \h </w:instrText>
        </w:r>
        <w:r w:rsidRPr="00AD0FED">
          <w:rPr>
            <w:noProof/>
            <w:webHidden/>
          </w:rPr>
        </w:r>
        <w:r w:rsidRPr="00AD0FED">
          <w:rPr>
            <w:noProof/>
            <w:webHidden/>
          </w:rPr>
          <w:fldChar w:fldCharType="separate"/>
        </w:r>
        <w:r w:rsidR="00B830B4">
          <w:rPr>
            <w:noProof/>
            <w:webHidden/>
          </w:rPr>
          <w:t>3-32</w:t>
        </w:r>
        <w:r w:rsidRPr="00AD0FED">
          <w:rPr>
            <w:noProof/>
            <w:webHidden/>
          </w:rPr>
          <w:fldChar w:fldCharType="end"/>
        </w:r>
      </w:hyperlink>
    </w:p>
    <w:p w:rsidR="00416F0A" w:rsidRPr="00AD0FED" w:rsidRDefault="00416F0A">
      <w:pPr>
        <w:pStyle w:val="31"/>
        <w:tabs>
          <w:tab w:val="right" w:leader="dot" w:pos="9060"/>
        </w:tabs>
        <w:ind w:firstLine="1008"/>
        <w:rPr>
          <w:noProof/>
          <w:sz w:val="21"/>
        </w:rPr>
      </w:pPr>
      <w:hyperlink w:anchor="_Toc27328051" w:history="1">
        <w:r w:rsidRPr="00AD0FED">
          <w:rPr>
            <w:rStyle w:val="af7"/>
            <w:noProof/>
            <w:color w:val="auto"/>
          </w:rPr>
          <w:t xml:space="preserve">3.3.5 </w:t>
        </w:r>
        <w:r w:rsidRPr="00AD0FED">
          <w:rPr>
            <w:rStyle w:val="af7"/>
            <w:noProof/>
            <w:color w:val="auto"/>
          </w:rPr>
          <w:t>生态环境现状</w:t>
        </w:r>
        <w:r w:rsidRPr="00AD0FED">
          <w:rPr>
            <w:noProof/>
            <w:webHidden/>
          </w:rPr>
          <w:tab/>
        </w:r>
        <w:r w:rsidRPr="00AD0FED">
          <w:rPr>
            <w:noProof/>
            <w:webHidden/>
          </w:rPr>
          <w:fldChar w:fldCharType="begin"/>
        </w:r>
        <w:r w:rsidRPr="00AD0FED">
          <w:rPr>
            <w:noProof/>
            <w:webHidden/>
          </w:rPr>
          <w:instrText xml:space="preserve"> PAGEREF _Toc27328051 \h </w:instrText>
        </w:r>
        <w:r w:rsidRPr="00AD0FED">
          <w:rPr>
            <w:noProof/>
            <w:webHidden/>
          </w:rPr>
        </w:r>
        <w:r w:rsidRPr="00AD0FED">
          <w:rPr>
            <w:noProof/>
            <w:webHidden/>
          </w:rPr>
          <w:fldChar w:fldCharType="separate"/>
        </w:r>
        <w:r w:rsidR="00B830B4">
          <w:rPr>
            <w:noProof/>
            <w:webHidden/>
          </w:rPr>
          <w:t>3-38</w:t>
        </w:r>
        <w:r w:rsidRPr="00AD0FED">
          <w:rPr>
            <w:noProof/>
            <w:webHidden/>
          </w:rPr>
          <w:fldChar w:fldCharType="end"/>
        </w:r>
      </w:hyperlink>
    </w:p>
    <w:p w:rsidR="00416F0A" w:rsidRPr="00AD0FED" w:rsidRDefault="00416F0A">
      <w:pPr>
        <w:pStyle w:val="12"/>
        <w:tabs>
          <w:tab w:val="left" w:pos="1260"/>
          <w:tab w:val="right" w:leader="dot" w:pos="9060"/>
        </w:tabs>
        <w:rPr>
          <w:rFonts w:cs="Times New Roman"/>
          <w:b w:val="0"/>
          <w:bCs w:val="0"/>
          <w:caps w:val="0"/>
          <w:noProof/>
          <w:sz w:val="21"/>
          <w:szCs w:val="22"/>
        </w:rPr>
      </w:pPr>
      <w:hyperlink w:anchor="_Toc27328052" w:history="1">
        <w:r w:rsidRPr="00AD0FED">
          <w:rPr>
            <w:rStyle w:val="af7"/>
            <w:rFonts w:cs="Times New Roman"/>
            <w:noProof/>
            <w:color w:val="auto"/>
          </w:rPr>
          <w:t>4</w:t>
        </w:r>
        <w:r w:rsidRPr="00AD0FED">
          <w:rPr>
            <w:rFonts w:cs="Times New Roman"/>
            <w:b w:val="0"/>
            <w:bCs w:val="0"/>
            <w:caps w:val="0"/>
            <w:noProof/>
            <w:sz w:val="21"/>
            <w:szCs w:val="22"/>
          </w:rPr>
          <w:tab/>
        </w:r>
        <w:r w:rsidRPr="00AD0FED">
          <w:rPr>
            <w:rStyle w:val="af7"/>
            <w:rFonts w:cs="Times New Roman"/>
            <w:noProof/>
            <w:color w:val="auto"/>
          </w:rPr>
          <w:t>环境影响预测与评价</w:t>
        </w:r>
        <w:r w:rsidRPr="00AD0FED">
          <w:rPr>
            <w:rFonts w:cs="Times New Roman"/>
            <w:noProof/>
            <w:webHidden/>
          </w:rPr>
          <w:tab/>
        </w:r>
        <w:r w:rsidRPr="00AD0FED">
          <w:rPr>
            <w:rFonts w:cs="Times New Roman"/>
            <w:noProof/>
            <w:webHidden/>
          </w:rPr>
          <w:fldChar w:fldCharType="begin"/>
        </w:r>
        <w:r w:rsidRPr="00AD0FED">
          <w:rPr>
            <w:rFonts w:cs="Times New Roman"/>
            <w:noProof/>
            <w:webHidden/>
          </w:rPr>
          <w:instrText xml:space="preserve"> PAGEREF _Toc27328052 \h </w:instrText>
        </w:r>
        <w:r w:rsidRPr="00AD0FED">
          <w:rPr>
            <w:rFonts w:cs="Times New Roman"/>
            <w:noProof/>
            <w:webHidden/>
          </w:rPr>
        </w:r>
        <w:r w:rsidRPr="00AD0FED">
          <w:rPr>
            <w:rFonts w:cs="Times New Roman"/>
            <w:noProof/>
            <w:webHidden/>
          </w:rPr>
          <w:fldChar w:fldCharType="separate"/>
        </w:r>
        <w:r w:rsidR="00B830B4">
          <w:rPr>
            <w:rFonts w:cs="Times New Roman"/>
            <w:noProof/>
            <w:webHidden/>
          </w:rPr>
          <w:t>4-49</w:t>
        </w:r>
        <w:r w:rsidRPr="00AD0FED">
          <w:rPr>
            <w:rFonts w:cs="Times New Roman"/>
            <w:noProof/>
            <w:webHidden/>
          </w:rPr>
          <w:fldChar w:fldCharType="end"/>
        </w:r>
      </w:hyperlink>
    </w:p>
    <w:p w:rsidR="00416F0A" w:rsidRPr="00AD0FED" w:rsidRDefault="00416F0A">
      <w:pPr>
        <w:pStyle w:val="22"/>
        <w:tabs>
          <w:tab w:val="right" w:leader="dot" w:pos="9060"/>
        </w:tabs>
        <w:ind w:firstLine="504"/>
        <w:rPr>
          <w:rFonts w:cs="Times New Roman"/>
          <w:smallCaps w:val="0"/>
          <w:noProof/>
          <w:sz w:val="21"/>
          <w:szCs w:val="22"/>
        </w:rPr>
      </w:pPr>
      <w:hyperlink w:anchor="_Toc27328053" w:history="1">
        <w:r w:rsidRPr="00AD0FED">
          <w:rPr>
            <w:rStyle w:val="af7"/>
            <w:rFonts w:cs="Times New Roman"/>
            <w:noProof/>
            <w:snapToGrid w:val="0"/>
            <w:color w:val="auto"/>
            <w:w w:val="0"/>
            <w:kern w:val="0"/>
          </w:rPr>
          <w:t>4.1</w:t>
        </w:r>
        <w:r w:rsidRPr="00AD0FED">
          <w:rPr>
            <w:rStyle w:val="af7"/>
            <w:rFonts w:cs="Times New Roman"/>
            <w:noProof/>
            <w:color w:val="auto"/>
          </w:rPr>
          <w:t xml:space="preserve"> </w:t>
        </w:r>
        <w:r w:rsidRPr="00AD0FED">
          <w:rPr>
            <w:rStyle w:val="af7"/>
            <w:rFonts w:cs="Times New Roman"/>
            <w:noProof/>
            <w:color w:val="auto"/>
          </w:rPr>
          <w:t>施工期环境影响分析</w:t>
        </w:r>
        <w:r w:rsidRPr="00AD0FED">
          <w:rPr>
            <w:rFonts w:cs="Times New Roman"/>
            <w:noProof/>
            <w:webHidden/>
          </w:rPr>
          <w:tab/>
        </w:r>
        <w:r w:rsidRPr="00AD0FED">
          <w:rPr>
            <w:rFonts w:cs="Times New Roman"/>
            <w:noProof/>
            <w:webHidden/>
          </w:rPr>
          <w:fldChar w:fldCharType="begin"/>
        </w:r>
        <w:r w:rsidRPr="00AD0FED">
          <w:rPr>
            <w:rFonts w:cs="Times New Roman"/>
            <w:noProof/>
            <w:webHidden/>
          </w:rPr>
          <w:instrText xml:space="preserve"> PAGEREF _Toc27328053 \h </w:instrText>
        </w:r>
        <w:r w:rsidRPr="00AD0FED">
          <w:rPr>
            <w:rFonts w:cs="Times New Roman"/>
            <w:noProof/>
            <w:webHidden/>
          </w:rPr>
        </w:r>
        <w:r w:rsidRPr="00AD0FED">
          <w:rPr>
            <w:rFonts w:cs="Times New Roman"/>
            <w:noProof/>
            <w:webHidden/>
          </w:rPr>
          <w:fldChar w:fldCharType="separate"/>
        </w:r>
        <w:r w:rsidR="00B830B4">
          <w:rPr>
            <w:rFonts w:cs="Times New Roman"/>
            <w:noProof/>
            <w:webHidden/>
          </w:rPr>
          <w:t>4-49</w:t>
        </w:r>
        <w:r w:rsidRPr="00AD0FED">
          <w:rPr>
            <w:rFonts w:cs="Times New Roman"/>
            <w:noProof/>
            <w:webHidden/>
          </w:rPr>
          <w:fldChar w:fldCharType="end"/>
        </w:r>
      </w:hyperlink>
    </w:p>
    <w:p w:rsidR="00416F0A" w:rsidRPr="00AD0FED" w:rsidRDefault="00416F0A">
      <w:pPr>
        <w:pStyle w:val="31"/>
        <w:tabs>
          <w:tab w:val="right" w:leader="dot" w:pos="9060"/>
        </w:tabs>
        <w:ind w:firstLine="1008"/>
        <w:rPr>
          <w:noProof/>
          <w:sz w:val="21"/>
        </w:rPr>
      </w:pPr>
      <w:hyperlink w:anchor="_Toc27328054" w:history="1">
        <w:r w:rsidRPr="00AD0FED">
          <w:rPr>
            <w:rStyle w:val="af7"/>
            <w:noProof/>
            <w:snapToGrid w:val="0"/>
            <w:color w:val="auto"/>
          </w:rPr>
          <w:t>4.1.1</w:t>
        </w:r>
        <w:r w:rsidRPr="00AD0FED">
          <w:rPr>
            <w:rStyle w:val="af7"/>
            <w:noProof/>
            <w:color w:val="auto"/>
          </w:rPr>
          <w:t xml:space="preserve"> </w:t>
        </w:r>
        <w:r w:rsidRPr="00AD0FED">
          <w:rPr>
            <w:rStyle w:val="af7"/>
            <w:noProof/>
            <w:color w:val="auto"/>
          </w:rPr>
          <w:t>施工期大气环境影响预测与评价</w:t>
        </w:r>
        <w:r w:rsidRPr="00AD0FED">
          <w:rPr>
            <w:noProof/>
            <w:webHidden/>
          </w:rPr>
          <w:tab/>
        </w:r>
        <w:r w:rsidRPr="00AD0FED">
          <w:rPr>
            <w:noProof/>
            <w:webHidden/>
          </w:rPr>
          <w:fldChar w:fldCharType="begin"/>
        </w:r>
        <w:r w:rsidRPr="00AD0FED">
          <w:rPr>
            <w:noProof/>
            <w:webHidden/>
          </w:rPr>
          <w:instrText xml:space="preserve"> PAGEREF _Toc27328054 \h </w:instrText>
        </w:r>
        <w:r w:rsidRPr="00AD0FED">
          <w:rPr>
            <w:noProof/>
            <w:webHidden/>
          </w:rPr>
        </w:r>
        <w:r w:rsidRPr="00AD0FED">
          <w:rPr>
            <w:noProof/>
            <w:webHidden/>
          </w:rPr>
          <w:fldChar w:fldCharType="separate"/>
        </w:r>
        <w:r w:rsidR="00B830B4">
          <w:rPr>
            <w:noProof/>
            <w:webHidden/>
          </w:rPr>
          <w:t>4-49</w:t>
        </w:r>
        <w:r w:rsidRPr="00AD0FED">
          <w:rPr>
            <w:noProof/>
            <w:webHidden/>
          </w:rPr>
          <w:fldChar w:fldCharType="end"/>
        </w:r>
      </w:hyperlink>
    </w:p>
    <w:p w:rsidR="00416F0A" w:rsidRPr="00AD0FED" w:rsidRDefault="00416F0A">
      <w:pPr>
        <w:pStyle w:val="31"/>
        <w:tabs>
          <w:tab w:val="right" w:leader="dot" w:pos="9060"/>
        </w:tabs>
        <w:ind w:firstLine="1008"/>
        <w:rPr>
          <w:noProof/>
          <w:sz w:val="21"/>
        </w:rPr>
      </w:pPr>
      <w:hyperlink w:anchor="_Toc27328055" w:history="1">
        <w:r w:rsidRPr="00AD0FED">
          <w:rPr>
            <w:rStyle w:val="af7"/>
            <w:noProof/>
            <w:color w:val="auto"/>
          </w:rPr>
          <w:t xml:space="preserve">4.1.2 </w:t>
        </w:r>
        <w:r w:rsidRPr="00AD0FED">
          <w:rPr>
            <w:rStyle w:val="af7"/>
            <w:noProof/>
            <w:color w:val="auto"/>
          </w:rPr>
          <w:t>施工期水环境影响分析</w:t>
        </w:r>
        <w:r w:rsidRPr="00AD0FED">
          <w:rPr>
            <w:noProof/>
            <w:webHidden/>
          </w:rPr>
          <w:tab/>
        </w:r>
        <w:r w:rsidRPr="00AD0FED">
          <w:rPr>
            <w:noProof/>
            <w:webHidden/>
          </w:rPr>
          <w:fldChar w:fldCharType="begin"/>
        </w:r>
        <w:r w:rsidRPr="00AD0FED">
          <w:rPr>
            <w:noProof/>
            <w:webHidden/>
          </w:rPr>
          <w:instrText xml:space="preserve"> PAGEREF _Toc27328055 \h </w:instrText>
        </w:r>
        <w:r w:rsidRPr="00AD0FED">
          <w:rPr>
            <w:noProof/>
            <w:webHidden/>
          </w:rPr>
        </w:r>
        <w:r w:rsidRPr="00AD0FED">
          <w:rPr>
            <w:noProof/>
            <w:webHidden/>
          </w:rPr>
          <w:fldChar w:fldCharType="separate"/>
        </w:r>
        <w:r w:rsidR="00B830B4">
          <w:rPr>
            <w:noProof/>
            <w:webHidden/>
          </w:rPr>
          <w:t>4-50</w:t>
        </w:r>
        <w:r w:rsidRPr="00AD0FED">
          <w:rPr>
            <w:noProof/>
            <w:webHidden/>
          </w:rPr>
          <w:fldChar w:fldCharType="end"/>
        </w:r>
      </w:hyperlink>
    </w:p>
    <w:p w:rsidR="00416F0A" w:rsidRPr="00AD0FED" w:rsidRDefault="00416F0A">
      <w:pPr>
        <w:pStyle w:val="31"/>
        <w:tabs>
          <w:tab w:val="right" w:leader="dot" w:pos="9060"/>
        </w:tabs>
        <w:ind w:firstLine="1008"/>
        <w:rPr>
          <w:noProof/>
          <w:sz w:val="21"/>
        </w:rPr>
      </w:pPr>
      <w:hyperlink w:anchor="_Toc27328056" w:history="1">
        <w:r w:rsidRPr="00AD0FED">
          <w:rPr>
            <w:rStyle w:val="af7"/>
            <w:noProof/>
            <w:snapToGrid w:val="0"/>
            <w:color w:val="auto"/>
          </w:rPr>
          <w:t>4.1.3</w:t>
        </w:r>
        <w:r w:rsidRPr="00AD0FED">
          <w:rPr>
            <w:rStyle w:val="af7"/>
            <w:noProof/>
            <w:color w:val="auto"/>
          </w:rPr>
          <w:t xml:space="preserve"> </w:t>
        </w:r>
        <w:r w:rsidRPr="00AD0FED">
          <w:rPr>
            <w:rStyle w:val="af7"/>
            <w:noProof/>
            <w:color w:val="auto"/>
          </w:rPr>
          <w:t>施工期声环境影响分析</w:t>
        </w:r>
        <w:r w:rsidRPr="00AD0FED">
          <w:rPr>
            <w:noProof/>
            <w:webHidden/>
          </w:rPr>
          <w:tab/>
        </w:r>
        <w:r w:rsidRPr="00AD0FED">
          <w:rPr>
            <w:noProof/>
            <w:webHidden/>
          </w:rPr>
          <w:fldChar w:fldCharType="begin"/>
        </w:r>
        <w:r w:rsidRPr="00AD0FED">
          <w:rPr>
            <w:noProof/>
            <w:webHidden/>
          </w:rPr>
          <w:instrText xml:space="preserve"> PAGEREF _Toc27328056 \h </w:instrText>
        </w:r>
        <w:r w:rsidRPr="00AD0FED">
          <w:rPr>
            <w:noProof/>
            <w:webHidden/>
          </w:rPr>
        </w:r>
        <w:r w:rsidRPr="00AD0FED">
          <w:rPr>
            <w:noProof/>
            <w:webHidden/>
          </w:rPr>
          <w:fldChar w:fldCharType="separate"/>
        </w:r>
        <w:r w:rsidR="00B830B4">
          <w:rPr>
            <w:noProof/>
            <w:webHidden/>
          </w:rPr>
          <w:t>4-50</w:t>
        </w:r>
        <w:r w:rsidRPr="00AD0FED">
          <w:rPr>
            <w:noProof/>
            <w:webHidden/>
          </w:rPr>
          <w:fldChar w:fldCharType="end"/>
        </w:r>
      </w:hyperlink>
    </w:p>
    <w:p w:rsidR="00416F0A" w:rsidRPr="00AD0FED" w:rsidRDefault="00416F0A">
      <w:pPr>
        <w:pStyle w:val="31"/>
        <w:tabs>
          <w:tab w:val="right" w:leader="dot" w:pos="9060"/>
        </w:tabs>
        <w:ind w:firstLine="1008"/>
        <w:rPr>
          <w:noProof/>
          <w:sz w:val="21"/>
        </w:rPr>
      </w:pPr>
      <w:hyperlink w:anchor="_Toc27328057" w:history="1">
        <w:r w:rsidRPr="00AD0FED">
          <w:rPr>
            <w:rStyle w:val="af7"/>
            <w:noProof/>
            <w:snapToGrid w:val="0"/>
            <w:color w:val="auto"/>
          </w:rPr>
          <w:t>4.1.4</w:t>
        </w:r>
        <w:r w:rsidRPr="00AD0FED">
          <w:rPr>
            <w:rStyle w:val="af7"/>
            <w:noProof/>
            <w:color w:val="auto"/>
          </w:rPr>
          <w:t xml:space="preserve"> </w:t>
        </w:r>
        <w:r w:rsidRPr="00AD0FED">
          <w:rPr>
            <w:rStyle w:val="af7"/>
            <w:noProof/>
            <w:color w:val="auto"/>
          </w:rPr>
          <w:t>施工期固体废物影响分析</w:t>
        </w:r>
        <w:r w:rsidRPr="00AD0FED">
          <w:rPr>
            <w:noProof/>
            <w:webHidden/>
          </w:rPr>
          <w:tab/>
        </w:r>
        <w:r w:rsidRPr="00AD0FED">
          <w:rPr>
            <w:noProof/>
            <w:webHidden/>
          </w:rPr>
          <w:fldChar w:fldCharType="begin"/>
        </w:r>
        <w:r w:rsidRPr="00AD0FED">
          <w:rPr>
            <w:noProof/>
            <w:webHidden/>
          </w:rPr>
          <w:instrText xml:space="preserve"> PAGEREF _Toc27328057 \h </w:instrText>
        </w:r>
        <w:r w:rsidRPr="00AD0FED">
          <w:rPr>
            <w:noProof/>
            <w:webHidden/>
          </w:rPr>
        </w:r>
        <w:r w:rsidRPr="00AD0FED">
          <w:rPr>
            <w:noProof/>
            <w:webHidden/>
          </w:rPr>
          <w:fldChar w:fldCharType="separate"/>
        </w:r>
        <w:r w:rsidR="00B830B4">
          <w:rPr>
            <w:noProof/>
            <w:webHidden/>
          </w:rPr>
          <w:t>4-52</w:t>
        </w:r>
        <w:r w:rsidRPr="00AD0FED">
          <w:rPr>
            <w:noProof/>
            <w:webHidden/>
          </w:rPr>
          <w:fldChar w:fldCharType="end"/>
        </w:r>
      </w:hyperlink>
    </w:p>
    <w:p w:rsidR="00416F0A" w:rsidRPr="00AD0FED" w:rsidRDefault="00416F0A">
      <w:pPr>
        <w:pStyle w:val="31"/>
        <w:tabs>
          <w:tab w:val="right" w:leader="dot" w:pos="9060"/>
        </w:tabs>
        <w:ind w:firstLine="1008"/>
        <w:rPr>
          <w:noProof/>
          <w:sz w:val="21"/>
        </w:rPr>
      </w:pPr>
      <w:hyperlink w:anchor="_Toc27328058" w:history="1">
        <w:r w:rsidRPr="00AD0FED">
          <w:rPr>
            <w:rStyle w:val="af7"/>
            <w:noProof/>
            <w:color w:val="auto"/>
          </w:rPr>
          <w:t xml:space="preserve">4.1.5 </w:t>
        </w:r>
        <w:r w:rsidRPr="00AD0FED">
          <w:rPr>
            <w:rStyle w:val="af7"/>
            <w:noProof/>
            <w:color w:val="auto"/>
          </w:rPr>
          <w:t>施工期生态环境影响预测与评价</w:t>
        </w:r>
        <w:r w:rsidRPr="00AD0FED">
          <w:rPr>
            <w:noProof/>
            <w:webHidden/>
          </w:rPr>
          <w:tab/>
        </w:r>
        <w:r w:rsidRPr="00AD0FED">
          <w:rPr>
            <w:noProof/>
            <w:webHidden/>
          </w:rPr>
          <w:fldChar w:fldCharType="begin"/>
        </w:r>
        <w:r w:rsidRPr="00AD0FED">
          <w:rPr>
            <w:noProof/>
            <w:webHidden/>
          </w:rPr>
          <w:instrText xml:space="preserve"> PAGEREF _Toc27328058 \h </w:instrText>
        </w:r>
        <w:r w:rsidRPr="00AD0FED">
          <w:rPr>
            <w:noProof/>
            <w:webHidden/>
          </w:rPr>
        </w:r>
        <w:r w:rsidRPr="00AD0FED">
          <w:rPr>
            <w:noProof/>
            <w:webHidden/>
          </w:rPr>
          <w:fldChar w:fldCharType="separate"/>
        </w:r>
        <w:r w:rsidR="00B830B4">
          <w:rPr>
            <w:noProof/>
            <w:webHidden/>
          </w:rPr>
          <w:t>4-53</w:t>
        </w:r>
        <w:r w:rsidRPr="00AD0FED">
          <w:rPr>
            <w:noProof/>
            <w:webHidden/>
          </w:rPr>
          <w:fldChar w:fldCharType="end"/>
        </w:r>
      </w:hyperlink>
    </w:p>
    <w:p w:rsidR="00416F0A" w:rsidRPr="00AD0FED" w:rsidRDefault="00416F0A">
      <w:pPr>
        <w:pStyle w:val="22"/>
        <w:tabs>
          <w:tab w:val="right" w:leader="dot" w:pos="9060"/>
        </w:tabs>
        <w:ind w:firstLine="504"/>
        <w:rPr>
          <w:rFonts w:cs="Times New Roman"/>
          <w:smallCaps w:val="0"/>
          <w:noProof/>
          <w:sz w:val="21"/>
          <w:szCs w:val="22"/>
        </w:rPr>
      </w:pPr>
      <w:hyperlink w:anchor="_Toc27328059" w:history="1">
        <w:r w:rsidRPr="00AD0FED">
          <w:rPr>
            <w:rStyle w:val="af7"/>
            <w:rFonts w:cs="Times New Roman"/>
            <w:noProof/>
            <w:snapToGrid w:val="0"/>
            <w:color w:val="auto"/>
            <w:w w:val="0"/>
            <w:kern w:val="0"/>
          </w:rPr>
          <w:t>4.2</w:t>
        </w:r>
        <w:r w:rsidRPr="00AD0FED">
          <w:rPr>
            <w:rStyle w:val="af7"/>
            <w:rFonts w:cs="Times New Roman"/>
            <w:noProof/>
            <w:color w:val="auto"/>
          </w:rPr>
          <w:t xml:space="preserve"> </w:t>
        </w:r>
        <w:r w:rsidRPr="00AD0FED">
          <w:rPr>
            <w:rStyle w:val="af7"/>
            <w:rFonts w:cs="Times New Roman"/>
            <w:noProof/>
            <w:color w:val="auto"/>
          </w:rPr>
          <w:t>运营期环境影响预测与评价</w:t>
        </w:r>
        <w:r w:rsidRPr="00AD0FED">
          <w:rPr>
            <w:rFonts w:cs="Times New Roman"/>
            <w:noProof/>
            <w:webHidden/>
          </w:rPr>
          <w:tab/>
        </w:r>
        <w:r w:rsidRPr="00AD0FED">
          <w:rPr>
            <w:rFonts w:cs="Times New Roman"/>
            <w:noProof/>
            <w:webHidden/>
          </w:rPr>
          <w:fldChar w:fldCharType="begin"/>
        </w:r>
        <w:r w:rsidRPr="00AD0FED">
          <w:rPr>
            <w:rFonts w:cs="Times New Roman"/>
            <w:noProof/>
            <w:webHidden/>
          </w:rPr>
          <w:instrText xml:space="preserve"> PAGEREF _Toc27328059 \h </w:instrText>
        </w:r>
        <w:r w:rsidRPr="00AD0FED">
          <w:rPr>
            <w:rFonts w:cs="Times New Roman"/>
            <w:noProof/>
            <w:webHidden/>
          </w:rPr>
        </w:r>
        <w:r w:rsidRPr="00AD0FED">
          <w:rPr>
            <w:rFonts w:cs="Times New Roman"/>
            <w:noProof/>
            <w:webHidden/>
          </w:rPr>
          <w:fldChar w:fldCharType="separate"/>
        </w:r>
        <w:r w:rsidR="00B830B4">
          <w:rPr>
            <w:rFonts w:cs="Times New Roman"/>
            <w:noProof/>
            <w:webHidden/>
          </w:rPr>
          <w:t>4-53</w:t>
        </w:r>
        <w:r w:rsidRPr="00AD0FED">
          <w:rPr>
            <w:rFonts w:cs="Times New Roman"/>
            <w:noProof/>
            <w:webHidden/>
          </w:rPr>
          <w:fldChar w:fldCharType="end"/>
        </w:r>
      </w:hyperlink>
    </w:p>
    <w:p w:rsidR="00416F0A" w:rsidRPr="00AD0FED" w:rsidRDefault="00416F0A">
      <w:pPr>
        <w:pStyle w:val="31"/>
        <w:tabs>
          <w:tab w:val="right" w:leader="dot" w:pos="9060"/>
        </w:tabs>
        <w:ind w:firstLine="1008"/>
        <w:rPr>
          <w:noProof/>
          <w:sz w:val="21"/>
        </w:rPr>
      </w:pPr>
      <w:hyperlink w:anchor="_Toc27328060" w:history="1">
        <w:r w:rsidRPr="00AD0FED">
          <w:rPr>
            <w:rStyle w:val="af7"/>
            <w:noProof/>
            <w:color w:val="auto"/>
          </w:rPr>
          <w:t xml:space="preserve">4.2.1 </w:t>
        </w:r>
        <w:r w:rsidRPr="00AD0FED">
          <w:rPr>
            <w:rStyle w:val="af7"/>
            <w:noProof/>
            <w:color w:val="auto"/>
          </w:rPr>
          <w:t>运营期环境空气影响预测与评价</w:t>
        </w:r>
        <w:r w:rsidRPr="00AD0FED">
          <w:rPr>
            <w:noProof/>
            <w:webHidden/>
          </w:rPr>
          <w:tab/>
        </w:r>
        <w:r w:rsidRPr="00AD0FED">
          <w:rPr>
            <w:noProof/>
            <w:webHidden/>
          </w:rPr>
          <w:fldChar w:fldCharType="begin"/>
        </w:r>
        <w:r w:rsidRPr="00AD0FED">
          <w:rPr>
            <w:noProof/>
            <w:webHidden/>
          </w:rPr>
          <w:instrText xml:space="preserve"> PAGEREF _Toc27328060 \h </w:instrText>
        </w:r>
        <w:r w:rsidRPr="00AD0FED">
          <w:rPr>
            <w:noProof/>
            <w:webHidden/>
          </w:rPr>
        </w:r>
        <w:r w:rsidRPr="00AD0FED">
          <w:rPr>
            <w:noProof/>
            <w:webHidden/>
          </w:rPr>
          <w:fldChar w:fldCharType="separate"/>
        </w:r>
        <w:r w:rsidR="00B830B4">
          <w:rPr>
            <w:noProof/>
            <w:webHidden/>
          </w:rPr>
          <w:t>4-53</w:t>
        </w:r>
        <w:r w:rsidRPr="00AD0FED">
          <w:rPr>
            <w:noProof/>
            <w:webHidden/>
          </w:rPr>
          <w:fldChar w:fldCharType="end"/>
        </w:r>
      </w:hyperlink>
    </w:p>
    <w:p w:rsidR="00416F0A" w:rsidRPr="00AD0FED" w:rsidRDefault="00416F0A">
      <w:pPr>
        <w:pStyle w:val="31"/>
        <w:tabs>
          <w:tab w:val="right" w:leader="dot" w:pos="9060"/>
        </w:tabs>
        <w:ind w:firstLine="1008"/>
        <w:rPr>
          <w:noProof/>
          <w:sz w:val="21"/>
        </w:rPr>
      </w:pPr>
      <w:hyperlink w:anchor="_Toc27328061" w:history="1">
        <w:r w:rsidRPr="00AD0FED">
          <w:rPr>
            <w:rStyle w:val="af7"/>
            <w:noProof/>
            <w:color w:val="auto"/>
          </w:rPr>
          <w:t xml:space="preserve">4.2.2 </w:t>
        </w:r>
        <w:r w:rsidRPr="00AD0FED">
          <w:rPr>
            <w:rStyle w:val="af7"/>
            <w:noProof/>
            <w:color w:val="auto"/>
          </w:rPr>
          <w:t>地表水环境影响评价</w:t>
        </w:r>
        <w:r w:rsidRPr="00AD0FED">
          <w:rPr>
            <w:noProof/>
            <w:webHidden/>
          </w:rPr>
          <w:tab/>
        </w:r>
        <w:r w:rsidRPr="00AD0FED">
          <w:rPr>
            <w:noProof/>
            <w:webHidden/>
          </w:rPr>
          <w:fldChar w:fldCharType="begin"/>
        </w:r>
        <w:r w:rsidRPr="00AD0FED">
          <w:rPr>
            <w:noProof/>
            <w:webHidden/>
          </w:rPr>
          <w:instrText xml:space="preserve"> PAGEREF _Toc27328061 \h </w:instrText>
        </w:r>
        <w:r w:rsidRPr="00AD0FED">
          <w:rPr>
            <w:noProof/>
            <w:webHidden/>
          </w:rPr>
        </w:r>
        <w:r w:rsidRPr="00AD0FED">
          <w:rPr>
            <w:noProof/>
            <w:webHidden/>
          </w:rPr>
          <w:fldChar w:fldCharType="separate"/>
        </w:r>
        <w:r w:rsidR="00B830B4">
          <w:rPr>
            <w:noProof/>
            <w:webHidden/>
          </w:rPr>
          <w:t>4-63</w:t>
        </w:r>
        <w:r w:rsidRPr="00AD0FED">
          <w:rPr>
            <w:noProof/>
            <w:webHidden/>
          </w:rPr>
          <w:fldChar w:fldCharType="end"/>
        </w:r>
      </w:hyperlink>
    </w:p>
    <w:p w:rsidR="00416F0A" w:rsidRPr="00AD0FED" w:rsidRDefault="00416F0A">
      <w:pPr>
        <w:pStyle w:val="31"/>
        <w:tabs>
          <w:tab w:val="right" w:leader="dot" w:pos="9060"/>
        </w:tabs>
        <w:ind w:firstLine="1008"/>
        <w:rPr>
          <w:noProof/>
          <w:sz w:val="21"/>
        </w:rPr>
      </w:pPr>
      <w:hyperlink w:anchor="_Toc27328062" w:history="1">
        <w:r w:rsidRPr="00AD0FED">
          <w:rPr>
            <w:rStyle w:val="af7"/>
            <w:noProof/>
            <w:color w:val="auto"/>
          </w:rPr>
          <w:t xml:space="preserve">4.2.3 </w:t>
        </w:r>
        <w:r w:rsidRPr="00AD0FED">
          <w:rPr>
            <w:rStyle w:val="af7"/>
            <w:noProof/>
            <w:color w:val="auto"/>
          </w:rPr>
          <w:t>地下水环境影响评价</w:t>
        </w:r>
        <w:r w:rsidRPr="00AD0FED">
          <w:rPr>
            <w:noProof/>
            <w:webHidden/>
          </w:rPr>
          <w:tab/>
        </w:r>
        <w:r w:rsidRPr="00AD0FED">
          <w:rPr>
            <w:noProof/>
            <w:webHidden/>
          </w:rPr>
          <w:fldChar w:fldCharType="begin"/>
        </w:r>
        <w:r w:rsidRPr="00AD0FED">
          <w:rPr>
            <w:noProof/>
            <w:webHidden/>
          </w:rPr>
          <w:instrText xml:space="preserve"> PAGEREF _Toc27328062 \h </w:instrText>
        </w:r>
        <w:r w:rsidRPr="00AD0FED">
          <w:rPr>
            <w:noProof/>
            <w:webHidden/>
          </w:rPr>
        </w:r>
        <w:r w:rsidRPr="00AD0FED">
          <w:rPr>
            <w:noProof/>
            <w:webHidden/>
          </w:rPr>
          <w:fldChar w:fldCharType="separate"/>
        </w:r>
        <w:r w:rsidR="00B830B4">
          <w:rPr>
            <w:noProof/>
            <w:webHidden/>
          </w:rPr>
          <w:t>4-69</w:t>
        </w:r>
        <w:r w:rsidRPr="00AD0FED">
          <w:rPr>
            <w:noProof/>
            <w:webHidden/>
          </w:rPr>
          <w:fldChar w:fldCharType="end"/>
        </w:r>
      </w:hyperlink>
    </w:p>
    <w:p w:rsidR="00416F0A" w:rsidRPr="00AD0FED" w:rsidRDefault="00416F0A">
      <w:pPr>
        <w:pStyle w:val="31"/>
        <w:tabs>
          <w:tab w:val="right" w:leader="dot" w:pos="9060"/>
        </w:tabs>
        <w:ind w:firstLine="1008"/>
        <w:rPr>
          <w:noProof/>
          <w:sz w:val="21"/>
        </w:rPr>
      </w:pPr>
      <w:hyperlink w:anchor="_Toc27328063" w:history="1">
        <w:r w:rsidRPr="00AD0FED">
          <w:rPr>
            <w:rStyle w:val="af7"/>
            <w:noProof/>
            <w:color w:val="auto"/>
          </w:rPr>
          <w:t xml:space="preserve">4.2.4 </w:t>
        </w:r>
        <w:r w:rsidRPr="00AD0FED">
          <w:rPr>
            <w:rStyle w:val="af7"/>
            <w:noProof/>
            <w:color w:val="auto"/>
          </w:rPr>
          <w:t>声环境影响评价</w:t>
        </w:r>
        <w:r w:rsidRPr="00AD0FED">
          <w:rPr>
            <w:noProof/>
            <w:webHidden/>
          </w:rPr>
          <w:tab/>
        </w:r>
        <w:r w:rsidRPr="00AD0FED">
          <w:rPr>
            <w:noProof/>
            <w:webHidden/>
          </w:rPr>
          <w:fldChar w:fldCharType="begin"/>
        </w:r>
        <w:r w:rsidRPr="00AD0FED">
          <w:rPr>
            <w:noProof/>
            <w:webHidden/>
          </w:rPr>
          <w:instrText xml:space="preserve"> PAGEREF _Toc27328063 \h </w:instrText>
        </w:r>
        <w:r w:rsidRPr="00AD0FED">
          <w:rPr>
            <w:noProof/>
            <w:webHidden/>
          </w:rPr>
        </w:r>
        <w:r w:rsidRPr="00AD0FED">
          <w:rPr>
            <w:noProof/>
            <w:webHidden/>
          </w:rPr>
          <w:fldChar w:fldCharType="separate"/>
        </w:r>
        <w:r w:rsidR="00B830B4">
          <w:rPr>
            <w:noProof/>
            <w:webHidden/>
          </w:rPr>
          <w:t>4-84</w:t>
        </w:r>
        <w:r w:rsidRPr="00AD0FED">
          <w:rPr>
            <w:noProof/>
            <w:webHidden/>
          </w:rPr>
          <w:fldChar w:fldCharType="end"/>
        </w:r>
      </w:hyperlink>
    </w:p>
    <w:p w:rsidR="00416F0A" w:rsidRPr="00AD0FED" w:rsidRDefault="00416F0A">
      <w:pPr>
        <w:pStyle w:val="31"/>
        <w:tabs>
          <w:tab w:val="right" w:leader="dot" w:pos="9060"/>
        </w:tabs>
        <w:ind w:firstLine="1008"/>
        <w:rPr>
          <w:noProof/>
          <w:sz w:val="21"/>
        </w:rPr>
      </w:pPr>
      <w:hyperlink w:anchor="_Toc27328064" w:history="1">
        <w:r w:rsidRPr="00AD0FED">
          <w:rPr>
            <w:rStyle w:val="af7"/>
            <w:noProof/>
            <w:color w:val="auto"/>
          </w:rPr>
          <w:t xml:space="preserve">4.2.5 </w:t>
        </w:r>
        <w:r w:rsidRPr="00AD0FED">
          <w:rPr>
            <w:rStyle w:val="af7"/>
            <w:noProof/>
            <w:color w:val="auto"/>
          </w:rPr>
          <w:t>固体废物影响分析</w:t>
        </w:r>
        <w:r w:rsidRPr="00AD0FED">
          <w:rPr>
            <w:noProof/>
            <w:webHidden/>
          </w:rPr>
          <w:tab/>
        </w:r>
        <w:r w:rsidRPr="00AD0FED">
          <w:rPr>
            <w:noProof/>
            <w:webHidden/>
          </w:rPr>
          <w:fldChar w:fldCharType="begin"/>
        </w:r>
        <w:r w:rsidRPr="00AD0FED">
          <w:rPr>
            <w:noProof/>
            <w:webHidden/>
          </w:rPr>
          <w:instrText xml:space="preserve"> PAGEREF _Toc27328064 \h </w:instrText>
        </w:r>
        <w:r w:rsidRPr="00AD0FED">
          <w:rPr>
            <w:noProof/>
            <w:webHidden/>
          </w:rPr>
        </w:r>
        <w:r w:rsidRPr="00AD0FED">
          <w:rPr>
            <w:noProof/>
            <w:webHidden/>
          </w:rPr>
          <w:fldChar w:fldCharType="separate"/>
        </w:r>
        <w:r w:rsidR="00B830B4">
          <w:rPr>
            <w:noProof/>
            <w:webHidden/>
          </w:rPr>
          <w:t>4-86</w:t>
        </w:r>
        <w:r w:rsidRPr="00AD0FED">
          <w:rPr>
            <w:noProof/>
            <w:webHidden/>
          </w:rPr>
          <w:fldChar w:fldCharType="end"/>
        </w:r>
      </w:hyperlink>
    </w:p>
    <w:p w:rsidR="00416F0A" w:rsidRPr="00AD0FED" w:rsidRDefault="00416F0A">
      <w:pPr>
        <w:pStyle w:val="31"/>
        <w:tabs>
          <w:tab w:val="right" w:leader="dot" w:pos="9060"/>
        </w:tabs>
        <w:ind w:firstLine="1008"/>
        <w:rPr>
          <w:noProof/>
          <w:sz w:val="21"/>
        </w:rPr>
      </w:pPr>
      <w:hyperlink w:anchor="_Toc27328065" w:history="1">
        <w:r w:rsidRPr="00AD0FED">
          <w:rPr>
            <w:rStyle w:val="af7"/>
            <w:noProof/>
            <w:color w:val="auto"/>
          </w:rPr>
          <w:t xml:space="preserve">4.2.6 </w:t>
        </w:r>
        <w:r w:rsidRPr="00AD0FED">
          <w:rPr>
            <w:rStyle w:val="af7"/>
            <w:noProof/>
            <w:color w:val="auto"/>
          </w:rPr>
          <w:t>生态环境影响评价</w:t>
        </w:r>
        <w:r w:rsidRPr="00AD0FED">
          <w:rPr>
            <w:noProof/>
            <w:webHidden/>
          </w:rPr>
          <w:tab/>
        </w:r>
        <w:r w:rsidRPr="00AD0FED">
          <w:rPr>
            <w:noProof/>
            <w:webHidden/>
          </w:rPr>
          <w:fldChar w:fldCharType="begin"/>
        </w:r>
        <w:r w:rsidRPr="00AD0FED">
          <w:rPr>
            <w:noProof/>
            <w:webHidden/>
          </w:rPr>
          <w:instrText xml:space="preserve"> PAGEREF _Toc27328065 \h </w:instrText>
        </w:r>
        <w:r w:rsidRPr="00AD0FED">
          <w:rPr>
            <w:noProof/>
            <w:webHidden/>
          </w:rPr>
        </w:r>
        <w:r w:rsidRPr="00AD0FED">
          <w:rPr>
            <w:noProof/>
            <w:webHidden/>
          </w:rPr>
          <w:fldChar w:fldCharType="separate"/>
        </w:r>
        <w:r w:rsidR="00B830B4">
          <w:rPr>
            <w:noProof/>
            <w:webHidden/>
          </w:rPr>
          <w:t>4-88</w:t>
        </w:r>
        <w:r w:rsidRPr="00AD0FED">
          <w:rPr>
            <w:noProof/>
            <w:webHidden/>
          </w:rPr>
          <w:fldChar w:fldCharType="end"/>
        </w:r>
      </w:hyperlink>
    </w:p>
    <w:p w:rsidR="00416F0A" w:rsidRPr="00AD0FED" w:rsidRDefault="00416F0A">
      <w:pPr>
        <w:pStyle w:val="31"/>
        <w:tabs>
          <w:tab w:val="right" w:leader="dot" w:pos="9060"/>
        </w:tabs>
        <w:ind w:firstLine="1008"/>
        <w:rPr>
          <w:noProof/>
          <w:sz w:val="21"/>
        </w:rPr>
      </w:pPr>
      <w:hyperlink w:anchor="_Toc27328066" w:history="1">
        <w:r w:rsidRPr="00AD0FED">
          <w:rPr>
            <w:rStyle w:val="af7"/>
            <w:noProof/>
            <w:color w:val="auto"/>
          </w:rPr>
          <w:t xml:space="preserve">4.2.7 </w:t>
        </w:r>
        <w:r w:rsidRPr="00AD0FED">
          <w:rPr>
            <w:rStyle w:val="af7"/>
            <w:noProof/>
            <w:color w:val="auto"/>
          </w:rPr>
          <w:t>土壤环境影响评价</w:t>
        </w:r>
        <w:r w:rsidRPr="00AD0FED">
          <w:rPr>
            <w:noProof/>
            <w:webHidden/>
          </w:rPr>
          <w:tab/>
        </w:r>
        <w:r w:rsidRPr="00AD0FED">
          <w:rPr>
            <w:noProof/>
            <w:webHidden/>
          </w:rPr>
          <w:fldChar w:fldCharType="begin"/>
        </w:r>
        <w:r w:rsidRPr="00AD0FED">
          <w:rPr>
            <w:noProof/>
            <w:webHidden/>
          </w:rPr>
          <w:instrText xml:space="preserve"> PAGEREF _Toc27328066 \h </w:instrText>
        </w:r>
        <w:r w:rsidRPr="00AD0FED">
          <w:rPr>
            <w:noProof/>
            <w:webHidden/>
          </w:rPr>
        </w:r>
        <w:r w:rsidRPr="00AD0FED">
          <w:rPr>
            <w:noProof/>
            <w:webHidden/>
          </w:rPr>
          <w:fldChar w:fldCharType="separate"/>
        </w:r>
        <w:r w:rsidR="00B830B4">
          <w:rPr>
            <w:noProof/>
            <w:webHidden/>
          </w:rPr>
          <w:t>4-91</w:t>
        </w:r>
        <w:r w:rsidRPr="00AD0FED">
          <w:rPr>
            <w:noProof/>
            <w:webHidden/>
          </w:rPr>
          <w:fldChar w:fldCharType="end"/>
        </w:r>
      </w:hyperlink>
    </w:p>
    <w:p w:rsidR="00416F0A" w:rsidRPr="00AD0FED" w:rsidRDefault="00416F0A">
      <w:pPr>
        <w:pStyle w:val="31"/>
        <w:tabs>
          <w:tab w:val="right" w:leader="dot" w:pos="9060"/>
        </w:tabs>
        <w:ind w:firstLine="1008"/>
        <w:rPr>
          <w:noProof/>
          <w:sz w:val="21"/>
        </w:rPr>
      </w:pPr>
      <w:hyperlink w:anchor="_Toc27328067" w:history="1">
        <w:r w:rsidRPr="00AD0FED">
          <w:rPr>
            <w:rStyle w:val="af7"/>
            <w:noProof/>
            <w:color w:val="auto"/>
          </w:rPr>
          <w:t xml:space="preserve">4.2.8 </w:t>
        </w:r>
        <w:r w:rsidRPr="00AD0FED">
          <w:rPr>
            <w:rStyle w:val="af7"/>
            <w:noProof/>
            <w:color w:val="auto"/>
          </w:rPr>
          <w:t>环境风险分析</w:t>
        </w:r>
        <w:r w:rsidRPr="00AD0FED">
          <w:rPr>
            <w:noProof/>
            <w:webHidden/>
          </w:rPr>
          <w:tab/>
        </w:r>
        <w:r w:rsidRPr="00AD0FED">
          <w:rPr>
            <w:noProof/>
            <w:webHidden/>
          </w:rPr>
          <w:fldChar w:fldCharType="begin"/>
        </w:r>
        <w:r w:rsidRPr="00AD0FED">
          <w:rPr>
            <w:noProof/>
            <w:webHidden/>
          </w:rPr>
          <w:instrText xml:space="preserve"> PAGEREF _Toc27328067 \h </w:instrText>
        </w:r>
        <w:r w:rsidRPr="00AD0FED">
          <w:rPr>
            <w:noProof/>
            <w:webHidden/>
          </w:rPr>
        </w:r>
        <w:r w:rsidRPr="00AD0FED">
          <w:rPr>
            <w:noProof/>
            <w:webHidden/>
          </w:rPr>
          <w:fldChar w:fldCharType="separate"/>
        </w:r>
        <w:r w:rsidR="00B830B4">
          <w:rPr>
            <w:noProof/>
            <w:webHidden/>
          </w:rPr>
          <w:t>4-102</w:t>
        </w:r>
        <w:r w:rsidRPr="00AD0FED">
          <w:rPr>
            <w:noProof/>
            <w:webHidden/>
          </w:rPr>
          <w:fldChar w:fldCharType="end"/>
        </w:r>
      </w:hyperlink>
    </w:p>
    <w:p w:rsidR="00416F0A" w:rsidRPr="00AD0FED" w:rsidRDefault="00416F0A">
      <w:pPr>
        <w:pStyle w:val="12"/>
        <w:tabs>
          <w:tab w:val="left" w:pos="1260"/>
          <w:tab w:val="right" w:leader="dot" w:pos="9060"/>
        </w:tabs>
        <w:rPr>
          <w:rFonts w:cs="Times New Roman"/>
          <w:b w:val="0"/>
          <w:bCs w:val="0"/>
          <w:caps w:val="0"/>
          <w:noProof/>
          <w:sz w:val="21"/>
          <w:szCs w:val="22"/>
        </w:rPr>
      </w:pPr>
      <w:hyperlink w:anchor="_Toc27328068" w:history="1">
        <w:r w:rsidRPr="00AD0FED">
          <w:rPr>
            <w:rStyle w:val="af7"/>
            <w:rFonts w:cs="Times New Roman"/>
            <w:noProof/>
            <w:color w:val="auto"/>
          </w:rPr>
          <w:t>5</w:t>
        </w:r>
        <w:r w:rsidRPr="00AD0FED">
          <w:rPr>
            <w:rFonts w:cs="Times New Roman"/>
            <w:b w:val="0"/>
            <w:bCs w:val="0"/>
            <w:caps w:val="0"/>
            <w:noProof/>
            <w:sz w:val="21"/>
            <w:szCs w:val="22"/>
          </w:rPr>
          <w:tab/>
        </w:r>
        <w:r w:rsidRPr="00AD0FED">
          <w:rPr>
            <w:rStyle w:val="af7"/>
            <w:rFonts w:cs="Times New Roman"/>
            <w:noProof/>
            <w:color w:val="auto"/>
          </w:rPr>
          <w:t>环境保护措施及其可行性论证</w:t>
        </w:r>
        <w:r w:rsidRPr="00AD0FED">
          <w:rPr>
            <w:rFonts w:cs="Times New Roman"/>
            <w:noProof/>
            <w:webHidden/>
          </w:rPr>
          <w:tab/>
        </w:r>
        <w:r w:rsidRPr="00AD0FED">
          <w:rPr>
            <w:rFonts w:cs="Times New Roman"/>
            <w:noProof/>
            <w:webHidden/>
          </w:rPr>
          <w:fldChar w:fldCharType="begin"/>
        </w:r>
        <w:r w:rsidRPr="00AD0FED">
          <w:rPr>
            <w:rFonts w:cs="Times New Roman"/>
            <w:noProof/>
            <w:webHidden/>
          </w:rPr>
          <w:instrText xml:space="preserve"> PAGEREF _Toc27328068 \h </w:instrText>
        </w:r>
        <w:r w:rsidRPr="00AD0FED">
          <w:rPr>
            <w:rFonts w:cs="Times New Roman"/>
            <w:noProof/>
            <w:webHidden/>
          </w:rPr>
        </w:r>
        <w:r w:rsidRPr="00AD0FED">
          <w:rPr>
            <w:rFonts w:cs="Times New Roman"/>
            <w:noProof/>
            <w:webHidden/>
          </w:rPr>
          <w:fldChar w:fldCharType="separate"/>
        </w:r>
        <w:r w:rsidR="00B830B4">
          <w:rPr>
            <w:rFonts w:cs="Times New Roman"/>
            <w:noProof/>
            <w:webHidden/>
          </w:rPr>
          <w:t>5-1</w:t>
        </w:r>
        <w:r w:rsidRPr="00AD0FED">
          <w:rPr>
            <w:rFonts w:cs="Times New Roman"/>
            <w:noProof/>
            <w:webHidden/>
          </w:rPr>
          <w:fldChar w:fldCharType="end"/>
        </w:r>
      </w:hyperlink>
    </w:p>
    <w:p w:rsidR="00416F0A" w:rsidRPr="00AD0FED" w:rsidRDefault="00416F0A">
      <w:pPr>
        <w:pStyle w:val="22"/>
        <w:tabs>
          <w:tab w:val="right" w:leader="dot" w:pos="9060"/>
        </w:tabs>
        <w:ind w:firstLine="504"/>
        <w:rPr>
          <w:rFonts w:cs="Times New Roman"/>
          <w:smallCaps w:val="0"/>
          <w:noProof/>
          <w:sz w:val="21"/>
          <w:szCs w:val="22"/>
        </w:rPr>
      </w:pPr>
      <w:hyperlink w:anchor="_Toc27328069" w:history="1">
        <w:r w:rsidRPr="00AD0FED">
          <w:rPr>
            <w:rStyle w:val="af7"/>
            <w:rFonts w:cs="Times New Roman"/>
            <w:noProof/>
            <w:snapToGrid w:val="0"/>
            <w:color w:val="auto"/>
            <w:w w:val="0"/>
            <w:kern w:val="0"/>
          </w:rPr>
          <w:t>5.1</w:t>
        </w:r>
        <w:r w:rsidRPr="00AD0FED">
          <w:rPr>
            <w:rStyle w:val="af7"/>
            <w:rFonts w:cs="Times New Roman"/>
            <w:noProof/>
            <w:color w:val="auto"/>
          </w:rPr>
          <w:t xml:space="preserve"> </w:t>
        </w:r>
        <w:r w:rsidRPr="00AD0FED">
          <w:rPr>
            <w:rStyle w:val="af7"/>
            <w:rFonts w:cs="Times New Roman"/>
            <w:noProof/>
            <w:color w:val="auto"/>
          </w:rPr>
          <w:t>施工期环境保护措施分析</w:t>
        </w:r>
        <w:r w:rsidRPr="00AD0FED">
          <w:rPr>
            <w:rFonts w:cs="Times New Roman"/>
            <w:noProof/>
            <w:webHidden/>
          </w:rPr>
          <w:tab/>
        </w:r>
        <w:r w:rsidRPr="00AD0FED">
          <w:rPr>
            <w:rFonts w:cs="Times New Roman"/>
            <w:noProof/>
            <w:webHidden/>
          </w:rPr>
          <w:fldChar w:fldCharType="begin"/>
        </w:r>
        <w:r w:rsidRPr="00AD0FED">
          <w:rPr>
            <w:rFonts w:cs="Times New Roman"/>
            <w:noProof/>
            <w:webHidden/>
          </w:rPr>
          <w:instrText xml:space="preserve"> PAGEREF _Toc27328069 \h </w:instrText>
        </w:r>
        <w:r w:rsidRPr="00AD0FED">
          <w:rPr>
            <w:rFonts w:cs="Times New Roman"/>
            <w:noProof/>
            <w:webHidden/>
          </w:rPr>
        </w:r>
        <w:r w:rsidRPr="00AD0FED">
          <w:rPr>
            <w:rFonts w:cs="Times New Roman"/>
            <w:noProof/>
            <w:webHidden/>
          </w:rPr>
          <w:fldChar w:fldCharType="separate"/>
        </w:r>
        <w:r w:rsidR="00B830B4">
          <w:rPr>
            <w:rFonts w:cs="Times New Roman"/>
            <w:noProof/>
            <w:webHidden/>
          </w:rPr>
          <w:t>5-1</w:t>
        </w:r>
        <w:r w:rsidRPr="00AD0FED">
          <w:rPr>
            <w:rFonts w:cs="Times New Roman"/>
            <w:noProof/>
            <w:webHidden/>
          </w:rPr>
          <w:fldChar w:fldCharType="end"/>
        </w:r>
      </w:hyperlink>
    </w:p>
    <w:p w:rsidR="00416F0A" w:rsidRPr="00AD0FED" w:rsidRDefault="00416F0A">
      <w:pPr>
        <w:pStyle w:val="31"/>
        <w:tabs>
          <w:tab w:val="right" w:leader="dot" w:pos="9060"/>
        </w:tabs>
        <w:ind w:firstLine="1008"/>
        <w:rPr>
          <w:noProof/>
          <w:sz w:val="21"/>
        </w:rPr>
      </w:pPr>
      <w:hyperlink w:anchor="_Toc27328070" w:history="1">
        <w:r w:rsidRPr="00AD0FED">
          <w:rPr>
            <w:rStyle w:val="af7"/>
            <w:noProof/>
            <w:color w:val="auto"/>
          </w:rPr>
          <w:t xml:space="preserve">5.1.1 </w:t>
        </w:r>
        <w:r w:rsidRPr="00AD0FED">
          <w:rPr>
            <w:rStyle w:val="af7"/>
            <w:noProof/>
            <w:color w:val="auto"/>
          </w:rPr>
          <w:t>施工期大气环境保护措施</w:t>
        </w:r>
        <w:r w:rsidRPr="00AD0FED">
          <w:rPr>
            <w:noProof/>
            <w:webHidden/>
          </w:rPr>
          <w:tab/>
        </w:r>
        <w:r w:rsidRPr="00AD0FED">
          <w:rPr>
            <w:noProof/>
            <w:webHidden/>
          </w:rPr>
          <w:fldChar w:fldCharType="begin"/>
        </w:r>
        <w:r w:rsidRPr="00AD0FED">
          <w:rPr>
            <w:noProof/>
            <w:webHidden/>
          </w:rPr>
          <w:instrText xml:space="preserve"> PAGEREF _Toc27328070 \h </w:instrText>
        </w:r>
        <w:r w:rsidRPr="00AD0FED">
          <w:rPr>
            <w:noProof/>
            <w:webHidden/>
          </w:rPr>
        </w:r>
        <w:r w:rsidRPr="00AD0FED">
          <w:rPr>
            <w:noProof/>
            <w:webHidden/>
          </w:rPr>
          <w:fldChar w:fldCharType="separate"/>
        </w:r>
        <w:r w:rsidR="00B830B4">
          <w:rPr>
            <w:noProof/>
            <w:webHidden/>
          </w:rPr>
          <w:t>5-1</w:t>
        </w:r>
        <w:r w:rsidRPr="00AD0FED">
          <w:rPr>
            <w:noProof/>
            <w:webHidden/>
          </w:rPr>
          <w:fldChar w:fldCharType="end"/>
        </w:r>
      </w:hyperlink>
    </w:p>
    <w:p w:rsidR="00416F0A" w:rsidRPr="00AD0FED" w:rsidRDefault="00416F0A">
      <w:pPr>
        <w:pStyle w:val="31"/>
        <w:tabs>
          <w:tab w:val="right" w:leader="dot" w:pos="9060"/>
        </w:tabs>
        <w:ind w:firstLine="1008"/>
        <w:rPr>
          <w:noProof/>
          <w:sz w:val="21"/>
        </w:rPr>
      </w:pPr>
      <w:hyperlink w:anchor="_Toc27328071" w:history="1">
        <w:r w:rsidRPr="00AD0FED">
          <w:rPr>
            <w:rStyle w:val="af7"/>
            <w:noProof/>
            <w:color w:val="auto"/>
          </w:rPr>
          <w:t xml:space="preserve">5.1.2 </w:t>
        </w:r>
        <w:r w:rsidRPr="00AD0FED">
          <w:rPr>
            <w:rStyle w:val="af7"/>
            <w:noProof/>
            <w:color w:val="auto"/>
          </w:rPr>
          <w:t>施工期水污染防治措施分析</w:t>
        </w:r>
        <w:r w:rsidRPr="00AD0FED">
          <w:rPr>
            <w:noProof/>
            <w:webHidden/>
          </w:rPr>
          <w:tab/>
        </w:r>
        <w:r w:rsidRPr="00AD0FED">
          <w:rPr>
            <w:noProof/>
            <w:webHidden/>
          </w:rPr>
          <w:fldChar w:fldCharType="begin"/>
        </w:r>
        <w:r w:rsidRPr="00AD0FED">
          <w:rPr>
            <w:noProof/>
            <w:webHidden/>
          </w:rPr>
          <w:instrText xml:space="preserve"> PAGEREF _Toc27328071 \h </w:instrText>
        </w:r>
        <w:r w:rsidRPr="00AD0FED">
          <w:rPr>
            <w:noProof/>
            <w:webHidden/>
          </w:rPr>
        </w:r>
        <w:r w:rsidRPr="00AD0FED">
          <w:rPr>
            <w:noProof/>
            <w:webHidden/>
          </w:rPr>
          <w:fldChar w:fldCharType="separate"/>
        </w:r>
        <w:r w:rsidR="00B830B4">
          <w:rPr>
            <w:noProof/>
            <w:webHidden/>
          </w:rPr>
          <w:t>5-2</w:t>
        </w:r>
        <w:r w:rsidRPr="00AD0FED">
          <w:rPr>
            <w:noProof/>
            <w:webHidden/>
          </w:rPr>
          <w:fldChar w:fldCharType="end"/>
        </w:r>
      </w:hyperlink>
    </w:p>
    <w:p w:rsidR="00416F0A" w:rsidRPr="00AD0FED" w:rsidRDefault="00416F0A">
      <w:pPr>
        <w:pStyle w:val="31"/>
        <w:tabs>
          <w:tab w:val="right" w:leader="dot" w:pos="9060"/>
        </w:tabs>
        <w:ind w:firstLine="1008"/>
        <w:rPr>
          <w:noProof/>
          <w:sz w:val="21"/>
        </w:rPr>
      </w:pPr>
      <w:hyperlink w:anchor="_Toc27328072" w:history="1">
        <w:r w:rsidRPr="00AD0FED">
          <w:rPr>
            <w:rStyle w:val="af7"/>
            <w:noProof/>
            <w:color w:val="auto"/>
          </w:rPr>
          <w:t xml:space="preserve">5.1.3 </w:t>
        </w:r>
        <w:r w:rsidRPr="00AD0FED">
          <w:rPr>
            <w:rStyle w:val="af7"/>
            <w:noProof/>
            <w:color w:val="auto"/>
          </w:rPr>
          <w:t>施工期噪声污染防治措施分析</w:t>
        </w:r>
        <w:r w:rsidRPr="00AD0FED">
          <w:rPr>
            <w:noProof/>
            <w:webHidden/>
          </w:rPr>
          <w:tab/>
        </w:r>
        <w:r w:rsidRPr="00AD0FED">
          <w:rPr>
            <w:noProof/>
            <w:webHidden/>
          </w:rPr>
          <w:fldChar w:fldCharType="begin"/>
        </w:r>
        <w:r w:rsidRPr="00AD0FED">
          <w:rPr>
            <w:noProof/>
            <w:webHidden/>
          </w:rPr>
          <w:instrText xml:space="preserve"> PAGEREF _Toc27328072 \h </w:instrText>
        </w:r>
        <w:r w:rsidRPr="00AD0FED">
          <w:rPr>
            <w:noProof/>
            <w:webHidden/>
          </w:rPr>
        </w:r>
        <w:r w:rsidRPr="00AD0FED">
          <w:rPr>
            <w:noProof/>
            <w:webHidden/>
          </w:rPr>
          <w:fldChar w:fldCharType="separate"/>
        </w:r>
        <w:r w:rsidR="00B830B4">
          <w:rPr>
            <w:noProof/>
            <w:webHidden/>
          </w:rPr>
          <w:t>5-2</w:t>
        </w:r>
        <w:r w:rsidRPr="00AD0FED">
          <w:rPr>
            <w:noProof/>
            <w:webHidden/>
          </w:rPr>
          <w:fldChar w:fldCharType="end"/>
        </w:r>
      </w:hyperlink>
    </w:p>
    <w:p w:rsidR="00416F0A" w:rsidRPr="00AD0FED" w:rsidRDefault="00416F0A">
      <w:pPr>
        <w:pStyle w:val="31"/>
        <w:tabs>
          <w:tab w:val="right" w:leader="dot" w:pos="9060"/>
        </w:tabs>
        <w:ind w:firstLine="1008"/>
        <w:rPr>
          <w:noProof/>
          <w:sz w:val="21"/>
        </w:rPr>
      </w:pPr>
      <w:hyperlink w:anchor="_Toc27328073" w:history="1">
        <w:r w:rsidRPr="00AD0FED">
          <w:rPr>
            <w:rStyle w:val="af7"/>
            <w:noProof/>
            <w:color w:val="auto"/>
          </w:rPr>
          <w:t xml:space="preserve">5.1.4 </w:t>
        </w:r>
        <w:r w:rsidRPr="00AD0FED">
          <w:rPr>
            <w:rStyle w:val="af7"/>
            <w:noProof/>
            <w:color w:val="auto"/>
          </w:rPr>
          <w:t>施工期固废污染防治措施分析</w:t>
        </w:r>
        <w:r w:rsidRPr="00AD0FED">
          <w:rPr>
            <w:noProof/>
            <w:webHidden/>
          </w:rPr>
          <w:tab/>
        </w:r>
        <w:r w:rsidRPr="00AD0FED">
          <w:rPr>
            <w:noProof/>
            <w:webHidden/>
          </w:rPr>
          <w:fldChar w:fldCharType="begin"/>
        </w:r>
        <w:r w:rsidRPr="00AD0FED">
          <w:rPr>
            <w:noProof/>
            <w:webHidden/>
          </w:rPr>
          <w:instrText xml:space="preserve"> PAGEREF _Toc27328073 \h </w:instrText>
        </w:r>
        <w:r w:rsidRPr="00AD0FED">
          <w:rPr>
            <w:noProof/>
            <w:webHidden/>
          </w:rPr>
        </w:r>
        <w:r w:rsidRPr="00AD0FED">
          <w:rPr>
            <w:noProof/>
            <w:webHidden/>
          </w:rPr>
          <w:fldChar w:fldCharType="separate"/>
        </w:r>
        <w:r w:rsidR="00B830B4">
          <w:rPr>
            <w:noProof/>
            <w:webHidden/>
          </w:rPr>
          <w:t>5-2</w:t>
        </w:r>
        <w:r w:rsidRPr="00AD0FED">
          <w:rPr>
            <w:noProof/>
            <w:webHidden/>
          </w:rPr>
          <w:fldChar w:fldCharType="end"/>
        </w:r>
      </w:hyperlink>
    </w:p>
    <w:p w:rsidR="00416F0A" w:rsidRPr="00AD0FED" w:rsidRDefault="00416F0A">
      <w:pPr>
        <w:pStyle w:val="31"/>
        <w:tabs>
          <w:tab w:val="right" w:leader="dot" w:pos="9060"/>
        </w:tabs>
        <w:ind w:firstLine="1008"/>
        <w:rPr>
          <w:noProof/>
          <w:sz w:val="21"/>
        </w:rPr>
      </w:pPr>
      <w:hyperlink w:anchor="_Toc27328074" w:history="1">
        <w:r w:rsidRPr="00AD0FED">
          <w:rPr>
            <w:rStyle w:val="af7"/>
            <w:noProof/>
            <w:color w:val="auto"/>
          </w:rPr>
          <w:t xml:space="preserve">5.1.5 </w:t>
        </w:r>
        <w:r w:rsidRPr="00AD0FED">
          <w:rPr>
            <w:rStyle w:val="af7"/>
            <w:noProof/>
            <w:color w:val="auto"/>
          </w:rPr>
          <w:t>施工期生态保护措施</w:t>
        </w:r>
        <w:r w:rsidRPr="00AD0FED">
          <w:rPr>
            <w:noProof/>
            <w:webHidden/>
          </w:rPr>
          <w:tab/>
        </w:r>
        <w:r w:rsidRPr="00AD0FED">
          <w:rPr>
            <w:noProof/>
            <w:webHidden/>
          </w:rPr>
          <w:fldChar w:fldCharType="begin"/>
        </w:r>
        <w:r w:rsidRPr="00AD0FED">
          <w:rPr>
            <w:noProof/>
            <w:webHidden/>
          </w:rPr>
          <w:instrText xml:space="preserve"> PAGEREF _Toc27328074 \h </w:instrText>
        </w:r>
        <w:r w:rsidRPr="00AD0FED">
          <w:rPr>
            <w:noProof/>
            <w:webHidden/>
          </w:rPr>
        </w:r>
        <w:r w:rsidRPr="00AD0FED">
          <w:rPr>
            <w:noProof/>
            <w:webHidden/>
          </w:rPr>
          <w:fldChar w:fldCharType="separate"/>
        </w:r>
        <w:r w:rsidR="00B830B4">
          <w:rPr>
            <w:noProof/>
            <w:webHidden/>
          </w:rPr>
          <w:t>5-3</w:t>
        </w:r>
        <w:r w:rsidRPr="00AD0FED">
          <w:rPr>
            <w:noProof/>
            <w:webHidden/>
          </w:rPr>
          <w:fldChar w:fldCharType="end"/>
        </w:r>
      </w:hyperlink>
    </w:p>
    <w:p w:rsidR="00416F0A" w:rsidRPr="00AD0FED" w:rsidRDefault="00416F0A">
      <w:pPr>
        <w:pStyle w:val="22"/>
        <w:tabs>
          <w:tab w:val="right" w:leader="dot" w:pos="9060"/>
        </w:tabs>
        <w:ind w:firstLine="504"/>
        <w:rPr>
          <w:rFonts w:cs="Times New Roman"/>
          <w:smallCaps w:val="0"/>
          <w:noProof/>
          <w:sz w:val="21"/>
          <w:szCs w:val="22"/>
        </w:rPr>
      </w:pPr>
      <w:hyperlink w:anchor="_Toc27328075" w:history="1">
        <w:r w:rsidRPr="00AD0FED">
          <w:rPr>
            <w:rStyle w:val="af7"/>
            <w:rFonts w:cs="Times New Roman"/>
            <w:noProof/>
            <w:snapToGrid w:val="0"/>
            <w:color w:val="auto"/>
            <w:w w:val="0"/>
            <w:kern w:val="0"/>
          </w:rPr>
          <w:t>5.2</w:t>
        </w:r>
        <w:r w:rsidRPr="00AD0FED">
          <w:rPr>
            <w:rStyle w:val="af7"/>
            <w:rFonts w:cs="Times New Roman"/>
            <w:noProof/>
            <w:color w:val="auto"/>
          </w:rPr>
          <w:t xml:space="preserve"> </w:t>
        </w:r>
        <w:r w:rsidRPr="00AD0FED">
          <w:rPr>
            <w:rStyle w:val="af7"/>
            <w:rFonts w:cs="Times New Roman"/>
            <w:noProof/>
            <w:color w:val="auto"/>
          </w:rPr>
          <w:t>运营期环境保护措施分析</w:t>
        </w:r>
        <w:r w:rsidRPr="00AD0FED">
          <w:rPr>
            <w:rFonts w:cs="Times New Roman"/>
            <w:noProof/>
            <w:webHidden/>
          </w:rPr>
          <w:tab/>
        </w:r>
        <w:r w:rsidRPr="00AD0FED">
          <w:rPr>
            <w:rFonts w:cs="Times New Roman"/>
            <w:noProof/>
            <w:webHidden/>
          </w:rPr>
          <w:fldChar w:fldCharType="begin"/>
        </w:r>
        <w:r w:rsidRPr="00AD0FED">
          <w:rPr>
            <w:rFonts w:cs="Times New Roman"/>
            <w:noProof/>
            <w:webHidden/>
          </w:rPr>
          <w:instrText xml:space="preserve"> PAGEREF _Toc27328075 \h </w:instrText>
        </w:r>
        <w:r w:rsidRPr="00AD0FED">
          <w:rPr>
            <w:rFonts w:cs="Times New Roman"/>
            <w:noProof/>
            <w:webHidden/>
          </w:rPr>
        </w:r>
        <w:r w:rsidRPr="00AD0FED">
          <w:rPr>
            <w:rFonts w:cs="Times New Roman"/>
            <w:noProof/>
            <w:webHidden/>
          </w:rPr>
          <w:fldChar w:fldCharType="separate"/>
        </w:r>
        <w:r w:rsidR="00B830B4">
          <w:rPr>
            <w:rFonts w:cs="Times New Roman"/>
            <w:noProof/>
            <w:webHidden/>
          </w:rPr>
          <w:t>5-3</w:t>
        </w:r>
        <w:r w:rsidRPr="00AD0FED">
          <w:rPr>
            <w:rFonts w:cs="Times New Roman"/>
            <w:noProof/>
            <w:webHidden/>
          </w:rPr>
          <w:fldChar w:fldCharType="end"/>
        </w:r>
      </w:hyperlink>
    </w:p>
    <w:p w:rsidR="00416F0A" w:rsidRPr="00AD0FED" w:rsidRDefault="00416F0A">
      <w:pPr>
        <w:pStyle w:val="31"/>
        <w:tabs>
          <w:tab w:val="right" w:leader="dot" w:pos="9060"/>
        </w:tabs>
        <w:ind w:firstLine="1008"/>
        <w:rPr>
          <w:noProof/>
          <w:sz w:val="21"/>
        </w:rPr>
      </w:pPr>
      <w:hyperlink w:anchor="_Toc27328076" w:history="1">
        <w:r w:rsidRPr="00AD0FED">
          <w:rPr>
            <w:rStyle w:val="af7"/>
            <w:noProof/>
            <w:color w:val="auto"/>
          </w:rPr>
          <w:t xml:space="preserve">5.2.1 </w:t>
        </w:r>
        <w:r w:rsidRPr="00AD0FED">
          <w:rPr>
            <w:rStyle w:val="af7"/>
            <w:noProof/>
            <w:color w:val="auto"/>
          </w:rPr>
          <w:t>运营期大气污染防治措施分析</w:t>
        </w:r>
        <w:r w:rsidRPr="00AD0FED">
          <w:rPr>
            <w:noProof/>
            <w:webHidden/>
          </w:rPr>
          <w:tab/>
        </w:r>
        <w:r w:rsidRPr="00AD0FED">
          <w:rPr>
            <w:noProof/>
            <w:webHidden/>
          </w:rPr>
          <w:fldChar w:fldCharType="begin"/>
        </w:r>
        <w:r w:rsidRPr="00AD0FED">
          <w:rPr>
            <w:noProof/>
            <w:webHidden/>
          </w:rPr>
          <w:instrText xml:space="preserve"> PAGEREF _Toc27328076 \h </w:instrText>
        </w:r>
        <w:r w:rsidRPr="00AD0FED">
          <w:rPr>
            <w:noProof/>
            <w:webHidden/>
          </w:rPr>
        </w:r>
        <w:r w:rsidRPr="00AD0FED">
          <w:rPr>
            <w:noProof/>
            <w:webHidden/>
          </w:rPr>
          <w:fldChar w:fldCharType="separate"/>
        </w:r>
        <w:r w:rsidR="00B830B4">
          <w:rPr>
            <w:noProof/>
            <w:webHidden/>
          </w:rPr>
          <w:t>5-3</w:t>
        </w:r>
        <w:r w:rsidRPr="00AD0FED">
          <w:rPr>
            <w:noProof/>
            <w:webHidden/>
          </w:rPr>
          <w:fldChar w:fldCharType="end"/>
        </w:r>
      </w:hyperlink>
    </w:p>
    <w:p w:rsidR="00416F0A" w:rsidRPr="00AD0FED" w:rsidRDefault="00416F0A">
      <w:pPr>
        <w:pStyle w:val="31"/>
        <w:tabs>
          <w:tab w:val="right" w:leader="dot" w:pos="9060"/>
        </w:tabs>
        <w:ind w:firstLine="1008"/>
        <w:rPr>
          <w:noProof/>
          <w:sz w:val="21"/>
        </w:rPr>
      </w:pPr>
      <w:hyperlink w:anchor="_Toc27328077" w:history="1">
        <w:r w:rsidRPr="00AD0FED">
          <w:rPr>
            <w:rStyle w:val="af7"/>
            <w:noProof/>
            <w:color w:val="auto"/>
          </w:rPr>
          <w:t xml:space="preserve">5.2.2 </w:t>
        </w:r>
        <w:r w:rsidRPr="00AD0FED">
          <w:rPr>
            <w:rStyle w:val="af7"/>
            <w:noProof/>
            <w:color w:val="auto"/>
          </w:rPr>
          <w:t>运营期噪声污染防治措施分析</w:t>
        </w:r>
        <w:r w:rsidRPr="00AD0FED">
          <w:rPr>
            <w:noProof/>
            <w:webHidden/>
          </w:rPr>
          <w:tab/>
        </w:r>
        <w:r w:rsidRPr="00AD0FED">
          <w:rPr>
            <w:noProof/>
            <w:webHidden/>
          </w:rPr>
          <w:fldChar w:fldCharType="begin"/>
        </w:r>
        <w:r w:rsidRPr="00AD0FED">
          <w:rPr>
            <w:noProof/>
            <w:webHidden/>
          </w:rPr>
          <w:instrText xml:space="preserve"> PAGEREF _Toc27328077 \h </w:instrText>
        </w:r>
        <w:r w:rsidRPr="00AD0FED">
          <w:rPr>
            <w:noProof/>
            <w:webHidden/>
          </w:rPr>
        </w:r>
        <w:r w:rsidRPr="00AD0FED">
          <w:rPr>
            <w:noProof/>
            <w:webHidden/>
          </w:rPr>
          <w:fldChar w:fldCharType="separate"/>
        </w:r>
        <w:r w:rsidR="00B830B4">
          <w:rPr>
            <w:noProof/>
            <w:webHidden/>
          </w:rPr>
          <w:t>5-4</w:t>
        </w:r>
        <w:r w:rsidRPr="00AD0FED">
          <w:rPr>
            <w:noProof/>
            <w:webHidden/>
          </w:rPr>
          <w:fldChar w:fldCharType="end"/>
        </w:r>
      </w:hyperlink>
    </w:p>
    <w:p w:rsidR="00416F0A" w:rsidRPr="00AD0FED" w:rsidRDefault="00416F0A">
      <w:pPr>
        <w:pStyle w:val="31"/>
        <w:tabs>
          <w:tab w:val="right" w:leader="dot" w:pos="9060"/>
        </w:tabs>
        <w:ind w:firstLine="1008"/>
        <w:rPr>
          <w:noProof/>
          <w:sz w:val="21"/>
        </w:rPr>
      </w:pPr>
      <w:hyperlink w:anchor="_Toc27328078" w:history="1">
        <w:r w:rsidRPr="00AD0FED">
          <w:rPr>
            <w:rStyle w:val="af7"/>
            <w:noProof/>
            <w:color w:val="auto"/>
          </w:rPr>
          <w:t xml:space="preserve">5.2.3 </w:t>
        </w:r>
        <w:r w:rsidRPr="00AD0FED">
          <w:rPr>
            <w:rStyle w:val="af7"/>
            <w:noProof/>
            <w:color w:val="auto"/>
          </w:rPr>
          <w:t>运营期水污染防治措施分析</w:t>
        </w:r>
        <w:r w:rsidRPr="00AD0FED">
          <w:rPr>
            <w:noProof/>
            <w:webHidden/>
          </w:rPr>
          <w:tab/>
        </w:r>
        <w:r w:rsidRPr="00AD0FED">
          <w:rPr>
            <w:noProof/>
            <w:webHidden/>
          </w:rPr>
          <w:fldChar w:fldCharType="begin"/>
        </w:r>
        <w:r w:rsidRPr="00AD0FED">
          <w:rPr>
            <w:noProof/>
            <w:webHidden/>
          </w:rPr>
          <w:instrText xml:space="preserve"> PAGEREF _Toc27328078 \h </w:instrText>
        </w:r>
        <w:r w:rsidRPr="00AD0FED">
          <w:rPr>
            <w:noProof/>
            <w:webHidden/>
          </w:rPr>
        </w:r>
        <w:r w:rsidRPr="00AD0FED">
          <w:rPr>
            <w:noProof/>
            <w:webHidden/>
          </w:rPr>
          <w:fldChar w:fldCharType="separate"/>
        </w:r>
        <w:r w:rsidR="00B830B4">
          <w:rPr>
            <w:noProof/>
            <w:webHidden/>
          </w:rPr>
          <w:t>5-4</w:t>
        </w:r>
        <w:r w:rsidRPr="00AD0FED">
          <w:rPr>
            <w:noProof/>
            <w:webHidden/>
          </w:rPr>
          <w:fldChar w:fldCharType="end"/>
        </w:r>
      </w:hyperlink>
    </w:p>
    <w:p w:rsidR="00416F0A" w:rsidRPr="00AD0FED" w:rsidRDefault="00416F0A">
      <w:pPr>
        <w:pStyle w:val="31"/>
        <w:tabs>
          <w:tab w:val="right" w:leader="dot" w:pos="9060"/>
        </w:tabs>
        <w:ind w:firstLine="1008"/>
        <w:rPr>
          <w:noProof/>
          <w:sz w:val="21"/>
        </w:rPr>
      </w:pPr>
      <w:hyperlink w:anchor="_Toc27328079" w:history="1">
        <w:r w:rsidRPr="00AD0FED">
          <w:rPr>
            <w:rStyle w:val="af7"/>
            <w:noProof/>
            <w:color w:val="auto"/>
          </w:rPr>
          <w:t xml:space="preserve">5.2.4 </w:t>
        </w:r>
        <w:r w:rsidRPr="00AD0FED">
          <w:rPr>
            <w:rStyle w:val="af7"/>
            <w:noProof/>
            <w:color w:val="auto"/>
          </w:rPr>
          <w:t>运营期固体废物污染防治措施</w:t>
        </w:r>
        <w:r w:rsidRPr="00AD0FED">
          <w:rPr>
            <w:noProof/>
            <w:webHidden/>
          </w:rPr>
          <w:tab/>
        </w:r>
        <w:r w:rsidRPr="00AD0FED">
          <w:rPr>
            <w:noProof/>
            <w:webHidden/>
          </w:rPr>
          <w:fldChar w:fldCharType="begin"/>
        </w:r>
        <w:r w:rsidRPr="00AD0FED">
          <w:rPr>
            <w:noProof/>
            <w:webHidden/>
          </w:rPr>
          <w:instrText xml:space="preserve"> PAGEREF _Toc27328079 \h </w:instrText>
        </w:r>
        <w:r w:rsidRPr="00AD0FED">
          <w:rPr>
            <w:noProof/>
            <w:webHidden/>
          </w:rPr>
        </w:r>
        <w:r w:rsidRPr="00AD0FED">
          <w:rPr>
            <w:noProof/>
            <w:webHidden/>
          </w:rPr>
          <w:fldChar w:fldCharType="separate"/>
        </w:r>
        <w:r w:rsidR="00B830B4">
          <w:rPr>
            <w:noProof/>
            <w:webHidden/>
          </w:rPr>
          <w:t>5-5</w:t>
        </w:r>
        <w:r w:rsidRPr="00AD0FED">
          <w:rPr>
            <w:noProof/>
            <w:webHidden/>
          </w:rPr>
          <w:fldChar w:fldCharType="end"/>
        </w:r>
      </w:hyperlink>
    </w:p>
    <w:p w:rsidR="00416F0A" w:rsidRPr="00AD0FED" w:rsidRDefault="00416F0A">
      <w:pPr>
        <w:pStyle w:val="31"/>
        <w:tabs>
          <w:tab w:val="right" w:leader="dot" w:pos="9060"/>
        </w:tabs>
        <w:ind w:firstLine="1008"/>
        <w:rPr>
          <w:noProof/>
          <w:sz w:val="21"/>
        </w:rPr>
      </w:pPr>
      <w:hyperlink w:anchor="_Toc27328080" w:history="1">
        <w:r w:rsidRPr="00AD0FED">
          <w:rPr>
            <w:rStyle w:val="af7"/>
            <w:noProof/>
            <w:color w:val="auto"/>
          </w:rPr>
          <w:t xml:space="preserve">5.2.5 </w:t>
        </w:r>
        <w:r w:rsidRPr="00AD0FED">
          <w:rPr>
            <w:rStyle w:val="af7"/>
            <w:noProof/>
            <w:color w:val="auto"/>
          </w:rPr>
          <w:t>运营期生态保护措施</w:t>
        </w:r>
        <w:r w:rsidRPr="00AD0FED">
          <w:rPr>
            <w:noProof/>
            <w:webHidden/>
          </w:rPr>
          <w:tab/>
        </w:r>
        <w:r w:rsidRPr="00AD0FED">
          <w:rPr>
            <w:noProof/>
            <w:webHidden/>
          </w:rPr>
          <w:fldChar w:fldCharType="begin"/>
        </w:r>
        <w:r w:rsidRPr="00AD0FED">
          <w:rPr>
            <w:noProof/>
            <w:webHidden/>
          </w:rPr>
          <w:instrText xml:space="preserve"> PAGEREF _Toc27328080 \h </w:instrText>
        </w:r>
        <w:r w:rsidRPr="00AD0FED">
          <w:rPr>
            <w:noProof/>
            <w:webHidden/>
          </w:rPr>
        </w:r>
        <w:r w:rsidRPr="00AD0FED">
          <w:rPr>
            <w:noProof/>
            <w:webHidden/>
          </w:rPr>
          <w:fldChar w:fldCharType="separate"/>
        </w:r>
        <w:r w:rsidR="00B830B4">
          <w:rPr>
            <w:noProof/>
            <w:webHidden/>
          </w:rPr>
          <w:t>5-5</w:t>
        </w:r>
        <w:r w:rsidRPr="00AD0FED">
          <w:rPr>
            <w:noProof/>
            <w:webHidden/>
          </w:rPr>
          <w:fldChar w:fldCharType="end"/>
        </w:r>
      </w:hyperlink>
    </w:p>
    <w:p w:rsidR="00416F0A" w:rsidRPr="00AD0FED" w:rsidRDefault="00416F0A">
      <w:pPr>
        <w:pStyle w:val="31"/>
        <w:tabs>
          <w:tab w:val="right" w:leader="dot" w:pos="9060"/>
        </w:tabs>
        <w:ind w:firstLine="1008"/>
        <w:rPr>
          <w:noProof/>
          <w:sz w:val="21"/>
        </w:rPr>
      </w:pPr>
      <w:hyperlink w:anchor="_Toc27328081" w:history="1">
        <w:r w:rsidRPr="00AD0FED">
          <w:rPr>
            <w:rStyle w:val="af7"/>
            <w:noProof/>
            <w:color w:val="auto"/>
          </w:rPr>
          <w:t xml:space="preserve">5.2.6 </w:t>
        </w:r>
        <w:r w:rsidRPr="00AD0FED">
          <w:rPr>
            <w:rStyle w:val="af7"/>
            <w:noProof/>
            <w:color w:val="auto"/>
          </w:rPr>
          <w:t>环境风险防范措施</w:t>
        </w:r>
        <w:r w:rsidRPr="00AD0FED">
          <w:rPr>
            <w:noProof/>
            <w:webHidden/>
          </w:rPr>
          <w:tab/>
        </w:r>
        <w:r w:rsidRPr="00AD0FED">
          <w:rPr>
            <w:noProof/>
            <w:webHidden/>
          </w:rPr>
          <w:fldChar w:fldCharType="begin"/>
        </w:r>
        <w:r w:rsidRPr="00AD0FED">
          <w:rPr>
            <w:noProof/>
            <w:webHidden/>
          </w:rPr>
          <w:instrText xml:space="preserve"> PAGEREF _Toc27328081 \h </w:instrText>
        </w:r>
        <w:r w:rsidRPr="00AD0FED">
          <w:rPr>
            <w:noProof/>
            <w:webHidden/>
          </w:rPr>
        </w:r>
        <w:r w:rsidRPr="00AD0FED">
          <w:rPr>
            <w:noProof/>
            <w:webHidden/>
          </w:rPr>
          <w:fldChar w:fldCharType="separate"/>
        </w:r>
        <w:r w:rsidR="00B830B4">
          <w:rPr>
            <w:noProof/>
            <w:webHidden/>
          </w:rPr>
          <w:t>5-9</w:t>
        </w:r>
        <w:r w:rsidRPr="00AD0FED">
          <w:rPr>
            <w:noProof/>
            <w:webHidden/>
          </w:rPr>
          <w:fldChar w:fldCharType="end"/>
        </w:r>
      </w:hyperlink>
    </w:p>
    <w:p w:rsidR="00416F0A" w:rsidRPr="00AD0FED" w:rsidRDefault="00416F0A">
      <w:pPr>
        <w:pStyle w:val="22"/>
        <w:tabs>
          <w:tab w:val="right" w:leader="dot" w:pos="9060"/>
        </w:tabs>
        <w:ind w:firstLine="504"/>
        <w:rPr>
          <w:rFonts w:cs="Times New Roman"/>
          <w:smallCaps w:val="0"/>
          <w:noProof/>
          <w:sz w:val="21"/>
          <w:szCs w:val="22"/>
        </w:rPr>
      </w:pPr>
      <w:hyperlink w:anchor="_Toc27328082" w:history="1">
        <w:r w:rsidRPr="00AD0FED">
          <w:rPr>
            <w:rStyle w:val="af7"/>
            <w:rFonts w:cs="Times New Roman"/>
            <w:noProof/>
            <w:snapToGrid w:val="0"/>
            <w:color w:val="auto"/>
            <w:w w:val="0"/>
            <w:kern w:val="0"/>
          </w:rPr>
          <w:t>5.3</w:t>
        </w:r>
        <w:r w:rsidRPr="00AD0FED">
          <w:rPr>
            <w:rStyle w:val="af7"/>
            <w:rFonts w:cs="Times New Roman"/>
            <w:noProof/>
            <w:color w:val="auto"/>
          </w:rPr>
          <w:t xml:space="preserve"> </w:t>
        </w:r>
        <w:r w:rsidRPr="00AD0FED">
          <w:rPr>
            <w:rStyle w:val="af7"/>
            <w:rFonts w:cs="Times New Roman"/>
            <w:noProof/>
            <w:color w:val="auto"/>
          </w:rPr>
          <w:t>环保投资估算</w:t>
        </w:r>
        <w:r w:rsidRPr="00AD0FED">
          <w:rPr>
            <w:rFonts w:cs="Times New Roman"/>
            <w:noProof/>
            <w:webHidden/>
          </w:rPr>
          <w:tab/>
        </w:r>
        <w:r w:rsidRPr="00AD0FED">
          <w:rPr>
            <w:rFonts w:cs="Times New Roman"/>
            <w:noProof/>
            <w:webHidden/>
          </w:rPr>
          <w:fldChar w:fldCharType="begin"/>
        </w:r>
        <w:r w:rsidRPr="00AD0FED">
          <w:rPr>
            <w:rFonts w:cs="Times New Roman"/>
            <w:noProof/>
            <w:webHidden/>
          </w:rPr>
          <w:instrText xml:space="preserve"> PAGEREF _Toc27328082 \h </w:instrText>
        </w:r>
        <w:r w:rsidRPr="00AD0FED">
          <w:rPr>
            <w:rFonts w:cs="Times New Roman"/>
            <w:noProof/>
            <w:webHidden/>
          </w:rPr>
        </w:r>
        <w:r w:rsidRPr="00AD0FED">
          <w:rPr>
            <w:rFonts w:cs="Times New Roman"/>
            <w:noProof/>
            <w:webHidden/>
          </w:rPr>
          <w:fldChar w:fldCharType="separate"/>
        </w:r>
        <w:r w:rsidR="00B830B4">
          <w:rPr>
            <w:rFonts w:cs="Times New Roman"/>
            <w:noProof/>
            <w:webHidden/>
          </w:rPr>
          <w:t>5-10</w:t>
        </w:r>
        <w:r w:rsidRPr="00AD0FED">
          <w:rPr>
            <w:rFonts w:cs="Times New Roman"/>
            <w:noProof/>
            <w:webHidden/>
          </w:rPr>
          <w:fldChar w:fldCharType="end"/>
        </w:r>
      </w:hyperlink>
    </w:p>
    <w:p w:rsidR="00416F0A" w:rsidRPr="00AD0FED" w:rsidRDefault="00416F0A">
      <w:pPr>
        <w:pStyle w:val="12"/>
        <w:tabs>
          <w:tab w:val="left" w:pos="1260"/>
          <w:tab w:val="right" w:leader="dot" w:pos="9060"/>
        </w:tabs>
        <w:rPr>
          <w:rFonts w:cs="Times New Roman"/>
          <w:b w:val="0"/>
          <w:bCs w:val="0"/>
          <w:caps w:val="0"/>
          <w:noProof/>
          <w:sz w:val="21"/>
          <w:szCs w:val="22"/>
        </w:rPr>
      </w:pPr>
      <w:hyperlink w:anchor="_Toc27328083" w:history="1">
        <w:r w:rsidRPr="00AD0FED">
          <w:rPr>
            <w:rStyle w:val="af7"/>
            <w:rFonts w:cs="Times New Roman"/>
            <w:noProof/>
            <w:color w:val="auto"/>
          </w:rPr>
          <w:t>6</w:t>
        </w:r>
        <w:r w:rsidRPr="00AD0FED">
          <w:rPr>
            <w:rFonts w:cs="Times New Roman"/>
            <w:b w:val="0"/>
            <w:bCs w:val="0"/>
            <w:caps w:val="0"/>
            <w:noProof/>
            <w:sz w:val="21"/>
            <w:szCs w:val="22"/>
          </w:rPr>
          <w:tab/>
        </w:r>
        <w:r w:rsidRPr="00AD0FED">
          <w:rPr>
            <w:rStyle w:val="af7"/>
            <w:rFonts w:cs="Times New Roman"/>
            <w:noProof/>
            <w:color w:val="auto"/>
          </w:rPr>
          <w:t>环境影响经济损益分析</w:t>
        </w:r>
        <w:r w:rsidRPr="00AD0FED">
          <w:rPr>
            <w:rFonts w:cs="Times New Roman"/>
            <w:noProof/>
            <w:webHidden/>
          </w:rPr>
          <w:tab/>
        </w:r>
        <w:r w:rsidRPr="00AD0FED">
          <w:rPr>
            <w:rFonts w:cs="Times New Roman"/>
            <w:noProof/>
            <w:webHidden/>
          </w:rPr>
          <w:fldChar w:fldCharType="begin"/>
        </w:r>
        <w:r w:rsidRPr="00AD0FED">
          <w:rPr>
            <w:rFonts w:cs="Times New Roman"/>
            <w:noProof/>
            <w:webHidden/>
          </w:rPr>
          <w:instrText xml:space="preserve"> PAGEREF _Toc27328083 \h </w:instrText>
        </w:r>
        <w:r w:rsidRPr="00AD0FED">
          <w:rPr>
            <w:rFonts w:cs="Times New Roman"/>
            <w:noProof/>
            <w:webHidden/>
          </w:rPr>
        </w:r>
        <w:r w:rsidRPr="00AD0FED">
          <w:rPr>
            <w:rFonts w:cs="Times New Roman"/>
            <w:noProof/>
            <w:webHidden/>
          </w:rPr>
          <w:fldChar w:fldCharType="separate"/>
        </w:r>
        <w:r w:rsidR="00B830B4">
          <w:rPr>
            <w:rFonts w:cs="Times New Roman"/>
            <w:noProof/>
            <w:webHidden/>
          </w:rPr>
          <w:t>6-1</w:t>
        </w:r>
        <w:r w:rsidRPr="00AD0FED">
          <w:rPr>
            <w:rFonts w:cs="Times New Roman"/>
            <w:noProof/>
            <w:webHidden/>
          </w:rPr>
          <w:fldChar w:fldCharType="end"/>
        </w:r>
      </w:hyperlink>
    </w:p>
    <w:p w:rsidR="00416F0A" w:rsidRPr="00AD0FED" w:rsidRDefault="00416F0A">
      <w:pPr>
        <w:pStyle w:val="22"/>
        <w:tabs>
          <w:tab w:val="right" w:leader="dot" w:pos="9060"/>
        </w:tabs>
        <w:ind w:firstLine="504"/>
        <w:rPr>
          <w:rFonts w:cs="Times New Roman"/>
          <w:smallCaps w:val="0"/>
          <w:noProof/>
          <w:sz w:val="21"/>
          <w:szCs w:val="22"/>
        </w:rPr>
      </w:pPr>
      <w:hyperlink w:anchor="_Toc27328084" w:history="1">
        <w:r w:rsidRPr="00AD0FED">
          <w:rPr>
            <w:rStyle w:val="af7"/>
            <w:rFonts w:cs="Times New Roman"/>
            <w:noProof/>
            <w:snapToGrid w:val="0"/>
            <w:color w:val="auto"/>
            <w:w w:val="0"/>
            <w:kern w:val="0"/>
          </w:rPr>
          <w:t>6.1</w:t>
        </w:r>
        <w:r w:rsidRPr="00AD0FED">
          <w:rPr>
            <w:rStyle w:val="af7"/>
            <w:rFonts w:cs="Times New Roman"/>
            <w:noProof/>
            <w:color w:val="auto"/>
          </w:rPr>
          <w:t xml:space="preserve"> </w:t>
        </w:r>
        <w:r w:rsidRPr="00AD0FED">
          <w:rPr>
            <w:rStyle w:val="af7"/>
            <w:rFonts w:cs="Times New Roman"/>
            <w:noProof/>
            <w:color w:val="auto"/>
          </w:rPr>
          <w:t>主要经济技术指标</w:t>
        </w:r>
        <w:r w:rsidRPr="00AD0FED">
          <w:rPr>
            <w:rFonts w:cs="Times New Roman"/>
            <w:noProof/>
            <w:webHidden/>
          </w:rPr>
          <w:tab/>
        </w:r>
        <w:r w:rsidRPr="00AD0FED">
          <w:rPr>
            <w:rFonts w:cs="Times New Roman"/>
            <w:noProof/>
            <w:webHidden/>
          </w:rPr>
          <w:fldChar w:fldCharType="begin"/>
        </w:r>
        <w:r w:rsidRPr="00AD0FED">
          <w:rPr>
            <w:rFonts w:cs="Times New Roman"/>
            <w:noProof/>
            <w:webHidden/>
          </w:rPr>
          <w:instrText xml:space="preserve"> PAGEREF _Toc27328084 \h </w:instrText>
        </w:r>
        <w:r w:rsidRPr="00AD0FED">
          <w:rPr>
            <w:rFonts w:cs="Times New Roman"/>
            <w:noProof/>
            <w:webHidden/>
          </w:rPr>
        </w:r>
        <w:r w:rsidRPr="00AD0FED">
          <w:rPr>
            <w:rFonts w:cs="Times New Roman"/>
            <w:noProof/>
            <w:webHidden/>
          </w:rPr>
          <w:fldChar w:fldCharType="separate"/>
        </w:r>
        <w:r w:rsidR="00B830B4">
          <w:rPr>
            <w:rFonts w:cs="Times New Roman"/>
            <w:noProof/>
            <w:webHidden/>
          </w:rPr>
          <w:t>6-1</w:t>
        </w:r>
        <w:r w:rsidRPr="00AD0FED">
          <w:rPr>
            <w:rFonts w:cs="Times New Roman"/>
            <w:noProof/>
            <w:webHidden/>
          </w:rPr>
          <w:fldChar w:fldCharType="end"/>
        </w:r>
      </w:hyperlink>
    </w:p>
    <w:p w:rsidR="00416F0A" w:rsidRPr="00AD0FED" w:rsidRDefault="00416F0A">
      <w:pPr>
        <w:pStyle w:val="22"/>
        <w:tabs>
          <w:tab w:val="right" w:leader="dot" w:pos="9060"/>
        </w:tabs>
        <w:ind w:firstLine="504"/>
        <w:rPr>
          <w:rFonts w:cs="Times New Roman"/>
          <w:smallCaps w:val="0"/>
          <w:noProof/>
          <w:sz w:val="21"/>
          <w:szCs w:val="22"/>
        </w:rPr>
      </w:pPr>
      <w:hyperlink w:anchor="_Toc27328085" w:history="1">
        <w:r w:rsidRPr="00AD0FED">
          <w:rPr>
            <w:rStyle w:val="af7"/>
            <w:rFonts w:cs="Times New Roman"/>
            <w:noProof/>
            <w:snapToGrid w:val="0"/>
            <w:color w:val="auto"/>
            <w:w w:val="0"/>
            <w:kern w:val="0"/>
          </w:rPr>
          <w:t>6.2</w:t>
        </w:r>
        <w:r w:rsidRPr="00AD0FED">
          <w:rPr>
            <w:rStyle w:val="af7"/>
            <w:rFonts w:cs="Times New Roman"/>
            <w:noProof/>
            <w:color w:val="auto"/>
          </w:rPr>
          <w:t xml:space="preserve"> </w:t>
        </w:r>
        <w:r w:rsidRPr="00AD0FED">
          <w:rPr>
            <w:rStyle w:val="af7"/>
            <w:rFonts w:cs="Times New Roman"/>
            <w:noProof/>
            <w:color w:val="auto"/>
          </w:rPr>
          <w:t>环境影响经济损益分析</w:t>
        </w:r>
        <w:r w:rsidRPr="00AD0FED">
          <w:rPr>
            <w:rFonts w:cs="Times New Roman"/>
            <w:noProof/>
            <w:webHidden/>
          </w:rPr>
          <w:tab/>
        </w:r>
        <w:r w:rsidRPr="00AD0FED">
          <w:rPr>
            <w:rFonts w:cs="Times New Roman"/>
            <w:noProof/>
            <w:webHidden/>
          </w:rPr>
          <w:fldChar w:fldCharType="begin"/>
        </w:r>
        <w:r w:rsidRPr="00AD0FED">
          <w:rPr>
            <w:rFonts w:cs="Times New Roman"/>
            <w:noProof/>
            <w:webHidden/>
          </w:rPr>
          <w:instrText xml:space="preserve"> PAGEREF _Toc27328085 \h </w:instrText>
        </w:r>
        <w:r w:rsidRPr="00AD0FED">
          <w:rPr>
            <w:rFonts w:cs="Times New Roman"/>
            <w:noProof/>
            <w:webHidden/>
          </w:rPr>
        </w:r>
        <w:r w:rsidRPr="00AD0FED">
          <w:rPr>
            <w:rFonts w:cs="Times New Roman"/>
            <w:noProof/>
            <w:webHidden/>
          </w:rPr>
          <w:fldChar w:fldCharType="separate"/>
        </w:r>
        <w:r w:rsidR="00B830B4">
          <w:rPr>
            <w:rFonts w:cs="Times New Roman"/>
            <w:noProof/>
            <w:webHidden/>
          </w:rPr>
          <w:t>6-1</w:t>
        </w:r>
        <w:r w:rsidRPr="00AD0FED">
          <w:rPr>
            <w:rFonts w:cs="Times New Roman"/>
            <w:noProof/>
            <w:webHidden/>
          </w:rPr>
          <w:fldChar w:fldCharType="end"/>
        </w:r>
      </w:hyperlink>
    </w:p>
    <w:p w:rsidR="00416F0A" w:rsidRPr="00AD0FED" w:rsidRDefault="00416F0A">
      <w:pPr>
        <w:pStyle w:val="31"/>
        <w:tabs>
          <w:tab w:val="right" w:leader="dot" w:pos="9060"/>
        </w:tabs>
        <w:ind w:firstLine="1008"/>
        <w:rPr>
          <w:noProof/>
          <w:sz w:val="21"/>
        </w:rPr>
      </w:pPr>
      <w:hyperlink w:anchor="_Toc27328086" w:history="1">
        <w:r w:rsidRPr="00AD0FED">
          <w:rPr>
            <w:rStyle w:val="af7"/>
            <w:noProof/>
            <w:color w:val="auto"/>
          </w:rPr>
          <w:t xml:space="preserve">6.2.1 </w:t>
        </w:r>
        <w:r w:rsidRPr="00AD0FED">
          <w:rPr>
            <w:rStyle w:val="af7"/>
            <w:noProof/>
            <w:color w:val="auto"/>
          </w:rPr>
          <w:t>建设项目环境代价分析</w:t>
        </w:r>
        <w:r w:rsidRPr="00AD0FED">
          <w:rPr>
            <w:noProof/>
            <w:webHidden/>
          </w:rPr>
          <w:tab/>
        </w:r>
        <w:r w:rsidRPr="00AD0FED">
          <w:rPr>
            <w:noProof/>
            <w:webHidden/>
          </w:rPr>
          <w:fldChar w:fldCharType="begin"/>
        </w:r>
        <w:r w:rsidRPr="00AD0FED">
          <w:rPr>
            <w:noProof/>
            <w:webHidden/>
          </w:rPr>
          <w:instrText xml:space="preserve"> PAGEREF _Toc27328086 \h </w:instrText>
        </w:r>
        <w:r w:rsidRPr="00AD0FED">
          <w:rPr>
            <w:noProof/>
            <w:webHidden/>
          </w:rPr>
        </w:r>
        <w:r w:rsidRPr="00AD0FED">
          <w:rPr>
            <w:noProof/>
            <w:webHidden/>
          </w:rPr>
          <w:fldChar w:fldCharType="separate"/>
        </w:r>
        <w:r w:rsidR="00B830B4">
          <w:rPr>
            <w:noProof/>
            <w:webHidden/>
          </w:rPr>
          <w:t>6-1</w:t>
        </w:r>
        <w:r w:rsidRPr="00AD0FED">
          <w:rPr>
            <w:noProof/>
            <w:webHidden/>
          </w:rPr>
          <w:fldChar w:fldCharType="end"/>
        </w:r>
      </w:hyperlink>
    </w:p>
    <w:p w:rsidR="00416F0A" w:rsidRPr="00AD0FED" w:rsidRDefault="00416F0A">
      <w:pPr>
        <w:pStyle w:val="31"/>
        <w:tabs>
          <w:tab w:val="right" w:leader="dot" w:pos="9060"/>
        </w:tabs>
        <w:ind w:firstLine="1008"/>
        <w:rPr>
          <w:noProof/>
          <w:sz w:val="21"/>
        </w:rPr>
      </w:pPr>
      <w:hyperlink w:anchor="_Toc27328087" w:history="1">
        <w:r w:rsidRPr="00AD0FED">
          <w:rPr>
            <w:rStyle w:val="af7"/>
            <w:noProof/>
            <w:color w:val="auto"/>
          </w:rPr>
          <w:t xml:space="preserve">6.2.2 </w:t>
        </w:r>
        <w:r w:rsidRPr="00AD0FED">
          <w:rPr>
            <w:rStyle w:val="af7"/>
            <w:noProof/>
            <w:color w:val="auto"/>
          </w:rPr>
          <w:t>建设项目环境成本分析</w:t>
        </w:r>
        <w:r w:rsidRPr="00AD0FED">
          <w:rPr>
            <w:noProof/>
            <w:webHidden/>
          </w:rPr>
          <w:tab/>
        </w:r>
        <w:r w:rsidRPr="00AD0FED">
          <w:rPr>
            <w:noProof/>
            <w:webHidden/>
          </w:rPr>
          <w:fldChar w:fldCharType="begin"/>
        </w:r>
        <w:r w:rsidRPr="00AD0FED">
          <w:rPr>
            <w:noProof/>
            <w:webHidden/>
          </w:rPr>
          <w:instrText xml:space="preserve"> PAGEREF _Toc27328087 \h </w:instrText>
        </w:r>
        <w:r w:rsidRPr="00AD0FED">
          <w:rPr>
            <w:noProof/>
            <w:webHidden/>
          </w:rPr>
        </w:r>
        <w:r w:rsidRPr="00AD0FED">
          <w:rPr>
            <w:noProof/>
            <w:webHidden/>
          </w:rPr>
          <w:fldChar w:fldCharType="separate"/>
        </w:r>
        <w:r w:rsidR="00B830B4">
          <w:rPr>
            <w:noProof/>
            <w:webHidden/>
          </w:rPr>
          <w:t>6-2</w:t>
        </w:r>
        <w:r w:rsidRPr="00AD0FED">
          <w:rPr>
            <w:noProof/>
            <w:webHidden/>
          </w:rPr>
          <w:fldChar w:fldCharType="end"/>
        </w:r>
      </w:hyperlink>
    </w:p>
    <w:p w:rsidR="00416F0A" w:rsidRPr="00AD0FED" w:rsidRDefault="00416F0A">
      <w:pPr>
        <w:pStyle w:val="31"/>
        <w:tabs>
          <w:tab w:val="right" w:leader="dot" w:pos="9060"/>
        </w:tabs>
        <w:ind w:firstLine="1008"/>
        <w:rPr>
          <w:noProof/>
          <w:sz w:val="21"/>
        </w:rPr>
      </w:pPr>
      <w:hyperlink w:anchor="_Toc27328088" w:history="1">
        <w:r w:rsidRPr="00AD0FED">
          <w:rPr>
            <w:rStyle w:val="af7"/>
            <w:noProof/>
            <w:color w:val="auto"/>
          </w:rPr>
          <w:t xml:space="preserve">6.2.3 </w:t>
        </w:r>
        <w:r w:rsidRPr="00AD0FED">
          <w:rPr>
            <w:rStyle w:val="af7"/>
            <w:noProof/>
            <w:color w:val="auto"/>
          </w:rPr>
          <w:t>环境经济效益分析</w:t>
        </w:r>
        <w:r w:rsidRPr="00AD0FED">
          <w:rPr>
            <w:noProof/>
            <w:webHidden/>
          </w:rPr>
          <w:tab/>
        </w:r>
        <w:r w:rsidRPr="00AD0FED">
          <w:rPr>
            <w:noProof/>
            <w:webHidden/>
          </w:rPr>
          <w:fldChar w:fldCharType="begin"/>
        </w:r>
        <w:r w:rsidRPr="00AD0FED">
          <w:rPr>
            <w:noProof/>
            <w:webHidden/>
          </w:rPr>
          <w:instrText xml:space="preserve"> PAGEREF _Toc27328088 \h </w:instrText>
        </w:r>
        <w:r w:rsidRPr="00AD0FED">
          <w:rPr>
            <w:noProof/>
            <w:webHidden/>
          </w:rPr>
        </w:r>
        <w:r w:rsidRPr="00AD0FED">
          <w:rPr>
            <w:noProof/>
            <w:webHidden/>
          </w:rPr>
          <w:fldChar w:fldCharType="separate"/>
        </w:r>
        <w:r w:rsidR="00B830B4">
          <w:rPr>
            <w:noProof/>
            <w:webHidden/>
          </w:rPr>
          <w:t>6-2</w:t>
        </w:r>
        <w:r w:rsidRPr="00AD0FED">
          <w:rPr>
            <w:noProof/>
            <w:webHidden/>
          </w:rPr>
          <w:fldChar w:fldCharType="end"/>
        </w:r>
      </w:hyperlink>
    </w:p>
    <w:p w:rsidR="00416F0A" w:rsidRPr="00AD0FED" w:rsidRDefault="00416F0A">
      <w:pPr>
        <w:pStyle w:val="31"/>
        <w:tabs>
          <w:tab w:val="right" w:leader="dot" w:pos="9060"/>
        </w:tabs>
        <w:ind w:firstLine="1008"/>
        <w:rPr>
          <w:noProof/>
          <w:sz w:val="21"/>
        </w:rPr>
      </w:pPr>
      <w:hyperlink w:anchor="_Toc27328089" w:history="1">
        <w:r w:rsidRPr="00AD0FED">
          <w:rPr>
            <w:rStyle w:val="af7"/>
            <w:noProof/>
            <w:color w:val="auto"/>
          </w:rPr>
          <w:t xml:space="preserve">6.2.4 </w:t>
        </w:r>
        <w:r w:rsidRPr="00AD0FED">
          <w:rPr>
            <w:rStyle w:val="af7"/>
            <w:noProof/>
            <w:color w:val="auto"/>
          </w:rPr>
          <w:t>污染控制费用</w:t>
        </w:r>
        <w:r w:rsidRPr="00AD0FED">
          <w:rPr>
            <w:noProof/>
            <w:webHidden/>
          </w:rPr>
          <w:tab/>
        </w:r>
        <w:r w:rsidRPr="00AD0FED">
          <w:rPr>
            <w:noProof/>
            <w:webHidden/>
          </w:rPr>
          <w:fldChar w:fldCharType="begin"/>
        </w:r>
        <w:r w:rsidRPr="00AD0FED">
          <w:rPr>
            <w:noProof/>
            <w:webHidden/>
          </w:rPr>
          <w:instrText xml:space="preserve"> PAGEREF _Toc27328089 \h </w:instrText>
        </w:r>
        <w:r w:rsidRPr="00AD0FED">
          <w:rPr>
            <w:noProof/>
            <w:webHidden/>
          </w:rPr>
        </w:r>
        <w:r w:rsidRPr="00AD0FED">
          <w:rPr>
            <w:noProof/>
            <w:webHidden/>
          </w:rPr>
          <w:fldChar w:fldCharType="separate"/>
        </w:r>
        <w:r w:rsidR="00B830B4">
          <w:rPr>
            <w:noProof/>
            <w:webHidden/>
          </w:rPr>
          <w:t>6-3</w:t>
        </w:r>
        <w:r w:rsidRPr="00AD0FED">
          <w:rPr>
            <w:noProof/>
            <w:webHidden/>
          </w:rPr>
          <w:fldChar w:fldCharType="end"/>
        </w:r>
      </w:hyperlink>
    </w:p>
    <w:p w:rsidR="00416F0A" w:rsidRPr="00AD0FED" w:rsidRDefault="00416F0A">
      <w:pPr>
        <w:pStyle w:val="31"/>
        <w:tabs>
          <w:tab w:val="right" w:leader="dot" w:pos="9060"/>
        </w:tabs>
        <w:ind w:firstLine="1008"/>
        <w:rPr>
          <w:noProof/>
          <w:sz w:val="21"/>
        </w:rPr>
      </w:pPr>
      <w:hyperlink w:anchor="_Toc27328090" w:history="1">
        <w:r w:rsidRPr="00AD0FED">
          <w:rPr>
            <w:rStyle w:val="af7"/>
            <w:noProof/>
            <w:color w:val="auto"/>
          </w:rPr>
          <w:t xml:space="preserve">6.2.5 </w:t>
        </w:r>
        <w:r w:rsidRPr="00AD0FED">
          <w:rPr>
            <w:rStyle w:val="af7"/>
            <w:noProof/>
            <w:color w:val="auto"/>
          </w:rPr>
          <w:t>环境经济效益</w:t>
        </w:r>
        <w:r w:rsidRPr="00AD0FED">
          <w:rPr>
            <w:noProof/>
            <w:webHidden/>
          </w:rPr>
          <w:tab/>
        </w:r>
        <w:r w:rsidRPr="00AD0FED">
          <w:rPr>
            <w:noProof/>
            <w:webHidden/>
          </w:rPr>
          <w:fldChar w:fldCharType="begin"/>
        </w:r>
        <w:r w:rsidRPr="00AD0FED">
          <w:rPr>
            <w:noProof/>
            <w:webHidden/>
          </w:rPr>
          <w:instrText xml:space="preserve"> PAGEREF _Toc27328090 \h </w:instrText>
        </w:r>
        <w:r w:rsidRPr="00AD0FED">
          <w:rPr>
            <w:noProof/>
            <w:webHidden/>
          </w:rPr>
        </w:r>
        <w:r w:rsidRPr="00AD0FED">
          <w:rPr>
            <w:noProof/>
            <w:webHidden/>
          </w:rPr>
          <w:fldChar w:fldCharType="separate"/>
        </w:r>
        <w:r w:rsidR="00B830B4">
          <w:rPr>
            <w:noProof/>
            <w:webHidden/>
          </w:rPr>
          <w:t>6-3</w:t>
        </w:r>
        <w:r w:rsidRPr="00AD0FED">
          <w:rPr>
            <w:noProof/>
            <w:webHidden/>
          </w:rPr>
          <w:fldChar w:fldCharType="end"/>
        </w:r>
      </w:hyperlink>
    </w:p>
    <w:p w:rsidR="00416F0A" w:rsidRPr="00AD0FED" w:rsidRDefault="00416F0A">
      <w:pPr>
        <w:pStyle w:val="22"/>
        <w:tabs>
          <w:tab w:val="right" w:leader="dot" w:pos="9060"/>
        </w:tabs>
        <w:ind w:firstLine="504"/>
        <w:rPr>
          <w:rFonts w:cs="Times New Roman"/>
          <w:smallCaps w:val="0"/>
          <w:noProof/>
          <w:sz w:val="21"/>
          <w:szCs w:val="22"/>
        </w:rPr>
      </w:pPr>
      <w:hyperlink w:anchor="_Toc27328091" w:history="1">
        <w:r w:rsidRPr="00AD0FED">
          <w:rPr>
            <w:rStyle w:val="af7"/>
            <w:rFonts w:cs="Times New Roman"/>
            <w:noProof/>
            <w:snapToGrid w:val="0"/>
            <w:color w:val="auto"/>
            <w:w w:val="0"/>
            <w:kern w:val="0"/>
          </w:rPr>
          <w:t>6.3</w:t>
        </w:r>
        <w:r w:rsidRPr="00AD0FED">
          <w:rPr>
            <w:rStyle w:val="af7"/>
            <w:rFonts w:cs="Times New Roman"/>
            <w:noProof/>
            <w:color w:val="auto"/>
          </w:rPr>
          <w:t xml:space="preserve"> </w:t>
        </w:r>
        <w:r w:rsidRPr="00AD0FED">
          <w:rPr>
            <w:rStyle w:val="af7"/>
            <w:rFonts w:cs="Times New Roman"/>
            <w:noProof/>
            <w:color w:val="auto"/>
          </w:rPr>
          <w:t>环境影响经济损益分析结论</w:t>
        </w:r>
        <w:r w:rsidRPr="00AD0FED">
          <w:rPr>
            <w:rFonts w:cs="Times New Roman"/>
            <w:noProof/>
            <w:webHidden/>
          </w:rPr>
          <w:tab/>
        </w:r>
        <w:r w:rsidRPr="00AD0FED">
          <w:rPr>
            <w:rFonts w:cs="Times New Roman"/>
            <w:noProof/>
            <w:webHidden/>
          </w:rPr>
          <w:fldChar w:fldCharType="begin"/>
        </w:r>
        <w:r w:rsidRPr="00AD0FED">
          <w:rPr>
            <w:rFonts w:cs="Times New Roman"/>
            <w:noProof/>
            <w:webHidden/>
          </w:rPr>
          <w:instrText xml:space="preserve"> PAGEREF _Toc27328091 \h </w:instrText>
        </w:r>
        <w:r w:rsidRPr="00AD0FED">
          <w:rPr>
            <w:rFonts w:cs="Times New Roman"/>
            <w:noProof/>
            <w:webHidden/>
          </w:rPr>
        </w:r>
        <w:r w:rsidRPr="00AD0FED">
          <w:rPr>
            <w:rFonts w:cs="Times New Roman"/>
            <w:noProof/>
            <w:webHidden/>
          </w:rPr>
          <w:fldChar w:fldCharType="separate"/>
        </w:r>
        <w:r w:rsidR="00B830B4">
          <w:rPr>
            <w:rFonts w:cs="Times New Roman"/>
            <w:noProof/>
            <w:webHidden/>
          </w:rPr>
          <w:t>6-4</w:t>
        </w:r>
        <w:r w:rsidRPr="00AD0FED">
          <w:rPr>
            <w:rFonts w:cs="Times New Roman"/>
            <w:noProof/>
            <w:webHidden/>
          </w:rPr>
          <w:fldChar w:fldCharType="end"/>
        </w:r>
      </w:hyperlink>
    </w:p>
    <w:p w:rsidR="00416F0A" w:rsidRPr="00AD0FED" w:rsidRDefault="00416F0A">
      <w:pPr>
        <w:pStyle w:val="12"/>
        <w:tabs>
          <w:tab w:val="left" w:pos="1260"/>
          <w:tab w:val="right" w:leader="dot" w:pos="9060"/>
        </w:tabs>
        <w:rPr>
          <w:rFonts w:cs="Times New Roman"/>
          <w:b w:val="0"/>
          <w:bCs w:val="0"/>
          <w:caps w:val="0"/>
          <w:noProof/>
          <w:sz w:val="21"/>
          <w:szCs w:val="22"/>
        </w:rPr>
      </w:pPr>
      <w:hyperlink w:anchor="_Toc27328092" w:history="1">
        <w:r w:rsidRPr="00AD0FED">
          <w:rPr>
            <w:rStyle w:val="af7"/>
            <w:rFonts w:cs="Times New Roman"/>
            <w:noProof/>
            <w:color w:val="auto"/>
          </w:rPr>
          <w:t>7</w:t>
        </w:r>
        <w:r w:rsidRPr="00AD0FED">
          <w:rPr>
            <w:rFonts w:cs="Times New Roman"/>
            <w:b w:val="0"/>
            <w:bCs w:val="0"/>
            <w:caps w:val="0"/>
            <w:noProof/>
            <w:sz w:val="21"/>
            <w:szCs w:val="22"/>
          </w:rPr>
          <w:tab/>
        </w:r>
        <w:r w:rsidRPr="00AD0FED">
          <w:rPr>
            <w:rStyle w:val="af7"/>
            <w:rFonts w:cs="Times New Roman"/>
            <w:noProof/>
            <w:color w:val="auto"/>
          </w:rPr>
          <w:t>环境管理与监测计划</w:t>
        </w:r>
        <w:r w:rsidRPr="00AD0FED">
          <w:rPr>
            <w:rFonts w:cs="Times New Roman"/>
            <w:noProof/>
            <w:webHidden/>
          </w:rPr>
          <w:tab/>
        </w:r>
        <w:r w:rsidRPr="00AD0FED">
          <w:rPr>
            <w:rFonts w:cs="Times New Roman"/>
            <w:noProof/>
            <w:webHidden/>
          </w:rPr>
          <w:fldChar w:fldCharType="begin"/>
        </w:r>
        <w:r w:rsidRPr="00AD0FED">
          <w:rPr>
            <w:rFonts w:cs="Times New Roman"/>
            <w:noProof/>
            <w:webHidden/>
          </w:rPr>
          <w:instrText xml:space="preserve"> PAGEREF _Toc27328092 \h </w:instrText>
        </w:r>
        <w:r w:rsidRPr="00AD0FED">
          <w:rPr>
            <w:rFonts w:cs="Times New Roman"/>
            <w:noProof/>
            <w:webHidden/>
          </w:rPr>
        </w:r>
        <w:r w:rsidRPr="00AD0FED">
          <w:rPr>
            <w:rFonts w:cs="Times New Roman"/>
            <w:noProof/>
            <w:webHidden/>
          </w:rPr>
          <w:fldChar w:fldCharType="separate"/>
        </w:r>
        <w:r w:rsidR="00B830B4">
          <w:rPr>
            <w:rFonts w:cs="Times New Roman"/>
            <w:noProof/>
            <w:webHidden/>
          </w:rPr>
          <w:t>7-1</w:t>
        </w:r>
        <w:r w:rsidRPr="00AD0FED">
          <w:rPr>
            <w:rFonts w:cs="Times New Roman"/>
            <w:noProof/>
            <w:webHidden/>
          </w:rPr>
          <w:fldChar w:fldCharType="end"/>
        </w:r>
      </w:hyperlink>
    </w:p>
    <w:p w:rsidR="00416F0A" w:rsidRPr="00AD0FED" w:rsidRDefault="00416F0A">
      <w:pPr>
        <w:pStyle w:val="22"/>
        <w:tabs>
          <w:tab w:val="right" w:leader="dot" w:pos="9060"/>
        </w:tabs>
        <w:ind w:firstLine="504"/>
        <w:rPr>
          <w:rFonts w:cs="Times New Roman"/>
          <w:smallCaps w:val="0"/>
          <w:noProof/>
          <w:sz w:val="21"/>
          <w:szCs w:val="22"/>
        </w:rPr>
      </w:pPr>
      <w:hyperlink w:anchor="_Toc27328093" w:history="1">
        <w:r w:rsidRPr="00AD0FED">
          <w:rPr>
            <w:rStyle w:val="af7"/>
            <w:rFonts w:cs="Times New Roman"/>
            <w:noProof/>
            <w:snapToGrid w:val="0"/>
            <w:color w:val="auto"/>
            <w:w w:val="0"/>
            <w:kern w:val="0"/>
          </w:rPr>
          <w:t>7.1</w:t>
        </w:r>
        <w:r w:rsidRPr="00AD0FED">
          <w:rPr>
            <w:rStyle w:val="af7"/>
            <w:rFonts w:cs="Times New Roman"/>
            <w:noProof/>
            <w:color w:val="auto"/>
          </w:rPr>
          <w:t xml:space="preserve"> </w:t>
        </w:r>
        <w:r w:rsidRPr="00AD0FED">
          <w:rPr>
            <w:rStyle w:val="af7"/>
            <w:rFonts w:cs="Times New Roman"/>
            <w:noProof/>
            <w:color w:val="auto"/>
          </w:rPr>
          <w:t>环境管理</w:t>
        </w:r>
        <w:r w:rsidRPr="00AD0FED">
          <w:rPr>
            <w:rFonts w:cs="Times New Roman"/>
            <w:noProof/>
            <w:webHidden/>
          </w:rPr>
          <w:tab/>
        </w:r>
        <w:r w:rsidRPr="00AD0FED">
          <w:rPr>
            <w:rFonts w:cs="Times New Roman"/>
            <w:noProof/>
            <w:webHidden/>
          </w:rPr>
          <w:fldChar w:fldCharType="begin"/>
        </w:r>
        <w:r w:rsidRPr="00AD0FED">
          <w:rPr>
            <w:rFonts w:cs="Times New Roman"/>
            <w:noProof/>
            <w:webHidden/>
          </w:rPr>
          <w:instrText xml:space="preserve"> PAGEREF _Toc27328093 \h </w:instrText>
        </w:r>
        <w:r w:rsidRPr="00AD0FED">
          <w:rPr>
            <w:rFonts w:cs="Times New Roman"/>
            <w:noProof/>
            <w:webHidden/>
          </w:rPr>
        </w:r>
        <w:r w:rsidRPr="00AD0FED">
          <w:rPr>
            <w:rFonts w:cs="Times New Roman"/>
            <w:noProof/>
            <w:webHidden/>
          </w:rPr>
          <w:fldChar w:fldCharType="separate"/>
        </w:r>
        <w:r w:rsidR="00B830B4">
          <w:rPr>
            <w:rFonts w:cs="Times New Roman"/>
            <w:noProof/>
            <w:webHidden/>
          </w:rPr>
          <w:t>7-1</w:t>
        </w:r>
        <w:r w:rsidRPr="00AD0FED">
          <w:rPr>
            <w:rFonts w:cs="Times New Roman"/>
            <w:noProof/>
            <w:webHidden/>
          </w:rPr>
          <w:fldChar w:fldCharType="end"/>
        </w:r>
      </w:hyperlink>
    </w:p>
    <w:p w:rsidR="00416F0A" w:rsidRPr="00AD0FED" w:rsidRDefault="00416F0A">
      <w:pPr>
        <w:pStyle w:val="31"/>
        <w:tabs>
          <w:tab w:val="right" w:leader="dot" w:pos="9060"/>
        </w:tabs>
        <w:ind w:firstLine="1008"/>
        <w:rPr>
          <w:noProof/>
          <w:sz w:val="21"/>
        </w:rPr>
      </w:pPr>
      <w:hyperlink w:anchor="_Toc27328094" w:history="1">
        <w:r w:rsidRPr="00AD0FED">
          <w:rPr>
            <w:rStyle w:val="af7"/>
            <w:noProof/>
            <w:color w:val="auto"/>
          </w:rPr>
          <w:t xml:space="preserve">7.1.1 </w:t>
        </w:r>
        <w:r w:rsidRPr="00AD0FED">
          <w:rPr>
            <w:rStyle w:val="af7"/>
            <w:noProof/>
            <w:color w:val="auto"/>
          </w:rPr>
          <w:t>环境保护机构设置的目的</w:t>
        </w:r>
        <w:r w:rsidRPr="00AD0FED">
          <w:rPr>
            <w:noProof/>
            <w:webHidden/>
          </w:rPr>
          <w:tab/>
        </w:r>
        <w:r w:rsidRPr="00AD0FED">
          <w:rPr>
            <w:noProof/>
            <w:webHidden/>
          </w:rPr>
          <w:fldChar w:fldCharType="begin"/>
        </w:r>
        <w:r w:rsidRPr="00AD0FED">
          <w:rPr>
            <w:noProof/>
            <w:webHidden/>
          </w:rPr>
          <w:instrText xml:space="preserve"> PAGEREF _Toc27328094 \h </w:instrText>
        </w:r>
        <w:r w:rsidRPr="00AD0FED">
          <w:rPr>
            <w:noProof/>
            <w:webHidden/>
          </w:rPr>
        </w:r>
        <w:r w:rsidRPr="00AD0FED">
          <w:rPr>
            <w:noProof/>
            <w:webHidden/>
          </w:rPr>
          <w:fldChar w:fldCharType="separate"/>
        </w:r>
        <w:r w:rsidR="00B830B4">
          <w:rPr>
            <w:noProof/>
            <w:webHidden/>
          </w:rPr>
          <w:t>7-1</w:t>
        </w:r>
        <w:r w:rsidRPr="00AD0FED">
          <w:rPr>
            <w:noProof/>
            <w:webHidden/>
          </w:rPr>
          <w:fldChar w:fldCharType="end"/>
        </w:r>
      </w:hyperlink>
    </w:p>
    <w:p w:rsidR="00416F0A" w:rsidRPr="00AD0FED" w:rsidRDefault="00416F0A">
      <w:pPr>
        <w:pStyle w:val="31"/>
        <w:tabs>
          <w:tab w:val="right" w:leader="dot" w:pos="9060"/>
        </w:tabs>
        <w:ind w:firstLine="1008"/>
        <w:rPr>
          <w:noProof/>
          <w:sz w:val="21"/>
        </w:rPr>
      </w:pPr>
      <w:hyperlink w:anchor="_Toc27328095" w:history="1">
        <w:r w:rsidRPr="00AD0FED">
          <w:rPr>
            <w:rStyle w:val="af7"/>
            <w:noProof/>
            <w:color w:val="auto"/>
          </w:rPr>
          <w:t xml:space="preserve">7.1.2 </w:t>
        </w:r>
        <w:r w:rsidRPr="00AD0FED">
          <w:rPr>
            <w:rStyle w:val="af7"/>
            <w:noProof/>
            <w:color w:val="auto"/>
          </w:rPr>
          <w:t>环境管理机构设置</w:t>
        </w:r>
        <w:r w:rsidRPr="00AD0FED">
          <w:rPr>
            <w:noProof/>
            <w:webHidden/>
          </w:rPr>
          <w:tab/>
        </w:r>
        <w:r w:rsidRPr="00AD0FED">
          <w:rPr>
            <w:noProof/>
            <w:webHidden/>
          </w:rPr>
          <w:fldChar w:fldCharType="begin"/>
        </w:r>
        <w:r w:rsidRPr="00AD0FED">
          <w:rPr>
            <w:noProof/>
            <w:webHidden/>
          </w:rPr>
          <w:instrText xml:space="preserve"> PAGEREF _Toc27328095 \h </w:instrText>
        </w:r>
        <w:r w:rsidRPr="00AD0FED">
          <w:rPr>
            <w:noProof/>
            <w:webHidden/>
          </w:rPr>
        </w:r>
        <w:r w:rsidRPr="00AD0FED">
          <w:rPr>
            <w:noProof/>
            <w:webHidden/>
          </w:rPr>
          <w:fldChar w:fldCharType="separate"/>
        </w:r>
        <w:r w:rsidR="00B830B4">
          <w:rPr>
            <w:noProof/>
            <w:webHidden/>
          </w:rPr>
          <w:t>7-1</w:t>
        </w:r>
        <w:r w:rsidRPr="00AD0FED">
          <w:rPr>
            <w:noProof/>
            <w:webHidden/>
          </w:rPr>
          <w:fldChar w:fldCharType="end"/>
        </w:r>
      </w:hyperlink>
    </w:p>
    <w:p w:rsidR="00416F0A" w:rsidRPr="00AD0FED" w:rsidRDefault="00416F0A">
      <w:pPr>
        <w:pStyle w:val="31"/>
        <w:tabs>
          <w:tab w:val="right" w:leader="dot" w:pos="9060"/>
        </w:tabs>
        <w:ind w:firstLine="1008"/>
        <w:rPr>
          <w:noProof/>
          <w:sz w:val="21"/>
        </w:rPr>
      </w:pPr>
      <w:hyperlink w:anchor="_Toc27328096" w:history="1">
        <w:r w:rsidRPr="00AD0FED">
          <w:rPr>
            <w:rStyle w:val="af7"/>
            <w:noProof/>
            <w:color w:val="auto"/>
          </w:rPr>
          <w:t xml:space="preserve">7.1.3 </w:t>
        </w:r>
        <w:r w:rsidRPr="00AD0FED">
          <w:rPr>
            <w:rStyle w:val="af7"/>
            <w:noProof/>
            <w:color w:val="auto"/>
          </w:rPr>
          <w:t>环保兼职人员环境保护职责</w:t>
        </w:r>
        <w:r w:rsidRPr="00AD0FED">
          <w:rPr>
            <w:noProof/>
            <w:webHidden/>
          </w:rPr>
          <w:tab/>
        </w:r>
        <w:r w:rsidRPr="00AD0FED">
          <w:rPr>
            <w:noProof/>
            <w:webHidden/>
          </w:rPr>
          <w:fldChar w:fldCharType="begin"/>
        </w:r>
        <w:r w:rsidRPr="00AD0FED">
          <w:rPr>
            <w:noProof/>
            <w:webHidden/>
          </w:rPr>
          <w:instrText xml:space="preserve"> PAGEREF _Toc27328096 \h </w:instrText>
        </w:r>
        <w:r w:rsidRPr="00AD0FED">
          <w:rPr>
            <w:noProof/>
            <w:webHidden/>
          </w:rPr>
        </w:r>
        <w:r w:rsidRPr="00AD0FED">
          <w:rPr>
            <w:noProof/>
            <w:webHidden/>
          </w:rPr>
          <w:fldChar w:fldCharType="separate"/>
        </w:r>
        <w:r w:rsidR="00B830B4">
          <w:rPr>
            <w:noProof/>
            <w:webHidden/>
          </w:rPr>
          <w:t>7-2</w:t>
        </w:r>
        <w:r w:rsidRPr="00AD0FED">
          <w:rPr>
            <w:noProof/>
            <w:webHidden/>
          </w:rPr>
          <w:fldChar w:fldCharType="end"/>
        </w:r>
      </w:hyperlink>
    </w:p>
    <w:p w:rsidR="00416F0A" w:rsidRPr="00AD0FED" w:rsidRDefault="00416F0A">
      <w:pPr>
        <w:pStyle w:val="31"/>
        <w:tabs>
          <w:tab w:val="right" w:leader="dot" w:pos="9060"/>
        </w:tabs>
        <w:ind w:firstLine="1008"/>
        <w:rPr>
          <w:noProof/>
          <w:sz w:val="21"/>
        </w:rPr>
      </w:pPr>
      <w:hyperlink w:anchor="_Toc27328097" w:history="1">
        <w:r w:rsidRPr="00AD0FED">
          <w:rPr>
            <w:rStyle w:val="af7"/>
            <w:noProof/>
            <w:color w:val="auto"/>
          </w:rPr>
          <w:t xml:space="preserve">7.1.4 </w:t>
        </w:r>
        <w:r w:rsidRPr="00AD0FED">
          <w:rPr>
            <w:rStyle w:val="af7"/>
            <w:noProof/>
            <w:color w:val="auto"/>
          </w:rPr>
          <w:t>环境管理制度</w:t>
        </w:r>
        <w:r w:rsidRPr="00AD0FED">
          <w:rPr>
            <w:noProof/>
            <w:webHidden/>
          </w:rPr>
          <w:tab/>
        </w:r>
        <w:r w:rsidRPr="00AD0FED">
          <w:rPr>
            <w:noProof/>
            <w:webHidden/>
          </w:rPr>
          <w:fldChar w:fldCharType="begin"/>
        </w:r>
        <w:r w:rsidRPr="00AD0FED">
          <w:rPr>
            <w:noProof/>
            <w:webHidden/>
          </w:rPr>
          <w:instrText xml:space="preserve"> PAGEREF _Toc27328097 \h </w:instrText>
        </w:r>
        <w:r w:rsidRPr="00AD0FED">
          <w:rPr>
            <w:noProof/>
            <w:webHidden/>
          </w:rPr>
        </w:r>
        <w:r w:rsidRPr="00AD0FED">
          <w:rPr>
            <w:noProof/>
            <w:webHidden/>
          </w:rPr>
          <w:fldChar w:fldCharType="separate"/>
        </w:r>
        <w:r w:rsidR="00B830B4">
          <w:rPr>
            <w:noProof/>
            <w:webHidden/>
          </w:rPr>
          <w:t>7-2</w:t>
        </w:r>
        <w:r w:rsidRPr="00AD0FED">
          <w:rPr>
            <w:noProof/>
            <w:webHidden/>
          </w:rPr>
          <w:fldChar w:fldCharType="end"/>
        </w:r>
      </w:hyperlink>
    </w:p>
    <w:p w:rsidR="00416F0A" w:rsidRPr="00AD0FED" w:rsidRDefault="00416F0A">
      <w:pPr>
        <w:pStyle w:val="31"/>
        <w:tabs>
          <w:tab w:val="right" w:leader="dot" w:pos="9060"/>
        </w:tabs>
        <w:ind w:firstLine="1008"/>
        <w:rPr>
          <w:noProof/>
          <w:sz w:val="21"/>
        </w:rPr>
      </w:pPr>
      <w:hyperlink w:anchor="_Toc27328098" w:history="1">
        <w:r w:rsidRPr="00AD0FED">
          <w:rPr>
            <w:rStyle w:val="af7"/>
            <w:noProof/>
            <w:color w:val="auto"/>
          </w:rPr>
          <w:t xml:space="preserve">7.1.5 </w:t>
        </w:r>
        <w:r w:rsidRPr="00AD0FED">
          <w:rPr>
            <w:rStyle w:val="af7"/>
            <w:noProof/>
            <w:color w:val="auto"/>
          </w:rPr>
          <w:t>环境管理计划</w:t>
        </w:r>
        <w:r w:rsidRPr="00AD0FED">
          <w:rPr>
            <w:noProof/>
            <w:webHidden/>
          </w:rPr>
          <w:tab/>
        </w:r>
        <w:r w:rsidRPr="00AD0FED">
          <w:rPr>
            <w:noProof/>
            <w:webHidden/>
          </w:rPr>
          <w:fldChar w:fldCharType="begin"/>
        </w:r>
        <w:r w:rsidRPr="00AD0FED">
          <w:rPr>
            <w:noProof/>
            <w:webHidden/>
          </w:rPr>
          <w:instrText xml:space="preserve"> PAGEREF _Toc27328098 \h </w:instrText>
        </w:r>
        <w:r w:rsidRPr="00AD0FED">
          <w:rPr>
            <w:noProof/>
            <w:webHidden/>
          </w:rPr>
        </w:r>
        <w:r w:rsidRPr="00AD0FED">
          <w:rPr>
            <w:noProof/>
            <w:webHidden/>
          </w:rPr>
          <w:fldChar w:fldCharType="separate"/>
        </w:r>
        <w:r w:rsidR="00B830B4">
          <w:rPr>
            <w:noProof/>
            <w:webHidden/>
          </w:rPr>
          <w:t>7-2</w:t>
        </w:r>
        <w:r w:rsidRPr="00AD0FED">
          <w:rPr>
            <w:noProof/>
            <w:webHidden/>
          </w:rPr>
          <w:fldChar w:fldCharType="end"/>
        </w:r>
      </w:hyperlink>
    </w:p>
    <w:p w:rsidR="00416F0A" w:rsidRPr="00AD0FED" w:rsidRDefault="00416F0A">
      <w:pPr>
        <w:pStyle w:val="31"/>
        <w:tabs>
          <w:tab w:val="right" w:leader="dot" w:pos="9060"/>
        </w:tabs>
        <w:ind w:firstLine="1008"/>
        <w:rPr>
          <w:noProof/>
          <w:sz w:val="21"/>
        </w:rPr>
      </w:pPr>
      <w:hyperlink w:anchor="_Toc27328099" w:history="1">
        <w:r w:rsidRPr="00AD0FED">
          <w:rPr>
            <w:rStyle w:val="af7"/>
            <w:noProof/>
            <w:color w:val="auto"/>
          </w:rPr>
          <w:t xml:space="preserve">7.1.6 </w:t>
        </w:r>
        <w:r w:rsidRPr="00AD0FED">
          <w:rPr>
            <w:rStyle w:val="af7"/>
            <w:noProof/>
            <w:color w:val="auto"/>
          </w:rPr>
          <w:t>排污口规范化</w:t>
        </w:r>
        <w:r w:rsidRPr="00AD0FED">
          <w:rPr>
            <w:noProof/>
            <w:webHidden/>
          </w:rPr>
          <w:tab/>
        </w:r>
        <w:r w:rsidRPr="00AD0FED">
          <w:rPr>
            <w:noProof/>
            <w:webHidden/>
          </w:rPr>
          <w:fldChar w:fldCharType="begin"/>
        </w:r>
        <w:r w:rsidRPr="00AD0FED">
          <w:rPr>
            <w:noProof/>
            <w:webHidden/>
          </w:rPr>
          <w:instrText xml:space="preserve"> PAGEREF _Toc27328099 \h </w:instrText>
        </w:r>
        <w:r w:rsidRPr="00AD0FED">
          <w:rPr>
            <w:noProof/>
            <w:webHidden/>
          </w:rPr>
        </w:r>
        <w:r w:rsidRPr="00AD0FED">
          <w:rPr>
            <w:noProof/>
            <w:webHidden/>
          </w:rPr>
          <w:fldChar w:fldCharType="separate"/>
        </w:r>
        <w:r w:rsidR="00B830B4">
          <w:rPr>
            <w:noProof/>
            <w:webHidden/>
          </w:rPr>
          <w:t>7-2</w:t>
        </w:r>
        <w:r w:rsidRPr="00AD0FED">
          <w:rPr>
            <w:noProof/>
            <w:webHidden/>
          </w:rPr>
          <w:fldChar w:fldCharType="end"/>
        </w:r>
      </w:hyperlink>
    </w:p>
    <w:p w:rsidR="00416F0A" w:rsidRPr="00AD0FED" w:rsidRDefault="00416F0A">
      <w:pPr>
        <w:pStyle w:val="22"/>
        <w:tabs>
          <w:tab w:val="right" w:leader="dot" w:pos="9060"/>
        </w:tabs>
        <w:ind w:firstLine="504"/>
        <w:rPr>
          <w:rFonts w:cs="Times New Roman"/>
          <w:smallCaps w:val="0"/>
          <w:noProof/>
          <w:sz w:val="21"/>
          <w:szCs w:val="22"/>
        </w:rPr>
      </w:pPr>
      <w:hyperlink w:anchor="_Toc27328100" w:history="1">
        <w:r w:rsidRPr="00AD0FED">
          <w:rPr>
            <w:rStyle w:val="af7"/>
            <w:rFonts w:cs="Times New Roman"/>
            <w:noProof/>
            <w:snapToGrid w:val="0"/>
            <w:color w:val="auto"/>
            <w:w w:val="0"/>
            <w:kern w:val="0"/>
          </w:rPr>
          <w:t>7.2</w:t>
        </w:r>
        <w:r w:rsidRPr="00AD0FED">
          <w:rPr>
            <w:rStyle w:val="af7"/>
            <w:rFonts w:cs="Times New Roman"/>
            <w:noProof/>
            <w:color w:val="auto"/>
          </w:rPr>
          <w:t xml:space="preserve"> </w:t>
        </w:r>
        <w:r w:rsidRPr="00AD0FED">
          <w:rPr>
            <w:rStyle w:val="af7"/>
            <w:rFonts w:cs="Times New Roman"/>
            <w:noProof/>
            <w:color w:val="auto"/>
          </w:rPr>
          <w:t>环境监测</w:t>
        </w:r>
        <w:r w:rsidRPr="00AD0FED">
          <w:rPr>
            <w:rFonts w:cs="Times New Roman"/>
            <w:noProof/>
            <w:webHidden/>
          </w:rPr>
          <w:tab/>
        </w:r>
        <w:r w:rsidRPr="00AD0FED">
          <w:rPr>
            <w:rFonts w:cs="Times New Roman"/>
            <w:noProof/>
            <w:webHidden/>
          </w:rPr>
          <w:fldChar w:fldCharType="begin"/>
        </w:r>
        <w:r w:rsidRPr="00AD0FED">
          <w:rPr>
            <w:rFonts w:cs="Times New Roman"/>
            <w:noProof/>
            <w:webHidden/>
          </w:rPr>
          <w:instrText xml:space="preserve"> PAGEREF _Toc27328100 \h </w:instrText>
        </w:r>
        <w:r w:rsidRPr="00AD0FED">
          <w:rPr>
            <w:rFonts w:cs="Times New Roman"/>
            <w:noProof/>
            <w:webHidden/>
          </w:rPr>
        </w:r>
        <w:r w:rsidRPr="00AD0FED">
          <w:rPr>
            <w:rFonts w:cs="Times New Roman"/>
            <w:noProof/>
            <w:webHidden/>
          </w:rPr>
          <w:fldChar w:fldCharType="separate"/>
        </w:r>
        <w:r w:rsidR="00B830B4">
          <w:rPr>
            <w:rFonts w:cs="Times New Roman"/>
            <w:noProof/>
            <w:webHidden/>
          </w:rPr>
          <w:t>7-3</w:t>
        </w:r>
        <w:r w:rsidRPr="00AD0FED">
          <w:rPr>
            <w:rFonts w:cs="Times New Roman"/>
            <w:noProof/>
            <w:webHidden/>
          </w:rPr>
          <w:fldChar w:fldCharType="end"/>
        </w:r>
      </w:hyperlink>
    </w:p>
    <w:p w:rsidR="00416F0A" w:rsidRPr="00AD0FED" w:rsidRDefault="00416F0A">
      <w:pPr>
        <w:pStyle w:val="31"/>
        <w:tabs>
          <w:tab w:val="right" w:leader="dot" w:pos="9060"/>
        </w:tabs>
        <w:ind w:firstLine="1008"/>
        <w:rPr>
          <w:noProof/>
          <w:sz w:val="21"/>
        </w:rPr>
      </w:pPr>
      <w:hyperlink w:anchor="_Toc27328101" w:history="1">
        <w:r w:rsidRPr="00AD0FED">
          <w:rPr>
            <w:rStyle w:val="af7"/>
            <w:noProof/>
            <w:color w:val="auto"/>
          </w:rPr>
          <w:t xml:space="preserve">7.2.1 </w:t>
        </w:r>
        <w:r w:rsidRPr="00AD0FED">
          <w:rPr>
            <w:rStyle w:val="af7"/>
            <w:noProof/>
            <w:color w:val="auto"/>
          </w:rPr>
          <w:t>环境监测机构</w:t>
        </w:r>
        <w:r w:rsidRPr="00AD0FED">
          <w:rPr>
            <w:noProof/>
            <w:webHidden/>
          </w:rPr>
          <w:tab/>
        </w:r>
        <w:r w:rsidRPr="00AD0FED">
          <w:rPr>
            <w:noProof/>
            <w:webHidden/>
          </w:rPr>
          <w:fldChar w:fldCharType="begin"/>
        </w:r>
        <w:r w:rsidRPr="00AD0FED">
          <w:rPr>
            <w:noProof/>
            <w:webHidden/>
          </w:rPr>
          <w:instrText xml:space="preserve"> PAGEREF _Toc27328101 \h </w:instrText>
        </w:r>
        <w:r w:rsidRPr="00AD0FED">
          <w:rPr>
            <w:noProof/>
            <w:webHidden/>
          </w:rPr>
        </w:r>
        <w:r w:rsidRPr="00AD0FED">
          <w:rPr>
            <w:noProof/>
            <w:webHidden/>
          </w:rPr>
          <w:fldChar w:fldCharType="separate"/>
        </w:r>
        <w:r w:rsidR="00B830B4">
          <w:rPr>
            <w:noProof/>
            <w:webHidden/>
          </w:rPr>
          <w:t>7-3</w:t>
        </w:r>
        <w:r w:rsidRPr="00AD0FED">
          <w:rPr>
            <w:noProof/>
            <w:webHidden/>
          </w:rPr>
          <w:fldChar w:fldCharType="end"/>
        </w:r>
      </w:hyperlink>
    </w:p>
    <w:p w:rsidR="00416F0A" w:rsidRPr="00AD0FED" w:rsidRDefault="00416F0A">
      <w:pPr>
        <w:pStyle w:val="31"/>
        <w:tabs>
          <w:tab w:val="right" w:leader="dot" w:pos="9060"/>
        </w:tabs>
        <w:ind w:firstLine="1008"/>
        <w:rPr>
          <w:noProof/>
          <w:sz w:val="21"/>
        </w:rPr>
      </w:pPr>
      <w:hyperlink w:anchor="_Toc27328102" w:history="1">
        <w:r w:rsidRPr="00AD0FED">
          <w:rPr>
            <w:rStyle w:val="af7"/>
            <w:noProof/>
            <w:color w:val="auto"/>
          </w:rPr>
          <w:t xml:space="preserve">7.2.2 </w:t>
        </w:r>
        <w:r w:rsidRPr="00AD0FED">
          <w:rPr>
            <w:rStyle w:val="af7"/>
            <w:noProof/>
            <w:color w:val="auto"/>
          </w:rPr>
          <w:t>环境监测计划</w:t>
        </w:r>
        <w:r w:rsidRPr="00AD0FED">
          <w:rPr>
            <w:noProof/>
            <w:webHidden/>
          </w:rPr>
          <w:tab/>
        </w:r>
        <w:r w:rsidRPr="00AD0FED">
          <w:rPr>
            <w:noProof/>
            <w:webHidden/>
          </w:rPr>
          <w:fldChar w:fldCharType="begin"/>
        </w:r>
        <w:r w:rsidRPr="00AD0FED">
          <w:rPr>
            <w:noProof/>
            <w:webHidden/>
          </w:rPr>
          <w:instrText xml:space="preserve"> PAGEREF _Toc27328102 \h </w:instrText>
        </w:r>
        <w:r w:rsidRPr="00AD0FED">
          <w:rPr>
            <w:noProof/>
            <w:webHidden/>
          </w:rPr>
        </w:r>
        <w:r w:rsidRPr="00AD0FED">
          <w:rPr>
            <w:noProof/>
            <w:webHidden/>
          </w:rPr>
          <w:fldChar w:fldCharType="separate"/>
        </w:r>
        <w:r w:rsidR="00B830B4">
          <w:rPr>
            <w:noProof/>
            <w:webHidden/>
          </w:rPr>
          <w:t>7-3</w:t>
        </w:r>
        <w:r w:rsidRPr="00AD0FED">
          <w:rPr>
            <w:noProof/>
            <w:webHidden/>
          </w:rPr>
          <w:fldChar w:fldCharType="end"/>
        </w:r>
      </w:hyperlink>
    </w:p>
    <w:p w:rsidR="00416F0A" w:rsidRPr="00AD0FED" w:rsidRDefault="00416F0A">
      <w:pPr>
        <w:pStyle w:val="22"/>
        <w:tabs>
          <w:tab w:val="right" w:leader="dot" w:pos="9060"/>
        </w:tabs>
        <w:ind w:firstLine="504"/>
        <w:rPr>
          <w:rFonts w:cs="Times New Roman"/>
          <w:smallCaps w:val="0"/>
          <w:noProof/>
          <w:sz w:val="21"/>
          <w:szCs w:val="22"/>
        </w:rPr>
      </w:pPr>
      <w:hyperlink w:anchor="_Toc27328103" w:history="1">
        <w:r w:rsidRPr="00AD0FED">
          <w:rPr>
            <w:rStyle w:val="af7"/>
            <w:rFonts w:cs="Times New Roman"/>
            <w:noProof/>
            <w:snapToGrid w:val="0"/>
            <w:color w:val="auto"/>
            <w:w w:val="0"/>
            <w:kern w:val="0"/>
          </w:rPr>
          <w:t>7.3</w:t>
        </w:r>
        <w:r w:rsidRPr="00AD0FED">
          <w:rPr>
            <w:rStyle w:val="af7"/>
            <w:rFonts w:cs="Times New Roman"/>
            <w:noProof/>
            <w:color w:val="auto"/>
          </w:rPr>
          <w:t xml:space="preserve"> </w:t>
        </w:r>
        <w:r w:rsidRPr="00AD0FED">
          <w:rPr>
            <w:rStyle w:val="af7"/>
            <w:rFonts w:cs="Times New Roman"/>
            <w:noProof/>
            <w:color w:val="auto"/>
          </w:rPr>
          <w:t>环境管理要求</w:t>
        </w:r>
        <w:r w:rsidRPr="00AD0FED">
          <w:rPr>
            <w:rFonts w:cs="Times New Roman"/>
            <w:noProof/>
            <w:webHidden/>
          </w:rPr>
          <w:tab/>
        </w:r>
        <w:r w:rsidRPr="00AD0FED">
          <w:rPr>
            <w:rFonts w:cs="Times New Roman"/>
            <w:noProof/>
            <w:webHidden/>
          </w:rPr>
          <w:fldChar w:fldCharType="begin"/>
        </w:r>
        <w:r w:rsidRPr="00AD0FED">
          <w:rPr>
            <w:rFonts w:cs="Times New Roman"/>
            <w:noProof/>
            <w:webHidden/>
          </w:rPr>
          <w:instrText xml:space="preserve"> PAGEREF _Toc27328103 \h </w:instrText>
        </w:r>
        <w:r w:rsidRPr="00AD0FED">
          <w:rPr>
            <w:rFonts w:cs="Times New Roman"/>
            <w:noProof/>
            <w:webHidden/>
          </w:rPr>
        </w:r>
        <w:r w:rsidRPr="00AD0FED">
          <w:rPr>
            <w:rFonts w:cs="Times New Roman"/>
            <w:noProof/>
            <w:webHidden/>
          </w:rPr>
          <w:fldChar w:fldCharType="separate"/>
        </w:r>
        <w:r w:rsidR="00B830B4">
          <w:rPr>
            <w:rFonts w:cs="Times New Roman"/>
            <w:noProof/>
            <w:webHidden/>
          </w:rPr>
          <w:t>7-3</w:t>
        </w:r>
        <w:r w:rsidRPr="00AD0FED">
          <w:rPr>
            <w:rFonts w:cs="Times New Roman"/>
            <w:noProof/>
            <w:webHidden/>
          </w:rPr>
          <w:fldChar w:fldCharType="end"/>
        </w:r>
      </w:hyperlink>
    </w:p>
    <w:p w:rsidR="00416F0A" w:rsidRPr="00AD0FED" w:rsidRDefault="00416F0A">
      <w:pPr>
        <w:pStyle w:val="22"/>
        <w:tabs>
          <w:tab w:val="right" w:leader="dot" w:pos="9060"/>
        </w:tabs>
        <w:ind w:firstLine="504"/>
        <w:rPr>
          <w:rFonts w:cs="Times New Roman"/>
          <w:smallCaps w:val="0"/>
          <w:noProof/>
          <w:sz w:val="21"/>
          <w:szCs w:val="22"/>
        </w:rPr>
      </w:pPr>
      <w:hyperlink w:anchor="_Toc27328104" w:history="1">
        <w:r w:rsidRPr="00AD0FED">
          <w:rPr>
            <w:rStyle w:val="af7"/>
            <w:rFonts w:cs="Times New Roman"/>
            <w:noProof/>
            <w:snapToGrid w:val="0"/>
            <w:color w:val="auto"/>
            <w:w w:val="0"/>
            <w:kern w:val="0"/>
          </w:rPr>
          <w:t>7.4</w:t>
        </w:r>
        <w:r w:rsidRPr="00AD0FED">
          <w:rPr>
            <w:rStyle w:val="af7"/>
            <w:rFonts w:cs="Times New Roman"/>
            <w:noProof/>
            <w:color w:val="auto"/>
          </w:rPr>
          <w:t xml:space="preserve"> </w:t>
        </w:r>
        <w:r w:rsidRPr="00AD0FED">
          <w:rPr>
            <w:rStyle w:val="af7"/>
            <w:rFonts w:cs="Times New Roman"/>
            <w:noProof/>
            <w:color w:val="auto"/>
          </w:rPr>
          <w:t>环境保护措施及污染物排放</w:t>
        </w:r>
        <w:r w:rsidRPr="00AD0FED">
          <w:rPr>
            <w:rFonts w:cs="Times New Roman"/>
            <w:noProof/>
            <w:webHidden/>
          </w:rPr>
          <w:tab/>
        </w:r>
        <w:r w:rsidRPr="00AD0FED">
          <w:rPr>
            <w:rFonts w:cs="Times New Roman"/>
            <w:noProof/>
            <w:webHidden/>
          </w:rPr>
          <w:fldChar w:fldCharType="begin"/>
        </w:r>
        <w:r w:rsidRPr="00AD0FED">
          <w:rPr>
            <w:rFonts w:cs="Times New Roman"/>
            <w:noProof/>
            <w:webHidden/>
          </w:rPr>
          <w:instrText xml:space="preserve"> PAGEREF _Toc27328104 \h </w:instrText>
        </w:r>
        <w:r w:rsidRPr="00AD0FED">
          <w:rPr>
            <w:rFonts w:cs="Times New Roman"/>
            <w:noProof/>
            <w:webHidden/>
          </w:rPr>
        </w:r>
        <w:r w:rsidRPr="00AD0FED">
          <w:rPr>
            <w:rFonts w:cs="Times New Roman"/>
            <w:noProof/>
            <w:webHidden/>
          </w:rPr>
          <w:fldChar w:fldCharType="separate"/>
        </w:r>
        <w:r w:rsidR="00B830B4">
          <w:rPr>
            <w:rFonts w:cs="Times New Roman"/>
            <w:noProof/>
            <w:webHidden/>
          </w:rPr>
          <w:t>7-4</w:t>
        </w:r>
        <w:r w:rsidRPr="00AD0FED">
          <w:rPr>
            <w:rFonts w:cs="Times New Roman"/>
            <w:noProof/>
            <w:webHidden/>
          </w:rPr>
          <w:fldChar w:fldCharType="end"/>
        </w:r>
      </w:hyperlink>
    </w:p>
    <w:p w:rsidR="00416F0A" w:rsidRPr="00AD0FED" w:rsidRDefault="00416F0A">
      <w:pPr>
        <w:pStyle w:val="12"/>
        <w:tabs>
          <w:tab w:val="left" w:pos="1260"/>
          <w:tab w:val="right" w:leader="dot" w:pos="9060"/>
        </w:tabs>
        <w:rPr>
          <w:rFonts w:cs="Times New Roman"/>
          <w:b w:val="0"/>
          <w:bCs w:val="0"/>
          <w:caps w:val="0"/>
          <w:noProof/>
          <w:sz w:val="21"/>
          <w:szCs w:val="22"/>
        </w:rPr>
      </w:pPr>
      <w:hyperlink w:anchor="_Toc27328105" w:history="1">
        <w:r w:rsidRPr="00AD0FED">
          <w:rPr>
            <w:rStyle w:val="af7"/>
            <w:rFonts w:cs="Times New Roman"/>
            <w:noProof/>
            <w:color w:val="auto"/>
          </w:rPr>
          <w:t>8</w:t>
        </w:r>
        <w:r w:rsidRPr="00AD0FED">
          <w:rPr>
            <w:rFonts w:cs="Times New Roman"/>
            <w:b w:val="0"/>
            <w:bCs w:val="0"/>
            <w:caps w:val="0"/>
            <w:noProof/>
            <w:sz w:val="21"/>
            <w:szCs w:val="22"/>
          </w:rPr>
          <w:tab/>
        </w:r>
        <w:r w:rsidRPr="00AD0FED">
          <w:rPr>
            <w:rStyle w:val="af7"/>
            <w:rFonts w:cs="Times New Roman"/>
            <w:noProof/>
            <w:color w:val="auto"/>
          </w:rPr>
          <w:t>评价结论与建议</w:t>
        </w:r>
        <w:r w:rsidRPr="00AD0FED">
          <w:rPr>
            <w:rFonts w:cs="Times New Roman"/>
            <w:noProof/>
            <w:webHidden/>
          </w:rPr>
          <w:tab/>
        </w:r>
        <w:r w:rsidRPr="00AD0FED">
          <w:rPr>
            <w:rFonts w:cs="Times New Roman"/>
            <w:noProof/>
            <w:webHidden/>
          </w:rPr>
          <w:fldChar w:fldCharType="begin"/>
        </w:r>
        <w:r w:rsidRPr="00AD0FED">
          <w:rPr>
            <w:rFonts w:cs="Times New Roman"/>
            <w:noProof/>
            <w:webHidden/>
          </w:rPr>
          <w:instrText xml:space="preserve"> PAGEREF _Toc27328105 \h </w:instrText>
        </w:r>
        <w:r w:rsidRPr="00AD0FED">
          <w:rPr>
            <w:rFonts w:cs="Times New Roman"/>
            <w:noProof/>
            <w:webHidden/>
          </w:rPr>
        </w:r>
        <w:r w:rsidRPr="00AD0FED">
          <w:rPr>
            <w:rFonts w:cs="Times New Roman"/>
            <w:noProof/>
            <w:webHidden/>
          </w:rPr>
          <w:fldChar w:fldCharType="separate"/>
        </w:r>
        <w:r w:rsidR="00B830B4">
          <w:rPr>
            <w:rFonts w:cs="Times New Roman"/>
            <w:noProof/>
            <w:webHidden/>
          </w:rPr>
          <w:t>8-1</w:t>
        </w:r>
        <w:r w:rsidRPr="00AD0FED">
          <w:rPr>
            <w:rFonts w:cs="Times New Roman"/>
            <w:noProof/>
            <w:webHidden/>
          </w:rPr>
          <w:fldChar w:fldCharType="end"/>
        </w:r>
      </w:hyperlink>
    </w:p>
    <w:p w:rsidR="00416F0A" w:rsidRPr="00AD0FED" w:rsidRDefault="00416F0A">
      <w:pPr>
        <w:pStyle w:val="22"/>
        <w:tabs>
          <w:tab w:val="right" w:leader="dot" w:pos="9060"/>
        </w:tabs>
        <w:ind w:firstLine="504"/>
        <w:rPr>
          <w:rFonts w:cs="Times New Roman"/>
          <w:smallCaps w:val="0"/>
          <w:noProof/>
          <w:sz w:val="21"/>
          <w:szCs w:val="22"/>
        </w:rPr>
      </w:pPr>
      <w:hyperlink w:anchor="_Toc27328106" w:history="1">
        <w:r w:rsidRPr="00AD0FED">
          <w:rPr>
            <w:rStyle w:val="af7"/>
            <w:rFonts w:cs="Times New Roman"/>
            <w:noProof/>
            <w:snapToGrid w:val="0"/>
            <w:color w:val="auto"/>
            <w:w w:val="0"/>
            <w:kern w:val="0"/>
          </w:rPr>
          <w:t>8.1</w:t>
        </w:r>
        <w:r w:rsidRPr="00AD0FED">
          <w:rPr>
            <w:rStyle w:val="af7"/>
            <w:rFonts w:cs="Times New Roman"/>
            <w:noProof/>
            <w:color w:val="auto"/>
          </w:rPr>
          <w:t xml:space="preserve"> </w:t>
        </w:r>
        <w:r w:rsidRPr="00AD0FED">
          <w:rPr>
            <w:rStyle w:val="af7"/>
            <w:rFonts w:cs="Times New Roman"/>
            <w:noProof/>
            <w:color w:val="auto"/>
          </w:rPr>
          <w:t>基本结论</w:t>
        </w:r>
        <w:r w:rsidRPr="00AD0FED">
          <w:rPr>
            <w:rFonts w:cs="Times New Roman"/>
            <w:noProof/>
            <w:webHidden/>
          </w:rPr>
          <w:tab/>
        </w:r>
        <w:r w:rsidRPr="00AD0FED">
          <w:rPr>
            <w:rFonts w:cs="Times New Roman"/>
            <w:noProof/>
            <w:webHidden/>
          </w:rPr>
          <w:fldChar w:fldCharType="begin"/>
        </w:r>
        <w:r w:rsidRPr="00AD0FED">
          <w:rPr>
            <w:rFonts w:cs="Times New Roman"/>
            <w:noProof/>
            <w:webHidden/>
          </w:rPr>
          <w:instrText xml:space="preserve"> PAGEREF _Toc27328106 \h </w:instrText>
        </w:r>
        <w:r w:rsidRPr="00AD0FED">
          <w:rPr>
            <w:rFonts w:cs="Times New Roman"/>
            <w:noProof/>
            <w:webHidden/>
          </w:rPr>
        </w:r>
        <w:r w:rsidRPr="00AD0FED">
          <w:rPr>
            <w:rFonts w:cs="Times New Roman"/>
            <w:noProof/>
            <w:webHidden/>
          </w:rPr>
          <w:fldChar w:fldCharType="separate"/>
        </w:r>
        <w:r w:rsidR="00B830B4">
          <w:rPr>
            <w:rFonts w:cs="Times New Roman"/>
            <w:noProof/>
            <w:webHidden/>
          </w:rPr>
          <w:t>8-1</w:t>
        </w:r>
        <w:r w:rsidRPr="00AD0FED">
          <w:rPr>
            <w:rFonts w:cs="Times New Roman"/>
            <w:noProof/>
            <w:webHidden/>
          </w:rPr>
          <w:fldChar w:fldCharType="end"/>
        </w:r>
      </w:hyperlink>
    </w:p>
    <w:p w:rsidR="00416F0A" w:rsidRPr="00AD0FED" w:rsidRDefault="00416F0A">
      <w:pPr>
        <w:pStyle w:val="31"/>
        <w:tabs>
          <w:tab w:val="right" w:leader="dot" w:pos="9060"/>
        </w:tabs>
        <w:ind w:firstLine="1008"/>
        <w:rPr>
          <w:noProof/>
          <w:sz w:val="21"/>
        </w:rPr>
      </w:pPr>
      <w:hyperlink w:anchor="_Toc27328107" w:history="1">
        <w:r w:rsidRPr="00AD0FED">
          <w:rPr>
            <w:rStyle w:val="af7"/>
            <w:noProof/>
            <w:color w:val="auto"/>
          </w:rPr>
          <w:t xml:space="preserve">8.1.1 </w:t>
        </w:r>
        <w:r w:rsidRPr="00AD0FED">
          <w:rPr>
            <w:rStyle w:val="af7"/>
            <w:noProof/>
            <w:color w:val="auto"/>
          </w:rPr>
          <w:t>项目概况</w:t>
        </w:r>
        <w:r w:rsidRPr="00AD0FED">
          <w:rPr>
            <w:noProof/>
            <w:webHidden/>
          </w:rPr>
          <w:tab/>
        </w:r>
        <w:r w:rsidRPr="00AD0FED">
          <w:rPr>
            <w:noProof/>
            <w:webHidden/>
          </w:rPr>
          <w:fldChar w:fldCharType="begin"/>
        </w:r>
        <w:r w:rsidRPr="00AD0FED">
          <w:rPr>
            <w:noProof/>
            <w:webHidden/>
          </w:rPr>
          <w:instrText xml:space="preserve"> PAGEREF _Toc27328107 \h </w:instrText>
        </w:r>
        <w:r w:rsidRPr="00AD0FED">
          <w:rPr>
            <w:noProof/>
            <w:webHidden/>
          </w:rPr>
        </w:r>
        <w:r w:rsidRPr="00AD0FED">
          <w:rPr>
            <w:noProof/>
            <w:webHidden/>
          </w:rPr>
          <w:fldChar w:fldCharType="separate"/>
        </w:r>
        <w:r w:rsidR="00B830B4">
          <w:rPr>
            <w:noProof/>
            <w:webHidden/>
          </w:rPr>
          <w:t>8-1</w:t>
        </w:r>
        <w:r w:rsidRPr="00AD0FED">
          <w:rPr>
            <w:noProof/>
            <w:webHidden/>
          </w:rPr>
          <w:fldChar w:fldCharType="end"/>
        </w:r>
      </w:hyperlink>
    </w:p>
    <w:p w:rsidR="00416F0A" w:rsidRPr="00AD0FED" w:rsidRDefault="00416F0A">
      <w:pPr>
        <w:pStyle w:val="31"/>
        <w:tabs>
          <w:tab w:val="right" w:leader="dot" w:pos="9060"/>
        </w:tabs>
        <w:ind w:firstLine="1008"/>
        <w:rPr>
          <w:noProof/>
          <w:sz w:val="21"/>
        </w:rPr>
      </w:pPr>
      <w:hyperlink w:anchor="_Toc27328108" w:history="1">
        <w:r w:rsidRPr="00AD0FED">
          <w:rPr>
            <w:rStyle w:val="af7"/>
            <w:noProof/>
            <w:color w:val="auto"/>
            <w:spacing w:val="-20"/>
          </w:rPr>
          <w:t xml:space="preserve">8.1.2 </w:t>
        </w:r>
        <w:r w:rsidRPr="00AD0FED">
          <w:rPr>
            <w:rStyle w:val="af7"/>
            <w:noProof/>
            <w:color w:val="auto"/>
            <w:spacing w:val="-20"/>
          </w:rPr>
          <w:t>环境质量现状</w:t>
        </w:r>
        <w:r w:rsidRPr="00AD0FED">
          <w:rPr>
            <w:noProof/>
            <w:webHidden/>
          </w:rPr>
          <w:tab/>
        </w:r>
        <w:r w:rsidRPr="00AD0FED">
          <w:rPr>
            <w:noProof/>
            <w:webHidden/>
          </w:rPr>
          <w:fldChar w:fldCharType="begin"/>
        </w:r>
        <w:r w:rsidRPr="00AD0FED">
          <w:rPr>
            <w:noProof/>
            <w:webHidden/>
          </w:rPr>
          <w:instrText xml:space="preserve"> PAGEREF _Toc27328108 \h </w:instrText>
        </w:r>
        <w:r w:rsidRPr="00AD0FED">
          <w:rPr>
            <w:noProof/>
            <w:webHidden/>
          </w:rPr>
        </w:r>
        <w:r w:rsidRPr="00AD0FED">
          <w:rPr>
            <w:noProof/>
            <w:webHidden/>
          </w:rPr>
          <w:fldChar w:fldCharType="separate"/>
        </w:r>
        <w:r w:rsidR="00B830B4">
          <w:rPr>
            <w:noProof/>
            <w:webHidden/>
          </w:rPr>
          <w:t>8-2</w:t>
        </w:r>
        <w:r w:rsidRPr="00AD0FED">
          <w:rPr>
            <w:noProof/>
            <w:webHidden/>
          </w:rPr>
          <w:fldChar w:fldCharType="end"/>
        </w:r>
      </w:hyperlink>
    </w:p>
    <w:p w:rsidR="00416F0A" w:rsidRPr="00AD0FED" w:rsidRDefault="00416F0A">
      <w:pPr>
        <w:pStyle w:val="31"/>
        <w:tabs>
          <w:tab w:val="right" w:leader="dot" w:pos="9060"/>
        </w:tabs>
        <w:ind w:firstLine="1008"/>
        <w:rPr>
          <w:noProof/>
          <w:sz w:val="21"/>
        </w:rPr>
      </w:pPr>
      <w:hyperlink w:anchor="_Toc27328109" w:history="1">
        <w:r w:rsidRPr="00AD0FED">
          <w:rPr>
            <w:rStyle w:val="af7"/>
            <w:noProof/>
            <w:color w:val="auto"/>
          </w:rPr>
          <w:t xml:space="preserve">8.1.3 </w:t>
        </w:r>
        <w:r w:rsidRPr="00AD0FED">
          <w:rPr>
            <w:rStyle w:val="af7"/>
            <w:noProof/>
            <w:color w:val="auto"/>
          </w:rPr>
          <w:t>污染物排放情况</w:t>
        </w:r>
        <w:r w:rsidRPr="00AD0FED">
          <w:rPr>
            <w:noProof/>
            <w:webHidden/>
          </w:rPr>
          <w:tab/>
        </w:r>
        <w:r w:rsidRPr="00AD0FED">
          <w:rPr>
            <w:noProof/>
            <w:webHidden/>
          </w:rPr>
          <w:fldChar w:fldCharType="begin"/>
        </w:r>
        <w:r w:rsidRPr="00AD0FED">
          <w:rPr>
            <w:noProof/>
            <w:webHidden/>
          </w:rPr>
          <w:instrText xml:space="preserve"> PAGEREF _Toc27328109 \h </w:instrText>
        </w:r>
        <w:r w:rsidRPr="00AD0FED">
          <w:rPr>
            <w:noProof/>
            <w:webHidden/>
          </w:rPr>
        </w:r>
        <w:r w:rsidRPr="00AD0FED">
          <w:rPr>
            <w:noProof/>
            <w:webHidden/>
          </w:rPr>
          <w:fldChar w:fldCharType="separate"/>
        </w:r>
        <w:r w:rsidR="00B830B4">
          <w:rPr>
            <w:noProof/>
            <w:webHidden/>
          </w:rPr>
          <w:t>8-3</w:t>
        </w:r>
        <w:r w:rsidRPr="00AD0FED">
          <w:rPr>
            <w:noProof/>
            <w:webHidden/>
          </w:rPr>
          <w:fldChar w:fldCharType="end"/>
        </w:r>
      </w:hyperlink>
    </w:p>
    <w:p w:rsidR="00416F0A" w:rsidRPr="00AD0FED" w:rsidRDefault="00416F0A">
      <w:pPr>
        <w:pStyle w:val="31"/>
        <w:tabs>
          <w:tab w:val="right" w:leader="dot" w:pos="9060"/>
        </w:tabs>
        <w:ind w:firstLine="1008"/>
        <w:rPr>
          <w:noProof/>
          <w:sz w:val="21"/>
        </w:rPr>
      </w:pPr>
      <w:hyperlink w:anchor="_Toc27328110" w:history="1">
        <w:r w:rsidRPr="00AD0FED">
          <w:rPr>
            <w:rStyle w:val="af7"/>
            <w:noProof/>
            <w:color w:val="auto"/>
          </w:rPr>
          <w:t xml:space="preserve">8.1.4 </w:t>
        </w:r>
        <w:r w:rsidRPr="00AD0FED">
          <w:rPr>
            <w:rStyle w:val="af7"/>
            <w:noProof/>
            <w:color w:val="auto"/>
          </w:rPr>
          <w:t>主要环境影响</w:t>
        </w:r>
        <w:r w:rsidRPr="00AD0FED">
          <w:rPr>
            <w:noProof/>
            <w:webHidden/>
          </w:rPr>
          <w:tab/>
        </w:r>
        <w:r w:rsidRPr="00AD0FED">
          <w:rPr>
            <w:noProof/>
            <w:webHidden/>
          </w:rPr>
          <w:fldChar w:fldCharType="begin"/>
        </w:r>
        <w:r w:rsidRPr="00AD0FED">
          <w:rPr>
            <w:noProof/>
            <w:webHidden/>
          </w:rPr>
          <w:instrText xml:space="preserve"> PAGEREF _Toc27328110 \h </w:instrText>
        </w:r>
        <w:r w:rsidRPr="00AD0FED">
          <w:rPr>
            <w:noProof/>
            <w:webHidden/>
          </w:rPr>
        </w:r>
        <w:r w:rsidRPr="00AD0FED">
          <w:rPr>
            <w:noProof/>
            <w:webHidden/>
          </w:rPr>
          <w:fldChar w:fldCharType="separate"/>
        </w:r>
        <w:r w:rsidR="00B830B4">
          <w:rPr>
            <w:noProof/>
            <w:webHidden/>
          </w:rPr>
          <w:t>8-4</w:t>
        </w:r>
        <w:r w:rsidRPr="00AD0FED">
          <w:rPr>
            <w:noProof/>
            <w:webHidden/>
          </w:rPr>
          <w:fldChar w:fldCharType="end"/>
        </w:r>
      </w:hyperlink>
    </w:p>
    <w:p w:rsidR="00416F0A" w:rsidRPr="00AD0FED" w:rsidRDefault="00416F0A">
      <w:pPr>
        <w:pStyle w:val="31"/>
        <w:tabs>
          <w:tab w:val="right" w:leader="dot" w:pos="9060"/>
        </w:tabs>
        <w:ind w:firstLine="1008"/>
        <w:rPr>
          <w:noProof/>
          <w:sz w:val="21"/>
        </w:rPr>
      </w:pPr>
      <w:hyperlink w:anchor="_Toc27328111" w:history="1">
        <w:r w:rsidRPr="00AD0FED">
          <w:rPr>
            <w:rStyle w:val="af7"/>
            <w:noProof/>
            <w:color w:val="auto"/>
          </w:rPr>
          <w:t xml:space="preserve">8.1.5 </w:t>
        </w:r>
        <w:r w:rsidRPr="00AD0FED">
          <w:rPr>
            <w:rStyle w:val="af7"/>
            <w:noProof/>
            <w:color w:val="auto"/>
          </w:rPr>
          <w:t>公众意见采纳情况</w:t>
        </w:r>
        <w:r w:rsidRPr="00AD0FED">
          <w:rPr>
            <w:noProof/>
            <w:webHidden/>
          </w:rPr>
          <w:tab/>
        </w:r>
        <w:r w:rsidRPr="00AD0FED">
          <w:rPr>
            <w:noProof/>
            <w:webHidden/>
          </w:rPr>
          <w:fldChar w:fldCharType="begin"/>
        </w:r>
        <w:r w:rsidRPr="00AD0FED">
          <w:rPr>
            <w:noProof/>
            <w:webHidden/>
          </w:rPr>
          <w:instrText xml:space="preserve"> PAGEREF _Toc27328111 \h </w:instrText>
        </w:r>
        <w:r w:rsidRPr="00AD0FED">
          <w:rPr>
            <w:noProof/>
            <w:webHidden/>
          </w:rPr>
        </w:r>
        <w:r w:rsidRPr="00AD0FED">
          <w:rPr>
            <w:noProof/>
            <w:webHidden/>
          </w:rPr>
          <w:fldChar w:fldCharType="separate"/>
        </w:r>
        <w:r w:rsidR="00B830B4">
          <w:rPr>
            <w:noProof/>
            <w:webHidden/>
          </w:rPr>
          <w:t>8-5</w:t>
        </w:r>
        <w:r w:rsidRPr="00AD0FED">
          <w:rPr>
            <w:noProof/>
            <w:webHidden/>
          </w:rPr>
          <w:fldChar w:fldCharType="end"/>
        </w:r>
      </w:hyperlink>
    </w:p>
    <w:p w:rsidR="00416F0A" w:rsidRPr="00AD0FED" w:rsidRDefault="00416F0A">
      <w:pPr>
        <w:pStyle w:val="31"/>
        <w:tabs>
          <w:tab w:val="right" w:leader="dot" w:pos="9060"/>
        </w:tabs>
        <w:ind w:firstLine="1008"/>
        <w:rPr>
          <w:noProof/>
          <w:sz w:val="21"/>
        </w:rPr>
      </w:pPr>
      <w:hyperlink w:anchor="_Toc27328112" w:history="1">
        <w:r w:rsidRPr="00AD0FED">
          <w:rPr>
            <w:rStyle w:val="af7"/>
            <w:noProof/>
            <w:color w:val="auto"/>
          </w:rPr>
          <w:t xml:space="preserve">8.1.6 </w:t>
        </w:r>
        <w:r w:rsidRPr="00AD0FED">
          <w:rPr>
            <w:rStyle w:val="af7"/>
            <w:noProof/>
            <w:color w:val="auto"/>
          </w:rPr>
          <w:t>环境保护措施</w:t>
        </w:r>
        <w:r w:rsidRPr="00AD0FED">
          <w:rPr>
            <w:noProof/>
            <w:webHidden/>
          </w:rPr>
          <w:tab/>
        </w:r>
        <w:r w:rsidRPr="00AD0FED">
          <w:rPr>
            <w:noProof/>
            <w:webHidden/>
          </w:rPr>
          <w:fldChar w:fldCharType="begin"/>
        </w:r>
        <w:r w:rsidRPr="00AD0FED">
          <w:rPr>
            <w:noProof/>
            <w:webHidden/>
          </w:rPr>
          <w:instrText xml:space="preserve"> PAGEREF _Toc27328112 \h </w:instrText>
        </w:r>
        <w:r w:rsidRPr="00AD0FED">
          <w:rPr>
            <w:noProof/>
            <w:webHidden/>
          </w:rPr>
        </w:r>
        <w:r w:rsidRPr="00AD0FED">
          <w:rPr>
            <w:noProof/>
            <w:webHidden/>
          </w:rPr>
          <w:fldChar w:fldCharType="separate"/>
        </w:r>
        <w:r w:rsidR="00B830B4">
          <w:rPr>
            <w:noProof/>
            <w:webHidden/>
          </w:rPr>
          <w:t>8-5</w:t>
        </w:r>
        <w:r w:rsidRPr="00AD0FED">
          <w:rPr>
            <w:noProof/>
            <w:webHidden/>
          </w:rPr>
          <w:fldChar w:fldCharType="end"/>
        </w:r>
      </w:hyperlink>
    </w:p>
    <w:p w:rsidR="00416F0A" w:rsidRPr="00AD0FED" w:rsidRDefault="00416F0A">
      <w:pPr>
        <w:pStyle w:val="31"/>
        <w:tabs>
          <w:tab w:val="right" w:leader="dot" w:pos="9060"/>
        </w:tabs>
        <w:ind w:firstLine="1008"/>
        <w:rPr>
          <w:noProof/>
          <w:sz w:val="21"/>
        </w:rPr>
      </w:pPr>
      <w:hyperlink w:anchor="_Toc27328113" w:history="1">
        <w:r w:rsidRPr="00AD0FED">
          <w:rPr>
            <w:rStyle w:val="af7"/>
            <w:noProof/>
            <w:color w:val="auto"/>
          </w:rPr>
          <w:t xml:space="preserve">8.1.7 </w:t>
        </w:r>
        <w:r w:rsidRPr="00AD0FED">
          <w:rPr>
            <w:rStyle w:val="af7"/>
            <w:noProof/>
            <w:color w:val="auto"/>
          </w:rPr>
          <w:t>环境影响经济损益分析</w:t>
        </w:r>
        <w:r w:rsidRPr="00AD0FED">
          <w:rPr>
            <w:noProof/>
            <w:webHidden/>
          </w:rPr>
          <w:tab/>
        </w:r>
        <w:r w:rsidRPr="00AD0FED">
          <w:rPr>
            <w:noProof/>
            <w:webHidden/>
          </w:rPr>
          <w:fldChar w:fldCharType="begin"/>
        </w:r>
        <w:r w:rsidRPr="00AD0FED">
          <w:rPr>
            <w:noProof/>
            <w:webHidden/>
          </w:rPr>
          <w:instrText xml:space="preserve"> PAGEREF _Toc27328113 \h </w:instrText>
        </w:r>
        <w:r w:rsidRPr="00AD0FED">
          <w:rPr>
            <w:noProof/>
            <w:webHidden/>
          </w:rPr>
        </w:r>
        <w:r w:rsidRPr="00AD0FED">
          <w:rPr>
            <w:noProof/>
            <w:webHidden/>
          </w:rPr>
          <w:fldChar w:fldCharType="separate"/>
        </w:r>
        <w:r w:rsidR="00B830B4">
          <w:rPr>
            <w:noProof/>
            <w:webHidden/>
          </w:rPr>
          <w:t>8-6</w:t>
        </w:r>
        <w:r w:rsidRPr="00AD0FED">
          <w:rPr>
            <w:noProof/>
            <w:webHidden/>
          </w:rPr>
          <w:fldChar w:fldCharType="end"/>
        </w:r>
      </w:hyperlink>
    </w:p>
    <w:p w:rsidR="00416F0A" w:rsidRPr="00AD0FED" w:rsidRDefault="00416F0A">
      <w:pPr>
        <w:pStyle w:val="31"/>
        <w:tabs>
          <w:tab w:val="right" w:leader="dot" w:pos="9060"/>
        </w:tabs>
        <w:ind w:firstLine="1008"/>
        <w:rPr>
          <w:noProof/>
          <w:sz w:val="21"/>
        </w:rPr>
      </w:pPr>
      <w:hyperlink w:anchor="_Toc27328114" w:history="1">
        <w:r w:rsidRPr="00AD0FED">
          <w:rPr>
            <w:rStyle w:val="af7"/>
            <w:noProof/>
            <w:color w:val="auto"/>
          </w:rPr>
          <w:t xml:space="preserve">8.1.8 </w:t>
        </w:r>
        <w:r w:rsidRPr="00AD0FED">
          <w:rPr>
            <w:rStyle w:val="af7"/>
            <w:noProof/>
            <w:color w:val="auto"/>
          </w:rPr>
          <w:t>环境管理与监测计划</w:t>
        </w:r>
        <w:r w:rsidRPr="00AD0FED">
          <w:rPr>
            <w:noProof/>
            <w:webHidden/>
          </w:rPr>
          <w:tab/>
        </w:r>
        <w:r w:rsidRPr="00AD0FED">
          <w:rPr>
            <w:noProof/>
            <w:webHidden/>
          </w:rPr>
          <w:fldChar w:fldCharType="begin"/>
        </w:r>
        <w:r w:rsidRPr="00AD0FED">
          <w:rPr>
            <w:noProof/>
            <w:webHidden/>
          </w:rPr>
          <w:instrText xml:space="preserve"> PAGEREF _Toc27328114 \h </w:instrText>
        </w:r>
        <w:r w:rsidRPr="00AD0FED">
          <w:rPr>
            <w:noProof/>
            <w:webHidden/>
          </w:rPr>
        </w:r>
        <w:r w:rsidRPr="00AD0FED">
          <w:rPr>
            <w:noProof/>
            <w:webHidden/>
          </w:rPr>
          <w:fldChar w:fldCharType="separate"/>
        </w:r>
        <w:r w:rsidR="00B830B4">
          <w:rPr>
            <w:noProof/>
            <w:webHidden/>
          </w:rPr>
          <w:t>8-6</w:t>
        </w:r>
        <w:r w:rsidRPr="00AD0FED">
          <w:rPr>
            <w:noProof/>
            <w:webHidden/>
          </w:rPr>
          <w:fldChar w:fldCharType="end"/>
        </w:r>
      </w:hyperlink>
    </w:p>
    <w:p w:rsidR="00416F0A" w:rsidRPr="00AD0FED" w:rsidRDefault="00416F0A">
      <w:pPr>
        <w:pStyle w:val="31"/>
        <w:tabs>
          <w:tab w:val="right" w:leader="dot" w:pos="9060"/>
        </w:tabs>
        <w:ind w:firstLine="1008"/>
        <w:rPr>
          <w:noProof/>
          <w:sz w:val="21"/>
        </w:rPr>
      </w:pPr>
      <w:hyperlink w:anchor="_Toc27328115" w:history="1">
        <w:r w:rsidRPr="00AD0FED">
          <w:rPr>
            <w:rStyle w:val="af7"/>
            <w:noProof/>
            <w:color w:val="auto"/>
          </w:rPr>
          <w:t xml:space="preserve">8.1.9 </w:t>
        </w:r>
        <w:r w:rsidRPr="00AD0FED">
          <w:rPr>
            <w:rStyle w:val="af7"/>
            <w:noProof/>
            <w:color w:val="auto"/>
          </w:rPr>
          <w:t>项目可行性结论</w:t>
        </w:r>
        <w:r w:rsidRPr="00AD0FED">
          <w:rPr>
            <w:noProof/>
            <w:webHidden/>
          </w:rPr>
          <w:tab/>
        </w:r>
        <w:r w:rsidRPr="00AD0FED">
          <w:rPr>
            <w:noProof/>
            <w:webHidden/>
          </w:rPr>
          <w:fldChar w:fldCharType="begin"/>
        </w:r>
        <w:r w:rsidRPr="00AD0FED">
          <w:rPr>
            <w:noProof/>
            <w:webHidden/>
          </w:rPr>
          <w:instrText xml:space="preserve"> PAGEREF _Toc27328115 \h </w:instrText>
        </w:r>
        <w:r w:rsidRPr="00AD0FED">
          <w:rPr>
            <w:noProof/>
            <w:webHidden/>
          </w:rPr>
        </w:r>
        <w:r w:rsidRPr="00AD0FED">
          <w:rPr>
            <w:noProof/>
            <w:webHidden/>
          </w:rPr>
          <w:fldChar w:fldCharType="separate"/>
        </w:r>
        <w:r w:rsidR="00B830B4">
          <w:rPr>
            <w:noProof/>
            <w:webHidden/>
          </w:rPr>
          <w:t>8-6</w:t>
        </w:r>
        <w:r w:rsidRPr="00AD0FED">
          <w:rPr>
            <w:noProof/>
            <w:webHidden/>
          </w:rPr>
          <w:fldChar w:fldCharType="end"/>
        </w:r>
      </w:hyperlink>
    </w:p>
    <w:p w:rsidR="00416F0A" w:rsidRPr="00AD0FED" w:rsidRDefault="00416F0A">
      <w:pPr>
        <w:pStyle w:val="22"/>
        <w:tabs>
          <w:tab w:val="right" w:leader="dot" w:pos="9060"/>
        </w:tabs>
        <w:ind w:firstLine="504"/>
        <w:rPr>
          <w:rFonts w:cs="Times New Roman"/>
          <w:smallCaps w:val="0"/>
          <w:noProof/>
          <w:sz w:val="21"/>
          <w:szCs w:val="22"/>
        </w:rPr>
      </w:pPr>
      <w:hyperlink w:anchor="_Toc27328116" w:history="1">
        <w:r w:rsidRPr="00AD0FED">
          <w:rPr>
            <w:rStyle w:val="af7"/>
            <w:rFonts w:cs="Times New Roman"/>
            <w:noProof/>
            <w:snapToGrid w:val="0"/>
            <w:color w:val="auto"/>
            <w:w w:val="0"/>
            <w:kern w:val="0"/>
          </w:rPr>
          <w:t>8.2</w:t>
        </w:r>
        <w:r w:rsidRPr="00AD0FED">
          <w:rPr>
            <w:rStyle w:val="af7"/>
            <w:rFonts w:cs="Times New Roman"/>
            <w:noProof/>
            <w:color w:val="auto"/>
          </w:rPr>
          <w:t xml:space="preserve"> </w:t>
        </w:r>
        <w:r w:rsidRPr="00AD0FED">
          <w:rPr>
            <w:rStyle w:val="af7"/>
            <w:rFonts w:cs="Times New Roman"/>
            <w:noProof/>
            <w:color w:val="auto"/>
          </w:rPr>
          <w:t>建议</w:t>
        </w:r>
        <w:r w:rsidRPr="00AD0FED">
          <w:rPr>
            <w:rFonts w:cs="Times New Roman"/>
            <w:noProof/>
            <w:webHidden/>
          </w:rPr>
          <w:tab/>
        </w:r>
        <w:r w:rsidRPr="00AD0FED">
          <w:rPr>
            <w:rFonts w:cs="Times New Roman"/>
            <w:noProof/>
            <w:webHidden/>
          </w:rPr>
          <w:fldChar w:fldCharType="begin"/>
        </w:r>
        <w:r w:rsidRPr="00AD0FED">
          <w:rPr>
            <w:rFonts w:cs="Times New Roman"/>
            <w:noProof/>
            <w:webHidden/>
          </w:rPr>
          <w:instrText xml:space="preserve"> PAGEREF _Toc27328116 \h </w:instrText>
        </w:r>
        <w:r w:rsidRPr="00AD0FED">
          <w:rPr>
            <w:rFonts w:cs="Times New Roman"/>
            <w:noProof/>
            <w:webHidden/>
          </w:rPr>
        </w:r>
        <w:r w:rsidRPr="00AD0FED">
          <w:rPr>
            <w:rFonts w:cs="Times New Roman"/>
            <w:noProof/>
            <w:webHidden/>
          </w:rPr>
          <w:fldChar w:fldCharType="separate"/>
        </w:r>
        <w:r w:rsidR="00B830B4">
          <w:rPr>
            <w:rFonts w:cs="Times New Roman"/>
            <w:noProof/>
            <w:webHidden/>
          </w:rPr>
          <w:t>8-6</w:t>
        </w:r>
        <w:r w:rsidRPr="00AD0FED">
          <w:rPr>
            <w:rFonts w:cs="Times New Roman"/>
            <w:noProof/>
            <w:webHidden/>
          </w:rPr>
          <w:fldChar w:fldCharType="end"/>
        </w:r>
      </w:hyperlink>
    </w:p>
    <w:p w:rsidR="00E65368" w:rsidRPr="00AD0FED" w:rsidRDefault="000709A4" w:rsidP="000709A4">
      <w:pPr>
        <w:ind w:firstLine="506"/>
      </w:pPr>
      <w:r w:rsidRPr="00AD0FED">
        <w:rPr>
          <w:b/>
          <w:bCs/>
          <w:caps/>
          <w:szCs w:val="20"/>
        </w:rPr>
        <w:fldChar w:fldCharType="end"/>
      </w:r>
    </w:p>
    <w:p w:rsidR="00E65368" w:rsidRPr="00AD0FED" w:rsidRDefault="00DC2AD6" w:rsidP="006975C7">
      <w:pPr>
        <w:ind w:firstLineChars="73" w:firstLine="185"/>
      </w:pPr>
      <w:r w:rsidRPr="00AD0FED">
        <w:rPr>
          <w:b/>
        </w:rPr>
        <w:t>附件</w:t>
      </w:r>
      <w:r w:rsidRPr="00AD0FED">
        <w:t>：</w:t>
      </w:r>
    </w:p>
    <w:p w:rsidR="00DC2AD6" w:rsidRPr="00AD0FED" w:rsidRDefault="00DC2AD6" w:rsidP="006975C7">
      <w:pPr>
        <w:ind w:firstLine="504"/>
      </w:pPr>
      <w:r w:rsidRPr="00AD0FED">
        <w:t>附件一：</w:t>
      </w:r>
      <w:r w:rsidR="002366AD" w:rsidRPr="00AD0FED">
        <w:t>委托书</w:t>
      </w:r>
    </w:p>
    <w:p w:rsidR="00DC2AD6" w:rsidRPr="00AD0FED" w:rsidRDefault="00DC2AD6" w:rsidP="006975C7">
      <w:pPr>
        <w:ind w:firstLine="504"/>
      </w:pPr>
      <w:r w:rsidRPr="00AD0FED">
        <w:t>附件二：</w:t>
      </w:r>
      <w:r w:rsidR="002366AD" w:rsidRPr="00AD0FED">
        <w:t>备案文件</w:t>
      </w:r>
    </w:p>
    <w:p w:rsidR="00A76438" w:rsidRPr="00AD0FED" w:rsidRDefault="002C4D67" w:rsidP="00B24837">
      <w:pPr>
        <w:ind w:firstLine="504"/>
      </w:pPr>
      <w:r w:rsidRPr="00AD0FED">
        <w:t>附件三：</w:t>
      </w:r>
      <w:r w:rsidR="00E93495" w:rsidRPr="00AD0FED">
        <w:t>租地协议</w:t>
      </w:r>
    </w:p>
    <w:p w:rsidR="00A76438" w:rsidRPr="00AD0FED" w:rsidRDefault="002366AD" w:rsidP="00A76438">
      <w:pPr>
        <w:ind w:firstLine="504"/>
      </w:pPr>
      <w:r w:rsidRPr="00AD0FED">
        <w:t>附件</w:t>
      </w:r>
      <w:r w:rsidR="00B24837" w:rsidRPr="00AD0FED">
        <w:t>四</w:t>
      </w:r>
      <w:r w:rsidRPr="00AD0FED">
        <w:t>：</w:t>
      </w:r>
      <w:r w:rsidR="00A76438" w:rsidRPr="00AD0FED">
        <w:t>监测报告</w:t>
      </w:r>
    </w:p>
    <w:p w:rsidR="00DC2AD6" w:rsidRPr="00AD0FED" w:rsidRDefault="002B7BA5" w:rsidP="006975C7">
      <w:pPr>
        <w:ind w:firstLine="504"/>
      </w:pPr>
      <w:r w:rsidRPr="00AD0FED">
        <w:lastRenderedPageBreak/>
        <w:t>附件</w:t>
      </w:r>
      <w:r w:rsidR="00B24837" w:rsidRPr="00AD0FED">
        <w:t>五</w:t>
      </w:r>
      <w:r w:rsidRPr="00AD0FED">
        <w:t>：</w:t>
      </w:r>
      <w:r w:rsidR="00A76438" w:rsidRPr="00AD0FED">
        <w:t>灰渣成分</w:t>
      </w:r>
      <w:r w:rsidR="005034E8" w:rsidRPr="00AD0FED">
        <w:t>与淋溶试验</w:t>
      </w:r>
      <w:r w:rsidR="00A76438" w:rsidRPr="00AD0FED">
        <w:t>报告</w:t>
      </w:r>
    </w:p>
    <w:p w:rsidR="00E93495" w:rsidRPr="00AD0FED" w:rsidRDefault="00E93495" w:rsidP="006975C7">
      <w:pPr>
        <w:ind w:firstLine="504"/>
      </w:pPr>
      <w:r w:rsidRPr="00AD0FED">
        <w:t>附件</w:t>
      </w:r>
      <w:r w:rsidR="00B24837" w:rsidRPr="00AD0FED">
        <w:t>六</w:t>
      </w:r>
      <w:r w:rsidRPr="00AD0FED">
        <w:t>：</w:t>
      </w:r>
      <w:r w:rsidR="005034E8" w:rsidRPr="00AD0FED">
        <w:t>芦芽山保护区关于本项目选址的回函</w:t>
      </w:r>
    </w:p>
    <w:p w:rsidR="009F1B0C" w:rsidRPr="00AD0FED" w:rsidRDefault="009F1B0C" w:rsidP="009F1B0C">
      <w:pPr>
        <w:ind w:firstLine="504"/>
      </w:pPr>
      <w:r w:rsidRPr="00AD0FED">
        <w:t>附件</w:t>
      </w:r>
      <w:r w:rsidR="00B24837" w:rsidRPr="00AD0FED">
        <w:t>七</w:t>
      </w:r>
      <w:r w:rsidRPr="00AD0FED">
        <w:t>：</w:t>
      </w:r>
      <w:r w:rsidR="003F0CAA" w:rsidRPr="00AD0FED">
        <w:t>煤矿备案</w:t>
      </w:r>
    </w:p>
    <w:p w:rsidR="00DC2AD6" w:rsidRPr="00AD0FED" w:rsidRDefault="00DC2AD6" w:rsidP="006975C7">
      <w:pPr>
        <w:ind w:firstLineChars="73" w:firstLine="185"/>
        <w:rPr>
          <w:b/>
        </w:rPr>
      </w:pPr>
      <w:r w:rsidRPr="00AD0FED">
        <w:rPr>
          <w:b/>
        </w:rPr>
        <w:t>附表一：</w:t>
      </w:r>
      <w:r w:rsidRPr="00AD0FED">
        <w:t>建设项目</w:t>
      </w:r>
      <w:r w:rsidR="008725AD" w:rsidRPr="00AD0FED">
        <w:t>环评审批基础信息表</w:t>
      </w:r>
      <w:r w:rsidRPr="00AD0FED">
        <w:t>。</w:t>
      </w:r>
    </w:p>
    <w:p w:rsidR="00E65368" w:rsidRPr="00AD0FED" w:rsidRDefault="00E65368" w:rsidP="006975C7">
      <w:pPr>
        <w:ind w:firstLine="504"/>
      </w:pPr>
    </w:p>
    <w:p w:rsidR="004702EB" w:rsidRPr="00AD0FED" w:rsidRDefault="004702EB" w:rsidP="006975C7">
      <w:pPr>
        <w:ind w:firstLine="504"/>
        <w:sectPr w:rsidR="004702EB" w:rsidRPr="00AD0FED" w:rsidSect="006975C7">
          <w:headerReference w:type="default" r:id="rId14"/>
          <w:footerReference w:type="default" r:id="rId15"/>
          <w:pgSz w:w="11906" w:h="16838" w:code="9"/>
          <w:pgMar w:top="1418" w:right="1418" w:bottom="1418" w:left="1418" w:header="1021" w:footer="1134" w:gutter="0"/>
          <w:pgNumType w:fmt="upperRoman" w:start="1"/>
          <w:cols w:space="425"/>
          <w:docGrid w:type="linesAndChars" w:linePitch="466" w:charSpace="-5734"/>
        </w:sectPr>
      </w:pPr>
    </w:p>
    <w:p w:rsidR="00E65368" w:rsidRPr="00AD0FED" w:rsidRDefault="00416F35" w:rsidP="0060167C">
      <w:pPr>
        <w:keepNext/>
        <w:keepLines/>
        <w:spacing w:line="480" w:lineRule="auto"/>
        <w:ind w:firstLineChars="0"/>
        <w:jc w:val="center"/>
        <w:outlineLvl w:val="0"/>
        <w:rPr>
          <w:b/>
          <w:sz w:val="36"/>
          <w:szCs w:val="36"/>
        </w:rPr>
      </w:pPr>
      <w:bookmarkStart w:id="1" w:name="_Toc27327975"/>
      <w:r w:rsidRPr="00AD0FED">
        <w:rPr>
          <w:b/>
          <w:sz w:val="36"/>
          <w:szCs w:val="36"/>
        </w:rPr>
        <w:lastRenderedPageBreak/>
        <w:t>概</w:t>
      </w:r>
      <w:r w:rsidR="001C2ABA" w:rsidRPr="00AD0FED">
        <w:rPr>
          <w:b/>
          <w:sz w:val="36"/>
          <w:szCs w:val="36"/>
        </w:rPr>
        <w:t xml:space="preserve"> </w:t>
      </w:r>
      <w:r w:rsidRPr="00AD0FED">
        <w:rPr>
          <w:b/>
          <w:sz w:val="36"/>
          <w:szCs w:val="36"/>
        </w:rPr>
        <w:t>述</w:t>
      </w:r>
      <w:bookmarkEnd w:id="1"/>
    </w:p>
    <w:p w:rsidR="002366AD" w:rsidRPr="00AD0FED" w:rsidRDefault="002366AD" w:rsidP="004614F1">
      <w:pPr>
        <w:ind w:firstLine="506"/>
        <w:outlineLvl w:val="0"/>
        <w:rPr>
          <w:b/>
        </w:rPr>
      </w:pPr>
      <w:r w:rsidRPr="00AD0FED">
        <w:rPr>
          <w:b/>
        </w:rPr>
        <w:t>1</w:t>
      </w:r>
      <w:r w:rsidRPr="00AD0FED">
        <w:rPr>
          <w:b/>
        </w:rPr>
        <w:t>、企业概况</w:t>
      </w:r>
    </w:p>
    <w:p w:rsidR="002366AD" w:rsidRPr="00AD0FED" w:rsidRDefault="00655034" w:rsidP="00332036">
      <w:pPr>
        <w:ind w:firstLine="504"/>
      </w:pPr>
      <w:r w:rsidRPr="00AD0FED">
        <w:t>宁武县鑫宝土石方工程有限责任公司位于宁武县凤凰镇马家湾村</w:t>
      </w:r>
      <w:r w:rsidRPr="00AD0FED">
        <w:t>,</w:t>
      </w:r>
      <w:r w:rsidRPr="00AD0FED">
        <w:t>于</w:t>
      </w:r>
      <w:r w:rsidRPr="00AD0FED">
        <w:t>2012</w:t>
      </w:r>
      <w:r w:rsidRPr="00AD0FED">
        <w:t>年</w:t>
      </w:r>
      <w:r w:rsidRPr="00AD0FED">
        <w:t>07</w:t>
      </w:r>
      <w:r w:rsidRPr="00AD0FED">
        <w:t>月</w:t>
      </w:r>
      <w:r w:rsidRPr="00AD0FED">
        <w:t>18</w:t>
      </w:r>
      <w:r w:rsidRPr="00AD0FED">
        <w:t>日成立，是一家集建筑工程承揽、基础地基、五金、工矿配件、建筑材料经营为一体的自然人控股公司。</w:t>
      </w:r>
      <w:r w:rsidRPr="00AD0FED">
        <w:t xml:space="preserve"> </w:t>
      </w:r>
      <w:r w:rsidRPr="00AD0FED">
        <w:t>初始注册资金</w:t>
      </w:r>
      <w:r w:rsidRPr="00AD0FED">
        <w:t>300</w:t>
      </w:r>
      <w:r w:rsidRPr="00AD0FED">
        <w:t>万，营业期限至</w:t>
      </w:r>
      <w:r w:rsidRPr="00AD0FED">
        <w:t>2022</w:t>
      </w:r>
      <w:r w:rsidRPr="00AD0FED">
        <w:t>年</w:t>
      </w:r>
      <w:r w:rsidRPr="00AD0FED">
        <w:t>10</w:t>
      </w:r>
      <w:r w:rsidRPr="00AD0FED">
        <w:t>月</w:t>
      </w:r>
      <w:r w:rsidRPr="00AD0FED">
        <w:t>16</w:t>
      </w:r>
      <w:r w:rsidRPr="00AD0FED">
        <w:t>日。</w:t>
      </w:r>
    </w:p>
    <w:p w:rsidR="002366AD" w:rsidRPr="00AD0FED" w:rsidRDefault="002366AD" w:rsidP="004614F1">
      <w:pPr>
        <w:ind w:firstLineChars="196" w:firstLine="496"/>
        <w:outlineLvl w:val="0"/>
        <w:rPr>
          <w:b/>
        </w:rPr>
      </w:pPr>
      <w:r w:rsidRPr="00AD0FED">
        <w:rPr>
          <w:b/>
        </w:rPr>
        <w:t>2</w:t>
      </w:r>
      <w:r w:rsidRPr="00AD0FED">
        <w:rPr>
          <w:b/>
        </w:rPr>
        <w:t>、项目由来</w:t>
      </w:r>
    </w:p>
    <w:p w:rsidR="00655034" w:rsidRPr="00AD0FED" w:rsidRDefault="00655034" w:rsidP="00332036">
      <w:pPr>
        <w:pStyle w:val="a9"/>
        <w:ind w:firstLine="504"/>
        <w:rPr>
          <w:rFonts w:ascii="Times New Roman" w:hAnsi="Times New Roman"/>
          <w:color w:val="auto"/>
        </w:rPr>
      </w:pPr>
      <w:r w:rsidRPr="00AD0FED">
        <w:rPr>
          <w:rFonts w:ascii="Times New Roman" w:hAnsi="Times New Roman"/>
          <w:color w:val="auto"/>
        </w:rPr>
        <w:t>土地是人类赖以生存和社会发展的物质基础，耕地是农业生产最基本的、不可替代的生产资料。土地整理是人类利用自然和改造自然的措施，是社会经济发展到一定阶段解决土地利用问题的必然选择。土地整理的基本内涵是：在一定区域内，按照土地利用规划或城市规划确定的目标和用途，采取行政、经济、法律和工程手段，对土地利用状况进行调整改造，对田、水、路、林、村进行综合整治，提高土地利用率和产出率，改善生产、生活条件和生态环境的过程。</w:t>
      </w:r>
    </w:p>
    <w:p w:rsidR="00655034" w:rsidRPr="00AD0FED" w:rsidRDefault="00655034" w:rsidP="00332036">
      <w:pPr>
        <w:pStyle w:val="a9"/>
        <w:ind w:firstLine="504"/>
        <w:rPr>
          <w:rFonts w:ascii="Times New Roman" w:hAnsi="Times New Roman"/>
          <w:color w:val="auto"/>
        </w:rPr>
      </w:pPr>
      <w:r w:rsidRPr="00AD0FED">
        <w:rPr>
          <w:rFonts w:ascii="Times New Roman" w:hAnsi="Times New Roman"/>
          <w:color w:val="auto"/>
        </w:rPr>
        <w:t>随着我国经济的高速发展和人口的不断增加，人地矛盾已经严重威胁我国的粮食安全，解决因耕地数量减少和质量下降所引起的社会矛盾，促进农业经济可持续发展，是土地开发整理重点解决的问题。《土地管理法》明确提出要确保耕地总量动态平衡，实现社会经济的可持续发展。当前，我国以农用地为主要对象的土地整理是基于人多地少、经济持续快速发展、建设用地不断增加、耕地总量锐减的特殊背景而展开的。我国开展土地整理有着极其深刻的现实意义和深远的历史意义。首先，土地整理是增加有效耕地面积，实现我国耕地总量动态平衡、粮食安全的重要途径；其次，土地整理是加强我国农业基础地位、加大国家扶持粮食生产、增强农业市场竞争力、加快推进农业和农村现代化，促进农民增收的重要举措；第三，土地整理是搞好我国生态保护和环境建设、提高土地资源利用效率的重要手段。</w:t>
      </w:r>
    </w:p>
    <w:p w:rsidR="00655034" w:rsidRPr="00AD0FED" w:rsidRDefault="00655034" w:rsidP="00332036">
      <w:pPr>
        <w:pStyle w:val="a9"/>
        <w:ind w:firstLine="504"/>
        <w:rPr>
          <w:rFonts w:ascii="Times New Roman" w:hAnsi="Times New Roman"/>
          <w:color w:val="auto"/>
        </w:rPr>
      </w:pPr>
      <w:r w:rsidRPr="00AD0FED">
        <w:rPr>
          <w:rFonts w:ascii="Times New Roman" w:hAnsi="Times New Roman"/>
          <w:color w:val="auto"/>
        </w:rPr>
        <w:t>宁武县，又称凤凰城，隶属于山西省忻州市，位于山西省北中部，居住人口</w:t>
      </w:r>
      <w:r w:rsidRPr="00AD0FED">
        <w:rPr>
          <w:rFonts w:ascii="Times New Roman" w:hAnsi="Times New Roman"/>
          <w:color w:val="auto"/>
        </w:rPr>
        <w:t>15</w:t>
      </w:r>
      <w:r w:rsidRPr="00AD0FED">
        <w:rPr>
          <w:rFonts w:ascii="Times New Roman" w:hAnsi="Times New Roman"/>
          <w:color w:val="auto"/>
        </w:rPr>
        <w:t>万（</w:t>
      </w:r>
      <w:r w:rsidRPr="00AD0FED">
        <w:rPr>
          <w:rFonts w:ascii="Times New Roman" w:hAnsi="Times New Roman"/>
          <w:color w:val="auto"/>
        </w:rPr>
        <w:t>2010</w:t>
      </w:r>
      <w:r w:rsidRPr="00AD0FED">
        <w:rPr>
          <w:rFonts w:ascii="Times New Roman" w:hAnsi="Times New Roman"/>
          <w:color w:val="auto"/>
        </w:rPr>
        <w:t>年），共有耕地</w:t>
      </w:r>
      <w:r w:rsidRPr="00AD0FED">
        <w:rPr>
          <w:rFonts w:ascii="Times New Roman" w:hAnsi="Times New Roman"/>
          <w:color w:val="auto"/>
        </w:rPr>
        <w:t>44.9</w:t>
      </w:r>
      <w:r w:rsidRPr="00AD0FED">
        <w:rPr>
          <w:rFonts w:ascii="Times New Roman" w:hAnsi="Times New Roman"/>
          <w:color w:val="auto"/>
        </w:rPr>
        <w:t>万亩，主要粮食作物有莜麦、豌豆、山药、谷子、蚕豆、玉米、黑豆、黍子、糜子、荞麦、小麦等。主要经济作物有胡麻、油菜、黄芥，宁武县属于典型的山地县，县域范围内高山林里，可耕种面积较少，经济发展主要靠煤矿开采为主，区内耕地与人口矛盾突出。</w:t>
      </w:r>
    </w:p>
    <w:p w:rsidR="00655034" w:rsidRPr="00AD0FED" w:rsidRDefault="00655034" w:rsidP="00332036">
      <w:pPr>
        <w:pStyle w:val="a9"/>
        <w:ind w:firstLine="504"/>
        <w:rPr>
          <w:rFonts w:ascii="Times New Roman" w:hAnsi="Times New Roman"/>
          <w:b/>
          <w:color w:val="auto"/>
        </w:rPr>
      </w:pPr>
      <w:r w:rsidRPr="00AD0FED">
        <w:rPr>
          <w:rFonts w:ascii="Times New Roman" w:hAnsi="Times New Roman"/>
          <w:color w:val="auto"/>
        </w:rPr>
        <w:lastRenderedPageBreak/>
        <w:t>宁武县鑫宝土石方工程有限责任公司经过深入调研，对周边现存的煤矿及其洗选企业进行了摸底排查，根据调查，周边现有煤矿配套建设的矸石场基本到期，库容无法满足后续煤矸石的处置，公司决定利用宁武县化北屯乡</w:t>
      </w:r>
      <w:r w:rsidR="00A070C5" w:rsidRPr="00AD0FED">
        <w:rPr>
          <w:rFonts w:ascii="Times New Roman" w:hAnsi="Times New Roman"/>
          <w:color w:val="auto"/>
        </w:rPr>
        <w:t>峁上</w:t>
      </w:r>
      <w:r w:rsidRPr="00AD0FED">
        <w:rPr>
          <w:rFonts w:ascii="Times New Roman" w:hAnsi="Times New Roman"/>
          <w:color w:val="auto"/>
        </w:rPr>
        <w:t>村</w:t>
      </w:r>
      <w:r w:rsidR="00A070C5" w:rsidRPr="00AD0FED">
        <w:rPr>
          <w:rFonts w:ascii="Times New Roman" w:hAnsi="Times New Roman"/>
          <w:color w:val="auto"/>
        </w:rPr>
        <w:t>西</w:t>
      </w:r>
      <w:r w:rsidRPr="00AD0FED">
        <w:rPr>
          <w:rFonts w:ascii="Times New Roman" w:hAnsi="Times New Roman"/>
          <w:color w:val="auto"/>
        </w:rPr>
        <w:t>侧的一处荒沟及周边煤矿及洗选企业产生的煤矸石进行造地</w:t>
      </w:r>
      <w:r w:rsidR="00627A49" w:rsidRPr="00AD0FED">
        <w:rPr>
          <w:rFonts w:ascii="Times New Roman" w:hAnsi="Times New Roman"/>
          <w:color w:val="auto"/>
          <w:lang w:eastAsia="zh-CN"/>
        </w:rPr>
        <w:t>（仅使用煤矸石未充填物，不得使用其他固废如生活垃圾、灰渣等作为充填物）</w:t>
      </w:r>
      <w:r w:rsidRPr="00AD0FED">
        <w:rPr>
          <w:rFonts w:ascii="Times New Roman" w:hAnsi="Times New Roman"/>
          <w:color w:val="auto"/>
        </w:rPr>
        <w:t>，并对新造土地进行复垦，项目建成后有利于周边煤矿企业的顺利运转，对当地经济有一定的促进作用，同时复垦后的土地可以得到有效利用，能够一定程度上缓减当地耕地与人口之间的矛盾，综上所述，本项目具有较好的社会效益与经济效益。根据《产业结构调整指导目录（</w:t>
      </w:r>
      <w:r w:rsidRPr="00AD0FED">
        <w:rPr>
          <w:rFonts w:ascii="Times New Roman" w:hAnsi="Times New Roman"/>
          <w:color w:val="auto"/>
        </w:rPr>
        <w:t>2019</w:t>
      </w:r>
      <w:r w:rsidRPr="00AD0FED">
        <w:rPr>
          <w:rFonts w:ascii="Times New Roman" w:hAnsi="Times New Roman"/>
          <w:color w:val="auto"/>
        </w:rPr>
        <w:t>年本）》，本项目属于鼓励类中的</w:t>
      </w:r>
      <w:r w:rsidRPr="00AD0FED">
        <w:rPr>
          <w:rFonts w:ascii="Times New Roman" w:hAnsi="Times New Roman"/>
          <w:color w:val="auto"/>
        </w:rPr>
        <w:t>“</w:t>
      </w:r>
      <w:r w:rsidRPr="00AD0FED">
        <w:rPr>
          <w:rFonts w:ascii="Times New Roman" w:hAnsi="Times New Roman"/>
          <w:color w:val="auto"/>
        </w:rPr>
        <w:t>第四十三条环境保护与资源节约综合利用</w:t>
      </w:r>
      <w:r w:rsidRPr="00AD0FED">
        <w:rPr>
          <w:rFonts w:ascii="Times New Roman" w:hAnsi="Times New Roman"/>
          <w:color w:val="auto"/>
        </w:rPr>
        <w:t>——</w:t>
      </w:r>
      <w:r w:rsidRPr="00AD0FED">
        <w:rPr>
          <w:rFonts w:ascii="Times New Roman" w:hAnsi="Times New Roman"/>
          <w:color w:val="auto"/>
        </w:rPr>
        <w:t>第</w:t>
      </w:r>
      <w:r w:rsidRPr="00AD0FED">
        <w:rPr>
          <w:rFonts w:ascii="Times New Roman" w:hAnsi="Times New Roman"/>
          <w:color w:val="auto"/>
        </w:rPr>
        <w:t>20</w:t>
      </w:r>
      <w:r w:rsidRPr="00AD0FED">
        <w:rPr>
          <w:rFonts w:ascii="Times New Roman" w:hAnsi="Times New Roman"/>
          <w:color w:val="auto"/>
        </w:rPr>
        <w:t>款、城镇垃圾、农村生活垃圾、农村生活污水、污泥及其他固体废弃物减量化、资源化、无害化处理和综合利用工程</w:t>
      </w:r>
      <w:r w:rsidRPr="00AD0FED">
        <w:rPr>
          <w:rFonts w:ascii="Times New Roman" w:hAnsi="Times New Roman"/>
          <w:color w:val="auto"/>
        </w:rPr>
        <w:t>”</w:t>
      </w:r>
      <w:r w:rsidRPr="00AD0FED">
        <w:rPr>
          <w:rFonts w:ascii="Times New Roman" w:hAnsi="Times New Roman"/>
          <w:color w:val="auto"/>
        </w:rPr>
        <w:t>，</w:t>
      </w:r>
      <w:r w:rsidRPr="00AD0FED">
        <w:rPr>
          <w:rFonts w:ascii="Times New Roman" w:hAnsi="Times New Roman"/>
          <w:color w:val="auto"/>
        </w:rPr>
        <w:t>2019</w:t>
      </w:r>
      <w:r w:rsidRPr="00AD0FED">
        <w:rPr>
          <w:rFonts w:ascii="Times New Roman" w:hAnsi="Times New Roman"/>
          <w:color w:val="auto"/>
        </w:rPr>
        <w:t>年</w:t>
      </w:r>
      <w:r w:rsidRPr="00AD0FED">
        <w:rPr>
          <w:rFonts w:ascii="Times New Roman" w:hAnsi="Times New Roman"/>
          <w:color w:val="auto"/>
        </w:rPr>
        <w:t>7</w:t>
      </w:r>
      <w:r w:rsidRPr="00AD0FED">
        <w:rPr>
          <w:rFonts w:ascii="Times New Roman" w:hAnsi="Times New Roman"/>
          <w:color w:val="auto"/>
        </w:rPr>
        <w:t>月宁武县发展与改革局对项目进行了备案，项目代码</w:t>
      </w:r>
      <w:r w:rsidRPr="00AD0FED">
        <w:rPr>
          <w:rFonts w:ascii="Times New Roman" w:hAnsi="Times New Roman"/>
          <w:color w:val="auto"/>
        </w:rPr>
        <w:t>2019-140925-79-03-101240</w:t>
      </w:r>
      <w:r w:rsidRPr="00AD0FED">
        <w:rPr>
          <w:rFonts w:ascii="Times New Roman" w:hAnsi="Times New Roman"/>
          <w:color w:val="auto"/>
        </w:rPr>
        <w:t>。</w:t>
      </w:r>
    </w:p>
    <w:p w:rsidR="001E321C" w:rsidRPr="00AD0FED" w:rsidRDefault="002366AD" w:rsidP="004614F1">
      <w:pPr>
        <w:ind w:firstLine="506"/>
        <w:outlineLvl w:val="0"/>
        <w:rPr>
          <w:b/>
        </w:rPr>
      </w:pPr>
      <w:r w:rsidRPr="00AD0FED">
        <w:rPr>
          <w:b/>
        </w:rPr>
        <w:t>3</w:t>
      </w:r>
      <w:r w:rsidR="001E321C" w:rsidRPr="00AD0FED">
        <w:rPr>
          <w:b/>
        </w:rPr>
        <w:t>、环境影响评价的工作过程</w:t>
      </w:r>
    </w:p>
    <w:p w:rsidR="002366AD" w:rsidRPr="00AD0FED" w:rsidRDefault="00655034" w:rsidP="00332036">
      <w:pPr>
        <w:ind w:firstLine="504"/>
      </w:pPr>
      <w:r w:rsidRPr="00AD0FED">
        <w:rPr>
          <w:szCs w:val="28"/>
        </w:rPr>
        <w:t>按照《中华人民共和国环境保护法》、《中华人民共和国环境影响评价法》及《建设项目环境保护管理条例》的有关规定，该项目应履行环境影响评价制度，在项目可行性研究阶段，同步开展环境影响评价工作，</w:t>
      </w:r>
      <w:r w:rsidR="00627A49" w:rsidRPr="00AD0FED">
        <w:rPr>
          <w:szCs w:val="28"/>
        </w:rPr>
        <w:t>根据《建设项目环境影响评价分类管理名录》，本项目属于名录</w:t>
      </w:r>
      <w:r w:rsidR="00627A49" w:rsidRPr="00AD0FED">
        <w:rPr>
          <w:szCs w:val="28"/>
        </w:rPr>
        <w:t xml:space="preserve"> “</w:t>
      </w:r>
      <w:r w:rsidR="00627A49" w:rsidRPr="00AD0FED">
        <w:rPr>
          <w:szCs w:val="28"/>
        </w:rPr>
        <w:t>三十四、环境治理业</w:t>
      </w:r>
      <w:r w:rsidR="00627A49" w:rsidRPr="00AD0FED">
        <w:rPr>
          <w:szCs w:val="28"/>
        </w:rPr>
        <w:t>”</w:t>
      </w:r>
      <w:r w:rsidR="00627A49" w:rsidRPr="00AD0FED">
        <w:rPr>
          <w:szCs w:val="28"/>
        </w:rPr>
        <w:t>中的一般工业固体废物综合利用项目，</w:t>
      </w:r>
      <w:r w:rsidRPr="00AD0FED">
        <w:rPr>
          <w:szCs w:val="28"/>
        </w:rPr>
        <w:t>本项目需编制环境影响报告书。受建设单位委托，山西国控建设工程有限公司承担该项目的环境影响评价工作。</w:t>
      </w:r>
      <w:r w:rsidR="001E321C" w:rsidRPr="00AD0FED">
        <w:t>接受委托后，我单位项目组进行了现场踏勘，</w:t>
      </w:r>
      <w:r w:rsidR="002366AD" w:rsidRPr="00AD0FED">
        <w:t>对该区域附近的自然环境和环境质量现状等背景资料进行了收集；对当地的经济发展、规划布局、环境保护要求等进行了调查，并收集了相关资料；在对项目的环境特征和工程特征初步分析的基础上，编制了该项目环境质量现状监测方案，委托第三方监测机构对区域的环境质量现状进行了监测。</w:t>
      </w:r>
    </w:p>
    <w:p w:rsidR="001E321C" w:rsidRPr="00AD0FED" w:rsidRDefault="001E321C" w:rsidP="00332036">
      <w:pPr>
        <w:pStyle w:val="a9"/>
        <w:ind w:firstLine="504"/>
        <w:rPr>
          <w:rFonts w:ascii="Times New Roman" w:hAnsi="Times New Roman"/>
          <w:color w:val="auto"/>
        </w:rPr>
      </w:pPr>
      <w:r w:rsidRPr="00AD0FED">
        <w:rPr>
          <w:rFonts w:ascii="Times New Roman" w:hAnsi="Times New Roman"/>
          <w:color w:val="auto"/>
        </w:rPr>
        <w:t>在报告书编制过程中，项目组多次深入现场进行调研，进一步核实了解了建设单位及项目的有关情况。同时还协助建设单位进行了项目的公众参与，在详细工程分析的基础上，编制出</w:t>
      </w:r>
      <w:r w:rsidR="00655034" w:rsidRPr="00AD0FED">
        <w:rPr>
          <w:rFonts w:ascii="Times New Roman" w:hAnsi="Times New Roman"/>
          <w:color w:val="auto"/>
        </w:rPr>
        <w:t>《宁武县鑫宝土石方工程有限责任公司煤矸石综合利用土地复垦项目环境影响报告书环境影响报告书》（送审本）</w:t>
      </w:r>
      <w:r w:rsidRPr="00AD0FED">
        <w:rPr>
          <w:rFonts w:ascii="Times New Roman" w:hAnsi="Times New Roman"/>
          <w:color w:val="auto"/>
        </w:rPr>
        <w:t>，</w:t>
      </w:r>
      <w:r w:rsidR="00837117" w:rsidRPr="00AD0FED">
        <w:rPr>
          <w:rFonts w:ascii="Times New Roman" w:hAnsi="Times New Roman"/>
          <w:color w:val="auto"/>
        </w:rPr>
        <w:t>2020</w:t>
      </w:r>
      <w:r w:rsidR="00837117" w:rsidRPr="00AD0FED">
        <w:rPr>
          <w:rFonts w:ascii="Times New Roman" w:hAnsi="Times New Roman"/>
          <w:color w:val="auto"/>
        </w:rPr>
        <w:t>年</w:t>
      </w:r>
      <w:r w:rsidR="00837117" w:rsidRPr="00AD0FED">
        <w:rPr>
          <w:rFonts w:ascii="Times New Roman" w:hAnsi="Times New Roman"/>
          <w:color w:val="auto"/>
        </w:rPr>
        <w:t>3</w:t>
      </w:r>
      <w:r w:rsidR="00837117" w:rsidRPr="00AD0FED">
        <w:rPr>
          <w:rFonts w:ascii="Times New Roman" w:hAnsi="Times New Roman"/>
          <w:color w:val="auto"/>
        </w:rPr>
        <w:t>月</w:t>
      </w:r>
      <w:r w:rsidR="00837117" w:rsidRPr="00AD0FED">
        <w:rPr>
          <w:rFonts w:ascii="Times New Roman" w:hAnsi="Times New Roman"/>
          <w:color w:val="auto"/>
        </w:rPr>
        <w:t>5</w:t>
      </w:r>
      <w:r w:rsidR="00837117" w:rsidRPr="00AD0FED">
        <w:rPr>
          <w:rFonts w:ascii="Times New Roman" w:hAnsi="Times New Roman"/>
          <w:color w:val="auto"/>
        </w:rPr>
        <w:t>日忻州市行政审批服务管理局</w:t>
      </w:r>
      <w:r w:rsidR="00837117" w:rsidRPr="00AD0FED">
        <w:rPr>
          <w:rFonts w:ascii="Times New Roman" w:hAnsi="Times New Roman"/>
          <w:color w:val="auto"/>
          <w:lang w:eastAsia="zh-CN"/>
        </w:rPr>
        <w:t>委托专家组对报告书进行了函审，我单位对报告书进行了补充修改，完成了</w:t>
      </w:r>
      <w:r w:rsidR="00837117" w:rsidRPr="00AD0FED">
        <w:rPr>
          <w:rFonts w:ascii="Times New Roman" w:hAnsi="Times New Roman"/>
          <w:color w:val="auto"/>
        </w:rPr>
        <w:t>《宁武县鑫宝土石方工程有限责任公司煤矸石综合利用土</w:t>
      </w:r>
      <w:r w:rsidR="00837117" w:rsidRPr="00AD0FED">
        <w:rPr>
          <w:rFonts w:ascii="Times New Roman" w:hAnsi="Times New Roman"/>
          <w:color w:val="auto"/>
        </w:rPr>
        <w:lastRenderedPageBreak/>
        <w:t>地复垦项目环境影响报告书环境影响报告书》（</w:t>
      </w:r>
      <w:r w:rsidR="00837117" w:rsidRPr="00AD0FED">
        <w:rPr>
          <w:rFonts w:ascii="Times New Roman" w:hAnsi="Times New Roman"/>
          <w:color w:val="auto"/>
          <w:lang w:eastAsia="zh-CN"/>
        </w:rPr>
        <w:t>报批</w:t>
      </w:r>
      <w:r w:rsidR="00837117" w:rsidRPr="00AD0FED">
        <w:rPr>
          <w:rFonts w:ascii="Times New Roman" w:hAnsi="Times New Roman"/>
          <w:color w:val="auto"/>
        </w:rPr>
        <w:t>本）</w:t>
      </w:r>
      <w:r w:rsidR="00837117" w:rsidRPr="00AD0FED">
        <w:rPr>
          <w:rFonts w:ascii="Times New Roman" w:hAnsi="Times New Roman"/>
          <w:color w:val="auto"/>
          <w:lang w:eastAsia="zh-CN"/>
        </w:rPr>
        <w:t>，</w:t>
      </w:r>
      <w:r w:rsidRPr="00AD0FED">
        <w:rPr>
          <w:rFonts w:ascii="Times New Roman" w:hAnsi="Times New Roman"/>
          <w:color w:val="auto"/>
        </w:rPr>
        <w:t>提交建设单位，报请主管部门</w:t>
      </w:r>
      <w:r w:rsidR="00837117" w:rsidRPr="00AD0FED">
        <w:rPr>
          <w:rFonts w:ascii="Times New Roman" w:hAnsi="Times New Roman"/>
          <w:color w:val="auto"/>
          <w:lang w:eastAsia="zh-CN"/>
        </w:rPr>
        <w:t>审批</w:t>
      </w:r>
      <w:r w:rsidRPr="00AD0FED">
        <w:rPr>
          <w:rFonts w:ascii="Times New Roman" w:hAnsi="Times New Roman"/>
          <w:color w:val="auto"/>
        </w:rPr>
        <w:t>。</w:t>
      </w:r>
    </w:p>
    <w:p w:rsidR="001E321C" w:rsidRPr="00AD0FED" w:rsidRDefault="00CE48AB" w:rsidP="004614F1">
      <w:pPr>
        <w:ind w:firstLine="506"/>
        <w:outlineLvl w:val="0"/>
        <w:rPr>
          <w:b/>
        </w:rPr>
      </w:pPr>
      <w:r w:rsidRPr="00AD0FED">
        <w:rPr>
          <w:b/>
        </w:rPr>
        <w:t>4</w:t>
      </w:r>
      <w:r w:rsidR="001E321C" w:rsidRPr="00AD0FED">
        <w:rPr>
          <w:b/>
        </w:rPr>
        <w:t>、分析判定相关情况</w:t>
      </w:r>
    </w:p>
    <w:p w:rsidR="00CE48AB" w:rsidRPr="00AD0FED" w:rsidRDefault="00CE48AB" w:rsidP="00332036">
      <w:pPr>
        <w:ind w:firstLine="504"/>
      </w:pPr>
      <w:r w:rsidRPr="00AD0FED">
        <w:t>（</w:t>
      </w:r>
      <w:r w:rsidRPr="00AD0FED">
        <w:t>1</w:t>
      </w:r>
      <w:r w:rsidRPr="00AD0FED">
        <w:t>）产业政策符合性</w:t>
      </w:r>
    </w:p>
    <w:p w:rsidR="00CE48AB" w:rsidRPr="00AD0FED" w:rsidRDefault="00CE48AB" w:rsidP="00332036">
      <w:pPr>
        <w:ind w:firstLine="504"/>
      </w:pPr>
      <w:r w:rsidRPr="00AD0FED">
        <w:t>根据</w:t>
      </w:r>
      <w:r w:rsidR="00066CF8" w:rsidRPr="00AD0FED">
        <w:t>《产业结构调整指导目录（</w:t>
      </w:r>
      <w:r w:rsidR="00066CF8" w:rsidRPr="00AD0FED">
        <w:t>2019</w:t>
      </w:r>
      <w:r w:rsidR="00066CF8" w:rsidRPr="00AD0FED">
        <w:t>年本）》，本项目属于鼓励类中的</w:t>
      </w:r>
      <w:r w:rsidR="00066CF8" w:rsidRPr="00AD0FED">
        <w:t>“</w:t>
      </w:r>
      <w:r w:rsidR="00066CF8" w:rsidRPr="00AD0FED">
        <w:t>第四十三条环境保护与资源节约综合利用</w:t>
      </w:r>
      <w:r w:rsidR="00066CF8" w:rsidRPr="00AD0FED">
        <w:t>——</w:t>
      </w:r>
      <w:r w:rsidR="00066CF8" w:rsidRPr="00AD0FED">
        <w:t>第</w:t>
      </w:r>
      <w:r w:rsidR="00066CF8" w:rsidRPr="00AD0FED">
        <w:t>20</w:t>
      </w:r>
      <w:r w:rsidR="00066CF8" w:rsidRPr="00AD0FED">
        <w:t>款、城镇垃圾、农村生活垃圾、农村生活污水、污泥及其他固体废弃物减量化、资源化、无害化处理和综合利用工程</w:t>
      </w:r>
      <w:r w:rsidR="00066CF8" w:rsidRPr="00AD0FED">
        <w:t>”</w:t>
      </w:r>
      <w:r w:rsidR="0086312C" w:rsidRPr="00AD0FED">
        <w:t>；</w:t>
      </w:r>
      <w:r w:rsidRPr="00AD0FED">
        <w:t>因此，本项目符合产业政策要求。</w:t>
      </w:r>
    </w:p>
    <w:p w:rsidR="00CE48AB" w:rsidRPr="00AD0FED" w:rsidRDefault="00CE48AB" w:rsidP="00332036">
      <w:pPr>
        <w:ind w:firstLine="504"/>
      </w:pPr>
      <w:r w:rsidRPr="00AD0FED">
        <w:t>（</w:t>
      </w:r>
      <w:r w:rsidRPr="00AD0FED">
        <w:t>2</w:t>
      </w:r>
      <w:r w:rsidRPr="00AD0FED">
        <w:t>）相关规划符合性</w:t>
      </w:r>
    </w:p>
    <w:p w:rsidR="00CE48AB" w:rsidRPr="00AD0FED" w:rsidRDefault="00066CF8" w:rsidP="00332036">
      <w:pPr>
        <w:ind w:firstLine="504"/>
      </w:pPr>
      <w:r w:rsidRPr="00AD0FED">
        <w:t>本项目位于宁武县化北屯乡</w:t>
      </w:r>
      <w:r w:rsidR="00A070C5" w:rsidRPr="00AD0FED">
        <w:t>峁上</w:t>
      </w:r>
      <w:r w:rsidRPr="00AD0FED">
        <w:t>村</w:t>
      </w:r>
      <w:r w:rsidR="00A070C5" w:rsidRPr="00AD0FED">
        <w:t>西侧</w:t>
      </w:r>
      <w:r w:rsidRPr="00AD0FED">
        <w:t>约</w:t>
      </w:r>
      <w:r w:rsidR="00A070C5" w:rsidRPr="00AD0FED">
        <w:t>450</w:t>
      </w:r>
      <w:r w:rsidRPr="00AD0FED">
        <w:t>米处，不在宁武县总体规规划范围内，项目厂址距离县城规划区边界约</w:t>
      </w:r>
      <w:r w:rsidRPr="00AD0FED">
        <w:t>37km</w:t>
      </w:r>
      <w:r w:rsidR="00CE48AB" w:rsidRPr="00AD0FED">
        <w:t>，不违背</w:t>
      </w:r>
      <w:r w:rsidRPr="00AD0FED">
        <w:t>宁武县总体规规划的</w:t>
      </w:r>
      <w:r w:rsidR="00CE48AB" w:rsidRPr="00AD0FED">
        <w:t>要求。</w:t>
      </w:r>
    </w:p>
    <w:p w:rsidR="00CE48AB" w:rsidRPr="00AD0FED" w:rsidRDefault="00CE48AB" w:rsidP="00332036">
      <w:pPr>
        <w:ind w:firstLine="504"/>
      </w:pPr>
      <w:r w:rsidRPr="00AD0FED">
        <w:t>（</w:t>
      </w:r>
      <w:r w:rsidRPr="00AD0FED">
        <w:t>3</w:t>
      </w:r>
      <w:r w:rsidRPr="00AD0FED">
        <w:t>）选址可行性及相关政策规定符合性</w:t>
      </w:r>
    </w:p>
    <w:p w:rsidR="00066CF8" w:rsidRPr="00AD0FED" w:rsidRDefault="00066CF8" w:rsidP="00332036">
      <w:pPr>
        <w:ind w:firstLine="504"/>
      </w:pPr>
      <w:r w:rsidRPr="00AD0FED">
        <w:t>①</w:t>
      </w:r>
      <w:r w:rsidRPr="00AD0FED">
        <w:t>项目选址可行性分析</w:t>
      </w:r>
    </w:p>
    <w:p w:rsidR="00066CF8" w:rsidRPr="00AD0FED" w:rsidRDefault="00066CF8" w:rsidP="00332036">
      <w:pPr>
        <w:ind w:firstLine="504"/>
      </w:pPr>
      <w:r w:rsidRPr="00AD0FED">
        <w:t>本项目选址于宁武县化北屯乡</w:t>
      </w:r>
      <w:r w:rsidR="00A070C5" w:rsidRPr="00AD0FED">
        <w:t>峁上村西侧约</w:t>
      </w:r>
      <w:r w:rsidR="00A070C5" w:rsidRPr="00AD0FED">
        <w:t>450</w:t>
      </w:r>
      <w:r w:rsidR="00A070C5" w:rsidRPr="00AD0FED">
        <w:t>米</w:t>
      </w:r>
      <w:r w:rsidRPr="00AD0FED">
        <w:t>处一自然冲沟内。填沟采用的为煤矸石，根据浸出试验结果为</w:t>
      </w:r>
      <w:r w:rsidRPr="00AD0FED">
        <w:t>I</w:t>
      </w:r>
      <w:r w:rsidRPr="00AD0FED">
        <w:t>类一般工业固体废物。参照《一般工业固体废弃物贮存、处置场污染控制标准》（</w:t>
      </w:r>
      <w:r w:rsidRPr="00AD0FED">
        <w:t>GB18599-2001</w:t>
      </w:r>
      <w:r w:rsidRPr="00AD0FED">
        <w:t>）中第</w:t>
      </w:r>
      <w:r w:rsidRPr="00AD0FED">
        <w:t>5</w:t>
      </w:r>
      <w:r w:rsidRPr="00AD0FED">
        <w:t>条</w:t>
      </w:r>
      <w:r w:rsidRPr="00AD0FED">
        <w:t>“</w:t>
      </w:r>
      <w:r w:rsidRPr="00AD0FED">
        <w:t>场址选择的环境保护要求</w:t>
      </w:r>
      <w:r w:rsidRPr="00AD0FED">
        <w:t>”</w:t>
      </w:r>
      <w:r w:rsidRPr="00AD0FED">
        <w:t>及《关于发布一般工业固体废物贮存、处置场污染控制标准（</w:t>
      </w:r>
      <w:r w:rsidRPr="00AD0FED">
        <w:t>GB18599-2001</w:t>
      </w:r>
      <w:r w:rsidRPr="00AD0FED">
        <w:t>）等</w:t>
      </w:r>
      <w:r w:rsidRPr="00AD0FED">
        <w:t>3</w:t>
      </w:r>
      <w:r w:rsidRPr="00AD0FED">
        <w:t>项国家污染物控制标准修改单的公告》（公告</w:t>
      </w:r>
      <w:r w:rsidRPr="00AD0FED">
        <w:t>2013</w:t>
      </w:r>
      <w:r w:rsidRPr="00AD0FED">
        <w:t>年第</w:t>
      </w:r>
      <w:r w:rsidRPr="00AD0FED">
        <w:t>36</w:t>
      </w:r>
      <w:r w:rsidRPr="00AD0FED">
        <w:t>号）对</w:t>
      </w:r>
      <w:r w:rsidRPr="00AD0FED">
        <w:t>GB18599-2001</w:t>
      </w:r>
      <w:r w:rsidRPr="00AD0FED">
        <w:t>第</w:t>
      </w:r>
      <w:smartTag w:uri="urn:schemas-microsoft-com:office:smarttags" w:element="chsdate">
        <w:smartTagPr>
          <w:attr w:name="Year" w:val="1899"/>
          <w:attr w:name="Month" w:val="12"/>
          <w:attr w:name="Day" w:val="30"/>
          <w:attr w:name="IsLunarDate" w:val="False"/>
          <w:attr w:name="IsROCDate" w:val="False"/>
        </w:smartTagPr>
        <w:r w:rsidRPr="00AD0FED">
          <w:t>5.1.2</w:t>
        </w:r>
      </w:smartTag>
      <w:r w:rsidRPr="00AD0FED">
        <w:t>条的修改，其对选址提出要求。本项目拟建场址情况与标准中选址要求进行对比分析。具体对比分析情况见下表</w:t>
      </w:r>
      <w:r w:rsidRPr="00AD0FED">
        <w:t>1</w:t>
      </w:r>
      <w:r w:rsidRPr="00AD0FED">
        <w:t>。</w:t>
      </w:r>
    </w:p>
    <w:p w:rsidR="00066CF8" w:rsidRPr="00AD0FED" w:rsidRDefault="00066CF8" w:rsidP="00066CF8">
      <w:pPr>
        <w:pStyle w:val="24"/>
        <w:spacing w:line="480" w:lineRule="exact"/>
        <w:ind w:left="504" w:firstLineChars="0" w:firstLine="0"/>
        <w:jc w:val="center"/>
        <w:rPr>
          <w:rFonts w:ascii="Times New Roman"/>
        </w:rPr>
      </w:pPr>
      <w:r w:rsidRPr="00AD0FED">
        <w:rPr>
          <w:rFonts w:ascii="Times New Roman"/>
        </w:rPr>
        <w:t>表</w:t>
      </w:r>
      <w:r w:rsidRPr="00AD0FED">
        <w:rPr>
          <w:rFonts w:ascii="Times New Roman"/>
        </w:rPr>
        <w:t xml:space="preserve">1  </w:t>
      </w:r>
      <w:r w:rsidRPr="00AD0FED">
        <w:rPr>
          <w:rFonts w:ascii="Times New Roman"/>
        </w:rPr>
        <w:t>本项目与一般固废处置场选址符合性分析表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675"/>
        <w:gridCol w:w="3544"/>
        <w:gridCol w:w="4253"/>
        <w:gridCol w:w="814"/>
      </w:tblGrid>
      <w:tr w:rsidR="00066CF8" w:rsidRPr="00AD0FED" w:rsidTr="00066CF8">
        <w:tblPrEx>
          <w:tblCellMar>
            <w:top w:w="0" w:type="dxa"/>
            <w:bottom w:w="0" w:type="dxa"/>
          </w:tblCellMar>
        </w:tblPrEx>
        <w:trPr>
          <w:trHeight w:val="397"/>
          <w:jc w:val="center"/>
        </w:trPr>
        <w:tc>
          <w:tcPr>
            <w:tcW w:w="675" w:type="dxa"/>
            <w:vAlign w:val="center"/>
          </w:tcPr>
          <w:p w:rsidR="00066CF8" w:rsidRPr="00AD0FED" w:rsidRDefault="00066CF8" w:rsidP="00066CF8">
            <w:pPr>
              <w:spacing w:line="320" w:lineRule="exact"/>
              <w:ind w:firstLineChars="0" w:firstLine="0"/>
              <w:jc w:val="center"/>
              <w:rPr>
                <w:sz w:val="21"/>
                <w:szCs w:val="16"/>
              </w:rPr>
            </w:pPr>
            <w:r w:rsidRPr="00AD0FED">
              <w:rPr>
                <w:sz w:val="21"/>
                <w:szCs w:val="16"/>
              </w:rPr>
              <w:t>序号</w:t>
            </w:r>
          </w:p>
        </w:tc>
        <w:tc>
          <w:tcPr>
            <w:tcW w:w="3544" w:type="dxa"/>
            <w:vAlign w:val="center"/>
          </w:tcPr>
          <w:p w:rsidR="00066CF8" w:rsidRPr="00AD0FED" w:rsidRDefault="00066CF8" w:rsidP="00066CF8">
            <w:pPr>
              <w:spacing w:line="320" w:lineRule="exact"/>
              <w:ind w:firstLineChars="0" w:firstLine="0"/>
              <w:jc w:val="center"/>
              <w:rPr>
                <w:sz w:val="21"/>
                <w:szCs w:val="16"/>
              </w:rPr>
            </w:pPr>
            <w:r w:rsidRPr="00AD0FED">
              <w:rPr>
                <w:sz w:val="21"/>
                <w:szCs w:val="16"/>
              </w:rPr>
              <w:t>一般固废处置场</w:t>
            </w:r>
            <w:r w:rsidRPr="00AD0FED">
              <w:rPr>
                <w:sz w:val="21"/>
                <w:szCs w:val="16"/>
              </w:rPr>
              <w:t>I</w:t>
            </w:r>
            <w:r w:rsidRPr="00AD0FED">
              <w:rPr>
                <w:sz w:val="21"/>
                <w:szCs w:val="16"/>
              </w:rPr>
              <w:t>类场选址条件</w:t>
            </w:r>
          </w:p>
        </w:tc>
        <w:tc>
          <w:tcPr>
            <w:tcW w:w="4253" w:type="dxa"/>
            <w:vAlign w:val="center"/>
          </w:tcPr>
          <w:p w:rsidR="00066CF8" w:rsidRPr="00AD0FED" w:rsidRDefault="00066CF8" w:rsidP="00066CF8">
            <w:pPr>
              <w:spacing w:line="320" w:lineRule="exact"/>
              <w:ind w:firstLineChars="0" w:firstLine="0"/>
              <w:jc w:val="center"/>
              <w:rPr>
                <w:sz w:val="21"/>
                <w:szCs w:val="16"/>
              </w:rPr>
            </w:pPr>
            <w:r w:rsidRPr="00AD0FED">
              <w:rPr>
                <w:sz w:val="21"/>
                <w:szCs w:val="16"/>
              </w:rPr>
              <w:t>本项目情况</w:t>
            </w:r>
          </w:p>
        </w:tc>
        <w:tc>
          <w:tcPr>
            <w:tcW w:w="814" w:type="dxa"/>
            <w:vAlign w:val="center"/>
          </w:tcPr>
          <w:p w:rsidR="00066CF8" w:rsidRPr="00AD0FED" w:rsidRDefault="00066CF8" w:rsidP="00066CF8">
            <w:pPr>
              <w:spacing w:line="320" w:lineRule="exact"/>
              <w:ind w:firstLineChars="0" w:firstLine="0"/>
              <w:jc w:val="center"/>
              <w:rPr>
                <w:sz w:val="21"/>
                <w:szCs w:val="16"/>
              </w:rPr>
            </w:pPr>
            <w:r w:rsidRPr="00AD0FED">
              <w:rPr>
                <w:sz w:val="21"/>
                <w:szCs w:val="16"/>
              </w:rPr>
              <w:t>符合性</w:t>
            </w:r>
          </w:p>
        </w:tc>
      </w:tr>
      <w:tr w:rsidR="00066CF8" w:rsidRPr="00AD0FED" w:rsidTr="00066CF8">
        <w:tblPrEx>
          <w:tblCellMar>
            <w:top w:w="0" w:type="dxa"/>
            <w:bottom w:w="0" w:type="dxa"/>
          </w:tblCellMar>
        </w:tblPrEx>
        <w:trPr>
          <w:trHeight w:val="397"/>
          <w:jc w:val="center"/>
        </w:trPr>
        <w:tc>
          <w:tcPr>
            <w:tcW w:w="675" w:type="dxa"/>
            <w:vAlign w:val="center"/>
          </w:tcPr>
          <w:p w:rsidR="00066CF8" w:rsidRPr="00AD0FED" w:rsidRDefault="00066CF8" w:rsidP="00066CF8">
            <w:pPr>
              <w:spacing w:line="320" w:lineRule="exact"/>
              <w:ind w:firstLineChars="0" w:firstLine="0"/>
              <w:jc w:val="center"/>
              <w:rPr>
                <w:sz w:val="21"/>
                <w:szCs w:val="16"/>
              </w:rPr>
            </w:pPr>
            <w:r w:rsidRPr="00AD0FED">
              <w:rPr>
                <w:sz w:val="21"/>
                <w:szCs w:val="16"/>
              </w:rPr>
              <w:t>1</w:t>
            </w:r>
          </w:p>
        </w:tc>
        <w:tc>
          <w:tcPr>
            <w:tcW w:w="3544" w:type="dxa"/>
            <w:vAlign w:val="center"/>
          </w:tcPr>
          <w:p w:rsidR="00066CF8" w:rsidRPr="00AD0FED" w:rsidRDefault="00066CF8" w:rsidP="00066CF8">
            <w:pPr>
              <w:spacing w:line="320" w:lineRule="exact"/>
              <w:ind w:firstLineChars="0" w:firstLine="0"/>
              <w:jc w:val="center"/>
              <w:rPr>
                <w:sz w:val="21"/>
                <w:szCs w:val="16"/>
              </w:rPr>
            </w:pPr>
            <w:r w:rsidRPr="00AD0FED">
              <w:rPr>
                <w:kern w:val="0"/>
                <w:sz w:val="21"/>
                <w:szCs w:val="16"/>
              </w:rPr>
              <w:t>场址应符合当地城乡建设总体规划要求</w:t>
            </w:r>
          </w:p>
        </w:tc>
        <w:tc>
          <w:tcPr>
            <w:tcW w:w="4253" w:type="dxa"/>
            <w:vAlign w:val="center"/>
          </w:tcPr>
          <w:p w:rsidR="00066CF8" w:rsidRPr="00AD0FED" w:rsidRDefault="00066CF8" w:rsidP="00066CF8">
            <w:pPr>
              <w:spacing w:line="320" w:lineRule="exact"/>
              <w:ind w:firstLineChars="0" w:firstLine="0"/>
              <w:jc w:val="center"/>
              <w:rPr>
                <w:sz w:val="21"/>
                <w:szCs w:val="16"/>
              </w:rPr>
            </w:pPr>
            <w:r w:rsidRPr="00AD0FED">
              <w:rPr>
                <w:sz w:val="21"/>
                <w:szCs w:val="16"/>
              </w:rPr>
              <w:t>项目选址不在规划区内，属未利用地</w:t>
            </w:r>
          </w:p>
        </w:tc>
        <w:tc>
          <w:tcPr>
            <w:tcW w:w="814" w:type="dxa"/>
            <w:vAlign w:val="center"/>
          </w:tcPr>
          <w:p w:rsidR="00066CF8" w:rsidRPr="00AD0FED" w:rsidRDefault="00066CF8" w:rsidP="00066CF8">
            <w:pPr>
              <w:spacing w:line="320" w:lineRule="exact"/>
              <w:ind w:firstLineChars="0" w:firstLine="0"/>
              <w:jc w:val="center"/>
              <w:rPr>
                <w:sz w:val="21"/>
                <w:szCs w:val="16"/>
              </w:rPr>
            </w:pPr>
            <w:r w:rsidRPr="00AD0FED">
              <w:rPr>
                <w:sz w:val="21"/>
                <w:szCs w:val="16"/>
              </w:rPr>
              <w:t>符合</w:t>
            </w:r>
          </w:p>
        </w:tc>
      </w:tr>
      <w:tr w:rsidR="00066CF8" w:rsidRPr="00AD0FED" w:rsidTr="00066CF8">
        <w:tblPrEx>
          <w:tblCellMar>
            <w:top w:w="0" w:type="dxa"/>
            <w:bottom w:w="0" w:type="dxa"/>
          </w:tblCellMar>
        </w:tblPrEx>
        <w:trPr>
          <w:trHeight w:val="397"/>
          <w:jc w:val="center"/>
        </w:trPr>
        <w:tc>
          <w:tcPr>
            <w:tcW w:w="675" w:type="dxa"/>
            <w:vAlign w:val="center"/>
          </w:tcPr>
          <w:p w:rsidR="00066CF8" w:rsidRPr="00AD0FED" w:rsidRDefault="00066CF8" w:rsidP="00066CF8">
            <w:pPr>
              <w:spacing w:line="320" w:lineRule="exact"/>
              <w:ind w:firstLineChars="0" w:firstLine="0"/>
              <w:jc w:val="center"/>
              <w:rPr>
                <w:sz w:val="21"/>
                <w:szCs w:val="16"/>
              </w:rPr>
            </w:pPr>
            <w:r w:rsidRPr="00AD0FED">
              <w:rPr>
                <w:sz w:val="21"/>
                <w:szCs w:val="16"/>
              </w:rPr>
              <w:t>2</w:t>
            </w:r>
          </w:p>
        </w:tc>
        <w:tc>
          <w:tcPr>
            <w:tcW w:w="3544" w:type="dxa"/>
            <w:vAlign w:val="center"/>
          </w:tcPr>
          <w:p w:rsidR="00066CF8" w:rsidRPr="00AD0FED" w:rsidRDefault="00066CF8" w:rsidP="00066CF8">
            <w:pPr>
              <w:spacing w:line="320" w:lineRule="exact"/>
              <w:ind w:firstLineChars="0" w:firstLine="0"/>
              <w:jc w:val="center"/>
              <w:rPr>
                <w:sz w:val="21"/>
                <w:szCs w:val="16"/>
              </w:rPr>
            </w:pPr>
            <w:r w:rsidRPr="00AD0FED">
              <w:rPr>
                <w:kern w:val="0"/>
                <w:sz w:val="21"/>
                <w:szCs w:val="16"/>
              </w:rPr>
              <w:t>应依据环境影响评价结论确定场址的位置及其与周围人群的距离，并经具有审批权限的环境保护行政主管部门批准，并可作为规划控制的依据</w:t>
            </w:r>
          </w:p>
        </w:tc>
        <w:tc>
          <w:tcPr>
            <w:tcW w:w="4253" w:type="dxa"/>
            <w:vAlign w:val="center"/>
          </w:tcPr>
          <w:p w:rsidR="00066CF8" w:rsidRPr="00AD0FED" w:rsidRDefault="00066CF8" w:rsidP="00066CF8">
            <w:pPr>
              <w:spacing w:line="320" w:lineRule="exact"/>
              <w:ind w:firstLineChars="0" w:firstLine="0"/>
              <w:jc w:val="center"/>
              <w:rPr>
                <w:sz w:val="21"/>
                <w:szCs w:val="16"/>
              </w:rPr>
            </w:pPr>
            <w:r w:rsidRPr="00AD0FED">
              <w:rPr>
                <w:sz w:val="21"/>
                <w:szCs w:val="16"/>
              </w:rPr>
              <w:t>项目场界距离最近的村庄</w:t>
            </w:r>
            <w:r w:rsidR="00C16B92" w:rsidRPr="00AD0FED">
              <w:rPr>
                <w:sz w:val="21"/>
                <w:szCs w:val="16"/>
              </w:rPr>
              <w:t>峁上村</w:t>
            </w:r>
            <w:r w:rsidRPr="00AD0FED">
              <w:rPr>
                <w:sz w:val="21"/>
                <w:szCs w:val="16"/>
              </w:rPr>
              <w:t>约</w:t>
            </w:r>
            <w:r w:rsidR="00C16B92" w:rsidRPr="00AD0FED">
              <w:rPr>
                <w:sz w:val="21"/>
                <w:szCs w:val="16"/>
              </w:rPr>
              <w:t>45</w:t>
            </w:r>
            <w:r w:rsidRPr="00AD0FED">
              <w:rPr>
                <w:sz w:val="21"/>
                <w:szCs w:val="16"/>
              </w:rPr>
              <w:t>0m</w:t>
            </w:r>
            <w:r w:rsidRPr="00AD0FED">
              <w:rPr>
                <w:sz w:val="21"/>
                <w:szCs w:val="16"/>
              </w:rPr>
              <w:t>，本项目可实现污染物达标排放，对周边环境影响轻微，项目实施后评价区环境质量可维持现状。</w:t>
            </w:r>
          </w:p>
        </w:tc>
        <w:tc>
          <w:tcPr>
            <w:tcW w:w="814" w:type="dxa"/>
            <w:vAlign w:val="center"/>
          </w:tcPr>
          <w:p w:rsidR="00066CF8" w:rsidRPr="00AD0FED" w:rsidRDefault="00066CF8" w:rsidP="00066CF8">
            <w:pPr>
              <w:spacing w:line="320" w:lineRule="exact"/>
              <w:ind w:firstLineChars="0" w:firstLine="0"/>
              <w:jc w:val="center"/>
              <w:rPr>
                <w:sz w:val="21"/>
                <w:szCs w:val="16"/>
              </w:rPr>
            </w:pPr>
            <w:r w:rsidRPr="00AD0FED">
              <w:rPr>
                <w:sz w:val="21"/>
                <w:szCs w:val="16"/>
              </w:rPr>
              <w:t>符合</w:t>
            </w:r>
          </w:p>
        </w:tc>
      </w:tr>
      <w:tr w:rsidR="00066CF8" w:rsidRPr="00AD0FED" w:rsidTr="00066CF8">
        <w:tblPrEx>
          <w:tblCellMar>
            <w:top w:w="0" w:type="dxa"/>
            <w:bottom w:w="0" w:type="dxa"/>
          </w:tblCellMar>
        </w:tblPrEx>
        <w:trPr>
          <w:trHeight w:val="397"/>
          <w:jc w:val="center"/>
        </w:trPr>
        <w:tc>
          <w:tcPr>
            <w:tcW w:w="675" w:type="dxa"/>
            <w:vAlign w:val="center"/>
          </w:tcPr>
          <w:p w:rsidR="00066CF8" w:rsidRPr="00AD0FED" w:rsidRDefault="00066CF8" w:rsidP="00066CF8">
            <w:pPr>
              <w:spacing w:line="320" w:lineRule="exact"/>
              <w:ind w:firstLineChars="0" w:firstLine="0"/>
              <w:jc w:val="center"/>
              <w:rPr>
                <w:sz w:val="21"/>
                <w:szCs w:val="16"/>
              </w:rPr>
            </w:pPr>
            <w:r w:rsidRPr="00AD0FED">
              <w:rPr>
                <w:sz w:val="21"/>
                <w:szCs w:val="16"/>
              </w:rPr>
              <w:t>3</w:t>
            </w:r>
          </w:p>
        </w:tc>
        <w:tc>
          <w:tcPr>
            <w:tcW w:w="3544" w:type="dxa"/>
            <w:vAlign w:val="center"/>
          </w:tcPr>
          <w:p w:rsidR="00066CF8" w:rsidRPr="00AD0FED" w:rsidRDefault="00066CF8" w:rsidP="00066CF8">
            <w:pPr>
              <w:spacing w:line="320" w:lineRule="exact"/>
              <w:ind w:firstLineChars="0" w:firstLine="0"/>
              <w:jc w:val="center"/>
              <w:rPr>
                <w:sz w:val="21"/>
                <w:szCs w:val="16"/>
              </w:rPr>
            </w:pPr>
            <w:r w:rsidRPr="00AD0FED">
              <w:rPr>
                <w:kern w:val="0"/>
                <w:sz w:val="21"/>
                <w:szCs w:val="16"/>
              </w:rPr>
              <w:t>应选在满足承载力要求的地基上，以避免地基下沉的影响，特别是不均匀或局部下沉的影响。</w:t>
            </w:r>
          </w:p>
        </w:tc>
        <w:tc>
          <w:tcPr>
            <w:tcW w:w="4253" w:type="dxa"/>
            <w:vAlign w:val="center"/>
          </w:tcPr>
          <w:p w:rsidR="00066CF8" w:rsidRPr="00AD0FED" w:rsidRDefault="00066CF8" w:rsidP="00066CF8">
            <w:pPr>
              <w:spacing w:line="320" w:lineRule="exact"/>
              <w:ind w:firstLineChars="0" w:firstLine="0"/>
              <w:jc w:val="center"/>
              <w:rPr>
                <w:sz w:val="21"/>
                <w:szCs w:val="16"/>
              </w:rPr>
            </w:pPr>
            <w:r w:rsidRPr="00AD0FED">
              <w:rPr>
                <w:sz w:val="21"/>
                <w:szCs w:val="16"/>
              </w:rPr>
              <w:t>项目厂址</w:t>
            </w:r>
            <w:r w:rsidR="00A070C5" w:rsidRPr="00AD0FED">
              <w:rPr>
                <w:sz w:val="21"/>
                <w:szCs w:val="16"/>
              </w:rPr>
              <w:t>地层承重力较强</w:t>
            </w:r>
            <w:r w:rsidRPr="00AD0FED">
              <w:rPr>
                <w:sz w:val="21"/>
                <w:szCs w:val="16"/>
              </w:rPr>
              <w:t>，地基无下沉风险。</w:t>
            </w:r>
          </w:p>
        </w:tc>
        <w:tc>
          <w:tcPr>
            <w:tcW w:w="814" w:type="dxa"/>
            <w:vAlign w:val="center"/>
          </w:tcPr>
          <w:p w:rsidR="00066CF8" w:rsidRPr="00AD0FED" w:rsidRDefault="00066CF8" w:rsidP="00066CF8">
            <w:pPr>
              <w:spacing w:line="320" w:lineRule="exact"/>
              <w:ind w:firstLineChars="0" w:firstLine="0"/>
              <w:jc w:val="center"/>
              <w:rPr>
                <w:sz w:val="21"/>
                <w:szCs w:val="16"/>
              </w:rPr>
            </w:pPr>
            <w:r w:rsidRPr="00AD0FED">
              <w:rPr>
                <w:sz w:val="21"/>
                <w:szCs w:val="16"/>
              </w:rPr>
              <w:t>符合</w:t>
            </w:r>
          </w:p>
        </w:tc>
      </w:tr>
      <w:tr w:rsidR="00066CF8" w:rsidRPr="00AD0FED" w:rsidTr="00066CF8">
        <w:tblPrEx>
          <w:tblCellMar>
            <w:top w:w="0" w:type="dxa"/>
            <w:bottom w:w="0" w:type="dxa"/>
          </w:tblCellMar>
        </w:tblPrEx>
        <w:trPr>
          <w:trHeight w:val="397"/>
          <w:jc w:val="center"/>
        </w:trPr>
        <w:tc>
          <w:tcPr>
            <w:tcW w:w="675" w:type="dxa"/>
            <w:vAlign w:val="center"/>
          </w:tcPr>
          <w:p w:rsidR="00066CF8" w:rsidRPr="00AD0FED" w:rsidRDefault="00066CF8" w:rsidP="00066CF8">
            <w:pPr>
              <w:spacing w:line="320" w:lineRule="exact"/>
              <w:ind w:firstLineChars="0" w:firstLine="0"/>
              <w:jc w:val="center"/>
              <w:rPr>
                <w:sz w:val="21"/>
                <w:szCs w:val="16"/>
              </w:rPr>
            </w:pPr>
            <w:r w:rsidRPr="00AD0FED">
              <w:rPr>
                <w:sz w:val="21"/>
                <w:szCs w:val="16"/>
              </w:rPr>
              <w:t>4</w:t>
            </w:r>
          </w:p>
        </w:tc>
        <w:tc>
          <w:tcPr>
            <w:tcW w:w="3544" w:type="dxa"/>
            <w:vAlign w:val="center"/>
          </w:tcPr>
          <w:p w:rsidR="00066CF8" w:rsidRPr="00AD0FED" w:rsidRDefault="00066CF8" w:rsidP="00066CF8">
            <w:pPr>
              <w:spacing w:line="320" w:lineRule="exact"/>
              <w:ind w:firstLineChars="0" w:firstLine="0"/>
              <w:jc w:val="center"/>
              <w:rPr>
                <w:sz w:val="21"/>
                <w:szCs w:val="16"/>
              </w:rPr>
            </w:pPr>
            <w:r w:rsidRPr="00AD0FED">
              <w:rPr>
                <w:kern w:val="0"/>
                <w:sz w:val="21"/>
                <w:szCs w:val="16"/>
              </w:rPr>
              <w:t>应避开断层、断层破碎带、溶洞区，以及</w:t>
            </w:r>
            <w:r w:rsidRPr="00AD0FED">
              <w:rPr>
                <w:kern w:val="0"/>
                <w:sz w:val="21"/>
                <w:szCs w:val="16"/>
              </w:rPr>
              <w:lastRenderedPageBreak/>
              <w:t>天然滑坡或泥石流影响区。</w:t>
            </w:r>
          </w:p>
        </w:tc>
        <w:tc>
          <w:tcPr>
            <w:tcW w:w="4253" w:type="dxa"/>
            <w:vAlign w:val="center"/>
          </w:tcPr>
          <w:p w:rsidR="00066CF8" w:rsidRPr="00AD0FED" w:rsidRDefault="00066CF8" w:rsidP="00066CF8">
            <w:pPr>
              <w:spacing w:line="320" w:lineRule="exact"/>
              <w:ind w:firstLineChars="0" w:firstLine="0"/>
              <w:jc w:val="center"/>
              <w:rPr>
                <w:sz w:val="21"/>
                <w:szCs w:val="16"/>
              </w:rPr>
            </w:pPr>
            <w:r w:rsidRPr="00AD0FED">
              <w:rPr>
                <w:kern w:val="0"/>
                <w:sz w:val="21"/>
                <w:szCs w:val="16"/>
              </w:rPr>
              <w:lastRenderedPageBreak/>
              <w:t>根据区域地质资料，项目场地不在断层、断层破碎</w:t>
            </w:r>
            <w:r w:rsidRPr="00AD0FED">
              <w:rPr>
                <w:kern w:val="0"/>
                <w:sz w:val="21"/>
                <w:szCs w:val="16"/>
              </w:rPr>
              <w:lastRenderedPageBreak/>
              <w:t>带、溶洞区，以及天然滑坡或泥石流影响区。</w:t>
            </w:r>
          </w:p>
        </w:tc>
        <w:tc>
          <w:tcPr>
            <w:tcW w:w="814" w:type="dxa"/>
            <w:vAlign w:val="center"/>
          </w:tcPr>
          <w:p w:rsidR="00066CF8" w:rsidRPr="00AD0FED" w:rsidRDefault="00066CF8" w:rsidP="00066CF8">
            <w:pPr>
              <w:spacing w:line="320" w:lineRule="exact"/>
              <w:ind w:firstLineChars="0" w:firstLine="0"/>
              <w:jc w:val="center"/>
              <w:rPr>
                <w:kern w:val="0"/>
                <w:sz w:val="21"/>
                <w:szCs w:val="16"/>
              </w:rPr>
            </w:pPr>
            <w:r w:rsidRPr="00AD0FED">
              <w:rPr>
                <w:kern w:val="0"/>
                <w:sz w:val="21"/>
                <w:szCs w:val="16"/>
              </w:rPr>
              <w:lastRenderedPageBreak/>
              <w:t>符合</w:t>
            </w:r>
          </w:p>
        </w:tc>
      </w:tr>
      <w:tr w:rsidR="00066CF8" w:rsidRPr="00AD0FED" w:rsidTr="00066CF8">
        <w:tblPrEx>
          <w:tblCellMar>
            <w:top w:w="0" w:type="dxa"/>
            <w:bottom w:w="0" w:type="dxa"/>
          </w:tblCellMar>
        </w:tblPrEx>
        <w:trPr>
          <w:trHeight w:val="397"/>
          <w:jc w:val="center"/>
        </w:trPr>
        <w:tc>
          <w:tcPr>
            <w:tcW w:w="675" w:type="dxa"/>
            <w:vAlign w:val="center"/>
          </w:tcPr>
          <w:p w:rsidR="00066CF8" w:rsidRPr="00AD0FED" w:rsidRDefault="00066CF8" w:rsidP="00066CF8">
            <w:pPr>
              <w:spacing w:line="320" w:lineRule="exact"/>
              <w:ind w:firstLineChars="0" w:firstLine="0"/>
              <w:jc w:val="center"/>
              <w:rPr>
                <w:sz w:val="21"/>
                <w:szCs w:val="16"/>
              </w:rPr>
            </w:pPr>
            <w:r w:rsidRPr="00AD0FED">
              <w:rPr>
                <w:sz w:val="21"/>
                <w:szCs w:val="16"/>
              </w:rPr>
              <w:lastRenderedPageBreak/>
              <w:t>5</w:t>
            </w:r>
          </w:p>
        </w:tc>
        <w:tc>
          <w:tcPr>
            <w:tcW w:w="3544" w:type="dxa"/>
            <w:vAlign w:val="center"/>
          </w:tcPr>
          <w:p w:rsidR="00066CF8" w:rsidRPr="00AD0FED" w:rsidRDefault="00066CF8" w:rsidP="00066CF8">
            <w:pPr>
              <w:spacing w:line="320" w:lineRule="exact"/>
              <w:ind w:firstLineChars="0" w:firstLine="0"/>
              <w:jc w:val="center"/>
              <w:rPr>
                <w:kern w:val="0"/>
                <w:sz w:val="21"/>
                <w:szCs w:val="16"/>
              </w:rPr>
            </w:pPr>
            <w:r w:rsidRPr="00AD0FED">
              <w:rPr>
                <w:kern w:val="0"/>
                <w:sz w:val="21"/>
                <w:szCs w:val="16"/>
              </w:rPr>
              <w:t>禁止选在江河、湖泊、水库最高水位线以下的滩地和洪泛区</w:t>
            </w:r>
          </w:p>
        </w:tc>
        <w:tc>
          <w:tcPr>
            <w:tcW w:w="4253" w:type="dxa"/>
            <w:vAlign w:val="center"/>
          </w:tcPr>
          <w:p w:rsidR="00066CF8" w:rsidRPr="00AD0FED" w:rsidRDefault="00066CF8" w:rsidP="00066CF8">
            <w:pPr>
              <w:spacing w:line="320" w:lineRule="exact"/>
              <w:ind w:firstLineChars="0" w:firstLine="0"/>
              <w:jc w:val="center"/>
              <w:rPr>
                <w:sz w:val="21"/>
                <w:szCs w:val="16"/>
              </w:rPr>
            </w:pPr>
            <w:r w:rsidRPr="00AD0FED">
              <w:rPr>
                <w:sz w:val="21"/>
                <w:szCs w:val="16"/>
              </w:rPr>
              <w:t>项目选址区域为农村荒地，不属于滩地、</w:t>
            </w:r>
            <w:r w:rsidRPr="00AD0FED">
              <w:rPr>
                <w:kern w:val="0"/>
                <w:sz w:val="21"/>
                <w:szCs w:val="16"/>
              </w:rPr>
              <w:t>洪泛区</w:t>
            </w:r>
          </w:p>
        </w:tc>
        <w:tc>
          <w:tcPr>
            <w:tcW w:w="814" w:type="dxa"/>
            <w:vAlign w:val="center"/>
          </w:tcPr>
          <w:p w:rsidR="00066CF8" w:rsidRPr="00AD0FED" w:rsidRDefault="00066CF8" w:rsidP="00066CF8">
            <w:pPr>
              <w:spacing w:line="320" w:lineRule="exact"/>
              <w:ind w:firstLineChars="0" w:firstLine="0"/>
              <w:jc w:val="center"/>
              <w:rPr>
                <w:sz w:val="21"/>
                <w:szCs w:val="16"/>
              </w:rPr>
            </w:pPr>
            <w:r w:rsidRPr="00AD0FED">
              <w:rPr>
                <w:sz w:val="21"/>
                <w:szCs w:val="16"/>
              </w:rPr>
              <w:t>符合</w:t>
            </w:r>
          </w:p>
        </w:tc>
      </w:tr>
      <w:tr w:rsidR="00066CF8" w:rsidRPr="00AD0FED" w:rsidTr="00066CF8">
        <w:tblPrEx>
          <w:tblCellMar>
            <w:top w:w="0" w:type="dxa"/>
            <w:bottom w:w="0" w:type="dxa"/>
          </w:tblCellMar>
        </w:tblPrEx>
        <w:trPr>
          <w:trHeight w:val="397"/>
          <w:jc w:val="center"/>
        </w:trPr>
        <w:tc>
          <w:tcPr>
            <w:tcW w:w="675" w:type="dxa"/>
            <w:vAlign w:val="center"/>
          </w:tcPr>
          <w:p w:rsidR="00066CF8" w:rsidRPr="00AD0FED" w:rsidRDefault="00066CF8" w:rsidP="00066CF8">
            <w:pPr>
              <w:spacing w:line="320" w:lineRule="exact"/>
              <w:ind w:firstLineChars="0" w:firstLine="0"/>
              <w:jc w:val="center"/>
              <w:rPr>
                <w:sz w:val="21"/>
                <w:szCs w:val="16"/>
              </w:rPr>
            </w:pPr>
            <w:r w:rsidRPr="00AD0FED">
              <w:rPr>
                <w:sz w:val="21"/>
                <w:szCs w:val="16"/>
              </w:rPr>
              <w:t>6</w:t>
            </w:r>
          </w:p>
        </w:tc>
        <w:tc>
          <w:tcPr>
            <w:tcW w:w="3544" w:type="dxa"/>
            <w:vAlign w:val="center"/>
          </w:tcPr>
          <w:p w:rsidR="00066CF8" w:rsidRPr="00AD0FED" w:rsidRDefault="00066CF8" w:rsidP="00066CF8">
            <w:pPr>
              <w:spacing w:line="320" w:lineRule="exact"/>
              <w:ind w:firstLineChars="0" w:firstLine="0"/>
              <w:jc w:val="center"/>
              <w:rPr>
                <w:sz w:val="21"/>
                <w:szCs w:val="16"/>
              </w:rPr>
            </w:pPr>
            <w:r w:rsidRPr="00AD0FED">
              <w:rPr>
                <w:kern w:val="0"/>
                <w:sz w:val="21"/>
                <w:szCs w:val="16"/>
              </w:rPr>
              <w:t>禁止选在自然保护区、风景名胜区和其他需要特殊保护的区域。</w:t>
            </w:r>
          </w:p>
        </w:tc>
        <w:tc>
          <w:tcPr>
            <w:tcW w:w="4253" w:type="dxa"/>
            <w:vAlign w:val="center"/>
          </w:tcPr>
          <w:p w:rsidR="00066CF8" w:rsidRPr="00AD0FED" w:rsidRDefault="00066CF8" w:rsidP="00066CF8">
            <w:pPr>
              <w:spacing w:line="320" w:lineRule="exact"/>
              <w:ind w:firstLineChars="0" w:firstLine="0"/>
              <w:jc w:val="center"/>
              <w:rPr>
                <w:sz w:val="21"/>
                <w:szCs w:val="16"/>
              </w:rPr>
            </w:pPr>
            <w:r w:rsidRPr="00AD0FED">
              <w:rPr>
                <w:sz w:val="21"/>
                <w:szCs w:val="16"/>
              </w:rPr>
              <w:t>项目场址附近人类活动较为频繁，项目占地范围内无自然保护区、风景名胜区和其他需要特殊保护的区域。</w:t>
            </w:r>
          </w:p>
        </w:tc>
        <w:tc>
          <w:tcPr>
            <w:tcW w:w="814" w:type="dxa"/>
            <w:vAlign w:val="center"/>
          </w:tcPr>
          <w:p w:rsidR="00066CF8" w:rsidRPr="00AD0FED" w:rsidRDefault="00066CF8" w:rsidP="00066CF8">
            <w:pPr>
              <w:spacing w:line="320" w:lineRule="exact"/>
              <w:ind w:firstLineChars="0" w:firstLine="0"/>
              <w:jc w:val="center"/>
              <w:rPr>
                <w:sz w:val="21"/>
                <w:szCs w:val="16"/>
              </w:rPr>
            </w:pPr>
            <w:r w:rsidRPr="00AD0FED">
              <w:rPr>
                <w:sz w:val="21"/>
                <w:szCs w:val="16"/>
              </w:rPr>
              <w:t>符合</w:t>
            </w:r>
          </w:p>
        </w:tc>
      </w:tr>
    </w:tbl>
    <w:p w:rsidR="00066CF8" w:rsidRPr="00AD0FED" w:rsidRDefault="00066CF8" w:rsidP="00332036">
      <w:pPr>
        <w:ind w:firstLine="504"/>
      </w:pPr>
      <w:r w:rsidRPr="00AD0FED">
        <w:t>由上表分析可知，本项目选址基本符合《一般工业固废贮存、处置场污染控制标准》（</w:t>
      </w:r>
      <w:r w:rsidRPr="00AD0FED">
        <w:t>GB18599-2001</w:t>
      </w:r>
      <w:r w:rsidRPr="00AD0FED">
        <w:t>）中的要求，选址从环保角度分析基本可行。</w:t>
      </w:r>
    </w:p>
    <w:p w:rsidR="00792724" w:rsidRPr="00AD0FED" w:rsidRDefault="00792724" w:rsidP="00332036">
      <w:pPr>
        <w:ind w:firstLine="504"/>
      </w:pPr>
      <w:r w:rsidRPr="00AD0FED">
        <w:t>项目选址与《煤矸石填埋造田技术规程》（</w:t>
      </w:r>
      <w:r w:rsidRPr="00AD0FED">
        <w:t>DB 14/T 1114-2015</w:t>
      </w:r>
      <w:r w:rsidRPr="00AD0FED">
        <w:t>）中的选址要求的符合性分析见表</w:t>
      </w:r>
      <w:r w:rsidRPr="00AD0FED">
        <w:t>2</w:t>
      </w:r>
      <w:r w:rsidRPr="00AD0FED">
        <w:t>。</w:t>
      </w:r>
    </w:p>
    <w:p w:rsidR="00792724" w:rsidRPr="00AD0FED" w:rsidRDefault="00792724" w:rsidP="008B0D50">
      <w:pPr>
        <w:ind w:firstLine="504"/>
      </w:pPr>
      <w:r w:rsidRPr="00AD0FED">
        <w:t>表</w:t>
      </w:r>
      <w:r w:rsidRPr="00AD0FED">
        <w:t xml:space="preserve">2  </w:t>
      </w:r>
      <w:r w:rsidRPr="00AD0FED">
        <w:t>项目选址与</w:t>
      </w:r>
      <w:r w:rsidRPr="00AD0FED">
        <w:t>DB 14/T 1114-2015</w:t>
      </w:r>
      <w:r w:rsidRPr="00AD0FED">
        <w:t>中的选址要求符合性分析表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675"/>
        <w:gridCol w:w="3402"/>
        <w:gridCol w:w="4395"/>
        <w:gridCol w:w="814"/>
      </w:tblGrid>
      <w:tr w:rsidR="00840E8D" w:rsidRPr="00AD0FED" w:rsidTr="004504B7">
        <w:tblPrEx>
          <w:tblCellMar>
            <w:top w:w="0" w:type="dxa"/>
            <w:bottom w:w="0" w:type="dxa"/>
          </w:tblCellMar>
        </w:tblPrEx>
        <w:trPr>
          <w:trHeight w:val="397"/>
          <w:jc w:val="center"/>
        </w:trPr>
        <w:tc>
          <w:tcPr>
            <w:tcW w:w="675" w:type="dxa"/>
            <w:vAlign w:val="center"/>
          </w:tcPr>
          <w:p w:rsidR="00792724" w:rsidRPr="00AD0FED" w:rsidRDefault="00792724" w:rsidP="00CF1CB5">
            <w:pPr>
              <w:spacing w:line="320" w:lineRule="exact"/>
              <w:ind w:firstLineChars="0" w:firstLine="0"/>
              <w:jc w:val="center"/>
              <w:rPr>
                <w:sz w:val="21"/>
                <w:szCs w:val="16"/>
              </w:rPr>
            </w:pPr>
            <w:r w:rsidRPr="00AD0FED">
              <w:rPr>
                <w:sz w:val="21"/>
                <w:szCs w:val="16"/>
              </w:rPr>
              <w:t>序号</w:t>
            </w:r>
          </w:p>
        </w:tc>
        <w:tc>
          <w:tcPr>
            <w:tcW w:w="3402" w:type="dxa"/>
            <w:vAlign w:val="center"/>
          </w:tcPr>
          <w:p w:rsidR="00792724" w:rsidRPr="00AD0FED" w:rsidRDefault="00792724" w:rsidP="00CF1CB5">
            <w:pPr>
              <w:spacing w:line="320" w:lineRule="exact"/>
              <w:ind w:firstLineChars="0" w:firstLine="0"/>
              <w:jc w:val="center"/>
              <w:rPr>
                <w:sz w:val="21"/>
                <w:szCs w:val="16"/>
              </w:rPr>
            </w:pPr>
            <w:r w:rsidRPr="00AD0FED">
              <w:rPr>
                <w:sz w:val="21"/>
                <w:szCs w:val="16"/>
              </w:rPr>
              <w:t>选址条件</w:t>
            </w:r>
          </w:p>
        </w:tc>
        <w:tc>
          <w:tcPr>
            <w:tcW w:w="4395" w:type="dxa"/>
            <w:vAlign w:val="center"/>
          </w:tcPr>
          <w:p w:rsidR="00792724" w:rsidRPr="00AD0FED" w:rsidRDefault="00792724" w:rsidP="00CF1CB5">
            <w:pPr>
              <w:spacing w:line="320" w:lineRule="exact"/>
              <w:ind w:firstLineChars="0" w:firstLine="0"/>
              <w:jc w:val="center"/>
              <w:rPr>
                <w:sz w:val="21"/>
                <w:szCs w:val="16"/>
              </w:rPr>
            </w:pPr>
            <w:r w:rsidRPr="00AD0FED">
              <w:rPr>
                <w:sz w:val="21"/>
                <w:szCs w:val="16"/>
              </w:rPr>
              <w:t>本项目情况</w:t>
            </w:r>
          </w:p>
        </w:tc>
        <w:tc>
          <w:tcPr>
            <w:tcW w:w="814" w:type="dxa"/>
            <w:vAlign w:val="center"/>
          </w:tcPr>
          <w:p w:rsidR="00792724" w:rsidRPr="00AD0FED" w:rsidRDefault="00792724" w:rsidP="00CF1CB5">
            <w:pPr>
              <w:spacing w:line="320" w:lineRule="exact"/>
              <w:ind w:firstLineChars="0" w:firstLine="0"/>
              <w:jc w:val="center"/>
              <w:rPr>
                <w:sz w:val="21"/>
                <w:szCs w:val="16"/>
              </w:rPr>
            </w:pPr>
            <w:r w:rsidRPr="00AD0FED">
              <w:rPr>
                <w:sz w:val="21"/>
                <w:szCs w:val="16"/>
              </w:rPr>
              <w:t>符合性</w:t>
            </w:r>
          </w:p>
        </w:tc>
      </w:tr>
      <w:tr w:rsidR="00840E8D" w:rsidRPr="00AD0FED" w:rsidTr="004504B7">
        <w:tblPrEx>
          <w:tblCellMar>
            <w:top w:w="0" w:type="dxa"/>
            <w:bottom w:w="0" w:type="dxa"/>
          </w:tblCellMar>
        </w:tblPrEx>
        <w:trPr>
          <w:trHeight w:val="397"/>
          <w:jc w:val="center"/>
        </w:trPr>
        <w:tc>
          <w:tcPr>
            <w:tcW w:w="675" w:type="dxa"/>
            <w:vAlign w:val="center"/>
          </w:tcPr>
          <w:p w:rsidR="00792724" w:rsidRPr="00AD0FED" w:rsidRDefault="00792724" w:rsidP="00CF1CB5">
            <w:pPr>
              <w:spacing w:line="320" w:lineRule="exact"/>
              <w:ind w:firstLineChars="0" w:firstLine="0"/>
              <w:jc w:val="center"/>
              <w:rPr>
                <w:sz w:val="21"/>
                <w:szCs w:val="16"/>
              </w:rPr>
            </w:pPr>
            <w:r w:rsidRPr="00AD0FED">
              <w:rPr>
                <w:sz w:val="21"/>
                <w:szCs w:val="16"/>
              </w:rPr>
              <w:t>1</w:t>
            </w:r>
          </w:p>
        </w:tc>
        <w:tc>
          <w:tcPr>
            <w:tcW w:w="3402" w:type="dxa"/>
            <w:vAlign w:val="center"/>
          </w:tcPr>
          <w:p w:rsidR="00792724" w:rsidRPr="00AD0FED" w:rsidRDefault="0072424D" w:rsidP="00CF1CB5">
            <w:pPr>
              <w:spacing w:line="320" w:lineRule="exact"/>
              <w:ind w:firstLineChars="0" w:firstLine="0"/>
              <w:jc w:val="center"/>
              <w:rPr>
                <w:sz w:val="21"/>
                <w:szCs w:val="16"/>
              </w:rPr>
            </w:pPr>
            <w:r w:rsidRPr="00AD0FED">
              <w:rPr>
                <w:sz w:val="21"/>
                <w:szCs w:val="16"/>
              </w:rPr>
              <w:t>作业区</w:t>
            </w:r>
            <w:r w:rsidR="00792724" w:rsidRPr="00AD0FED">
              <w:rPr>
                <w:sz w:val="21"/>
                <w:szCs w:val="16"/>
              </w:rPr>
              <w:t>应选择在地质条件稳定区域，避开破坏性地震及活动构造区，活动中的坍塌、滑坡和隆起地带，活动中的断裂带，石灰岩溶洞发育带，废弃矿区的活动塌陷区以及其他可能危及</w:t>
            </w:r>
            <w:r w:rsidRPr="00AD0FED">
              <w:rPr>
                <w:sz w:val="21"/>
                <w:szCs w:val="16"/>
              </w:rPr>
              <w:t>作业区</w:t>
            </w:r>
            <w:r w:rsidR="00792724" w:rsidRPr="00AD0FED">
              <w:rPr>
                <w:sz w:val="21"/>
                <w:szCs w:val="16"/>
              </w:rPr>
              <w:t>安全的区域</w:t>
            </w:r>
          </w:p>
        </w:tc>
        <w:tc>
          <w:tcPr>
            <w:tcW w:w="4395" w:type="dxa"/>
            <w:vAlign w:val="center"/>
          </w:tcPr>
          <w:p w:rsidR="00792724" w:rsidRPr="00AD0FED" w:rsidRDefault="00792724" w:rsidP="0035532B">
            <w:pPr>
              <w:spacing w:line="320" w:lineRule="exact"/>
              <w:ind w:firstLineChars="0" w:firstLine="0"/>
              <w:jc w:val="center"/>
              <w:rPr>
                <w:sz w:val="21"/>
                <w:szCs w:val="16"/>
              </w:rPr>
            </w:pPr>
            <w:r w:rsidRPr="00AD0FED">
              <w:rPr>
                <w:sz w:val="21"/>
                <w:szCs w:val="16"/>
              </w:rPr>
              <w:t>根据《山西省区域地震烈度表》，本区地震烈度为</w:t>
            </w:r>
            <w:r w:rsidRPr="00AD0FED">
              <w:rPr>
                <w:sz w:val="21"/>
                <w:szCs w:val="16"/>
              </w:rPr>
              <w:t>VII</w:t>
            </w:r>
            <w:r w:rsidRPr="00AD0FED">
              <w:rPr>
                <w:sz w:val="21"/>
                <w:szCs w:val="16"/>
              </w:rPr>
              <w:t>度，</w:t>
            </w:r>
            <w:r w:rsidR="0035532B" w:rsidRPr="00AD0FED">
              <w:rPr>
                <w:sz w:val="21"/>
                <w:szCs w:val="16"/>
              </w:rPr>
              <w:t>项目位于潞宁煤业的井田范围内，属于</w:t>
            </w:r>
            <w:r w:rsidR="0035532B" w:rsidRPr="00AD0FED">
              <w:rPr>
                <w:sz w:val="21"/>
                <w:szCs w:val="16"/>
              </w:rPr>
              <w:t>2008</w:t>
            </w:r>
            <w:r w:rsidR="0035532B" w:rsidRPr="00AD0FED">
              <w:rPr>
                <w:sz w:val="21"/>
                <w:szCs w:val="16"/>
              </w:rPr>
              <w:t>年以前的采空区，区域保留有保安煤柱，不存在压矿现象，根据现场的调查，占地范围及周边不存在地面下沉、裂缝等现象，根据区域地质条件，项目所在区地质条件稳定，</w:t>
            </w:r>
            <w:r w:rsidRPr="00AD0FED">
              <w:rPr>
                <w:sz w:val="21"/>
                <w:szCs w:val="16"/>
              </w:rPr>
              <w:t>不存在断层，无活动性坍塌、滑坡和隆起地带，活动中的断裂带，石灰岩溶洞发育带，</w:t>
            </w:r>
            <w:r w:rsidR="0035532B" w:rsidRPr="00AD0FED">
              <w:rPr>
                <w:sz w:val="21"/>
                <w:szCs w:val="16"/>
              </w:rPr>
              <w:t>废弃</w:t>
            </w:r>
            <w:r w:rsidRPr="00AD0FED">
              <w:rPr>
                <w:sz w:val="21"/>
                <w:szCs w:val="16"/>
              </w:rPr>
              <w:t>矿区的活动塌陷区</w:t>
            </w:r>
            <w:r w:rsidR="0035532B" w:rsidRPr="00AD0FED">
              <w:rPr>
                <w:sz w:val="21"/>
                <w:szCs w:val="16"/>
              </w:rPr>
              <w:t>。</w:t>
            </w:r>
          </w:p>
          <w:p w:rsidR="00963515" w:rsidRPr="00AD0FED" w:rsidRDefault="00963515" w:rsidP="0035532B">
            <w:pPr>
              <w:spacing w:line="320" w:lineRule="exact"/>
              <w:ind w:firstLineChars="0" w:firstLine="0"/>
              <w:jc w:val="center"/>
              <w:rPr>
                <w:sz w:val="21"/>
                <w:szCs w:val="16"/>
              </w:rPr>
            </w:pPr>
            <w:r w:rsidRPr="00AD0FED">
              <w:rPr>
                <w:sz w:val="21"/>
                <w:szCs w:val="16"/>
              </w:rPr>
              <w:t>根据井田内的地质剖面图可知，本项目所在区域煤层上方覆盖有侏罗纪中统云岗组泥岩、侏罗纪中统天河组泥岩、第四系地层，其厚度超过</w:t>
            </w:r>
            <w:r w:rsidRPr="00AD0FED">
              <w:rPr>
                <w:sz w:val="21"/>
                <w:szCs w:val="16"/>
              </w:rPr>
              <w:t>200m</w:t>
            </w:r>
            <w:r w:rsidRPr="00AD0FED">
              <w:rPr>
                <w:sz w:val="21"/>
                <w:szCs w:val="16"/>
              </w:rPr>
              <w:t>，地层结构完整，不存在断裂等不良地质构造，同时采空区设置保安煤柱，进一步保证了项目所在区采空区地层的稳定性，因此，项目建成后不会发生因采空区大面积下沉影响造地区稳定性的现象。</w:t>
            </w:r>
          </w:p>
        </w:tc>
        <w:tc>
          <w:tcPr>
            <w:tcW w:w="814" w:type="dxa"/>
            <w:vAlign w:val="center"/>
          </w:tcPr>
          <w:p w:rsidR="00792724" w:rsidRPr="00AD0FED" w:rsidRDefault="00792724" w:rsidP="00CF1CB5">
            <w:pPr>
              <w:spacing w:line="320" w:lineRule="exact"/>
              <w:ind w:firstLineChars="0" w:firstLine="0"/>
              <w:jc w:val="center"/>
              <w:rPr>
                <w:sz w:val="21"/>
                <w:szCs w:val="16"/>
              </w:rPr>
            </w:pPr>
            <w:r w:rsidRPr="00AD0FED">
              <w:rPr>
                <w:sz w:val="21"/>
                <w:szCs w:val="16"/>
              </w:rPr>
              <w:t>符合</w:t>
            </w:r>
          </w:p>
        </w:tc>
      </w:tr>
      <w:tr w:rsidR="00840E8D" w:rsidRPr="00AD0FED" w:rsidTr="004504B7">
        <w:tblPrEx>
          <w:tblCellMar>
            <w:top w:w="0" w:type="dxa"/>
            <w:bottom w:w="0" w:type="dxa"/>
          </w:tblCellMar>
        </w:tblPrEx>
        <w:trPr>
          <w:trHeight w:val="397"/>
          <w:jc w:val="center"/>
        </w:trPr>
        <w:tc>
          <w:tcPr>
            <w:tcW w:w="675" w:type="dxa"/>
            <w:vAlign w:val="center"/>
          </w:tcPr>
          <w:p w:rsidR="00792724" w:rsidRPr="00AD0FED" w:rsidRDefault="00792724" w:rsidP="00CF1CB5">
            <w:pPr>
              <w:spacing w:line="320" w:lineRule="exact"/>
              <w:ind w:firstLineChars="0" w:firstLine="0"/>
              <w:jc w:val="center"/>
              <w:rPr>
                <w:sz w:val="21"/>
                <w:szCs w:val="16"/>
              </w:rPr>
            </w:pPr>
            <w:r w:rsidRPr="00AD0FED">
              <w:rPr>
                <w:sz w:val="21"/>
                <w:szCs w:val="16"/>
              </w:rPr>
              <w:t>2</w:t>
            </w:r>
          </w:p>
        </w:tc>
        <w:tc>
          <w:tcPr>
            <w:tcW w:w="3402" w:type="dxa"/>
            <w:vAlign w:val="center"/>
          </w:tcPr>
          <w:p w:rsidR="00792724" w:rsidRPr="00AD0FED" w:rsidRDefault="00792724" w:rsidP="00CF1CB5">
            <w:pPr>
              <w:spacing w:line="320" w:lineRule="exact"/>
              <w:ind w:firstLineChars="0" w:firstLine="0"/>
              <w:jc w:val="center"/>
              <w:rPr>
                <w:sz w:val="21"/>
                <w:szCs w:val="16"/>
              </w:rPr>
            </w:pPr>
            <w:r w:rsidRPr="00AD0FED">
              <w:rPr>
                <w:sz w:val="21"/>
                <w:szCs w:val="16"/>
              </w:rPr>
              <w:t>煤矸石</w:t>
            </w:r>
            <w:r w:rsidR="0072424D" w:rsidRPr="00AD0FED">
              <w:rPr>
                <w:sz w:val="21"/>
                <w:szCs w:val="16"/>
              </w:rPr>
              <w:t>作业区</w:t>
            </w:r>
            <w:r w:rsidRPr="00AD0FED">
              <w:rPr>
                <w:sz w:val="21"/>
                <w:szCs w:val="16"/>
              </w:rPr>
              <w:t>选址的标高应选择重现期不小于</w:t>
            </w:r>
            <w:r w:rsidRPr="00AD0FED">
              <w:rPr>
                <w:sz w:val="21"/>
                <w:szCs w:val="16"/>
              </w:rPr>
              <w:t>50</w:t>
            </w:r>
            <w:r w:rsidRPr="00AD0FED">
              <w:rPr>
                <w:sz w:val="21"/>
                <w:szCs w:val="16"/>
              </w:rPr>
              <w:t>年一遇的洪水位之上，并建设在长远规划中的水库等人工蓄水设施的淹没区和保护区之外；拟建有可靠防洪设施的山谷型</w:t>
            </w:r>
            <w:r w:rsidR="0072424D" w:rsidRPr="00AD0FED">
              <w:rPr>
                <w:sz w:val="21"/>
                <w:szCs w:val="16"/>
              </w:rPr>
              <w:t>作业区</w:t>
            </w:r>
            <w:r w:rsidRPr="00AD0FED">
              <w:rPr>
                <w:sz w:val="21"/>
                <w:szCs w:val="16"/>
              </w:rPr>
              <w:t>，并经过环境影响评价论证洪水对煤矸石</w:t>
            </w:r>
            <w:r w:rsidR="0072424D" w:rsidRPr="00AD0FED">
              <w:rPr>
                <w:sz w:val="21"/>
                <w:szCs w:val="16"/>
              </w:rPr>
              <w:t>作业区</w:t>
            </w:r>
            <w:r w:rsidRPr="00AD0FED">
              <w:rPr>
                <w:sz w:val="21"/>
                <w:szCs w:val="16"/>
              </w:rPr>
              <w:t>的环境风险在可接受范围内，前款规定的选址标准可以适当降低</w:t>
            </w:r>
          </w:p>
        </w:tc>
        <w:tc>
          <w:tcPr>
            <w:tcW w:w="4395" w:type="dxa"/>
            <w:vAlign w:val="center"/>
          </w:tcPr>
          <w:p w:rsidR="00C16B92" w:rsidRPr="00AD0FED" w:rsidRDefault="00C16B92" w:rsidP="00C16B92">
            <w:pPr>
              <w:spacing w:line="320" w:lineRule="exact"/>
              <w:ind w:firstLineChars="0" w:firstLine="0"/>
              <w:jc w:val="center"/>
              <w:rPr>
                <w:sz w:val="21"/>
                <w:szCs w:val="16"/>
              </w:rPr>
            </w:pPr>
            <w:r w:rsidRPr="00AD0FED">
              <w:rPr>
                <w:sz w:val="21"/>
                <w:szCs w:val="16"/>
              </w:rPr>
              <w:t>根据《山西省水文计算手册》附图查得宁化堡站多年平均</w:t>
            </w:r>
            <w:r w:rsidRPr="00AD0FED">
              <w:rPr>
                <w:sz w:val="21"/>
                <w:szCs w:val="16"/>
              </w:rPr>
              <w:t>24</w:t>
            </w:r>
            <w:r w:rsidRPr="00AD0FED">
              <w:rPr>
                <w:sz w:val="21"/>
                <w:szCs w:val="16"/>
              </w:rPr>
              <w:t>小时点暴雨为</w:t>
            </w:r>
            <w:r w:rsidRPr="00AD0FED">
              <w:rPr>
                <w:sz w:val="21"/>
                <w:szCs w:val="16"/>
              </w:rPr>
              <w:t>58.3mm</w:t>
            </w:r>
            <w:r w:rsidRPr="00AD0FED">
              <w:rPr>
                <w:sz w:val="21"/>
                <w:szCs w:val="16"/>
              </w:rPr>
              <w:t>。暴雨持续时间一般小于</w:t>
            </w:r>
            <w:r w:rsidRPr="00AD0FED">
              <w:rPr>
                <w:sz w:val="21"/>
                <w:szCs w:val="16"/>
              </w:rPr>
              <w:t>24</w:t>
            </w:r>
            <w:r w:rsidRPr="00AD0FED">
              <w:rPr>
                <w:sz w:val="21"/>
                <w:szCs w:val="16"/>
              </w:rPr>
              <w:t>小时，超过三天的比较罕见。</w:t>
            </w:r>
          </w:p>
          <w:p w:rsidR="00792724" w:rsidRPr="00AD0FED" w:rsidRDefault="00C16B92" w:rsidP="00C16B92">
            <w:pPr>
              <w:spacing w:line="320" w:lineRule="exact"/>
              <w:ind w:firstLineChars="0" w:firstLine="0"/>
              <w:jc w:val="center"/>
              <w:rPr>
                <w:sz w:val="21"/>
                <w:szCs w:val="16"/>
              </w:rPr>
            </w:pPr>
            <w:r w:rsidRPr="00AD0FED">
              <w:rPr>
                <w:sz w:val="21"/>
                <w:szCs w:val="16"/>
              </w:rPr>
              <w:t>流域内洪水年内分配不均，大洪水多发生在</w:t>
            </w:r>
            <w:r w:rsidRPr="00AD0FED">
              <w:rPr>
                <w:sz w:val="21"/>
                <w:szCs w:val="16"/>
              </w:rPr>
              <w:t>7</w:t>
            </w:r>
            <w:r w:rsidRPr="00AD0FED">
              <w:rPr>
                <w:sz w:val="21"/>
                <w:szCs w:val="16"/>
              </w:rPr>
              <w:t>～</w:t>
            </w:r>
            <w:r w:rsidRPr="00AD0FED">
              <w:rPr>
                <w:sz w:val="21"/>
                <w:szCs w:val="16"/>
              </w:rPr>
              <w:t>8</w:t>
            </w:r>
            <w:r w:rsidRPr="00AD0FED">
              <w:rPr>
                <w:sz w:val="21"/>
                <w:szCs w:val="16"/>
              </w:rPr>
              <w:t>月，通常暴雨历时较短，一般洪水历时仅</w:t>
            </w:r>
            <w:r w:rsidRPr="00AD0FED">
              <w:rPr>
                <w:sz w:val="21"/>
                <w:szCs w:val="16"/>
              </w:rPr>
              <w:t>1</w:t>
            </w:r>
            <w:r w:rsidRPr="00AD0FED">
              <w:rPr>
                <w:sz w:val="21"/>
                <w:szCs w:val="16"/>
              </w:rPr>
              <w:t>～</w:t>
            </w:r>
            <w:r w:rsidRPr="00AD0FED">
              <w:rPr>
                <w:sz w:val="21"/>
                <w:szCs w:val="16"/>
              </w:rPr>
              <w:t>3</w:t>
            </w:r>
            <w:r w:rsidRPr="00AD0FED">
              <w:rPr>
                <w:sz w:val="21"/>
                <w:szCs w:val="16"/>
              </w:rPr>
              <w:t>天，而形成的洪水峰大量小，流域内洪水年际变化也较大，根据静乐站</w:t>
            </w:r>
            <w:r w:rsidRPr="00AD0FED">
              <w:rPr>
                <w:sz w:val="21"/>
                <w:szCs w:val="16"/>
              </w:rPr>
              <w:t>1943~2010</w:t>
            </w:r>
            <w:r w:rsidRPr="00AD0FED">
              <w:rPr>
                <w:sz w:val="21"/>
                <w:szCs w:val="16"/>
              </w:rPr>
              <w:t>年实测最大洪峰流量资料统计分析，实测最大年份</w:t>
            </w:r>
            <w:r w:rsidRPr="00AD0FED">
              <w:rPr>
                <w:sz w:val="21"/>
                <w:szCs w:val="16"/>
              </w:rPr>
              <w:t>1967</w:t>
            </w:r>
            <w:r w:rsidRPr="00AD0FED">
              <w:rPr>
                <w:sz w:val="21"/>
                <w:szCs w:val="16"/>
              </w:rPr>
              <w:t>年为</w:t>
            </w:r>
            <w:r w:rsidRPr="00AD0FED">
              <w:rPr>
                <w:sz w:val="21"/>
                <w:szCs w:val="16"/>
              </w:rPr>
              <w:t>2230 m</w:t>
            </w:r>
            <w:r w:rsidRPr="00AD0FED">
              <w:rPr>
                <w:sz w:val="21"/>
                <w:szCs w:val="16"/>
                <w:vertAlign w:val="superscript"/>
              </w:rPr>
              <w:t>3</w:t>
            </w:r>
            <w:r w:rsidRPr="00AD0FED">
              <w:rPr>
                <w:sz w:val="21"/>
                <w:szCs w:val="16"/>
              </w:rPr>
              <w:t>/s</w:t>
            </w:r>
            <w:r w:rsidRPr="00AD0FED">
              <w:rPr>
                <w:sz w:val="21"/>
                <w:szCs w:val="16"/>
              </w:rPr>
              <w:t>，项目所在区域最低标高为</w:t>
            </w:r>
            <w:r w:rsidRPr="00AD0FED">
              <w:rPr>
                <w:sz w:val="21"/>
                <w:szCs w:val="16"/>
              </w:rPr>
              <w:t>1499m</w:t>
            </w:r>
            <w:r w:rsidRPr="00AD0FED">
              <w:rPr>
                <w:sz w:val="21"/>
                <w:szCs w:val="16"/>
              </w:rPr>
              <w:t>，区域汾河水面标高约为</w:t>
            </w:r>
            <w:r w:rsidRPr="00AD0FED">
              <w:rPr>
                <w:sz w:val="21"/>
                <w:szCs w:val="16"/>
              </w:rPr>
              <w:t>1430</w:t>
            </w:r>
            <w:r w:rsidRPr="00AD0FED">
              <w:rPr>
                <w:sz w:val="21"/>
                <w:szCs w:val="16"/>
              </w:rPr>
              <w:t>，标高相差</w:t>
            </w:r>
            <w:r w:rsidRPr="00AD0FED">
              <w:rPr>
                <w:sz w:val="21"/>
                <w:szCs w:val="16"/>
              </w:rPr>
              <w:t>69m</w:t>
            </w:r>
            <w:r w:rsidRPr="00AD0FED">
              <w:rPr>
                <w:sz w:val="21"/>
                <w:szCs w:val="16"/>
              </w:rPr>
              <w:t>，根据区域的水文记录资料，项目区域未出现被洪水淹没的洪情</w:t>
            </w:r>
          </w:p>
        </w:tc>
        <w:tc>
          <w:tcPr>
            <w:tcW w:w="814" w:type="dxa"/>
            <w:vAlign w:val="center"/>
          </w:tcPr>
          <w:p w:rsidR="00792724" w:rsidRPr="00AD0FED" w:rsidRDefault="00792724" w:rsidP="00CF1CB5">
            <w:pPr>
              <w:spacing w:line="320" w:lineRule="exact"/>
              <w:ind w:firstLineChars="0" w:firstLine="0"/>
              <w:jc w:val="center"/>
              <w:rPr>
                <w:sz w:val="21"/>
                <w:szCs w:val="16"/>
              </w:rPr>
            </w:pPr>
            <w:r w:rsidRPr="00AD0FED">
              <w:rPr>
                <w:sz w:val="21"/>
                <w:szCs w:val="16"/>
              </w:rPr>
              <w:t>符合</w:t>
            </w:r>
          </w:p>
        </w:tc>
      </w:tr>
      <w:tr w:rsidR="00840E8D" w:rsidRPr="00AD0FED" w:rsidTr="004504B7">
        <w:tblPrEx>
          <w:tblCellMar>
            <w:top w:w="0" w:type="dxa"/>
            <w:bottom w:w="0" w:type="dxa"/>
          </w:tblCellMar>
        </w:tblPrEx>
        <w:trPr>
          <w:trHeight w:val="397"/>
          <w:jc w:val="center"/>
        </w:trPr>
        <w:tc>
          <w:tcPr>
            <w:tcW w:w="675" w:type="dxa"/>
            <w:vAlign w:val="center"/>
          </w:tcPr>
          <w:p w:rsidR="00792724" w:rsidRPr="00AD0FED" w:rsidRDefault="00792724" w:rsidP="00CF1CB5">
            <w:pPr>
              <w:spacing w:line="320" w:lineRule="exact"/>
              <w:ind w:firstLineChars="0" w:firstLine="0"/>
              <w:jc w:val="center"/>
              <w:rPr>
                <w:sz w:val="21"/>
                <w:szCs w:val="16"/>
              </w:rPr>
            </w:pPr>
            <w:r w:rsidRPr="00AD0FED">
              <w:rPr>
                <w:sz w:val="21"/>
                <w:szCs w:val="16"/>
              </w:rPr>
              <w:t>3</w:t>
            </w:r>
          </w:p>
        </w:tc>
        <w:tc>
          <w:tcPr>
            <w:tcW w:w="3402" w:type="dxa"/>
            <w:vAlign w:val="center"/>
          </w:tcPr>
          <w:p w:rsidR="00792724" w:rsidRPr="00AD0FED" w:rsidRDefault="00C16B92" w:rsidP="00CF1CB5">
            <w:pPr>
              <w:spacing w:line="320" w:lineRule="exact"/>
              <w:ind w:firstLineChars="0" w:firstLine="0"/>
              <w:jc w:val="center"/>
              <w:rPr>
                <w:sz w:val="21"/>
                <w:szCs w:val="16"/>
              </w:rPr>
            </w:pPr>
            <w:r w:rsidRPr="00AD0FED">
              <w:rPr>
                <w:kern w:val="0"/>
                <w:sz w:val="21"/>
                <w:szCs w:val="16"/>
              </w:rPr>
              <w:t>煤矸石</w:t>
            </w:r>
            <w:r w:rsidR="0072424D" w:rsidRPr="00AD0FED">
              <w:rPr>
                <w:kern w:val="0"/>
                <w:sz w:val="21"/>
                <w:szCs w:val="16"/>
              </w:rPr>
              <w:t>作业区</w:t>
            </w:r>
            <w:r w:rsidRPr="00AD0FED">
              <w:rPr>
                <w:kern w:val="0"/>
                <w:sz w:val="21"/>
                <w:szCs w:val="16"/>
              </w:rPr>
              <w:t>位置与常住居民居住场所、地表水域、高速公路、交通主干道（国道</w:t>
            </w:r>
            <w:r w:rsidRPr="00AD0FED">
              <w:rPr>
                <w:kern w:val="0"/>
                <w:sz w:val="21"/>
                <w:szCs w:val="16"/>
              </w:rPr>
              <w:lastRenderedPageBreak/>
              <w:t>或省道）、铁路、飞机场、军事基地等敏感点之间的距离应依据环境影响评价结论确定，并经有关行政主管部门批准</w:t>
            </w:r>
          </w:p>
        </w:tc>
        <w:tc>
          <w:tcPr>
            <w:tcW w:w="4395" w:type="dxa"/>
            <w:vAlign w:val="center"/>
          </w:tcPr>
          <w:p w:rsidR="00792724" w:rsidRPr="00AD0FED" w:rsidRDefault="00C16B92" w:rsidP="00CF1CB5">
            <w:pPr>
              <w:spacing w:line="320" w:lineRule="exact"/>
              <w:ind w:firstLineChars="0" w:firstLine="0"/>
              <w:jc w:val="center"/>
              <w:rPr>
                <w:sz w:val="21"/>
                <w:szCs w:val="16"/>
              </w:rPr>
            </w:pPr>
            <w:r w:rsidRPr="00AD0FED">
              <w:rPr>
                <w:sz w:val="21"/>
                <w:szCs w:val="16"/>
              </w:rPr>
              <w:lastRenderedPageBreak/>
              <w:t>根据评价结论，本项目基本不会对区域及其周边敏感点造成明显不良影响，项目建成后对区域生态环境有</w:t>
            </w:r>
            <w:r w:rsidRPr="00AD0FED">
              <w:rPr>
                <w:sz w:val="21"/>
                <w:szCs w:val="16"/>
              </w:rPr>
              <w:lastRenderedPageBreak/>
              <w:t>所改善，因此，本项目与周边敏感点之间的距离基本合理</w:t>
            </w:r>
          </w:p>
        </w:tc>
        <w:tc>
          <w:tcPr>
            <w:tcW w:w="814" w:type="dxa"/>
            <w:vAlign w:val="center"/>
          </w:tcPr>
          <w:p w:rsidR="00792724" w:rsidRPr="00AD0FED" w:rsidRDefault="00792724" w:rsidP="00CF1CB5">
            <w:pPr>
              <w:spacing w:line="320" w:lineRule="exact"/>
              <w:ind w:firstLineChars="0" w:firstLine="0"/>
              <w:jc w:val="center"/>
              <w:rPr>
                <w:sz w:val="21"/>
                <w:szCs w:val="16"/>
              </w:rPr>
            </w:pPr>
            <w:r w:rsidRPr="00AD0FED">
              <w:rPr>
                <w:sz w:val="21"/>
                <w:szCs w:val="16"/>
              </w:rPr>
              <w:lastRenderedPageBreak/>
              <w:t>符合</w:t>
            </w:r>
          </w:p>
        </w:tc>
      </w:tr>
    </w:tbl>
    <w:p w:rsidR="00792724" w:rsidRPr="00AD0FED" w:rsidRDefault="00C16B92" w:rsidP="008B0D50">
      <w:pPr>
        <w:ind w:firstLine="504"/>
      </w:pPr>
      <w:r w:rsidRPr="00AD0FED">
        <w:lastRenderedPageBreak/>
        <w:t>根据表２可知，本项目选址符合《煤矸石填埋造田技术规程》（</w:t>
      </w:r>
      <w:r w:rsidRPr="00AD0FED">
        <w:t>DB 14/T 1114-2015</w:t>
      </w:r>
      <w:r w:rsidRPr="00AD0FED">
        <w:t>）中的选址要求，项目选址可行。</w:t>
      </w:r>
    </w:p>
    <w:p w:rsidR="00A97D6D" w:rsidRPr="00AD0FED" w:rsidRDefault="00A97D6D" w:rsidP="00332036">
      <w:pPr>
        <w:ind w:firstLine="504"/>
      </w:pPr>
      <w:r w:rsidRPr="00AD0FED">
        <w:t>项目选址与山西省水污染防治相关政策符合性分析</w:t>
      </w:r>
    </w:p>
    <w:p w:rsidR="00A97D6D" w:rsidRPr="00AD0FED" w:rsidRDefault="00A97D6D" w:rsidP="00A97D6D">
      <w:pPr>
        <w:ind w:firstLine="504"/>
      </w:pPr>
      <w:r w:rsidRPr="00AD0FED">
        <w:t>表</w:t>
      </w:r>
      <w:r w:rsidRPr="00AD0FED">
        <w:t xml:space="preserve">3  </w:t>
      </w:r>
      <w:r w:rsidRPr="00AD0FED">
        <w:t>项目选址与山西省水污染防治相关政策符合性分析表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675"/>
        <w:gridCol w:w="1276"/>
        <w:gridCol w:w="4394"/>
        <w:gridCol w:w="2270"/>
        <w:gridCol w:w="671"/>
      </w:tblGrid>
      <w:tr w:rsidR="00A97D6D" w:rsidRPr="00AD0FED" w:rsidTr="00A97D6D">
        <w:tblPrEx>
          <w:tblCellMar>
            <w:top w:w="0" w:type="dxa"/>
            <w:bottom w:w="0" w:type="dxa"/>
          </w:tblCellMar>
        </w:tblPrEx>
        <w:trPr>
          <w:trHeight w:val="397"/>
          <w:jc w:val="center"/>
        </w:trPr>
        <w:tc>
          <w:tcPr>
            <w:tcW w:w="675" w:type="dxa"/>
            <w:vAlign w:val="center"/>
          </w:tcPr>
          <w:p w:rsidR="00A97D6D" w:rsidRPr="00AD0FED" w:rsidRDefault="00A97D6D" w:rsidP="001557AA">
            <w:pPr>
              <w:spacing w:line="320" w:lineRule="exact"/>
              <w:ind w:firstLineChars="0" w:firstLine="0"/>
              <w:jc w:val="center"/>
              <w:rPr>
                <w:sz w:val="21"/>
                <w:szCs w:val="16"/>
              </w:rPr>
            </w:pPr>
            <w:r w:rsidRPr="00AD0FED">
              <w:rPr>
                <w:sz w:val="21"/>
                <w:szCs w:val="16"/>
              </w:rPr>
              <w:t>序号</w:t>
            </w:r>
          </w:p>
        </w:tc>
        <w:tc>
          <w:tcPr>
            <w:tcW w:w="1276" w:type="dxa"/>
          </w:tcPr>
          <w:p w:rsidR="00A97D6D" w:rsidRPr="00AD0FED" w:rsidRDefault="00A97D6D" w:rsidP="001557AA">
            <w:pPr>
              <w:spacing w:line="320" w:lineRule="exact"/>
              <w:ind w:firstLineChars="0" w:firstLine="0"/>
              <w:jc w:val="center"/>
              <w:rPr>
                <w:sz w:val="21"/>
                <w:szCs w:val="16"/>
              </w:rPr>
            </w:pPr>
            <w:r w:rsidRPr="00AD0FED">
              <w:rPr>
                <w:sz w:val="21"/>
                <w:szCs w:val="16"/>
              </w:rPr>
              <w:t>相关文件</w:t>
            </w:r>
          </w:p>
        </w:tc>
        <w:tc>
          <w:tcPr>
            <w:tcW w:w="4394" w:type="dxa"/>
            <w:vAlign w:val="center"/>
          </w:tcPr>
          <w:p w:rsidR="00A97D6D" w:rsidRPr="00AD0FED" w:rsidRDefault="00A97D6D" w:rsidP="001557AA">
            <w:pPr>
              <w:spacing w:line="320" w:lineRule="exact"/>
              <w:ind w:firstLineChars="0" w:firstLine="0"/>
              <w:jc w:val="center"/>
              <w:rPr>
                <w:sz w:val="21"/>
                <w:szCs w:val="16"/>
              </w:rPr>
            </w:pPr>
            <w:r w:rsidRPr="00AD0FED">
              <w:rPr>
                <w:sz w:val="21"/>
                <w:szCs w:val="16"/>
              </w:rPr>
              <w:t>相关条款</w:t>
            </w:r>
          </w:p>
        </w:tc>
        <w:tc>
          <w:tcPr>
            <w:tcW w:w="2270" w:type="dxa"/>
            <w:vAlign w:val="center"/>
          </w:tcPr>
          <w:p w:rsidR="00A97D6D" w:rsidRPr="00AD0FED" w:rsidRDefault="00A97D6D" w:rsidP="001557AA">
            <w:pPr>
              <w:spacing w:line="320" w:lineRule="exact"/>
              <w:ind w:firstLineChars="0" w:firstLine="0"/>
              <w:jc w:val="center"/>
              <w:rPr>
                <w:sz w:val="21"/>
                <w:szCs w:val="16"/>
              </w:rPr>
            </w:pPr>
            <w:r w:rsidRPr="00AD0FED">
              <w:rPr>
                <w:sz w:val="21"/>
                <w:szCs w:val="16"/>
              </w:rPr>
              <w:t>本项目情况</w:t>
            </w:r>
          </w:p>
        </w:tc>
        <w:tc>
          <w:tcPr>
            <w:tcW w:w="671" w:type="dxa"/>
            <w:vAlign w:val="center"/>
          </w:tcPr>
          <w:p w:rsidR="00A97D6D" w:rsidRPr="00AD0FED" w:rsidRDefault="00A97D6D" w:rsidP="001557AA">
            <w:pPr>
              <w:spacing w:line="320" w:lineRule="exact"/>
              <w:ind w:firstLineChars="0" w:firstLine="0"/>
              <w:jc w:val="center"/>
              <w:rPr>
                <w:sz w:val="21"/>
                <w:szCs w:val="16"/>
              </w:rPr>
            </w:pPr>
            <w:r w:rsidRPr="00AD0FED">
              <w:rPr>
                <w:sz w:val="21"/>
                <w:szCs w:val="16"/>
              </w:rPr>
              <w:t>符合性</w:t>
            </w:r>
          </w:p>
        </w:tc>
      </w:tr>
      <w:tr w:rsidR="00A97D6D" w:rsidRPr="00AD0FED" w:rsidTr="00A97D6D">
        <w:tblPrEx>
          <w:tblCellMar>
            <w:top w:w="0" w:type="dxa"/>
            <w:bottom w:w="0" w:type="dxa"/>
          </w:tblCellMar>
        </w:tblPrEx>
        <w:trPr>
          <w:trHeight w:val="397"/>
          <w:jc w:val="center"/>
        </w:trPr>
        <w:tc>
          <w:tcPr>
            <w:tcW w:w="675" w:type="dxa"/>
            <w:vMerge w:val="restart"/>
            <w:vAlign w:val="center"/>
          </w:tcPr>
          <w:p w:rsidR="00A97D6D" w:rsidRPr="00AD0FED" w:rsidRDefault="00A97D6D" w:rsidP="00A97D6D">
            <w:pPr>
              <w:spacing w:line="320" w:lineRule="exact"/>
              <w:ind w:firstLineChars="0" w:firstLine="0"/>
              <w:jc w:val="center"/>
              <w:rPr>
                <w:sz w:val="21"/>
                <w:szCs w:val="16"/>
              </w:rPr>
            </w:pPr>
            <w:r w:rsidRPr="00AD0FED">
              <w:rPr>
                <w:sz w:val="21"/>
                <w:szCs w:val="16"/>
              </w:rPr>
              <w:t>1</w:t>
            </w:r>
          </w:p>
        </w:tc>
        <w:tc>
          <w:tcPr>
            <w:tcW w:w="1276" w:type="dxa"/>
            <w:vMerge w:val="restart"/>
            <w:vAlign w:val="center"/>
          </w:tcPr>
          <w:p w:rsidR="00A97D6D" w:rsidRPr="00AD0FED" w:rsidRDefault="00A97D6D" w:rsidP="00A97D6D">
            <w:pPr>
              <w:spacing w:line="320" w:lineRule="exact"/>
              <w:ind w:firstLineChars="0" w:firstLine="0"/>
              <w:jc w:val="center"/>
              <w:rPr>
                <w:sz w:val="21"/>
                <w:szCs w:val="16"/>
              </w:rPr>
            </w:pPr>
            <w:r w:rsidRPr="00AD0FED">
              <w:rPr>
                <w:sz w:val="21"/>
                <w:szCs w:val="16"/>
              </w:rPr>
              <w:t>山西省水污染防治条例</w:t>
            </w:r>
          </w:p>
        </w:tc>
        <w:tc>
          <w:tcPr>
            <w:tcW w:w="4394" w:type="dxa"/>
            <w:vAlign w:val="center"/>
          </w:tcPr>
          <w:p w:rsidR="00A97D6D" w:rsidRPr="00AD0FED" w:rsidRDefault="00A97D6D" w:rsidP="00A97D6D">
            <w:pPr>
              <w:spacing w:line="320" w:lineRule="exact"/>
              <w:ind w:firstLineChars="0" w:firstLine="0"/>
              <w:jc w:val="center"/>
              <w:rPr>
                <w:sz w:val="21"/>
                <w:szCs w:val="16"/>
              </w:rPr>
            </w:pPr>
            <w:r w:rsidRPr="00AD0FED">
              <w:rPr>
                <w:sz w:val="21"/>
                <w:szCs w:val="16"/>
              </w:rPr>
              <w:t>汾河、桑干河、滹沱河、漳河、沁河等干流及主要支流沿岸禁止新建焦化、化工、农药、有色冶炼、造纸、电镀等高风险项目和危险化学品仓储设施</w:t>
            </w:r>
          </w:p>
        </w:tc>
        <w:tc>
          <w:tcPr>
            <w:tcW w:w="2270" w:type="dxa"/>
            <w:vAlign w:val="center"/>
          </w:tcPr>
          <w:p w:rsidR="00A97D6D" w:rsidRPr="00AD0FED" w:rsidRDefault="00A97D6D" w:rsidP="00A97D6D">
            <w:pPr>
              <w:spacing w:line="320" w:lineRule="exact"/>
              <w:ind w:firstLineChars="0" w:firstLine="0"/>
              <w:jc w:val="center"/>
              <w:rPr>
                <w:sz w:val="21"/>
                <w:szCs w:val="16"/>
              </w:rPr>
            </w:pPr>
            <w:r w:rsidRPr="00AD0FED">
              <w:rPr>
                <w:sz w:val="21"/>
                <w:szCs w:val="16"/>
              </w:rPr>
              <w:t>本项目不属于其禁止新建的项目</w:t>
            </w:r>
          </w:p>
        </w:tc>
        <w:tc>
          <w:tcPr>
            <w:tcW w:w="671" w:type="dxa"/>
            <w:vAlign w:val="center"/>
          </w:tcPr>
          <w:p w:rsidR="00A97D6D" w:rsidRPr="00AD0FED" w:rsidRDefault="00A97D6D" w:rsidP="00A97D6D">
            <w:pPr>
              <w:spacing w:line="320" w:lineRule="exact"/>
              <w:ind w:firstLineChars="0" w:firstLine="0"/>
              <w:jc w:val="center"/>
              <w:rPr>
                <w:sz w:val="21"/>
                <w:szCs w:val="16"/>
              </w:rPr>
            </w:pPr>
            <w:r w:rsidRPr="00AD0FED">
              <w:rPr>
                <w:sz w:val="21"/>
                <w:szCs w:val="16"/>
              </w:rPr>
              <w:t>符合</w:t>
            </w:r>
          </w:p>
        </w:tc>
      </w:tr>
      <w:tr w:rsidR="00A97D6D" w:rsidRPr="00AD0FED" w:rsidTr="00A97D6D">
        <w:tblPrEx>
          <w:tblCellMar>
            <w:top w:w="0" w:type="dxa"/>
            <w:bottom w:w="0" w:type="dxa"/>
          </w:tblCellMar>
        </w:tblPrEx>
        <w:trPr>
          <w:trHeight w:val="397"/>
          <w:jc w:val="center"/>
        </w:trPr>
        <w:tc>
          <w:tcPr>
            <w:tcW w:w="675" w:type="dxa"/>
            <w:vMerge/>
            <w:vAlign w:val="center"/>
          </w:tcPr>
          <w:p w:rsidR="00A97D6D" w:rsidRPr="00AD0FED" w:rsidRDefault="00A97D6D" w:rsidP="00A97D6D">
            <w:pPr>
              <w:spacing w:line="320" w:lineRule="exact"/>
              <w:ind w:firstLineChars="0" w:firstLine="0"/>
              <w:jc w:val="center"/>
              <w:rPr>
                <w:sz w:val="21"/>
                <w:szCs w:val="16"/>
              </w:rPr>
            </w:pPr>
          </w:p>
        </w:tc>
        <w:tc>
          <w:tcPr>
            <w:tcW w:w="1276" w:type="dxa"/>
            <w:vMerge/>
            <w:vAlign w:val="center"/>
          </w:tcPr>
          <w:p w:rsidR="00A97D6D" w:rsidRPr="00AD0FED" w:rsidRDefault="00A97D6D" w:rsidP="00A97D6D">
            <w:pPr>
              <w:spacing w:line="320" w:lineRule="exact"/>
              <w:ind w:firstLineChars="0" w:firstLine="0"/>
              <w:jc w:val="center"/>
              <w:rPr>
                <w:sz w:val="21"/>
                <w:szCs w:val="16"/>
              </w:rPr>
            </w:pPr>
          </w:p>
        </w:tc>
        <w:tc>
          <w:tcPr>
            <w:tcW w:w="4394" w:type="dxa"/>
            <w:vAlign w:val="center"/>
          </w:tcPr>
          <w:p w:rsidR="00A97D6D" w:rsidRPr="00AD0FED" w:rsidRDefault="00A97D6D" w:rsidP="00A97D6D">
            <w:pPr>
              <w:spacing w:line="320" w:lineRule="exact"/>
              <w:ind w:firstLineChars="0" w:firstLine="0"/>
              <w:jc w:val="center"/>
              <w:rPr>
                <w:sz w:val="21"/>
                <w:szCs w:val="16"/>
              </w:rPr>
            </w:pPr>
            <w:r w:rsidRPr="00AD0FED">
              <w:rPr>
                <w:sz w:val="21"/>
                <w:szCs w:val="16"/>
              </w:rPr>
              <w:t>县级以上人民政府交通运输部门应当对邻近饮用水水源保护区的公路采取必要的防护措施，防止运输危险化学物品的车辆污染饮用水水源</w:t>
            </w:r>
          </w:p>
        </w:tc>
        <w:tc>
          <w:tcPr>
            <w:tcW w:w="2270" w:type="dxa"/>
            <w:vAlign w:val="center"/>
          </w:tcPr>
          <w:p w:rsidR="00A97D6D" w:rsidRPr="00AD0FED" w:rsidRDefault="00A97D6D" w:rsidP="00A97D6D">
            <w:pPr>
              <w:spacing w:line="320" w:lineRule="exact"/>
              <w:ind w:firstLineChars="0" w:firstLine="0"/>
              <w:jc w:val="center"/>
              <w:rPr>
                <w:sz w:val="21"/>
                <w:szCs w:val="16"/>
              </w:rPr>
            </w:pPr>
            <w:r w:rsidRPr="00AD0FED">
              <w:rPr>
                <w:sz w:val="21"/>
                <w:szCs w:val="16"/>
              </w:rPr>
              <w:t>本项目不涉及危险化学品运输</w:t>
            </w:r>
          </w:p>
        </w:tc>
        <w:tc>
          <w:tcPr>
            <w:tcW w:w="671" w:type="dxa"/>
            <w:vAlign w:val="center"/>
          </w:tcPr>
          <w:p w:rsidR="00A97D6D" w:rsidRPr="00AD0FED" w:rsidRDefault="00A97D6D" w:rsidP="00A97D6D">
            <w:pPr>
              <w:spacing w:line="320" w:lineRule="exact"/>
              <w:ind w:firstLineChars="0" w:firstLine="0"/>
              <w:jc w:val="center"/>
              <w:rPr>
                <w:sz w:val="21"/>
                <w:szCs w:val="16"/>
              </w:rPr>
            </w:pPr>
            <w:r w:rsidRPr="00AD0FED">
              <w:rPr>
                <w:sz w:val="21"/>
                <w:szCs w:val="16"/>
              </w:rPr>
              <w:t>符合</w:t>
            </w:r>
          </w:p>
        </w:tc>
      </w:tr>
      <w:tr w:rsidR="00A97D6D" w:rsidRPr="00AD0FED" w:rsidTr="00A97D6D">
        <w:tblPrEx>
          <w:tblCellMar>
            <w:top w:w="0" w:type="dxa"/>
            <w:bottom w:w="0" w:type="dxa"/>
          </w:tblCellMar>
        </w:tblPrEx>
        <w:trPr>
          <w:trHeight w:val="397"/>
          <w:jc w:val="center"/>
        </w:trPr>
        <w:tc>
          <w:tcPr>
            <w:tcW w:w="675" w:type="dxa"/>
            <w:vMerge w:val="restart"/>
            <w:vAlign w:val="center"/>
          </w:tcPr>
          <w:p w:rsidR="00A97D6D" w:rsidRPr="00AD0FED" w:rsidRDefault="00A97D6D" w:rsidP="001557AA">
            <w:pPr>
              <w:spacing w:line="320" w:lineRule="exact"/>
              <w:ind w:firstLineChars="0" w:firstLine="0"/>
              <w:jc w:val="center"/>
              <w:rPr>
                <w:sz w:val="21"/>
                <w:szCs w:val="16"/>
              </w:rPr>
            </w:pPr>
            <w:r w:rsidRPr="00AD0FED">
              <w:rPr>
                <w:sz w:val="21"/>
                <w:szCs w:val="16"/>
              </w:rPr>
              <w:t>2</w:t>
            </w:r>
          </w:p>
        </w:tc>
        <w:tc>
          <w:tcPr>
            <w:tcW w:w="1276" w:type="dxa"/>
            <w:vMerge w:val="restart"/>
          </w:tcPr>
          <w:p w:rsidR="00A97D6D" w:rsidRPr="00AD0FED" w:rsidRDefault="00A97D6D" w:rsidP="001557AA">
            <w:pPr>
              <w:spacing w:line="320" w:lineRule="exact"/>
              <w:ind w:firstLineChars="0" w:firstLine="0"/>
              <w:jc w:val="center"/>
              <w:rPr>
                <w:sz w:val="21"/>
                <w:szCs w:val="16"/>
              </w:rPr>
            </w:pPr>
            <w:r w:rsidRPr="00AD0FED">
              <w:rPr>
                <w:sz w:val="21"/>
                <w:szCs w:val="16"/>
              </w:rPr>
              <w:t>山西省汾河流域生态修复与保护条例</w:t>
            </w:r>
          </w:p>
        </w:tc>
        <w:tc>
          <w:tcPr>
            <w:tcW w:w="4394" w:type="dxa"/>
            <w:vAlign w:val="center"/>
          </w:tcPr>
          <w:p w:rsidR="00A97D6D" w:rsidRPr="00AD0FED" w:rsidRDefault="00A97D6D" w:rsidP="001557AA">
            <w:pPr>
              <w:spacing w:line="320" w:lineRule="exact"/>
              <w:ind w:firstLineChars="0" w:firstLine="0"/>
              <w:jc w:val="center"/>
              <w:rPr>
                <w:sz w:val="21"/>
                <w:szCs w:val="16"/>
              </w:rPr>
            </w:pPr>
            <w:r w:rsidRPr="00AD0FED">
              <w:rPr>
                <w:sz w:val="21"/>
                <w:szCs w:val="16"/>
              </w:rPr>
              <w:t>格限制地下水开采。在地下水禁采区和限采区，不得开凿新井。已建成的水井依法限期封闭，水行政主管部门应当提供有效可靠的替代水源。</w:t>
            </w:r>
          </w:p>
        </w:tc>
        <w:tc>
          <w:tcPr>
            <w:tcW w:w="2270" w:type="dxa"/>
            <w:vAlign w:val="center"/>
          </w:tcPr>
          <w:p w:rsidR="00A97D6D" w:rsidRPr="00AD0FED" w:rsidRDefault="00A97D6D" w:rsidP="001557AA">
            <w:pPr>
              <w:spacing w:line="320" w:lineRule="exact"/>
              <w:ind w:firstLineChars="0" w:firstLine="0"/>
              <w:jc w:val="center"/>
              <w:rPr>
                <w:sz w:val="21"/>
                <w:szCs w:val="16"/>
              </w:rPr>
            </w:pPr>
            <w:r w:rsidRPr="00AD0FED">
              <w:rPr>
                <w:sz w:val="21"/>
                <w:szCs w:val="16"/>
              </w:rPr>
              <w:t>本项目不涉及地下水开采</w:t>
            </w:r>
          </w:p>
        </w:tc>
        <w:tc>
          <w:tcPr>
            <w:tcW w:w="671" w:type="dxa"/>
            <w:vAlign w:val="center"/>
          </w:tcPr>
          <w:p w:rsidR="00A97D6D" w:rsidRPr="00AD0FED" w:rsidRDefault="00A97D6D" w:rsidP="001557AA">
            <w:pPr>
              <w:spacing w:line="320" w:lineRule="exact"/>
              <w:ind w:firstLineChars="0" w:firstLine="0"/>
              <w:jc w:val="center"/>
              <w:rPr>
                <w:sz w:val="21"/>
                <w:szCs w:val="16"/>
              </w:rPr>
            </w:pPr>
            <w:r w:rsidRPr="00AD0FED">
              <w:rPr>
                <w:sz w:val="21"/>
                <w:szCs w:val="16"/>
              </w:rPr>
              <w:t>符合</w:t>
            </w:r>
          </w:p>
        </w:tc>
      </w:tr>
      <w:tr w:rsidR="00A97D6D" w:rsidRPr="00AD0FED" w:rsidTr="00A97D6D">
        <w:tblPrEx>
          <w:tblCellMar>
            <w:top w:w="0" w:type="dxa"/>
            <w:bottom w:w="0" w:type="dxa"/>
          </w:tblCellMar>
        </w:tblPrEx>
        <w:trPr>
          <w:trHeight w:val="397"/>
          <w:jc w:val="center"/>
        </w:trPr>
        <w:tc>
          <w:tcPr>
            <w:tcW w:w="675" w:type="dxa"/>
            <w:vMerge/>
            <w:vAlign w:val="center"/>
          </w:tcPr>
          <w:p w:rsidR="00A97D6D" w:rsidRPr="00AD0FED" w:rsidRDefault="00A97D6D" w:rsidP="001557AA">
            <w:pPr>
              <w:spacing w:line="320" w:lineRule="exact"/>
              <w:ind w:firstLineChars="0" w:firstLine="0"/>
              <w:jc w:val="center"/>
              <w:rPr>
                <w:sz w:val="21"/>
                <w:szCs w:val="16"/>
              </w:rPr>
            </w:pPr>
          </w:p>
        </w:tc>
        <w:tc>
          <w:tcPr>
            <w:tcW w:w="1276" w:type="dxa"/>
            <w:vMerge/>
          </w:tcPr>
          <w:p w:rsidR="00A97D6D" w:rsidRPr="00AD0FED" w:rsidRDefault="00A97D6D" w:rsidP="001557AA">
            <w:pPr>
              <w:spacing w:line="320" w:lineRule="exact"/>
              <w:ind w:firstLineChars="0" w:firstLine="0"/>
              <w:jc w:val="center"/>
              <w:rPr>
                <w:sz w:val="21"/>
                <w:szCs w:val="16"/>
              </w:rPr>
            </w:pPr>
          </w:p>
        </w:tc>
        <w:tc>
          <w:tcPr>
            <w:tcW w:w="4394" w:type="dxa"/>
            <w:vAlign w:val="center"/>
          </w:tcPr>
          <w:p w:rsidR="00A97D6D" w:rsidRPr="00AD0FED" w:rsidRDefault="00A97D6D" w:rsidP="001557AA">
            <w:pPr>
              <w:spacing w:line="320" w:lineRule="exact"/>
              <w:ind w:firstLineChars="0" w:firstLine="0"/>
              <w:jc w:val="center"/>
              <w:rPr>
                <w:sz w:val="21"/>
                <w:szCs w:val="16"/>
              </w:rPr>
            </w:pPr>
            <w:r w:rsidRPr="00AD0FED">
              <w:rPr>
                <w:sz w:val="21"/>
                <w:szCs w:val="16"/>
              </w:rPr>
              <w:t>在黄土沟壑区，以小流域为单元建设淤地坝工程，减少泥沙进入河流；在山区、丘陵区对坡耕地逐步实行坡改梯，</w:t>
            </w:r>
            <w:r w:rsidRPr="00AD0FED">
              <w:rPr>
                <w:sz w:val="21"/>
                <w:szCs w:val="16"/>
              </w:rPr>
              <w:t>25</w:t>
            </w:r>
            <w:r w:rsidRPr="00AD0FED">
              <w:rPr>
                <w:sz w:val="21"/>
                <w:szCs w:val="16"/>
              </w:rPr>
              <w:t>度以上坡耕地退耕还林，合理利用土地资源。</w:t>
            </w:r>
          </w:p>
        </w:tc>
        <w:tc>
          <w:tcPr>
            <w:tcW w:w="2270" w:type="dxa"/>
            <w:vAlign w:val="center"/>
          </w:tcPr>
          <w:p w:rsidR="00A97D6D" w:rsidRPr="00AD0FED" w:rsidRDefault="00A97D6D" w:rsidP="001557AA">
            <w:pPr>
              <w:spacing w:line="320" w:lineRule="exact"/>
              <w:ind w:firstLineChars="0" w:firstLine="0"/>
              <w:jc w:val="center"/>
              <w:rPr>
                <w:sz w:val="21"/>
                <w:szCs w:val="16"/>
              </w:rPr>
            </w:pPr>
            <w:r w:rsidRPr="00AD0FED">
              <w:rPr>
                <w:sz w:val="21"/>
                <w:szCs w:val="16"/>
              </w:rPr>
              <w:t>本项目建成后形成平地，有利于坡耕地改梯田地</w:t>
            </w:r>
          </w:p>
        </w:tc>
        <w:tc>
          <w:tcPr>
            <w:tcW w:w="671" w:type="dxa"/>
            <w:vAlign w:val="center"/>
          </w:tcPr>
          <w:p w:rsidR="00A97D6D" w:rsidRPr="00AD0FED" w:rsidRDefault="00A97D6D" w:rsidP="001557AA">
            <w:pPr>
              <w:spacing w:line="320" w:lineRule="exact"/>
              <w:ind w:firstLineChars="0" w:firstLine="0"/>
              <w:jc w:val="center"/>
              <w:rPr>
                <w:sz w:val="21"/>
                <w:szCs w:val="16"/>
              </w:rPr>
            </w:pPr>
            <w:r w:rsidRPr="00AD0FED">
              <w:rPr>
                <w:sz w:val="21"/>
                <w:szCs w:val="16"/>
              </w:rPr>
              <w:t>符合</w:t>
            </w:r>
          </w:p>
        </w:tc>
      </w:tr>
      <w:tr w:rsidR="00A97D6D" w:rsidRPr="00AD0FED" w:rsidTr="00A97D6D">
        <w:tblPrEx>
          <w:tblCellMar>
            <w:top w:w="0" w:type="dxa"/>
            <w:bottom w:w="0" w:type="dxa"/>
          </w:tblCellMar>
        </w:tblPrEx>
        <w:trPr>
          <w:trHeight w:val="397"/>
          <w:jc w:val="center"/>
        </w:trPr>
        <w:tc>
          <w:tcPr>
            <w:tcW w:w="675" w:type="dxa"/>
            <w:vAlign w:val="center"/>
          </w:tcPr>
          <w:p w:rsidR="00A97D6D" w:rsidRPr="00AD0FED" w:rsidRDefault="00A97D6D" w:rsidP="001557AA">
            <w:pPr>
              <w:spacing w:line="320" w:lineRule="exact"/>
              <w:ind w:firstLineChars="0" w:firstLine="0"/>
              <w:jc w:val="center"/>
              <w:rPr>
                <w:sz w:val="21"/>
                <w:szCs w:val="16"/>
              </w:rPr>
            </w:pPr>
            <w:r w:rsidRPr="00AD0FED">
              <w:rPr>
                <w:sz w:val="21"/>
                <w:szCs w:val="16"/>
              </w:rPr>
              <w:t>3</w:t>
            </w:r>
          </w:p>
        </w:tc>
        <w:tc>
          <w:tcPr>
            <w:tcW w:w="1276" w:type="dxa"/>
          </w:tcPr>
          <w:p w:rsidR="00A97D6D" w:rsidRPr="00AD0FED" w:rsidRDefault="00A97D6D" w:rsidP="001557AA">
            <w:pPr>
              <w:spacing w:line="320" w:lineRule="exact"/>
              <w:ind w:firstLineChars="0" w:firstLine="0"/>
              <w:jc w:val="center"/>
              <w:rPr>
                <w:kern w:val="0"/>
                <w:sz w:val="21"/>
                <w:szCs w:val="16"/>
              </w:rPr>
            </w:pPr>
            <w:r w:rsidRPr="00AD0FED">
              <w:rPr>
                <w:kern w:val="0"/>
                <w:sz w:val="21"/>
                <w:szCs w:val="16"/>
              </w:rPr>
              <w:t>山西省人民政府关于坚决打赢汾河流域治理攻坚战的决定</w:t>
            </w:r>
          </w:p>
        </w:tc>
        <w:tc>
          <w:tcPr>
            <w:tcW w:w="4394" w:type="dxa"/>
            <w:vAlign w:val="center"/>
          </w:tcPr>
          <w:p w:rsidR="00A97D6D" w:rsidRPr="00AD0FED" w:rsidRDefault="00A97D6D" w:rsidP="001557AA">
            <w:pPr>
              <w:spacing w:line="320" w:lineRule="exact"/>
              <w:ind w:firstLineChars="0" w:firstLine="0"/>
              <w:jc w:val="center"/>
              <w:rPr>
                <w:sz w:val="21"/>
                <w:szCs w:val="16"/>
              </w:rPr>
            </w:pPr>
            <w:r w:rsidRPr="00AD0FED">
              <w:rPr>
                <w:sz w:val="21"/>
                <w:szCs w:val="16"/>
              </w:rPr>
              <w:t>在汾河干流河道水岸线以外原则上不小于一百米、支流原则上不小于五十米，划定生态功能保护线，建设缓冲隔离防护林带和水源涵养林带，改变农防段种植结构，提高汾河流域河流自净能力</w:t>
            </w:r>
          </w:p>
        </w:tc>
        <w:tc>
          <w:tcPr>
            <w:tcW w:w="2270" w:type="dxa"/>
            <w:vAlign w:val="center"/>
          </w:tcPr>
          <w:p w:rsidR="00A97D6D" w:rsidRPr="00AD0FED" w:rsidRDefault="00A97D6D" w:rsidP="001557AA">
            <w:pPr>
              <w:spacing w:line="320" w:lineRule="exact"/>
              <w:ind w:firstLineChars="0" w:firstLine="0"/>
              <w:jc w:val="center"/>
              <w:rPr>
                <w:sz w:val="21"/>
                <w:szCs w:val="16"/>
              </w:rPr>
            </w:pPr>
            <w:r w:rsidRPr="00AD0FED">
              <w:rPr>
                <w:sz w:val="21"/>
                <w:szCs w:val="16"/>
              </w:rPr>
              <w:t>本项目距离汾河河道</w:t>
            </w:r>
            <w:r w:rsidRPr="00AD0FED">
              <w:rPr>
                <w:sz w:val="21"/>
                <w:szCs w:val="16"/>
              </w:rPr>
              <w:t>4000m</w:t>
            </w:r>
            <w:r w:rsidRPr="00AD0FED">
              <w:rPr>
                <w:sz w:val="21"/>
                <w:szCs w:val="16"/>
              </w:rPr>
              <w:t>，符合其生态功能保护线的要求</w:t>
            </w:r>
          </w:p>
        </w:tc>
        <w:tc>
          <w:tcPr>
            <w:tcW w:w="671" w:type="dxa"/>
            <w:vAlign w:val="center"/>
          </w:tcPr>
          <w:p w:rsidR="00A97D6D" w:rsidRPr="00AD0FED" w:rsidRDefault="00A97D6D" w:rsidP="001557AA">
            <w:pPr>
              <w:spacing w:line="320" w:lineRule="exact"/>
              <w:ind w:firstLineChars="0" w:firstLine="0"/>
              <w:jc w:val="center"/>
              <w:rPr>
                <w:sz w:val="21"/>
                <w:szCs w:val="16"/>
              </w:rPr>
            </w:pPr>
            <w:r w:rsidRPr="00AD0FED">
              <w:rPr>
                <w:sz w:val="21"/>
                <w:szCs w:val="16"/>
              </w:rPr>
              <w:t>符合</w:t>
            </w:r>
          </w:p>
        </w:tc>
      </w:tr>
    </w:tbl>
    <w:p w:rsidR="00A97D6D" w:rsidRPr="00AD0FED" w:rsidRDefault="00A97D6D" w:rsidP="00332036">
      <w:pPr>
        <w:ind w:firstLine="504"/>
      </w:pPr>
      <w:r w:rsidRPr="00AD0FED">
        <w:t>综上所述，本项目选址及其建设符合山西省水污染防治的相关规定。</w:t>
      </w:r>
    </w:p>
    <w:p w:rsidR="00A044EF" w:rsidRPr="00AD0FED" w:rsidRDefault="00066CF8" w:rsidP="00332036">
      <w:pPr>
        <w:ind w:firstLine="504"/>
      </w:pPr>
      <w:r w:rsidRPr="00AD0FED">
        <w:t>②</w:t>
      </w:r>
      <w:r w:rsidR="00A044EF" w:rsidRPr="00AD0FED">
        <w:t>与《土壤污染防治行动计划》的符合性分析</w:t>
      </w:r>
    </w:p>
    <w:p w:rsidR="00A044EF" w:rsidRPr="00AD0FED" w:rsidRDefault="00A044EF" w:rsidP="00332036">
      <w:pPr>
        <w:ind w:firstLine="504"/>
      </w:pPr>
      <w:r w:rsidRPr="00AD0FED">
        <w:t>根据国发</w:t>
      </w:r>
      <w:r w:rsidRPr="00AD0FED">
        <w:t>[2016]31</w:t>
      </w:r>
      <w:r w:rsidRPr="00AD0FED">
        <w:t>号《土壤污染防治行动计划》要求</w:t>
      </w:r>
      <w:r w:rsidRPr="00AD0FED">
        <w:t>“</w:t>
      </w:r>
      <w:r w:rsidRPr="00AD0FED">
        <w:t>七、开展污染治理与修复，改善区域土壤环境质量：制定治理与修复规划。各省（区、市）要以影响农产品质量和人居环境安全的突出土壤污染问题为重点，制定土壤污染治理与修复规划，明确重点任务、责任单位和分年度实施计划，建立项目库，</w:t>
      </w:r>
      <w:r w:rsidRPr="00AD0FED">
        <w:t>2017</w:t>
      </w:r>
      <w:r w:rsidRPr="00AD0FED">
        <w:t>年底前完成。规划报环境保护部备案。京津冀、长三角、珠三角地区要率先完成。</w:t>
      </w:r>
      <w:r w:rsidRPr="00AD0FED">
        <w:t>”</w:t>
      </w:r>
      <w:r w:rsidRPr="00AD0FED">
        <w:t>及</w:t>
      </w:r>
      <w:r w:rsidRPr="00AD0FED">
        <w:t>“</w:t>
      </w:r>
      <w:r w:rsidRPr="00AD0FED">
        <w:t>强化治理与修复工程监管。治理与修复工程原则上在原址进行，并采取必要措施防止污染土壤挖掘、堆存等造成二次污染；需要转运污染土壤的，有关责任单位要</w:t>
      </w:r>
      <w:r w:rsidRPr="00AD0FED">
        <w:lastRenderedPageBreak/>
        <w:t>将运输时间、方式、线路和污染土壤数量、去向、最终处置措施等，提前向所在地和接收地环境保护部门报告。工程施工期间，责任单位要设立公告牌，公开工程基本情况、环境影响及其防范措施；所在地环境保护部门要对各项环境保护措施落实情况进行检查。工程完工后，责任单位要委托第三方机构对治理与修复效果进行评估，结果向社会公开。实行土壤污染治理与修复终身责任制，</w:t>
      </w:r>
      <w:r w:rsidRPr="00AD0FED">
        <w:t>2017</w:t>
      </w:r>
      <w:r w:rsidRPr="00AD0FED">
        <w:t>年底前，出台有关责任追究办法。</w:t>
      </w:r>
      <w:r w:rsidRPr="00AD0FED">
        <w:t>”</w:t>
      </w:r>
      <w:r w:rsidRPr="00AD0FED">
        <w:t>。本项目的建设将收集项目厂址周围煤矿企业及洗煤厂产生的矸石，统一进行综合利用，封场后进行覆土绿化，为群矿型矸石处置场所。符合《土壤污染防治行动计划》相关要求。</w:t>
      </w:r>
    </w:p>
    <w:p w:rsidR="000C6BB4" w:rsidRPr="00AD0FED" w:rsidRDefault="00A044EF" w:rsidP="00332036">
      <w:pPr>
        <w:ind w:firstLine="504"/>
      </w:pPr>
      <w:r w:rsidRPr="00AD0FED">
        <w:t>③</w:t>
      </w:r>
      <w:r w:rsidR="000C6BB4" w:rsidRPr="00AD0FED">
        <w:t>与《</w:t>
      </w:r>
      <w:r w:rsidRPr="00AD0FED">
        <w:t>宁武县</w:t>
      </w:r>
      <w:r w:rsidR="000C6BB4" w:rsidRPr="00AD0FED">
        <w:t>生态功能区划》</w:t>
      </w:r>
      <w:r w:rsidRPr="00AD0FED">
        <w:t>、《宁武县生态经济区划》</w:t>
      </w:r>
      <w:r w:rsidR="000C6BB4" w:rsidRPr="00AD0FED">
        <w:t>相符性分析</w:t>
      </w:r>
    </w:p>
    <w:p w:rsidR="00A044EF" w:rsidRPr="00AD0FED" w:rsidRDefault="00A044EF" w:rsidP="00332036">
      <w:pPr>
        <w:ind w:firstLine="504"/>
      </w:pPr>
      <w:r w:rsidRPr="00AD0FED">
        <w:t>根据《宁武县生态功能区划》，本项目位于宁武县化北屯乡</w:t>
      </w:r>
      <w:r w:rsidR="00A070C5" w:rsidRPr="00AD0FED">
        <w:t>峁上村西侧约</w:t>
      </w:r>
      <w:r w:rsidR="00A070C5" w:rsidRPr="00AD0FED">
        <w:t>450</w:t>
      </w:r>
      <w:r w:rsidR="00A070C5" w:rsidRPr="00AD0FED">
        <w:t>米</w:t>
      </w:r>
      <w:r w:rsidRPr="00AD0FED">
        <w:t>处，项目所在地属于</w:t>
      </w:r>
      <w:r w:rsidRPr="00AD0FED">
        <w:t>Ⅳ</w:t>
      </w:r>
      <w:r w:rsidRPr="00AD0FED">
        <w:t>汾河上游营养物质与水土保持生态功能小区</w:t>
      </w:r>
      <w:r w:rsidR="000C6BB4" w:rsidRPr="00AD0FED">
        <w:t>。本项目为</w:t>
      </w:r>
      <w:r w:rsidRPr="00AD0FED">
        <w:t>煤矸石综合利用及土地复垦</w:t>
      </w:r>
      <w:r w:rsidR="000C6BB4" w:rsidRPr="00AD0FED">
        <w:t>项目，本项目实施后，能够增加</w:t>
      </w:r>
      <w:r w:rsidRPr="00AD0FED">
        <w:t>土地</w:t>
      </w:r>
      <w:r w:rsidR="000C6BB4" w:rsidRPr="00AD0FED">
        <w:t>面积，</w:t>
      </w:r>
      <w:r w:rsidR="003610E8" w:rsidRPr="00AD0FED">
        <w:t>有效</w:t>
      </w:r>
      <w:r w:rsidRPr="00AD0FED">
        <w:t>增加林地面积</w:t>
      </w:r>
      <w:r w:rsidR="003610E8" w:rsidRPr="00AD0FED">
        <w:t>，</w:t>
      </w:r>
      <w:r w:rsidR="000C6BB4" w:rsidRPr="00AD0FED">
        <w:t>生态效益显著。本项目的建设</w:t>
      </w:r>
      <w:r w:rsidRPr="00AD0FED">
        <w:t>符合宁武县</w:t>
      </w:r>
      <w:r w:rsidR="000C6BB4" w:rsidRPr="00AD0FED">
        <w:t>生态功能区划</w:t>
      </w:r>
      <w:r w:rsidRPr="00AD0FED">
        <w:t>中的</w:t>
      </w:r>
      <w:r w:rsidRPr="00AD0FED">
        <w:t>“</w:t>
      </w:r>
      <w:r w:rsidRPr="00AD0FED">
        <w:t>对于水土流失相对较重的区域，实施小流域治理和植树造林等生态恢复工程</w:t>
      </w:r>
      <w:r w:rsidRPr="00AD0FED">
        <w:t>”</w:t>
      </w:r>
      <w:r w:rsidRPr="00AD0FED">
        <w:t>生态环境保护</w:t>
      </w:r>
      <w:r w:rsidR="000C6BB4" w:rsidRPr="00AD0FED">
        <w:t>要求。</w:t>
      </w:r>
    </w:p>
    <w:p w:rsidR="000C6BB4" w:rsidRPr="00AD0FED" w:rsidRDefault="00A044EF" w:rsidP="00332036">
      <w:pPr>
        <w:ind w:firstLine="504"/>
      </w:pPr>
      <w:r w:rsidRPr="00AD0FED">
        <w:t>根据《宁武县生态功能区划》，本项目位于</w:t>
      </w:r>
      <w:r w:rsidRPr="00AD0FED">
        <w:t>Ⅲ</w:t>
      </w:r>
      <w:r w:rsidRPr="00AD0FED">
        <w:t>重点开发区中的</w:t>
      </w:r>
      <w:r w:rsidRPr="00AD0FED">
        <w:t>Ⅲ</w:t>
      </w:r>
      <w:r w:rsidRPr="00AD0FED">
        <w:rPr>
          <w:vertAlign w:val="subscript"/>
        </w:rPr>
        <w:t>2</w:t>
      </w:r>
      <w:r w:rsidRPr="00AD0FED">
        <w:t>宁武南部生态林牧业经济区，</w:t>
      </w:r>
      <w:r w:rsidR="000C6BB4" w:rsidRPr="00AD0FED">
        <w:t>本项目属于土地综合治理项目，不属于禁止类和限制类项目。</w:t>
      </w:r>
      <w:r w:rsidR="003610E8" w:rsidRPr="00AD0FED">
        <w:t>本项目实施后，能够增加耕地面积，有效改善耕地种植条件，生态效益显著。</w:t>
      </w:r>
      <w:r w:rsidR="000C6BB4" w:rsidRPr="00AD0FED">
        <w:t>项目的建设</w:t>
      </w:r>
      <w:r w:rsidRPr="00AD0FED">
        <w:t>符合宁武</w:t>
      </w:r>
      <w:r w:rsidR="000C6BB4" w:rsidRPr="00AD0FED">
        <w:t>县生态</w:t>
      </w:r>
      <w:r w:rsidR="003610E8" w:rsidRPr="00AD0FED">
        <w:t>经济</w:t>
      </w:r>
      <w:r w:rsidR="000C6BB4" w:rsidRPr="00AD0FED">
        <w:t>区划</w:t>
      </w:r>
      <w:r w:rsidRPr="00AD0FED">
        <w:t>中</w:t>
      </w:r>
      <w:r w:rsidRPr="00AD0FED">
        <w:t>“</w:t>
      </w:r>
      <w:r w:rsidRPr="00AD0FED">
        <w:t>在植被覆盖度低的区域，种草、发展灌木林</w:t>
      </w:r>
      <w:r w:rsidRPr="00AD0FED">
        <w:t>”</w:t>
      </w:r>
      <w:r w:rsidR="000C6BB4" w:rsidRPr="00AD0FED">
        <w:t>的</w:t>
      </w:r>
      <w:r w:rsidRPr="00AD0FED">
        <w:t>生态保护</w:t>
      </w:r>
      <w:r w:rsidR="000C6BB4" w:rsidRPr="00AD0FED">
        <w:t>要求。</w:t>
      </w:r>
    </w:p>
    <w:p w:rsidR="00A044EF" w:rsidRPr="00AD0FED" w:rsidRDefault="00A044EF" w:rsidP="00332036">
      <w:pPr>
        <w:ind w:firstLine="504"/>
      </w:pPr>
      <w:r w:rsidRPr="00AD0FED">
        <w:t xml:space="preserve"> </w:t>
      </w:r>
      <w:r w:rsidRPr="00AD0FED">
        <w:t>综上所述，本项目建设符合《宁武县生态功能区划》、《宁武县生态经济区划》的要求。</w:t>
      </w:r>
    </w:p>
    <w:p w:rsidR="00C16B92" w:rsidRPr="00AD0FED" w:rsidRDefault="00C16B92" w:rsidP="00332036">
      <w:pPr>
        <w:ind w:firstLine="504"/>
      </w:pPr>
      <w:r w:rsidRPr="00AD0FED">
        <w:t>④</w:t>
      </w:r>
      <w:r w:rsidRPr="00AD0FED">
        <w:t>与山西省主体功能区划的符合性分析</w:t>
      </w:r>
    </w:p>
    <w:p w:rsidR="00C16B92" w:rsidRPr="00AD0FED" w:rsidRDefault="00C16B92" w:rsidP="00332036">
      <w:pPr>
        <w:ind w:firstLine="504"/>
      </w:pPr>
      <w:r w:rsidRPr="00AD0FED">
        <w:t>根据山西省主体功能区划，宁武县属于省级限制开发的重点生态功能区，</w:t>
      </w:r>
      <w:r w:rsidR="007029B8" w:rsidRPr="00AD0FED">
        <w:t>具体属于</w:t>
      </w:r>
      <w:r w:rsidR="007029B8" w:rsidRPr="00AD0FED">
        <w:t>“</w:t>
      </w:r>
      <w:r w:rsidR="007029B8" w:rsidRPr="00AD0FED">
        <w:t>吕梁山水源涵养及水土保持生态功能区</w:t>
      </w:r>
      <w:r w:rsidR="007029B8" w:rsidRPr="00AD0FED">
        <w:t>”</w:t>
      </w:r>
      <w:r w:rsidR="007029B8" w:rsidRPr="00AD0FED">
        <w:t>，</w:t>
      </w:r>
      <w:r w:rsidRPr="00AD0FED">
        <w:t>其功能定位为</w:t>
      </w:r>
      <w:r w:rsidRPr="00AD0FED">
        <w:t>“</w:t>
      </w:r>
      <w:r w:rsidR="007029B8" w:rsidRPr="00AD0FED">
        <w:t>汾河、北川河、桑干河水源涵养区</w:t>
      </w:r>
      <w:r w:rsidRPr="00AD0FED">
        <w:t>。</w:t>
      </w:r>
      <w:r w:rsidRPr="00AD0FED">
        <w:t>”</w:t>
      </w:r>
      <w:r w:rsidR="007029B8" w:rsidRPr="00AD0FED">
        <w:t>，其发展方向为</w:t>
      </w:r>
      <w:r w:rsidR="007029B8" w:rsidRPr="00AD0FED">
        <w:t>“</w:t>
      </w:r>
      <w:r w:rsidR="007029B8" w:rsidRPr="00AD0FED">
        <w:t>实施天然林保护工程，全面保护森林及草地，根据南北、东西生态特征，采取不同的管护措施。管涔山建立以水源涵养林为主体的生态公益林体系；东、南部加强吕梁山林区的保护，积极营造水土保持林和水源涵养林；低山丘陵地区适当发展经济果木</w:t>
      </w:r>
      <w:r w:rsidR="007029B8" w:rsidRPr="00AD0FED">
        <w:t>”</w:t>
      </w:r>
      <w:r w:rsidR="007029B8" w:rsidRPr="00AD0FED">
        <w:t>，本项目利用区域的煤矸石进行填沟造地，完成后全部复垦为林地，可以有效增加区域的植被面积，增强区域</w:t>
      </w:r>
      <w:r w:rsidR="007029B8" w:rsidRPr="00AD0FED">
        <w:lastRenderedPageBreak/>
        <w:t>水土保持能力，对区域水土保持及水源涵养有积极效应，因此，项目建设与山西省主体功能区划相符。</w:t>
      </w:r>
    </w:p>
    <w:p w:rsidR="00CE48AB" w:rsidRPr="00AD0FED" w:rsidRDefault="000C6BB4" w:rsidP="000C6BB4">
      <w:pPr>
        <w:ind w:firstLine="506"/>
        <w:rPr>
          <w:b/>
        </w:rPr>
      </w:pPr>
      <w:r w:rsidRPr="00AD0FED">
        <w:rPr>
          <w:b/>
        </w:rPr>
        <w:t>5</w:t>
      </w:r>
      <w:r w:rsidRPr="00AD0FED">
        <w:rPr>
          <w:b/>
        </w:rPr>
        <w:t>、</w:t>
      </w:r>
      <w:r w:rsidR="00CE48AB" w:rsidRPr="00AD0FED">
        <w:rPr>
          <w:b/>
        </w:rPr>
        <w:t>“</w:t>
      </w:r>
      <w:r w:rsidR="00CE48AB" w:rsidRPr="00AD0FED">
        <w:rPr>
          <w:b/>
        </w:rPr>
        <w:t>三线一单</w:t>
      </w:r>
      <w:r w:rsidR="00CE48AB" w:rsidRPr="00AD0FED">
        <w:rPr>
          <w:b/>
        </w:rPr>
        <w:t>”</w:t>
      </w:r>
      <w:r w:rsidR="00CE48AB" w:rsidRPr="00AD0FED">
        <w:rPr>
          <w:b/>
        </w:rPr>
        <w:t>符合性分析</w:t>
      </w:r>
    </w:p>
    <w:p w:rsidR="00CE48AB" w:rsidRPr="00AD0FED" w:rsidRDefault="00CE48AB" w:rsidP="00332036">
      <w:pPr>
        <w:ind w:firstLine="504"/>
      </w:pPr>
      <w:r w:rsidRPr="00AD0FED">
        <w:t>根据环保部发布的《关于以改善环境质量为核心加强环境影响评价管理的通知》，要求切实加强环境影响评价管理，落实</w:t>
      </w:r>
      <w:r w:rsidRPr="00AD0FED">
        <w:t>“</w:t>
      </w:r>
      <w:r w:rsidRPr="00AD0FED">
        <w:t>生态保护红线、环境质量底线、资源利用上线和环境准入负面清单</w:t>
      </w:r>
      <w:r w:rsidRPr="00AD0FED">
        <w:t>”</w:t>
      </w:r>
      <w:r w:rsidRPr="00AD0FED">
        <w:t>约束，本项目三线一单符合性分析如下：</w:t>
      </w:r>
    </w:p>
    <w:p w:rsidR="00CE48AB" w:rsidRPr="00AD0FED" w:rsidRDefault="00CE48AB" w:rsidP="00332036">
      <w:pPr>
        <w:ind w:firstLine="504"/>
      </w:pPr>
      <w:r w:rsidRPr="00AD0FED">
        <w:t>①</w:t>
      </w:r>
      <w:r w:rsidRPr="00AD0FED">
        <w:t>生态保护红线</w:t>
      </w:r>
    </w:p>
    <w:p w:rsidR="00CE48AB" w:rsidRPr="00AD0FED" w:rsidRDefault="00CE48AB" w:rsidP="00332036">
      <w:pPr>
        <w:ind w:firstLine="504"/>
      </w:pPr>
      <w:r w:rsidRPr="00AD0FED">
        <w:t>根据《生态保护红线划定技术指南》的要求，本项目</w:t>
      </w:r>
      <w:r w:rsidR="00A044EF" w:rsidRPr="00AD0FED">
        <w:t>占地范围内</w:t>
      </w:r>
      <w:r w:rsidRPr="00AD0FED">
        <w:t>无自然保护区、风景名胜区、集中供水水源地保护区等敏感目标；</w:t>
      </w:r>
      <w:r w:rsidR="00A044EF" w:rsidRPr="00AD0FED">
        <w:t>符合《宁武县生态功能区划》、《宁武县生态经济区划》</w:t>
      </w:r>
      <w:r w:rsidRPr="00AD0FED">
        <w:t>因此，项目建设不违背生态保护红线的要求。</w:t>
      </w:r>
    </w:p>
    <w:p w:rsidR="00CE48AB" w:rsidRPr="00AD0FED" w:rsidRDefault="00CE48AB" w:rsidP="00332036">
      <w:pPr>
        <w:ind w:firstLine="504"/>
      </w:pPr>
      <w:r w:rsidRPr="00AD0FED">
        <w:t>②</w:t>
      </w:r>
      <w:r w:rsidRPr="00AD0FED">
        <w:t>环境质量底线</w:t>
      </w:r>
    </w:p>
    <w:p w:rsidR="00A044EF" w:rsidRPr="00AD0FED" w:rsidRDefault="00B24837" w:rsidP="00332036">
      <w:pPr>
        <w:pStyle w:val="a9"/>
        <w:ind w:firstLine="504"/>
        <w:rPr>
          <w:rFonts w:ascii="Times New Roman" w:hAnsi="Times New Roman"/>
          <w:color w:val="auto"/>
        </w:rPr>
      </w:pPr>
      <w:r w:rsidRPr="00AD0FED">
        <w:rPr>
          <w:rFonts w:ascii="Times New Roman" w:hAnsi="Times New Roman"/>
          <w:color w:val="auto"/>
        </w:rPr>
        <w:t>根据</w:t>
      </w:r>
      <w:r w:rsidRPr="00AD0FED">
        <w:rPr>
          <w:rFonts w:ascii="Times New Roman" w:hAnsi="Times New Roman"/>
          <w:color w:val="auto"/>
        </w:rPr>
        <w:t>2018</w:t>
      </w:r>
      <w:r w:rsidRPr="00AD0FED">
        <w:rPr>
          <w:rFonts w:ascii="Times New Roman" w:hAnsi="Times New Roman"/>
          <w:color w:val="auto"/>
        </w:rPr>
        <w:t>年</w:t>
      </w:r>
      <w:r w:rsidR="00A044EF" w:rsidRPr="00AD0FED">
        <w:rPr>
          <w:rFonts w:ascii="Times New Roman" w:hAnsi="Times New Roman"/>
          <w:color w:val="auto"/>
        </w:rPr>
        <w:t>宁武</w:t>
      </w:r>
      <w:r w:rsidRPr="00AD0FED">
        <w:rPr>
          <w:rFonts w:ascii="Times New Roman" w:hAnsi="Times New Roman"/>
          <w:color w:val="auto"/>
        </w:rPr>
        <w:t>县环境空气例行监测及特征污染物环境质量现状监测结果，项目区域环境空气基本因子中的</w:t>
      </w:r>
      <w:r w:rsidRPr="00AD0FED">
        <w:rPr>
          <w:rFonts w:ascii="Times New Roman" w:hAnsi="Times New Roman"/>
          <w:color w:val="auto"/>
        </w:rPr>
        <w:t>PM</w:t>
      </w:r>
      <w:r w:rsidRPr="00AD0FED">
        <w:rPr>
          <w:rFonts w:ascii="Times New Roman" w:hAnsi="Times New Roman"/>
          <w:color w:val="auto"/>
          <w:vertAlign w:val="subscript"/>
        </w:rPr>
        <w:t>10</w:t>
      </w:r>
      <w:r w:rsidRPr="00AD0FED">
        <w:rPr>
          <w:rFonts w:ascii="Times New Roman" w:hAnsi="Times New Roman"/>
          <w:color w:val="auto"/>
        </w:rPr>
        <w:t>、</w:t>
      </w:r>
      <w:r w:rsidRPr="00AD0FED">
        <w:rPr>
          <w:rFonts w:ascii="Times New Roman" w:hAnsi="Times New Roman"/>
          <w:color w:val="auto"/>
        </w:rPr>
        <w:t>PM</w:t>
      </w:r>
      <w:r w:rsidRPr="00AD0FED">
        <w:rPr>
          <w:rFonts w:ascii="Times New Roman" w:hAnsi="Times New Roman"/>
          <w:color w:val="auto"/>
          <w:vertAlign w:val="subscript"/>
        </w:rPr>
        <w:t>2.5</w:t>
      </w:r>
      <w:r w:rsidRPr="00AD0FED">
        <w:rPr>
          <w:rFonts w:ascii="Times New Roman" w:hAnsi="Times New Roman"/>
          <w:color w:val="auto"/>
        </w:rPr>
        <w:t>超标，其他因子可满足环境空气质量二类区域要求，特征污染物</w:t>
      </w:r>
      <w:r w:rsidRPr="00AD0FED">
        <w:rPr>
          <w:rFonts w:ascii="Times New Roman" w:hAnsi="Times New Roman"/>
          <w:color w:val="auto"/>
        </w:rPr>
        <w:t>TSP</w:t>
      </w:r>
      <w:r w:rsidRPr="00AD0FED">
        <w:rPr>
          <w:rFonts w:ascii="Times New Roman" w:hAnsi="Times New Roman"/>
          <w:color w:val="auto"/>
        </w:rPr>
        <w:t>环境空气质量现状浓度满足《环境空气质量标准》（</w:t>
      </w:r>
      <w:r w:rsidRPr="00AD0FED">
        <w:rPr>
          <w:rFonts w:ascii="Times New Roman" w:hAnsi="Times New Roman"/>
          <w:color w:val="auto"/>
        </w:rPr>
        <w:t>GB3095-2012</w:t>
      </w:r>
      <w:r w:rsidRPr="00AD0FED">
        <w:rPr>
          <w:rFonts w:ascii="Times New Roman" w:hAnsi="Times New Roman"/>
          <w:color w:val="auto"/>
        </w:rPr>
        <w:t>）中</w:t>
      </w:r>
      <w:r w:rsidR="008E32F4" w:rsidRPr="00AD0FED">
        <w:rPr>
          <w:rFonts w:ascii="Times New Roman" w:hAnsi="Times New Roman"/>
          <w:color w:val="auto"/>
          <w:lang w:eastAsia="zh-CN"/>
        </w:rPr>
        <w:t>一</w:t>
      </w:r>
      <w:r w:rsidRPr="00AD0FED">
        <w:rPr>
          <w:rFonts w:ascii="Times New Roman" w:hAnsi="Times New Roman"/>
          <w:color w:val="auto"/>
        </w:rPr>
        <w:t>级标准值，项目区属于不达标区；</w:t>
      </w:r>
    </w:p>
    <w:p w:rsidR="00B24837" w:rsidRPr="00AD0FED" w:rsidRDefault="00B24837" w:rsidP="00332036">
      <w:pPr>
        <w:pStyle w:val="a9"/>
        <w:ind w:firstLine="504"/>
        <w:rPr>
          <w:rFonts w:ascii="Times New Roman" w:hAnsi="Times New Roman"/>
          <w:color w:val="auto"/>
        </w:rPr>
      </w:pPr>
      <w:r w:rsidRPr="00AD0FED">
        <w:rPr>
          <w:rFonts w:ascii="Times New Roman" w:hAnsi="Times New Roman"/>
          <w:color w:val="auto"/>
        </w:rPr>
        <w:t>本项目</w:t>
      </w:r>
      <w:r w:rsidR="00A044EF" w:rsidRPr="00AD0FED">
        <w:rPr>
          <w:rFonts w:ascii="Times New Roman" w:hAnsi="Times New Roman"/>
          <w:color w:val="auto"/>
        </w:rPr>
        <w:t>建设期产生的污废水全部回用不外排</w:t>
      </w:r>
      <w:r w:rsidRPr="00AD0FED">
        <w:rPr>
          <w:rFonts w:ascii="Times New Roman" w:hAnsi="Times New Roman"/>
          <w:color w:val="auto"/>
        </w:rPr>
        <w:t>；根据地下水环境质量监测数据，评价区内</w:t>
      </w:r>
      <w:r w:rsidRPr="00AD0FED">
        <w:rPr>
          <w:rFonts w:ascii="Times New Roman" w:hAnsi="Times New Roman"/>
          <w:color w:val="auto"/>
        </w:rPr>
        <w:t>3</w:t>
      </w:r>
      <w:r w:rsidRPr="00AD0FED">
        <w:rPr>
          <w:rFonts w:ascii="Times New Roman" w:hAnsi="Times New Roman"/>
          <w:color w:val="auto"/>
        </w:rPr>
        <w:t>个监测水井中，除六价铬及氟化物外，所有点位各项指标均满足《地下水质量标准》（</w:t>
      </w:r>
      <w:r w:rsidRPr="00AD0FED">
        <w:rPr>
          <w:rFonts w:ascii="Times New Roman" w:hAnsi="Times New Roman"/>
          <w:color w:val="auto"/>
        </w:rPr>
        <w:t>GB1484-2017</w:t>
      </w:r>
      <w:r w:rsidRPr="00AD0FED">
        <w:rPr>
          <w:rFonts w:ascii="Times New Roman" w:hAnsi="Times New Roman"/>
          <w:color w:val="auto"/>
        </w:rPr>
        <w:t>）中的</w:t>
      </w:r>
      <w:r w:rsidRPr="00AD0FED">
        <w:rPr>
          <w:rFonts w:ascii="Times New Roman" w:hAnsi="Times New Roman"/>
          <w:color w:val="auto"/>
        </w:rPr>
        <w:t>Ⅲ</w:t>
      </w:r>
      <w:r w:rsidRPr="00AD0FED">
        <w:rPr>
          <w:rFonts w:ascii="Times New Roman" w:hAnsi="Times New Roman"/>
          <w:color w:val="auto"/>
        </w:rPr>
        <w:t>类标准；根据监测，项目厂址周围声环境质量能够满足《声环境质量标准》（</w:t>
      </w:r>
      <w:r w:rsidRPr="00AD0FED">
        <w:rPr>
          <w:rFonts w:ascii="Times New Roman" w:hAnsi="Times New Roman"/>
          <w:color w:val="auto"/>
        </w:rPr>
        <w:t>GB3096-2008</w:t>
      </w:r>
      <w:r w:rsidRPr="00AD0FED">
        <w:rPr>
          <w:rFonts w:ascii="Times New Roman" w:hAnsi="Times New Roman"/>
          <w:color w:val="auto"/>
        </w:rPr>
        <w:t>）中</w:t>
      </w:r>
      <w:r w:rsidRPr="00AD0FED">
        <w:rPr>
          <w:rFonts w:ascii="Times New Roman" w:hAnsi="Times New Roman"/>
          <w:color w:val="auto"/>
        </w:rPr>
        <w:t>2</w:t>
      </w:r>
      <w:r w:rsidRPr="00AD0FED">
        <w:rPr>
          <w:rFonts w:ascii="Times New Roman" w:hAnsi="Times New Roman"/>
          <w:color w:val="auto"/>
        </w:rPr>
        <w:t>类标准；根据项目区域土壤监测结果显示，除六价铬外，本项目占地范围及评价范围内各监测点位的各监测项目的监测值均低于相应标准的风险筛选值，本项目评价范围内土壤环境质量现状良好。</w:t>
      </w:r>
    </w:p>
    <w:p w:rsidR="00B24837" w:rsidRPr="00AD0FED" w:rsidRDefault="00B24837" w:rsidP="00332036">
      <w:pPr>
        <w:pStyle w:val="a9"/>
        <w:ind w:firstLine="504"/>
        <w:rPr>
          <w:rFonts w:ascii="Times New Roman" w:hAnsi="Times New Roman"/>
          <w:color w:val="auto"/>
        </w:rPr>
      </w:pPr>
      <w:r w:rsidRPr="00AD0FED">
        <w:rPr>
          <w:rFonts w:ascii="Times New Roman" w:hAnsi="Times New Roman"/>
          <w:color w:val="auto"/>
        </w:rPr>
        <w:t>本项目主要排放的大气污染物</w:t>
      </w:r>
      <w:r w:rsidRPr="00AD0FED">
        <w:rPr>
          <w:rFonts w:ascii="Times New Roman" w:hAnsi="Times New Roman"/>
          <w:color w:val="auto"/>
        </w:rPr>
        <w:t>TSP</w:t>
      </w:r>
      <w:r w:rsidRPr="00AD0FED">
        <w:rPr>
          <w:rFonts w:ascii="Times New Roman" w:hAnsi="Times New Roman"/>
          <w:color w:val="auto"/>
        </w:rPr>
        <w:t>满足环境空气质量标准限值；本项目</w:t>
      </w:r>
      <w:r w:rsidR="00A044EF" w:rsidRPr="00AD0FED">
        <w:rPr>
          <w:rFonts w:ascii="Times New Roman" w:hAnsi="Times New Roman"/>
          <w:color w:val="auto"/>
        </w:rPr>
        <w:t>建设期产生的废水全部回用</w:t>
      </w:r>
      <w:r w:rsidRPr="00AD0FED">
        <w:rPr>
          <w:rFonts w:ascii="Times New Roman" w:hAnsi="Times New Roman"/>
          <w:color w:val="auto"/>
        </w:rPr>
        <w:t>，不外排；项目建成后厂界噪声预测值能够满足《建筑施工场界环境噪声排放标准》（</w:t>
      </w:r>
      <w:r w:rsidRPr="00AD0FED">
        <w:rPr>
          <w:rFonts w:ascii="Times New Roman" w:hAnsi="Times New Roman"/>
          <w:color w:val="auto"/>
        </w:rPr>
        <w:t>GB12523-2011</w:t>
      </w:r>
      <w:r w:rsidRPr="00AD0FED">
        <w:rPr>
          <w:rFonts w:ascii="Times New Roman" w:hAnsi="Times New Roman"/>
          <w:color w:val="auto"/>
        </w:rPr>
        <w:t>）；项目建成后在采取本项目提出的土壤污染防治措施后，基本不会对区域土壤环境造成明显不良的影响</w:t>
      </w:r>
      <w:r w:rsidR="00A044EF" w:rsidRPr="00AD0FED">
        <w:rPr>
          <w:rFonts w:ascii="Times New Roman" w:hAnsi="Times New Roman"/>
          <w:color w:val="auto"/>
        </w:rPr>
        <w:t>；本项目建设期</w:t>
      </w:r>
      <w:r w:rsidR="00A044EF" w:rsidRPr="00AD0FED">
        <w:rPr>
          <w:rFonts w:ascii="Times New Roman" w:hAnsi="Times New Roman"/>
          <w:color w:val="auto"/>
        </w:rPr>
        <w:t>2.</w:t>
      </w:r>
      <w:r w:rsidR="00A070C5" w:rsidRPr="00AD0FED">
        <w:rPr>
          <w:rFonts w:ascii="Times New Roman" w:hAnsi="Times New Roman"/>
          <w:color w:val="auto"/>
        </w:rPr>
        <w:t>7</w:t>
      </w:r>
      <w:r w:rsidR="00A044EF" w:rsidRPr="00AD0FED">
        <w:rPr>
          <w:rFonts w:ascii="Times New Roman" w:hAnsi="Times New Roman"/>
          <w:color w:val="auto"/>
        </w:rPr>
        <w:t>5</w:t>
      </w:r>
      <w:r w:rsidR="00A044EF" w:rsidRPr="00AD0FED">
        <w:rPr>
          <w:rFonts w:ascii="Times New Roman" w:hAnsi="Times New Roman"/>
          <w:color w:val="auto"/>
        </w:rPr>
        <w:t>年，对周围生态环境的影响主要体现在施工期，在采取项目提出的缓减措施后，施工期对周围生态环境的影响可控，建设期结束后其生态环境影响消失</w:t>
      </w:r>
      <w:r w:rsidR="00384A86" w:rsidRPr="00AD0FED">
        <w:rPr>
          <w:rFonts w:ascii="Times New Roman" w:hAnsi="Times New Roman"/>
          <w:color w:val="auto"/>
        </w:rPr>
        <w:t>；建设期结束后，土地复垦为林地，周围生态环境有所改善</w:t>
      </w:r>
      <w:r w:rsidR="00A044EF" w:rsidRPr="00AD0FED">
        <w:rPr>
          <w:rFonts w:ascii="Times New Roman" w:hAnsi="Times New Roman"/>
          <w:color w:val="auto"/>
        </w:rPr>
        <w:t>；</w:t>
      </w:r>
      <w:r w:rsidRPr="00AD0FED">
        <w:rPr>
          <w:rFonts w:ascii="Times New Roman" w:hAnsi="Times New Roman"/>
          <w:color w:val="auto"/>
        </w:rPr>
        <w:t>因此，本项目建成后能够满足环境质量底线的要求。</w:t>
      </w:r>
    </w:p>
    <w:p w:rsidR="00CE48AB" w:rsidRPr="00AD0FED" w:rsidRDefault="00CE48AB" w:rsidP="00332036">
      <w:pPr>
        <w:ind w:firstLine="504"/>
      </w:pPr>
      <w:r w:rsidRPr="00AD0FED">
        <w:lastRenderedPageBreak/>
        <w:t>③</w:t>
      </w:r>
      <w:r w:rsidRPr="00AD0FED">
        <w:t>资源利用上线</w:t>
      </w:r>
    </w:p>
    <w:p w:rsidR="00B9497D" w:rsidRPr="00AD0FED" w:rsidRDefault="00B9497D" w:rsidP="00332036">
      <w:pPr>
        <w:ind w:firstLine="504"/>
      </w:pPr>
      <w:r w:rsidRPr="00AD0FED">
        <w:t>根据《化北屯乡土地利用总图规划图（</w:t>
      </w:r>
      <w:r w:rsidRPr="00AD0FED">
        <w:t>2006-2020</w:t>
      </w:r>
      <w:r w:rsidRPr="00AD0FED">
        <w:t>），本项目所在地属于自然保留地（又称为未利用地或难利用地），不属于当地的耕地及基本农田</w:t>
      </w:r>
      <w:r w:rsidRPr="00AD0FED">
        <w:t>,</w:t>
      </w:r>
      <w:r w:rsidRPr="00AD0FED">
        <w:t>项目建设符合化北屯乡土地利用总图规划的要求。</w:t>
      </w:r>
    </w:p>
    <w:p w:rsidR="00CE48AB" w:rsidRPr="00AD0FED" w:rsidRDefault="003610E8" w:rsidP="00332036">
      <w:pPr>
        <w:ind w:firstLine="504"/>
      </w:pPr>
      <w:r w:rsidRPr="00AD0FED">
        <w:t>资源开发类项目包括对金属矿、煤矿、石</w:t>
      </w:r>
      <w:r w:rsidR="00B24837" w:rsidRPr="00AD0FED">
        <w:t>油天然气矿、建材矿以及水（力）、森林</w:t>
      </w:r>
      <w:r w:rsidR="00B9497D" w:rsidRPr="00AD0FED">
        <w:t>-</w:t>
      </w:r>
      <w:r w:rsidR="00B24837" w:rsidRPr="00AD0FED">
        <w:t>等资源的开发。本项目为利用</w:t>
      </w:r>
      <w:r w:rsidR="008972C6" w:rsidRPr="00AD0FED">
        <w:t>矸石</w:t>
      </w:r>
      <w:r w:rsidRPr="00AD0FED">
        <w:t>进行土地复垦，属于生态恢复治理项目，本项目不属于消耗资源的项目，</w:t>
      </w:r>
      <w:r w:rsidR="00CE48AB" w:rsidRPr="00AD0FED">
        <w:t>因此，本项目建设符合资源利用上线的要求。</w:t>
      </w:r>
    </w:p>
    <w:p w:rsidR="00CE48AB" w:rsidRPr="00AD0FED" w:rsidRDefault="00CE48AB" w:rsidP="00332036">
      <w:pPr>
        <w:ind w:firstLine="504"/>
      </w:pPr>
      <w:r w:rsidRPr="00AD0FED">
        <w:t>④</w:t>
      </w:r>
      <w:r w:rsidRPr="00AD0FED">
        <w:t>环境准入负面清单</w:t>
      </w:r>
    </w:p>
    <w:p w:rsidR="003610E8" w:rsidRPr="00AD0FED" w:rsidRDefault="00CE48AB" w:rsidP="00332036">
      <w:pPr>
        <w:ind w:firstLine="504"/>
      </w:pPr>
      <w:r w:rsidRPr="00AD0FED">
        <w:t>根据调查，本项目所在区域未提出环境准入负面清单，</w:t>
      </w:r>
      <w:r w:rsidR="003610E8" w:rsidRPr="00AD0FED">
        <w:t>项目为</w:t>
      </w:r>
      <w:r w:rsidR="00A444D8" w:rsidRPr="00AD0FED">
        <w:t>新建填沟造田</w:t>
      </w:r>
      <w:r w:rsidR="003610E8" w:rsidRPr="00AD0FED">
        <w:t>项目，属于《产业结构调整指导目录（</w:t>
      </w:r>
      <w:r w:rsidR="003610E8" w:rsidRPr="00AD0FED">
        <w:t>201</w:t>
      </w:r>
      <w:r w:rsidR="00384A86" w:rsidRPr="00AD0FED">
        <w:t>9</w:t>
      </w:r>
      <w:r w:rsidR="003610E8" w:rsidRPr="00AD0FED">
        <w:t>年本）》鼓励类项目：</w:t>
      </w:r>
      <w:r w:rsidR="003610E8" w:rsidRPr="00AD0FED">
        <w:t xml:space="preserve"> “</w:t>
      </w:r>
      <w:r w:rsidR="00384A86" w:rsidRPr="00AD0FED">
        <w:t>第四十三条环境保护与资源节约综合利用</w:t>
      </w:r>
      <w:r w:rsidR="00384A86" w:rsidRPr="00AD0FED">
        <w:t>——</w:t>
      </w:r>
      <w:r w:rsidR="00384A86" w:rsidRPr="00AD0FED">
        <w:t>第</w:t>
      </w:r>
      <w:r w:rsidR="00384A86" w:rsidRPr="00AD0FED">
        <w:t>20</w:t>
      </w:r>
      <w:r w:rsidR="00384A86" w:rsidRPr="00AD0FED">
        <w:t>款、城镇垃圾、农村生活垃圾、农村生活污水、污泥及其他固体废弃物减量化、资源化、无害化处理和综合利用工程</w:t>
      </w:r>
      <w:r w:rsidR="00384A86" w:rsidRPr="00AD0FED">
        <w:t>”</w:t>
      </w:r>
      <w:r w:rsidR="003610E8" w:rsidRPr="00AD0FED">
        <w:t>，因此</w:t>
      </w:r>
      <w:r w:rsidR="00384A86" w:rsidRPr="00AD0FED">
        <w:t>，本</w:t>
      </w:r>
      <w:r w:rsidR="003610E8" w:rsidRPr="00AD0FED">
        <w:t>项目不属于环境准入负面清单。</w:t>
      </w:r>
    </w:p>
    <w:p w:rsidR="00CE48AB" w:rsidRPr="00AD0FED" w:rsidRDefault="00CE48AB" w:rsidP="00332036">
      <w:pPr>
        <w:ind w:firstLine="504"/>
      </w:pPr>
      <w:r w:rsidRPr="00AD0FED">
        <w:t>综上所述，项目建设不违背区域的生态保护红线、环境准入负面清单，能够满足区域环境质量底线、资源利用上线的要求</w:t>
      </w:r>
      <w:r w:rsidR="00332036" w:rsidRPr="00AD0FED">
        <w:t>。</w:t>
      </w:r>
    </w:p>
    <w:p w:rsidR="001E321C" w:rsidRPr="00AD0FED" w:rsidRDefault="000C6BB4" w:rsidP="00CE48AB">
      <w:pPr>
        <w:ind w:firstLine="506"/>
        <w:rPr>
          <w:b/>
        </w:rPr>
      </w:pPr>
      <w:r w:rsidRPr="00AD0FED">
        <w:rPr>
          <w:b/>
        </w:rPr>
        <w:t>6</w:t>
      </w:r>
      <w:r w:rsidR="001E321C" w:rsidRPr="00AD0FED">
        <w:rPr>
          <w:b/>
        </w:rPr>
        <w:t>、项目特点及关注的主要环境问题</w:t>
      </w:r>
    </w:p>
    <w:p w:rsidR="00384A86" w:rsidRPr="00AD0FED" w:rsidRDefault="00384A86" w:rsidP="00332036">
      <w:pPr>
        <w:ind w:firstLine="504"/>
      </w:pPr>
      <w:r w:rsidRPr="00AD0FED">
        <w:t>项目建设期主要工程内容为</w:t>
      </w:r>
      <w:r w:rsidR="00A070C5" w:rsidRPr="00AD0FED">
        <w:t>库区、道路、拦矸坝、各种排洪构、边坡防护</w:t>
      </w:r>
      <w:r w:rsidRPr="00AD0FED">
        <w:t>等工程，运行期主要为清表、夯实地基、煤矸石充填、中间覆土、后期覆土复垦等内容。项目建设和煤矸石充填过程会使地形、植被、表层土壤结构发生变化，同时还会影响径流条件；截洪沟工程建设为项目减少渗滤液产生量有重要的作用。</w:t>
      </w:r>
    </w:p>
    <w:p w:rsidR="00384A86" w:rsidRPr="00AD0FED" w:rsidRDefault="00384A86" w:rsidP="00332036">
      <w:pPr>
        <w:ind w:firstLine="504"/>
      </w:pPr>
      <w:r w:rsidRPr="00AD0FED">
        <w:t>本项目为一般工业固体废物综合利用工程（土地复垦），土地复垦绿化大都是对当地环境产生改善和促进的有利影响。</w:t>
      </w:r>
    </w:p>
    <w:p w:rsidR="00384A86" w:rsidRPr="00AD0FED" w:rsidRDefault="00384A86" w:rsidP="00332036">
      <w:pPr>
        <w:ind w:firstLine="504"/>
      </w:pPr>
      <w:r w:rsidRPr="00AD0FED">
        <w:t>本项目主要关注的环境问题包括：</w:t>
      </w:r>
    </w:p>
    <w:p w:rsidR="00384A86" w:rsidRPr="00AD0FED" w:rsidRDefault="00384A86" w:rsidP="00332036">
      <w:pPr>
        <w:ind w:firstLine="504"/>
      </w:pPr>
      <w:r w:rsidRPr="00AD0FED">
        <w:t>（</w:t>
      </w:r>
      <w:r w:rsidRPr="00AD0FED">
        <w:t>1</w:t>
      </w:r>
      <w:r w:rsidRPr="00AD0FED">
        <w:t>）项目建设及矸石充填过程产生的粉尘、矸石运输和装卸时产生粉尘对环境空气的影响。</w:t>
      </w:r>
    </w:p>
    <w:p w:rsidR="00384A86" w:rsidRPr="00AD0FED" w:rsidRDefault="00384A86" w:rsidP="00332036">
      <w:pPr>
        <w:ind w:firstLine="504"/>
      </w:pPr>
      <w:r w:rsidRPr="00AD0FED">
        <w:t>（</w:t>
      </w:r>
      <w:r w:rsidRPr="00AD0FED">
        <w:t>2</w:t>
      </w:r>
      <w:r w:rsidRPr="00AD0FED">
        <w:t>）矸石车辆运输噪声等对声环境产生影响。</w:t>
      </w:r>
    </w:p>
    <w:p w:rsidR="00384A86" w:rsidRPr="00AD0FED" w:rsidRDefault="00384A86" w:rsidP="00332036">
      <w:pPr>
        <w:ind w:firstLine="504"/>
        <w:rPr>
          <w:b/>
        </w:rPr>
      </w:pPr>
      <w:r w:rsidRPr="00AD0FED">
        <w:t>（</w:t>
      </w:r>
      <w:r w:rsidRPr="00AD0FED">
        <w:t>3</w:t>
      </w:r>
      <w:r w:rsidRPr="00AD0FED">
        <w:t>）运矸道路的占地及破坏植被，土地利用类型的改变，土地复垦活动造成的水土流失，自然景观影响等。</w:t>
      </w:r>
    </w:p>
    <w:p w:rsidR="001E321C" w:rsidRPr="00AD0FED" w:rsidRDefault="000C6BB4" w:rsidP="00A070C5">
      <w:pPr>
        <w:spacing w:line="420" w:lineRule="exact"/>
        <w:ind w:firstLine="506"/>
        <w:rPr>
          <w:b/>
        </w:rPr>
      </w:pPr>
      <w:r w:rsidRPr="00AD0FED">
        <w:rPr>
          <w:b/>
        </w:rPr>
        <w:t>7</w:t>
      </w:r>
      <w:r w:rsidR="001E321C" w:rsidRPr="00AD0FED">
        <w:rPr>
          <w:b/>
        </w:rPr>
        <w:t>、</w:t>
      </w:r>
      <w:r w:rsidR="00CE48AB" w:rsidRPr="00AD0FED">
        <w:rPr>
          <w:b/>
        </w:rPr>
        <w:t>环境影响评价</w:t>
      </w:r>
      <w:r w:rsidR="001E321C" w:rsidRPr="00AD0FED">
        <w:rPr>
          <w:b/>
        </w:rPr>
        <w:t>的主要结论</w:t>
      </w:r>
    </w:p>
    <w:p w:rsidR="00E50F27" w:rsidRPr="00AD0FED" w:rsidRDefault="00384A86" w:rsidP="00332036">
      <w:pPr>
        <w:ind w:firstLine="504"/>
      </w:pPr>
      <w:r w:rsidRPr="00AD0FED">
        <w:t>宁武县鑫宝土石方工程有限责任公司煤矸石综合利用土地复垦项目</w:t>
      </w:r>
      <w:r w:rsidR="001E321C" w:rsidRPr="00AD0FED">
        <w:t>符合国家</w:t>
      </w:r>
      <w:r w:rsidR="001E321C" w:rsidRPr="00AD0FED">
        <w:lastRenderedPageBreak/>
        <w:t>产业政策和环保政策，符合当地发展规划。在工程配套的各项污染治理措施实施后，污染物可做到达标排放，工程建设不会恶化区域环境，能够实现经济效益、社会效益和环境效益的和谐统一。因此，评价认为，本工程在严格执行</w:t>
      </w:r>
      <w:r w:rsidR="001E321C" w:rsidRPr="00AD0FED">
        <w:t>“</w:t>
      </w:r>
      <w:r w:rsidR="001E321C" w:rsidRPr="00AD0FED">
        <w:t>三同时</w:t>
      </w:r>
      <w:r w:rsidR="001E321C" w:rsidRPr="00AD0FED">
        <w:t>”</w:t>
      </w:r>
      <w:r w:rsidR="001E321C" w:rsidRPr="00AD0FED">
        <w:t>制度，强化环境保护管理，确保环保设施正常运转下，从环境保护角度讲，本项目建设可行。</w:t>
      </w:r>
    </w:p>
    <w:p w:rsidR="000141F9" w:rsidRPr="00AD0FED" w:rsidRDefault="000141F9" w:rsidP="00332036">
      <w:pPr>
        <w:ind w:firstLine="504"/>
      </w:pPr>
    </w:p>
    <w:p w:rsidR="000141F9" w:rsidRPr="00AD0FED" w:rsidRDefault="000141F9" w:rsidP="00332036">
      <w:pPr>
        <w:ind w:firstLine="504"/>
        <w:sectPr w:rsidR="000141F9" w:rsidRPr="00AD0FED" w:rsidSect="006975C7">
          <w:headerReference w:type="default" r:id="rId16"/>
          <w:footerReference w:type="default" r:id="rId17"/>
          <w:pgSz w:w="11906" w:h="16838" w:code="9"/>
          <w:pgMar w:top="1418" w:right="1418" w:bottom="1418" w:left="1418" w:header="1021" w:footer="1134" w:gutter="0"/>
          <w:pgNumType w:fmt="upperRoman" w:start="1"/>
          <w:cols w:space="425"/>
          <w:docGrid w:type="linesAndChars" w:linePitch="466" w:charSpace="-5734"/>
        </w:sectPr>
      </w:pPr>
    </w:p>
    <w:p w:rsidR="000141F9" w:rsidRPr="00AD0FED" w:rsidRDefault="000141F9" w:rsidP="000141F9">
      <w:pPr>
        <w:ind w:firstLineChars="0" w:firstLine="0"/>
        <w:jc w:val="center"/>
      </w:pPr>
    </w:p>
    <w:p w:rsidR="000141F9" w:rsidRPr="00AD0FED" w:rsidRDefault="000141F9" w:rsidP="000141F9">
      <w:pPr>
        <w:ind w:firstLine="560"/>
        <w:jc w:val="center"/>
      </w:pPr>
      <w:r w:rsidRPr="00AD0FED">
        <w:t>图</w:t>
      </w:r>
      <w:r w:rsidRPr="00AD0FED">
        <w:t xml:space="preserve">1   </w:t>
      </w:r>
      <w:r w:rsidRPr="00AD0FED">
        <w:t>项目与潞宁煤业的井田范围的相对位置关系图</w:t>
      </w:r>
    </w:p>
    <w:p w:rsidR="000141F9" w:rsidRPr="00AD0FED" w:rsidRDefault="000141F9" w:rsidP="004614F1">
      <w:pPr>
        <w:ind w:firstLine="504"/>
        <w:jc w:val="center"/>
      </w:pPr>
    </w:p>
    <w:p w:rsidR="000141F9" w:rsidRPr="00AD0FED" w:rsidRDefault="008C6F45" w:rsidP="004614F1">
      <w:pPr>
        <w:ind w:firstLine="504"/>
        <w:jc w:val="center"/>
      </w:pPr>
      <w:r w:rsidRPr="00AD0FED">
        <w:t>图</w:t>
      </w:r>
      <w:r w:rsidRPr="00AD0FED">
        <w:t xml:space="preserve">2    </w:t>
      </w:r>
      <w:r w:rsidRPr="00AD0FED">
        <w:t>路宁煤业</w:t>
      </w:r>
      <w:r w:rsidRPr="00AD0FED">
        <w:t>2#</w:t>
      </w:r>
      <w:r w:rsidRPr="00AD0FED">
        <w:t>煤层采掘图</w:t>
      </w:r>
    </w:p>
    <w:p w:rsidR="00B051D9" w:rsidRPr="00AD0FED" w:rsidRDefault="00B051D9" w:rsidP="004614F1">
      <w:pPr>
        <w:ind w:firstLine="504"/>
        <w:jc w:val="center"/>
      </w:pPr>
    </w:p>
    <w:p w:rsidR="008C6F45" w:rsidRPr="00AD0FED" w:rsidRDefault="008C6F45" w:rsidP="004614F1">
      <w:pPr>
        <w:ind w:firstLine="504"/>
        <w:jc w:val="center"/>
      </w:pPr>
      <w:r w:rsidRPr="00AD0FED">
        <w:t>图</w:t>
      </w:r>
      <w:r w:rsidR="004614F1">
        <w:t>3</w:t>
      </w:r>
      <w:r w:rsidRPr="00AD0FED">
        <w:t xml:space="preserve">   </w:t>
      </w:r>
      <w:r w:rsidRPr="00AD0FED">
        <w:t>项目运矸线路图</w:t>
      </w:r>
    </w:p>
    <w:p w:rsidR="008C6F45" w:rsidRPr="00AD0FED" w:rsidRDefault="008C6F45" w:rsidP="004614F1">
      <w:pPr>
        <w:ind w:firstLine="504"/>
        <w:jc w:val="center"/>
      </w:pPr>
    </w:p>
    <w:p w:rsidR="008C6F45" w:rsidRPr="00AD0FED" w:rsidRDefault="008C6F45" w:rsidP="008C6F45">
      <w:pPr>
        <w:ind w:firstLine="560"/>
        <w:jc w:val="center"/>
      </w:pPr>
      <w:r w:rsidRPr="00AD0FED">
        <w:t>图</w:t>
      </w:r>
      <w:r w:rsidRPr="00AD0FED">
        <w:t xml:space="preserve">4  </w:t>
      </w:r>
      <w:r w:rsidRPr="00AD0FED">
        <w:t>运矸线路与井田范围位置关系图</w:t>
      </w:r>
    </w:p>
    <w:p w:rsidR="001E41EE" w:rsidRPr="00AD0FED" w:rsidRDefault="001E41EE" w:rsidP="001E41EE">
      <w:pPr>
        <w:ind w:firstLineChars="0" w:firstLine="0"/>
        <w:jc w:val="center"/>
      </w:pPr>
    </w:p>
    <w:p w:rsidR="001E41EE" w:rsidRPr="00AD0FED" w:rsidRDefault="001E41EE" w:rsidP="001E41EE">
      <w:pPr>
        <w:ind w:firstLineChars="0" w:firstLine="0"/>
        <w:jc w:val="center"/>
      </w:pPr>
      <w:r w:rsidRPr="00AD0FED">
        <w:t>图</w:t>
      </w:r>
      <w:r w:rsidRPr="00AD0FED">
        <w:t xml:space="preserve">5  </w:t>
      </w:r>
      <w:r w:rsidRPr="00AD0FED">
        <w:t>项目与山西省主体功能区划的位置关系图</w:t>
      </w:r>
    </w:p>
    <w:p w:rsidR="0004386A" w:rsidRPr="00AD0FED" w:rsidRDefault="0004386A" w:rsidP="001E41EE">
      <w:pPr>
        <w:ind w:firstLineChars="0" w:firstLine="0"/>
        <w:jc w:val="center"/>
      </w:pPr>
    </w:p>
    <w:p w:rsidR="0004386A" w:rsidRPr="00AD0FED" w:rsidRDefault="00B9497D" w:rsidP="001E41EE">
      <w:pPr>
        <w:ind w:firstLineChars="0" w:firstLine="0"/>
        <w:jc w:val="center"/>
      </w:pPr>
      <w:r w:rsidRPr="00AD0FED">
        <w:t>图</w:t>
      </w:r>
      <w:r w:rsidRPr="00AD0FED">
        <w:t xml:space="preserve">6   </w:t>
      </w:r>
      <w:r w:rsidRPr="00AD0FED">
        <w:t>化北屯乡土地利用总体规划图</w:t>
      </w:r>
    </w:p>
    <w:p w:rsidR="0004386A" w:rsidRPr="00AD0FED" w:rsidRDefault="0004386A" w:rsidP="001E41EE">
      <w:pPr>
        <w:ind w:firstLineChars="0" w:firstLine="0"/>
        <w:jc w:val="center"/>
      </w:pPr>
    </w:p>
    <w:p w:rsidR="001E41EE" w:rsidRPr="00AD0FED" w:rsidRDefault="001E41EE" w:rsidP="001E41EE">
      <w:pPr>
        <w:ind w:firstLineChars="0" w:firstLine="0"/>
        <w:sectPr w:rsidR="001E41EE" w:rsidRPr="00AD0FED" w:rsidSect="001E41EE">
          <w:pgSz w:w="11907" w:h="16840" w:code="9"/>
          <w:pgMar w:top="1418" w:right="1418" w:bottom="1418" w:left="1418" w:header="1021" w:footer="1134" w:gutter="0"/>
          <w:pgNumType w:fmt="upperRoman" w:start="1"/>
          <w:cols w:space="425"/>
          <w:docGrid w:type="linesAndChars" w:linePitch="466" w:charSpace="-5734"/>
        </w:sectPr>
      </w:pPr>
    </w:p>
    <w:p w:rsidR="00E50F27" w:rsidRPr="00AD0FED" w:rsidRDefault="00426067" w:rsidP="004614F1">
      <w:pPr>
        <w:pStyle w:val="1"/>
        <w:rPr>
          <w:rFonts w:eastAsia="仿宋_GB2312"/>
        </w:rPr>
      </w:pPr>
      <w:bookmarkStart w:id="3" w:name="_Toc27327976"/>
      <w:r w:rsidRPr="00AD0FED">
        <w:rPr>
          <w:rFonts w:eastAsia="仿宋_GB2312"/>
        </w:rPr>
        <w:lastRenderedPageBreak/>
        <w:t>总</w:t>
      </w:r>
      <w:r w:rsidR="00AB2B89" w:rsidRPr="00AD0FED">
        <w:rPr>
          <w:rFonts w:eastAsia="仿宋_GB2312"/>
        </w:rPr>
        <w:t>则</w:t>
      </w:r>
      <w:bookmarkEnd w:id="3"/>
    </w:p>
    <w:p w:rsidR="00A63AAF" w:rsidRPr="00AD0FED" w:rsidRDefault="00A63AAF" w:rsidP="004614F1">
      <w:pPr>
        <w:pStyle w:val="2"/>
        <w:rPr>
          <w:rFonts w:ascii="Times New Roman"/>
        </w:rPr>
      </w:pPr>
      <w:bookmarkStart w:id="4" w:name="_Toc27327977"/>
      <w:r w:rsidRPr="00AD0FED">
        <w:rPr>
          <w:rFonts w:ascii="Times New Roman"/>
        </w:rPr>
        <w:t>编制依据</w:t>
      </w:r>
      <w:bookmarkEnd w:id="4"/>
    </w:p>
    <w:p w:rsidR="0072424D" w:rsidRPr="00AD0FED" w:rsidRDefault="0072424D" w:rsidP="004614F1">
      <w:pPr>
        <w:pStyle w:val="3"/>
      </w:pPr>
      <w:bookmarkStart w:id="5" w:name="_Hlk24722943"/>
      <w:bookmarkStart w:id="6" w:name="_Toc27327978"/>
      <w:r w:rsidRPr="00AD0FED">
        <w:rPr>
          <w:lang w:eastAsia="zh-CN"/>
        </w:rPr>
        <w:t>直接</w:t>
      </w:r>
      <w:r w:rsidRPr="00AD0FED">
        <w:t>依据</w:t>
      </w:r>
      <w:bookmarkEnd w:id="6"/>
    </w:p>
    <w:p w:rsidR="0072424D" w:rsidRPr="00AD0FED" w:rsidRDefault="0072424D" w:rsidP="00332036">
      <w:pPr>
        <w:ind w:firstLine="504"/>
        <w:rPr>
          <w:szCs w:val="28"/>
        </w:rPr>
      </w:pPr>
      <w:r w:rsidRPr="00AD0FED">
        <w:rPr>
          <w:szCs w:val="28"/>
        </w:rPr>
        <w:t>1.</w:t>
      </w:r>
      <w:bookmarkStart w:id="7" w:name="_Hlk25519802"/>
      <w:r w:rsidRPr="00AD0FED">
        <w:t>宁武县鑫宝土石方工程有限责任公司煤矸石综合利用土地复垦项目</w:t>
      </w:r>
      <w:bookmarkEnd w:id="7"/>
      <w:r w:rsidRPr="00AD0FED">
        <w:rPr>
          <w:szCs w:val="28"/>
        </w:rPr>
        <w:t>环境影响评价委托书，</w:t>
      </w:r>
      <w:r w:rsidRPr="00AD0FED">
        <w:rPr>
          <w:szCs w:val="28"/>
        </w:rPr>
        <w:t>2019</w:t>
      </w:r>
      <w:r w:rsidRPr="00AD0FED">
        <w:rPr>
          <w:szCs w:val="28"/>
        </w:rPr>
        <w:t>年</w:t>
      </w:r>
      <w:r w:rsidRPr="00AD0FED">
        <w:rPr>
          <w:szCs w:val="28"/>
        </w:rPr>
        <w:t>11</w:t>
      </w:r>
      <w:r w:rsidRPr="00AD0FED">
        <w:rPr>
          <w:szCs w:val="28"/>
        </w:rPr>
        <w:t>月</w:t>
      </w:r>
      <w:r w:rsidRPr="00AD0FED">
        <w:rPr>
          <w:szCs w:val="28"/>
        </w:rPr>
        <w:t>8</w:t>
      </w:r>
      <w:r w:rsidRPr="00AD0FED">
        <w:rPr>
          <w:szCs w:val="28"/>
        </w:rPr>
        <w:t>日。</w:t>
      </w:r>
    </w:p>
    <w:p w:rsidR="0072424D" w:rsidRPr="00AD0FED" w:rsidRDefault="0072424D" w:rsidP="004614F1">
      <w:pPr>
        <w:pStyle w:val="3"/>
      </w:pPr>
      <w:r w:rsidRPr="00AD0FED">
        <w:t>任务依据</w:t>
      </w:r>
    </w:p>
    <w:p w:rsidR="0072424D" w:rsidRPr="00AD0FED" w:rsidRDefault="00881DFB" w:rsidP="00332036">
      <w:pPr>
        <w:ind w:firstLine="504"/>
        <w:rPr>
          <w:szCs w:val="28"/>
        </w:rPr>
      </w:pPr>
      <w:r w:rsidRPr="00AD0FED">
        <w:rPr>
          <w:szCs w:val="28"/>
        </w:rPr>
        <w:t>1</w:t>
      </w:r>
      <w:r w:rsidR="0072424D" w:rsidRPr="00AD0FED">
        <w:rPr>
          <w:szCs w:val="28"/>
        </w:rPr>
        <w:t>.</w:t>
      </w:r>
      <w:r w:rsidR="0072424D" w:rsidRPr="00AD0FED">
        <w:rPr>
          <w:szCs w:val="28"/>
        </w:rPr>
        <w:t>宁武县鑫宝土石方工程有限责任公司煤矸石综合利用土地复垦项目备案证。</w:t>
      </w:r>
    </w:p>
    <w:p w:rsidR="0072424D" w:rsidRPr="00AD0FED" w:rsidRDefault="0072424D" w:rsidP="004614F1">
      <w:pPr>
        <w:pStyle w:val="3"/>
      </w:pPr>
      <w:bookmarkStart w:id="8" w:name="_Toc27327979"/>
      <w:r w:rsidRPr="00AD0FED">
        <w:t>有关法律、法规及政策规定</w:t>
      </w:r>
      <w:bookmarkEnd w:id="8"/>
    </w:p>
    <w:p w:rsidR="0072424D" w:rsidRPr="00AD0FED" w:rsidRDefault="0072424D" w:rsidP="00332036">
      <w:pPr>
        <w:tabs>
          <w:tab w:val="left" w:pos="420"/>
        </w:tabs>
        <w:ind w:firstLine="520"/>
        <w:rPr>
          <w:spacing w:val="4"/>
          <w:szCs w:val="28"/>
        </w:rPr>
      </w:pPr>
      <w:r w:rsidRPr="00AD0FED">
        <w:rPr>
          <w:spacing w:val="4"/>
          <w:szCs w:val="28"/>
        </w:rPr>
        <w:t>1.</w:t>
      </w:r>
      <w:r w:rsidRPr="00AD0FED">
        <w:rPr>
          <w:spacing w:val="4"/>
          <w:szCs w:val="28"/>
        </w:rPr>
        <w:t>《中华人民共和国环境保护法》（</w:t>
      </w:r>
      <w:r w:rsidRPr="00AD0FED">
        <w:rPr>
          <w:spacing w:val="4"/>
          <w:szCs w:val="28"/>
        </w:rPr>
        <w:t>2015</w:t>
      </w:r>
      <w:r w:rsidRPr="00AD0FED">
        <w:rPr>
          <w:spacing w:val="4"/>
          <w:szCs w:val="28"/>
        </w:rPr>
        <w:t>年</w:t>
      </w:r>
      <w:r w:rsidRPr="00AD0FED">
        <w:rPr>
          <w:spacing w:val="4"/>
          <w:szCs w:val="28"/>
        </w:rPr>
        <w:t>1</w:t>
      </w:r>
      <w:r w:rsidRPr="00AD0FED">
        <w:rPr>
          <w:spacing w:val="4"/>
          <w:szCs w:val="28"/>
        </w:rPr>
        <w:t>月</w:t>
      </w:r>
      <w:r w:rsidRPr="00AD0FED">
        <w:rPr>
          <w:spacing w:val="4"/>
          <w:szCs w:val="28"/>
        </w:rPr>
        <w:t>1</w:t>
      </w:r>
      <w:r w:rsidRPr="00AD0FED">
        <w:rPr>
          <w:spacing w:val="4"/>
          <w:szCs w:val="28"/>
        </w:rPr>
        <w:t>日）；</w:t>
      </w:r>
    </w:p>
    <w:p w:rsidR="0072424D" w:rsidRPr="00AD0FED" w:rsidRDefault="0072424D" w:rsidP="00332036">
      <w:pPr>
        <w:tabs>
          <w:tab w:val="left" w:pos="420"/>
        </w:tabs>
        <w:ind w:firstLine="520"/>
        <w:rPr>
          <w:spacing w:val="4"/>
          <w:szCs w:val="28"/>
        </w:rPr>
      </w:pPr>
      <w:r w:rsidRPr="00AD0FED">
        <w:rPr>
          <w:spacing w:val="4"/>
          <w:szCs w:val="28"/>
        </w:rPr>
        <w:t>2.</w:t>
      </w:r>
      <w:r w:rsidRPr="00AD0FED">
        <w:rPr>
          <w:spacing w:val="4"/>
          <w:szCs w:val="28"/>
        </w:rPr>
        <w:t>《中华人民共和国环境影响评价法》（</w:t>
      </w:r>
      <w:r w:rsidRPr="00AD0FED">
        <w:rPr>
          <w:spacing w:val="4"/>
          <w:szCs w:val="28"/>
        </w:rPr>
        <w:t>2018</w:t>
      </w:r>
      <w:r w:rsidRPr="00AD0FED">
        <w:rPr>
          <w:spacing w:val="4"/>
          <w:szCs w:val="28"/>
        </w:rPr>
        <w:t>年</w:t>
      </w:r>
      <w:r w:rsidRPr="00AD0FED">
        <w:rPr>
          <w:spacing w:val="4"/>
          <w:szCs w:val="28"/>
        </w:rPr>
        <w:t>12</w:t>
      </w:r>
      <w:r w:rsidRPr="00AD0FED">
        <w:rPr>
          <w:spacing w:val="4"/>
          <w:szCs w:val="28"/>
        </w:rPr>
        <w:t>月</w:t>
      </w:r>
      <w:r w:rsidRPr="00AD0FED">
        <w:rPr>
          <w:spacing w:val="4"/>
          <w:szCs w:val="28"/>
        </w:rPr>
        <w:t>29</w:t>
      </w:r>
      <w:r w:rsidRPr="00AD0FED">
        <w:rPr>
          <w:spacing w:val="4"/>
          <w:szCs w:val="28"/>
        </w:rPr>
        <w:t>日）；</w:t>
      </w:r>
    </w:p>
    <w:p w:rsidR="0072424D" w:rsidRPr="00AD0FED" w:rsidRDefault="0072424D" w:rsidP="00332036">
      <w:pPr>
        <w:tabs>
          <w:tab w:val="left" w:pos="420"/>
        </w:tabs>
        <w:ind w:firstLine="520"/>
        <w:rPr>
          <w:spacing w:val="4"/>
          <w:szCs w:val="28"/>
        </w:rPr>
      </w:pPr>
      <w:r w:rsidRPr="00AD0FED">
        <w:rPr>
          <w:spacing w:val="4"/>
          <w:szCs w:val="28"/>
        </w:rPr>
        <w:t>3.</w:t>
      </w:r>
      <w:r w:rsidRPr="00AD0FED">
        <w:rPr>
          <w:spacing w:val="4"/>
          <w:szCs w:val="28"/>
        </w:rPr>
        <w:t>《中华人民共和国大气污染防治法》（</w:t>
      </w:r>
      <w:r w:rsidRPr="00AD0FED">
        <w:rPr>
          <w:spacing w:val="4"/>
          <w:szCs w:val="28"/>
        </w:rPr>
        <w:t>2018</w:t>
      </w:r>
      <w:r w:rsidRPr="00AD0FED">
        <w:rPr>
          <w:spacing w:val="4"/>
          <w:szCs w:val="28"/>
        </w:rPr>
        <w:t>年</w:t>
      </w:r>
      <w:r w:rsidRPr="00AD0FED">
        <w:rPr>
          <w:spacing w:val="4"/>
          <w:szCs w:val="28"/>
        </w:rPr>
        <w:t>10</w:t>
      </w:r>
      <w:r w:rsidRPr="00AD0FED">
        <w:rPr>
          <w:spacing w:val="4"/>
          <w:szCs w:val="28"/>
        </w:rPr>
        <w:t>月</w:t>
      </w:r>
      <w:r w:rsidRPr="00AD0FED">
        <w:rPr>
          <w:spacing w:val="4"/>
          <w:szCs w:val="28"/>
        </w:rPr>
        <w:t>26</w:t>
      </w:r>
      <w:r w:rsidRPr="00AD0FED">
        <w:rPr>
          <w:spacing w:val="4"/>
          <w:szCs w:val="28"/>
        </w:rPr>
        <w:t>日）；</w:t>
      </w:r>
    </w:p>
    <w:p w:rsidR="0072424D" w:rsidRPr="00AD0FED" w:rsidRDefault="0072424D" w:rsidP="00332036">
      <w:pPr>
        <w:tabs>
          <w:tab w:val="left" w:pos="420"/>
        </w:tabs>
        <w:ind w:firstLine="520"/>
        <w:rPr>
          <w:spacing w:val="4"/>
          <w:szCs w:val="28"/>
        </w:rPr>
      </w:pPr>
      <w:r w:rsidRPr="00AD0FED">
        <w:rPr>
          <w:spacing w:val="4"/>
          <w:szCs w:val="28"/>
        </w:rPr>
        <w:t>4.</w:t>
      </w:r>
      <w:r w:rsidRPr="00AD0FED">
        <w:rPr>
          <w:spacing w:val="4"/>
          <w:szCs w:val="28"/>
        </w:rPr>
        <w:t>《中华人民共和国水污染防治法》（</w:t>
      </w:r>
      <w:r w:rsidRPr="00AD0FED">
        <w:rPr>
          <w:spacing w:val="4"/>
          <w:szCs w:val="28"/>
        </w:rPr>
        <w:t>2018</w:t>
      </w:r>
      <w:r w:rsidRPr="00AD0FED">
        <w:rPr>
          <w:spacing w:val="4"/>
          <w:szCs w:val="28"/>
        </w:rPr>
        <w:t>年</w:t>
      </w:r>
      <w:r w:rsidRPr="00AD0FED">
        <w:rPr>
          <w:spacing w:val="4"/>
          <w:szCs w:val="28"/>
        </w:rPr>
        <w:t>6</w:t>
      </w:r>
      <w:r w:rsidRPr="00AD0FED">
        <w:rPr>
          <w:spacing w:val="4"/>
          <w:szCs w:val="28"/>
        </w:rPr>
        <w:t>月</w:t>
      </w:r>
      <w:r w:rsidRPr="00AD0FED">
        <w:rPr>
          <w:spacing w:val="4"/>
          <w:szCs w:val="28"/>
        </w:rPr>
        <w:t>1</w:t>
      </w:r>
      <w:r w:rsidRPr="00AD0FED">
        <w:rPr>
          <w:spacing w:val="4"/>
          <w:szCs w:val="28"/>
        </w:rPr>
        <w:t>日）；</w:t>
      </w:r>
    </w:p>
    <w:p w:rsidR="0072424D" w:rsidRPr="00AD0FED" w:rsidRDefault="0072424D" w:rsidP="00332036">
      <w:pPr>
        <w:tabs>
          <w:tab w:val="left" w:pos="420"/>
        </w:tabs>
        <w:ind w:firstLine="520"/>
        <w:rPr>
          <w:spacing w:val="4"/>
          <w:szCs w:val="28"/>
        </w:rPr>
      </w:pPr>
      <w:r w:rsidRPr="00AD0FED">
        <w:rPr>
          <w:spacing w:val="4"/>
          <w:szCs w:val="28"/>
        </w:rPr>
        <w:t>5.</w:t>
      </w:r>
      <w:r w:rsidRPr="00AD0FED">
        <w:rPr>
          <w:spacing w:val="4"/>
          <w:szCs w:val="28"/>
        </w:rPr>
        <w:t>《中华人民共和国环境噪声污染防治法》（</w:t>
      </w:r>
      <w:r w:rsidRPr="00AD0FED">
        <w:rPr>
          <w:spacing w:val="4"/>
          <w:szCs w:val="28"/>
        </w:rPr>
        <w:t>2018</w:t>
      </w:r>
      <w:r w:rsidRPr="00AD0FED">
        <w:rPr>
          <w:spacing w:val="4"/>
          <w:szCs w:val="28"/>
        </w:rPr>
        <w:t>年</w:t>
      </w:r>
      <w:r w:rsidRPr="00AD0FED">
        <w:rPr>
          <w:spacing w:val="4"/>
          <w:szCs w:val="28"/>
        </w:rPr>
        <w:t>12</w:t>
      </w:r>
      <w:r w:rsidRPr="00AD0FED">
        <w:rPr>
          <w:spacing w:val="4"/>
          <w:szCs w:val="28"/>
        </w:rPr>
        <w:t>月</w:t>
      </w:r>
      <w:r w:rsidRPr="00AD0FED">
        <w:rPr>
          <w:spacing w:val="4"/>
          <w:szCs w:val="28"/>
        </w:rPr>
        <w:t>29</w:t>
      </w:r>
      <w:r w:rsidRPr="00AD0FED">
        <w:rPr>
          <w:spacing w:val="4"/>
          <w:szCs w:val="28"/>
        </w:rPr>
        <w:t>日）；</w:t>
      </w:r>
    </w:p>
    <w:p w:rsidR="0072424D" w:rsidRPr="00AD0FED" w:rsidRDefault="0072424D" w:rsidP="00332036">
      <w:pPr>
        <w:tabs>
          <w:tab w:val="left" w:pos="420"/>
        </w:tabs>
        <w:ind w:firstLine="520"/>
        <w:rPr>
          <w:spacing w:val="4"/>
          <w:szCs w:val="28"/>
        </w:rPr>
      </w:pPr>
      <w:r w:rsidRPr="00AD0FED">
        <w:rPr>
          <w:spacing w:val="4"/>
          <w:szCs w:val="28"/>
        </w:rPr>
        <w:t>6.</w:t>
      </w:r>
      <w:r w:rsidRPr="00AD0FED">
        <w:rPr>
          <w:spacing w:val="4"/>
          <w:szCs w:val="28"/>
        </w:rPr>
        <w:t>《中华人民共和国固体废物污染环境防治法》（</w:t>
      </w:r>
      <w:r w:rsidRPr="00AD0FED">
        <w:rPr>
          <w:spacing w:val="4"/>
          <w:szCs w:val="28"/>
        </w:rPr>
        <w:t>2016</w:t>
      </w:r>
      <w:r w:rsidRPr="00AD0FED">
        <w:rPr>
          <w:spacing w:val="4"/>
          <w:szCs w:val="28"/>
        </w:rPr>
        <w:t>年</w:t>
      </w:r>
      <w:r w:rsidRPr="00AD0FED">
        <w:rPr>
          <w:spacing w:val="4"/>
          <w:szCs w:val="28"/>
        </w:rPr>
        <w:t>11</w:t>
      </w:r>
      <w:r w:rsidRPr="00AD0FED">
        <w:rPr>
          <w:spacing w:val="4"/>
          <w:szCs w:val="28"/>
        </w:rPr>
        <w:t>月</w:t>
      </w:r>
      <w:r w:rsidRPr="00AD0FED">
        <w:rPr>
          <w:spacing w:val="4"/>
          <w:szCs w:val="28"/>
        </w:rPr>
        <w:t>7</w:t>
      </w:r>
      <w:r w:rsidRPr="00AD0FED">
        <w:rPr>
          <w:spacing w:val="4"/>
          <w:szCs w:val="28"/>
        </w:rPr>
        <w:t>日）；</w:t>
      </w:r>
    </w:p>
    <w:p w:rsidR="0072424D" w:rsidRPr="00AD0FED" w:rsidRDefault="0072424D" w:rsidP="00332036">
      <w:pPr>
        <w:tabs>
          <w:tab w:val="left" w:pos="420"/>
        </w:tabs>
        <w:ind w:firstLine="520"/>
        <w:rPr>
          <w:spacing w:val="4"/>
          <w:szCs w:val="28"/>
        </w:rPr>
      </w:pPr>
      <w:r w:rsidRPr="00AD0FED">
        <w:rPr>
          <w:spacing w:val="4"/>
          <w:szCs w:val="28"/>
        </w:rPr>
        <w:t>7.</w:t>
      </w:r>
      <w:r w:rsidRPr="00AD0FED">
        <w:rPr>
          <w:spacing w:val="4"/>
          <w:szCs w:val="28"/>
        </w:rPr>
        <w:t>《中华人民共和国土壤污染防治法》（</w:t>
      </w:r>
      <w:r w:rsidRPr="00AD0FED">
        <w:rPr>
          <w:spacing w:val="4"/>
          <w:szCs w:val="28"/>
        </w:rPr>
        <w:t>2019</w:t>
      </w:r>
      <w:r w:rsidRPr="00AD0FED">
        <w:rPr>
          <w:spacing w:val="4"/>
          <w:szCs w:val="28"/>
        </w:rPr>
        <w:t>年</w:t>
      </w:r>
      <w:r w:rsidRPr="00AD0FED">
        <w:rPr>
          <w:spacing w:val="4"/>
          <w:szCs w:val="28"/>
        </w:rPr>
        <w:t>1</w:t>
      </w:r>
      <w:r w:rsidRPr="00AD0FED">
        <w:rPr>
          <w:spacing w:val="4"/>
          <w:szCs w:val="28"/>
        </w:rPr>
        <w:t>月</w:t>
      </w:r>
      <w:r w:rsidRPr="00AD0FED">
        <w:rPr>
          <w:spacing w:val="4"/>
          <w:szCs w:val="28"/>
        </w:rPr>
        <w:t>1</w:t>
      </w:r>
      <w:r w:rsidRPr="00AD0FED">
        <w:rPr>
          <w:spacing w:val="4"/>
          <w:szCs w:val="28"/>
        </w:rPr>
        <w:t>日）；</w:t>
      </w:r>
    </w:p>
    <w:p w:rsidR="0072424D" w:rsidRPr="00AD0FED" w:rsidRDefault="0072424D" w:rsidP="00332036">
      <w:pPr>
        <w:tabs>
          <w:tab w:val="left" w:pos="420"/>
        </w:tabs>
        <w:ind w:firstLine="520"/>
        <w:rPr>
          <w:spacing w:val="4"/>
          <w:szCs w:val="28"/>
        </w:rPr>
      </w:pPr>
      <w:r w:rsidRPr="00AD0FED">
        <w:rPr>
          <w:spacing w:val="4"/>
          <w:szCs w:val="28"/>
        </w:rPr>
        <w:t>8.</w:t>
      </w:r>
      <w:r w:rsidRPr="00AD0FED">
        <w:rPr>
          <w:spacing w:val="4"/>
          <w:szCs w:val="28"/>
        </w:rPr>
        <w:t>《中华人民共和国清洁生产促进法》（</w:t>
      </w:r>
      <w:r w:rsidRPr="00AD0FED">
        <w:rPr>
          <w:spacing w:val="4"/>
          <w:szCs w:val="28"/>
        </w:rPr>
        <w:t>2012</w:t>
      </w:r>
      <w:r w:rsidRPr="00AD0FED">
        <w:rPr>
          <w:spacing w:val="4"/>
          <w:szCs w:val="28"/>
        </w:rPr>
        <w:t>年</w:t>
      </w:r>
      <w:r w:rsidRPr="00AD0FED">
        <w:rPr>
          <w:spacing w:val="4"/>
          <w:szCs w:val="28"/>
        </w:rPr>
        <w:t>7</w:t>
      </w:r>
      <w:r w:rsidRPr="00AD0FED">
        <w:rPr>
          <w:spacing w:val="4"/>
          <w:szCs w:val="28"/>
        </w:rPr>
        <w:t>月</w:t>
      </w:r>
      <w:r w:rsidRPr="00AD0FED">
        <w:rPr>
          <w:spacing w:val="4"/>
          <w:szCs w:val="28"/>
        </w:rPr>
        <w:t>1</w:t>
      </w:r>
      <w:r w:rsidRPr="00AD0FED">
        <w:rPr>
          <w:spacing w:val="4"/>
          <w:szCs w:val="28"/>
        </w:rPr>
        <w:t>日）；</w:t>
      </w:r>
    </w:p>
    <w:p w:rsidR="0072424D" w:rsidRPr="00AD0FED" w:rsidRDefault="0072424D" w:rsidP="00332036">
      <w:pPr>
        <w:tabs>
          <w:tab w:val="left" w:pos="420"/>
        </w:tabs>
        <w:ind w:firstLine="520"/>
        <w:rPr>
          <w:spacing w:val="4"/>
          <w:szCs w:val="28"/>
        </w:rPr>
      </w:pPr>
      <w:r w:rsidRPr="00AD0FED">
        <w:rPr>
          <w:spacing w:val="4"/>
          <w:szCs w:val="28"/>
        </w:rPr>
        <w:t>9.</w:t>
      </w:r>
      <w:r w:rsidRPr="00AD0FED">
        <w:rPr>
          <w:spacing w:val="4"/>
          <w:szCs w:val="28"/>
        </w:rPr>
        <w:t>《中华人民共和国水土保持法》（</w:t>
      </w:r>
      <w:r w:rsidRPr="00AD0FED">
        <w:rPr>
          <w:spacing w:val="4"/>
          <w:szCs w:val="28"/>
        </w:rPr>
        <w:t>2011</w:t>
      </w:r>
      <w:r w:rsidRPr="00AD0FED">
        <w:rPr>
          <w:spacing w:val="4"/>
          <w:szCs w:val="28"/>
        </w:rPr>
        <w:t>年</w:t>
      </w:r>
      <w:r w:rsidRPr="00AD0FED">
        <w:rPr>
          <w:spacing w:val="4"/>
          <w:szCs w:val="28"/>
        </w:rPr>
        <w:t>3</w:t>
      </w:r>
      <w:r w:rsidRPr="00AD0FED">
        <w:rPr>
          <w:spacing w:val="4"/>
          <w:szCs w:val="28"/>
        </w:rPr>
        <w:t>月</w:t>
      </w:r>
      <w:r w:rsidRPr="00AD0FED">
        <w:rPr>
          <w:spacing w:val="4"/>
          <w:szCs w:val="28"/>
        </w:rPr>
        <w:t>1</w:t>
      </w:r>
      <w:r w:rsidRPr="00AD0FED">
        <w:rPr>
          <w:spacing w:val="4"/>
          <w:szCs w:val="28"/>
        </w:rPr>
        <w:t>日）；</w:t>
      </w:r>
    </w:p>
    <w:p w:rsidR="0072424D" w:rsidRPr="00AD0FED" w:rsidRDefault="0072424D" w:rsidP="00332036">
      <w:pPr>
        <w:tabs>
          <w:tab w:val="left" w:pos="420"/>
        </w:tabs>
        <w:ind w:firstLine="520"/>
        <w:rPr>
          <w:spacing w:val="4"/>
          <w:szCs w:val="28"/>
        </w:rPr>
      </w:pPr>
      <w:r w:rsidRPr="00AD0FED">
        <w:rPr>
          <w:spacing w:val="4"/>
          <w:szCs w:val="28"/>
        </w:rPr>
        <w:t>10.</w:t>
      </w:r>
      <w:r w:rsidRPr="00AD0FED">
        <w:rPr>
          <w:spacing w:val="4"/>
          <w:szCs w:val="28"/>
        </w:rPr>
        <w:t>《中华人民共和国煤炭法》（</w:t>
      </w:r>
      <w:r w:rsidRPr="00AD0FED">
        <w:rPr>
          <w:spacing w:val="4"/>
          <w:szCs w:val="28"/>
        </w:rPr>
        <w:t>2016</w:t>
      </w:r>
      <w:r w:rsidRPr="00AD0FED">
        <w:rPr>
          <w:spacing w:val="4"/>
          <w:szCs w:val="28"/>
        </w:rPr>
        <w:t>年</w:t>
      </w:r>
      <w:r w:rsidRPr="00AD0FED">
        <w:rPr>
          <w:spacing w:val="4"/>
          <w:szCs w:val="28"/>
        </w:rPr>
        <w:t>11</w:t>
      </w:r>
      <w:r w:rsidRPr="00AD0FED">
        <w:rPr>
          <w:spacing w:val="4"/>
          <w:szCs w:val="28"/>
        </w:rPr>
        <w:t>月</w:t>
      </w:r>
      <w:r w:rsidRPr="00AD0FED">
        <w:rPr>
          <w:spacing w:val="4"/>
          <w:szCs w:val="28"/>
        </w:rPr>
        <w:t>7</w:t>
      </w:r>
      <w:r w:rsidRPr="00AD0FED">
        <w:rPr>
          <w:spacing w:val="4"/>
          <w:szCs w:val="28"/>
        </w:rPr>
        <w:t>日）；</w:t>
      </w:r>
    </w:p>
    <w:p w:rsidR="0072424D" w:rsidRPr="00AD0FED" w:rsidRDefault="0072424D" w:rsidP="00332036">
      <w:pPr>
        <w:tabs>
          <w:tab w:val="left" w:pos="420"/>
        </w:tabs>
        <w:ind w:firstLine="520"/>
        <w:rPr>
          <w:spacing w:val="4"/>
          <w:szCs w:val="28"/>
        </w:rPr>
      </w:pPr>
      <w:r w:rsidRPr="00AD0FED">
        <w:rPr>
          <w:spacing w:val="4"/>
          <w:szCs w:val="28"/>
        </w:rPr>
        <w:t>11.</w:t>
      </w:r>
      <w:r w:rsidRPr="00AD0FED">
        <w:rPr>
          <w:spacing w:val="4"/>
          <w:szCs w:val="28"/>
        </w:rPr>
        <w:t>《中华人民共和国矿产资源法》（</w:t>
      </w:r>
      <w:r w:rsidRPr="00AD0FED">
        <w:rPr>
          <w:spacing w:val="4"/>
          <w:szCs w:val="28"/>
        </w:rPr>
        <w:t>2009</w:t>
      </w:r>
      <w:r w:rsidRPr="00AD0FED">
        <w:rPr>
          <w:spacing w:val="4"/>
          <w:szCs w:val="28"/>
        </w:rPr>
        <w:t>年</w:t>
      </w:r>
      <w:r w:rsidRPr="00AD0FED">
        <w:rPr>
          <w:spacing w:val="4"/>
          <w:szCs w:val="28"/>
        </w:rPr>
        <w:t>8</w:t>
      </w:r>
      <w:r w:rsidRPr="00AD0FED">
        <w:rPr>
          <w:spacing w:val="4"/>
          <w:szCs w:val="28"/>
        </w:rPr>
        <w:t>月）；</w:t>
      </w:r>
    </w:p>
    <w:p w:rsidR="0072424D" w:rsidRPr="00AD0FED" w:rsidRDefault="0072424D" w:rsidP="00332036">
      <w:pPr>
        <w:tabs>
          <w:tab w:val="left" w:pos="420"/>
        </w:tabs>
        <w:ind w:firstLine="520"/>
        <w:rPr>
          <w:spacing w:val="4"/>
          <w:szCs w:val="28"/>
        </w:rPr>
      </w:pPr>
      <w:r w:rsidRPr="00AD0FED">
        <w:rPr>
          <w:spacing w:val="4"/>
          <w:szCs w:val="28"/>
        </w:rPr>
        <w:t>12.</w:t>
      </w:r>
      <w:r w:rsidRPr="00AD0FED">
        <w:rPr>
          <w:spacing w:val="4"/>
          <w:szCs w:val="28"/>
        </w:rPr>
        <w:t>《中华人民共和国土地管理法》（</w:t>
      </w:r>
      <w:r w:rsidRPr="00AD0FED">
        <w:rPr>
          <w:spacing w:val="4"/>
          <w:szCs w:val="28"/>
        </w:rPr>
        <w:t>2004</w:t>
      </w:r>
      <w:r w:rsidRPr="00AD0FED">
        <w:rPr>
          <w:spacing w:val="4"/>
          <w:szCs w:val="28"/>
        </w:rPr>
        <w:t>年</w:t>
      </w:r>
      <w:r w:rsidRPr="00AD0FED">
        <w:rPr>
          <w:spacing w:val="4"/>
          <w:szCs w:val="28"/>
        </w:rPr>
        <w:t>8</w:t>
      </w:r>
      <w:r w:rsidRPr="00AD0FED">
        <w:rPr>
          <w:spacing w:val="4"/>
          <w:szCs w:val="28"/>
        </w:rPr>
        <w:t>月）；</w:t>
      </w:r>
    </w:p>
    <w:p w:rsidR="0072424D" w:rsidRPr="00AD0FED" w:rsidRDefault="0072424D" w:rsidP="00332036">
      <w:pPr>
        <w:tabs>
          <w:tab w:val="left" w:pos="420"/>
        </w:tabs>
        <w:ind w:firstLine="520"/>
        <w:rPr>
          <w:spacing w:val="4"/>
          <w:szCs w:val="28"/>
        </w:rPr>
      </w:pPr>
      <w:r w:rsidRPr="00AD0FED">
        <w:rPr>
          <w:spacing w:val="4"/>
          <w:szCs w:val="28"/>
        </w:rPr>
        <w:t>13.</w:t>
      </w:r>
      <w:r w:rsidRPr="00AD0FED">
        <w:rPr>
          <w:spacing w:val="4"/>
          <w:szCs w:val="28"/>
        </w:rPr>
        <w:t>《中华人民共和国节约能源法》（</w:t>
      </w:r>
      <w:r w:rsidRPr="00AD0FED">
        <w:rPr>
          <w:spacing w:val="4"/>
          <w:szCs w:val="28"/>
        </w:rPr>
        <w:t>2018</w:t>
      </w:r>
      <w:r w:rsidRPr="00AD0FED">
        <w:rPr>
          <w:spacing w:val="4"/>
          <w:szCs w:val="28"/>
        </w:rPr>
        <w:t>年</w:t>
      </w:r>
      <w:r w:rsidRPr="00AD0FED">
        <w:rPr>
          <w:spacing w:val="4"/>
          <w:szCs w:val="28"/>
        </w:rPr>
        <w:t>10</w:t>
      </w:r>
      <w:r w:rsidRPr="00AD0FED">
        <w:rPr>
          <w:spacing w:val="4"/>
          <w:szCs w:val="28"/>
        </w:rPr>
        <w:t>月</w:t>
      </w:r>
      <w:r w:rsidRPr="00AD0FED">
        <w:rPr>
          <w:spacing w:val="4"/>
          <w:szCs w:val="28"/>
        </w:rPr>
        <w:t>26</w:t>
      </w:r>
      <w:r w:rsidRPr="00AD0FED">
        <w:rPr>
          <w:spacing w:val="4"/>
          <w:szCs w:val="28"/>
        </w:rPr>
        <w:t>日）；</w:t>
      </w:r>
    </w:p>
    <w:p w:rsidR="0072424D" w:rsidRPr="00AD0FED" w:rsidRDefault="0072424D" w:rsidP="00332036">
      <w:pPr>
        <w:tabs>
          <w:tab w:val="left" w:pos="420"/>
        </w:tabs>
        <w:ind w:firstLine="520"/>
        <w:rPr>
          <w:spacing w:val="4"/>
          <w:szCs w:val="28"/>
        </w:rPr>
      </w:pPr>
      <w:r w:rsidRPr="00AD0FED">
        <w:rPr>
          <w:spacing w:val="4"/>
          <w:szCs w:val="28"/>
        </w:rPr>
        <w:t>14.</w:t>
      </w:r>
      <w:r w:rsidRPr="00AD0FED">
        <w:rPr>
          <w:spacing w:val="4"/>
          <w:szCs w:val="28"/>
        </w:rPr>
        <w:t>《建设项目环境保护管理条例》（国务院令第</w:t>
      </w:r>
      <w:r w:rsidRPr="00AD0FED">
        <w:rPr>
          <w:spacing w:val="4"/>
          <w:szCs w:val="28"/>
        </w:rPr>
        <w:t>682</w:t>
      </w:r>
      <w:r w:rsidRPr="00AD0FED">
        <w:rPr>
          <w:spacing w:val="4"/>
          <w:szCs w:val="28"/>
        </w:rPr>
        <w:t>号，</w:t>
      </w:r>
      <w:r w:rsidRPr="00AD0FED">
        <w:rPr>
          <w:spacing w:val="4"/>
          <w:szCs w:val="28"/>
        </w:rPr>
        <w:t>2017</w:t>
      </w:r>
      <w:r w:rsidRPr="00AD0FED">
        <w:rPr>
          <w:spacing w:val="4"/>
          <w:szCs w:val="28"/>
        </w:rPr>
        <w:t>年</w:t>
      </w:r>
      <w:r w:rsidRPr="00AD0FED">
        <w:rPr>
          <w:spacing w:val="4"/>
          <w:szCs w:val="28"/>
        </w:rPr>
        <w:t>10</w:t>
      </w:r>
      <w:r w:rsidRPr="00AD0FED">
        <w:rPr>
          <w:spacing w:val="4"/>
          <w:szCs w:val="28"/>
        </w:rPr>
        <w:t>月）；</w:t>
      </w:r>
    </w:p>
    <w:p w:rsidR="0072424D" w:rsidRPr="00AD0FED" w:rsidRDefault="0072424D" w:rsidP="00332036">
      <w:pPr>
        <w:tabs>
          <w:tab w:val="left" w:pos="420"/>
        </w:tabs>
        <w:ind w:firstLine="504"/>
        <w:rPr>
          <w:szCs w:val="28"/>
        </w:rPr>
      </w:pPr>
      <w:r w:rsidRPr="00AD0FED">
        <w:rPr>
          <w:szCs w:val="28"/>
        </w:rPr>
        <w:t>15.</w:t>
      </w:r>
      <w:r w:rsidRPr="00AD0FED">
        <w:rPr>
          <w:szCs w:val="28"/>
        </w:rPr>
        <w:t>《产业结构调整指导目录</w:t>
      </w:r>
      <w:r w:rsidRPr="00AD0FED">
        <w:rPr>
          <w:szCs w:val="28"/>
        </w:rPr>
        <w:t>2019</w:t>
      </w:r>
      <w:r w:rsidRPr="00AD0FED">
        <w:rPr>
          <w:szCs w:val="28"/>
        </w:rPr>
        <w:t>年本》，中华人民共和国国家发展和改革委员会第</w:t>
      </w:r>
      <w:r w:rsidRPr="00AD0FED">
        <w:rPr>
          <w:szCs w:val="28"/>
        </w:rPr>
        <w:t>29</w:t>
      </w:r>
      <w:r w:rsidRPr="00AD0FED">
        <w:rPr>
          <w:szCs w:val="28"/>
        </w:rPr>
        <w:t>号令，</w:t>
      </w:r>
      <w:r w:rsidRPr="00AD0FED">
        <w:rPr>
          <w:szCs w:val="28"/>
        </w:rPr>
        <w:t>2019</w:t>
      </w:r>
      <w:r w:rsidRPr="00AD0FED">
        <w:rPr>
          <w:szCs w:val="28"/>
        </w:rPr>
        <w:t>年</w:t>
      </w:r>
      <w:r w:rsidRPr="00AD0FED">
        <w:rPr>
          <w:szCs w:val="28"/>
        </w:rPr>
        <w:t>10</w:t>
      </w:r>
      <w:r w:rsidRPr="00AD0FED">
        <w:rPr>
          <w:szCs w:val="28"/>
        </w:rPr>
        <w:t>月</w:t>
      </w:r>
      <w:r w:rsidRPr="00AD0FED">
        <w:rPr>
          <w:szCs w:val="28"/>
        </w:rPr>
        <w:t>30</w:t>
      </w:r>
      <w:r w:rsidRPr="00AD0FED">
        <w:rPr>
          <w:szCs w:val="28"/>
        </w:rPr>
        <w:t>日；</w:t>
      </w:r>
    </w:p>
    <w:p w:rsidR="0072424D" w:rsidRPr="00AD0FED" w:rsidRDefault="0072424D" w:rsidP="00332036">
      <w:pPr>
        <w:tabs>
          <w:tab w:val="left" w:pos="420"/>
        </w:tabs>
        <w:ind w:firstLine="504"/>
        <w:rPr>
          <w:szCs w:val="28"/>
        </w:rPr>
      </w:pPr>
      <w:r w:rsidRPr="00AD0FED">
        <w:rPr>
          <w:szCs w:val="28"/>
        </w:rPr>
        <w:t>16.</w:t>
      </w:r>
      <w:r w:rsidRPr="00AD0FED">
        <w:rPr>
          <w:szCs w:val="28"/>
        </w:rPr>
        <w:t>《建设项目环境影响评价分类管理名录》，中华人民共和国环境保护部</w:t>
      </w:r>
      <w:r w:rsidRPr="00AD0FED">
        <w:rPr>
          <w:szCs w:val="28"/>
        </w:rPr>
        <w:t>2017</w:t>
      </w:r>
      <w:r w:rsidRPr="00AD0FED">
        <w:rPr>
          <w:szCs w:val="28"/>
        </w:rPr>
        <w:t>年第</w:t>
      </w:r>
      <w:r w:rsidRPr="00AD0FED">
        <w:rPr>
          <w:szCs w:val="28"/>
        </w:rPr>
        <w:t>44</w:t>
      </w:r>
      <w:r w:rsidRPr="00AD0FED">
        <w:rPr>
          <w:szCs w:val="28"/>
        </w:rPr>
        <w:t>号令，</w:t>
      </w:r>
      <w:r w:rsidRPr="00AD0FED">
        <w:rPr>
          <w:szCs w:val="28"/>
        </w:rPr>
        <w:t>2018</w:t>
      </w:r>
      <w:r w:rsidRPr="00AD0FED">
        <w:rPr>
          <w:szCs w:val="28"/>
        </w:rPr>
        <w:t>年</w:t>
      </w:r>
      <w:r w:rsidRPr="00AD0FED">
        <w:rPr>
          <w:szCs w:val="28"/>
        </w:rPr>
        <w:t>4</w:t>
      </w:r>
      <w:r w:rsidRPr="00AD0FED">
        <w:rPr>
          <w:szCs w:val="28"/>
        </w:rPr>
        <w:t>月</w:t>
      </w:r>
      <w:r w:rsidRPr="00AD0FED">
        <w:rPr>
          <w:szCs w:val="28"/>
        </w:rPr>
        <w:t>28</w:t>
      </w:r>
      <w:r w:rsidRPr="00AD0FED">
        <w:rPr>
          <w:szCs w:val="28"/>
        </w:rPr>
        <w:t>日；</w:t>
      </w:r>
    </w:p>
    <w:p w:rsidR="0072424D" w:rsidRPr="00AD0FED" w:rsidRDefault="0072424D" w:rsidP="00332036">
      <w:pPr>
        <w:tabs>
          <w:tab w:val="left" w:pos="420"/>
        </w:tabs>
        <w:ind w:firstLine="520"/>
        <w:rPr>
          <w:spacing w:val="4"/>
          <w:szCs w:val="28"/>
        </w:rPr>
      </w:pPr>
      <w:r w:rsidRPr="00AD0FED">
        <w:rPr>
          <w:spacing w:val="4"/>
          <w:szCs w:val="28"/>
        </w:rPr>
        <w:t>17.</w:t>
      </w:r>
      <w:r w:rsidRPr="00AD0FED">
        <w:rPr>
          <w:spacing w:val="4"/>
          <w:szCs w:val="28"/>
        </w:rPr>
        <w:t>《土地复垦条例》，国务院令第</w:t>
      </w:r>
      <w:r w:rsidRPr="00AD0FED">
        <w:rPr>
          <w:spacing w:val="4"/>
          <w:szCs w:val="28"/>
        </w:rPr>
        <w:t>592</w:t>
      </w:r>
      <w:r w:rsidRPr="00AD0FED">
        <w:rPr>
          <w:spacing w:val="4"/>
          <w:szCs w:val="28"/>
        </w:rPr>
        <w:t>号，</w:t>
      </w:r>
      <w:r w:rsidRPr="00AD0FED">
        <w:rPr>
          <w:spacing w:val="4"/>
          <w:szCs w:val="28"/>
        </w:rPr>
        <w:t>2011</w:t>
      </w:r>
      <w:r w:rsidRPr="00AD0FED">
        <w:rPr>
          <w:spacing w:val="4"/>
          <w:szCs w:val="28"/>
        </w:rPr>
        <w:t>年</w:t>
      </w:r>
      <w:r w:rsidRPr="00AD0FED">
        <w:rPr>
          <w:spacing w:val="4"/>
          <w:szCs w:val="28"/>
        </w:rPr>
        <w:t>11</w:t>
      </w:r>
      <w:r w:rsidRPr="00AD0FED">
        <w:rPr>
          <w:spacing w:val="4"/>
          <w:szCs w:val="28"/>
        </w:rPr>
        <w:t>月；</w:t>
      </w:r>
    </w:p>
    <w:p w:rsidR="0072424D" w:rsidRPr="00AD0FED" w:rsidRDefault="0072424D" w:rsidP="00332036">
      <w:pPr>
        <w:tabs>
          <w:tab w:val="left" w:pos="420"/>
        </w:tabs>
        <w:adjustRightInd w:val="0"/>
        <w:snapToGrid w:val="0"/>
        <w:ind w:firstLine="504"/>
        <w:rPr>
          <w:spacing w:val="4"/>
          <w:szCs w:val="28"/>
        </w:rPr>
      </w:pPr>
      <w:r w:rsidRPr="00AD0FED">
        <w:rPr>
          <w:szCs w:val="28"/>
        </w:rPr>
        <w:lastRenderedPageBreak/>
        <w:t>18.</w:t>
      </w:r>
      <w:r w:rsidRPr="00AD0FED">
        <w:rPr>
          <w:szCs w:val="28"/>
        </w:rPr>
        <w:t>《环境保护公</w:t>
      </w:r>
      <w:r w:rsidRPr="00AD0FED">
        <w:rPr>
          <w:spacing w:val="4"/>
          <w:szCs w:val="28"/>
        </w:rPr>
        <w:t>众参与办法》，</w:t>
      </w:r>
      <w:r w:rsidRPr="00AD0FED">
        <w:rPr>
          <w:spacing w:val="4"/>
          <w:szCs w:val="28"/>
        </w:rPr>
        <w:t>2019</w:t>
      </w:r>
      <w:r w:rsidRPr="00AD0FED">
        <w:rPr>
          <w:spacing w:val="4"/>
          <w:szCs w:val="28"/>
        </w:rPr>
        <w:t>年</w:t>
      </w:r>
      <w:r w:rsidRPr="00AD0FED">
        <w:rPr>
          <w:spacing w:val="4"/>
          <w:szCs w:val="28"/>
        </w:rPr>
        <w:t>1</w:t>
      </w:r>
      <w:r w:rsidRPr="00AD0FED">
        <w:rPr>
          <w:spacing w:val="4"/>
          <w:szCs w:val="28"/>
        </w:rPr>
        <w:t>月</w:t>
      </w:r>
      <w:r w:rsidRPr="00AD0FED">
        <w:rPr>
          <w:spacing w:val="4"/>
          <w:szCs w:val="28"/>
        </w:rPr>
        <w:t>1</w:t>
      </w:r>
      <w:r w:rsidRPr="00AD0FED">
        <w:rPr>
          <w:spacing w:val="4"/>
          <w:szCs w:val="28"/>
        </w:rPr>
        <w:t>日；</w:t>
      </w:r>
    </w:p>
    <w:p w:rsidR="0072424D" w:rsidRPr="00AD0FED" w:rsidRDefault="0072424D" w:rsidP="00332036">
      <w:pPr>
        <w:tabs>
          <w:tab w:val="left" w:pos="420"/>
        </w:tabs>
        <w:ind w:firstLine="520"/>
        <w:rPr>
          <w:bCs/>
          <w:spacing w:val="4"/>
          <w:szCs w:val="28"/>
        </w:rPr>
      </w:pPr>
      <w:r w:rsidRPr="00AD0FED">
        <w:rPr>
          <w:bCs/>
          <w:spacing w:val="4"/>
          <w:szCs w:val="28"/>
        </w:rPr>
        <w:t>19.</w:t>
      </w:r>
      <w:r w:rsidRPr="00AD0FED">
        <w:rPr>
          <w:bCs/>
          <w:spacing w:val="4"/>
          <w:szCs w:val="28"/>
        </w:rPr>
        <w:t>《大气污染防治行动计划》，国发〔</w:t>
      </w:r>
      <w:r w:rsidRPr="00AD0FED">
        <w:rPr>
          <w:bCs/>
          <w:spacing w:val="4"/>
          <w:szCs w:val="28"/>
        </w:rPr>
        <w:t>2013</w:t>
      </w:r>
      <w:r w:rsidRPr="00AD0FED">
        <w:rPr>
          <w:bCs/>
          <w:spacing w:val="4"/>
          <w:szCs w:val="28"/>
        </w:rPr>
        <w:t>〕</w:t>
      </w:r>
      <w:r w:rsidRPr="00AD0FED">
        <w:rPr>
          <w:bCs/>
          <w:spacing w:val="4"/>
          <w:szCs w:val="28"/>
        </w:rPr>
        <w:t>37</w:t>
      </w:r>
      <w:r w:rsidRPr="00AD0FED">
        <w:rPr>
          <w:bCs/>
          <w:spacing w:val="4"/>
          <w:szCs w:val="28"/>
        </w:rPr>
        <w:t>号，</w:t>
      </w:r>
      <w:r w:rsidRPr="00AD0FED">
        <w:rPr>
          <w:bCs/>
          <w:spacing w:val="4"/>
          <w:szCs w:val="28"/>
        </w:rPr>
        <w:t>2013</w:t>
      </w:r>
      <w:r w:rsidRPr="00AD0FED">
        <w:rPr>
          <w:bCs/>
          <w:spacing w:val="4"/>
          <w:szCs w:val="28"/>
        </w:rPr>
        <w:t>年</w:t>
      </w:r>
      <w:r w:rsidRPr="00AD0FED">
        <w:rPr>
          <w:bCs/>
          <w:spacing w:val="4"/>
          <w:szCs w:val="28"/>
        </w:rPr>
        <w:t>9</w:t>
      </w:r>
      <w:r w:rsidRPr="00AD0FED">
        <w:rPr>
          <w:bCs/>
          <w:spacing w:val="4"/>
          <w:szCs w:val="28"/>
        </w:rPr>
        <w:t>月</w:t>
      </w:r>
      <w:r w:rsidRPr="00AD0FED">
        <w:rPr>
          <w:bCs/>
          <w:spacing w:val="4"/>
          <w:szCs w:val="28"/>
        </w:rPr>
        <w:t>10</w:t>
      </w:r>
      <w:r w:rsidRPr="00AD0FED">
        <w:rPr>
          <w:bCs/>
          <w:spacing w:val="4"/>
          <w:szCs w:val="28"/>
        </w:rPr>
        <w:t>日；</w:t>
      </w:r>
    </w:p>
    <w:p w:rsidR="0072424D" w:rsidRPr="00AD0FED" w:rsidRDefault="0072424D" w:rsidP="00332036">
      <w:pPr>
        <w:tabs>
          <w:tab w:val="left" w:pos="420"/>
        </w:tabs>
        <w:ind w:firstLine="520"/>
        <w:rPr>
          <w:bCs/>
          <w:spacing w:val="4"/>
          <w:szCs w:val="28"/>
        </w:rPr>
      </w:pPr>
      <w:r w:rsidRPr="00AD0FED">
        <w:rPr>
          <w:bCs/>
          <w:spacing w:val="4"/>
          <w:szCs w:val="28"/>
        </w:rPr>
        <w:t>20.</w:t>
      </w:r>
      <w:r w:rsidRPr="00AD0FED">
        <w:rPr>
          <w:bCs/>
          <w:spacing w:val="4"/>
          <w:szCs w:val="28"/>
        </w:rPr>
        <w:t>《水污染防治行动计划》，</w:t>
      </w:r>
      <w:r w:rsidRPr="00AD0FED">
        <w:rPr>
          <w:bCs/>
          <w:spacing w:val="4"/>
          <w:szCs w:val="28"/>
        </w:rPr>
        <w:t>2015</w:t>
      </w:r>
      <w:r w:rsidRPr="00AD0FED">
        <w:rPr>
          <w:bCs/>
          <w:spacing w:val="4"/>
          <w:szCs w:val="28"/>
        </w:rPr>
        <w:t>年</w:t>
      </w:r>
      <w:r w:rsidRPr="00AD0FED">
        <w:rPr>
          <w:bCs/>
          <w:spacing w:val="4"/>
          <w:szCs w:val="28"/>
        </w:rPr>
        <w:t>4</w:t>
      </w:r>
      <w:r w:rsidRPr="00AD0FED">
        <w:rPr>
          <w:bCs/>
          <w:spacing w:val="4"/>
          <w:szCs w:val="28"/>
        </w:rPr>
        <w:t>月</w:t>
      </w:r>
      <w:r w:rsidRPr="00AD0FED">
        <w:rPr>
          <w:bCs/>
          <w:spacing w:val="4"/>
          <w:szCs w:val="28"/>
        </w:rPr>
        <w:t>2</w:t>
      </w:r>
      <w:r w:rsidRPr="00AD0FED">
        <w:rPr>
          <w:bCs/>
          <w:spacing w:val="4"/>
          <w:szCs w:val="28"/>
        </w:rPr>
        <w:t>日；</w:t>
      </w:r>
    </w:p>
    <w:p w:rsidR="0072424D" w:rsidRPr="00AD0FED" w:rsidRDefault="0072424D" w:rsidP="00332036">
      <w:pPr>
        <w:tabs>
          <w:tab w:val="left" w:pos="420"/>
        </w:tabs>
        <w:ind w:firstLine="520"/>
        <w:rPr>
          <w:bCs/>
          <w:spacing w:val="4"/>
          <w:szCs w:val="28"/>
        </w:rPr>
      </w:pPr>
      <w:r w:rsidRPr="00AD0FED">
        <w:rPr>
          <w:bCs/>
          <w:spacing w:val="4"/>
          <w:szCs w:val="28"/>
        </w:rPr>
        <w:t>21.</w:t>
      </w:r>
      <w:r w:rsidRPr="00AD0FED">
        <w:rPr>
          <w:bCs/>
          <w:spacing w:val="4"/>
          <w:szCs w:val="28"/>
        </w:rPr>
        <w:t>《土壤污染防治行动计划》，</w:t>
      </w:r>
      <w:r w:rsidRPr="00AD0FED">
        <w:rPr>
          <w:bCs/>
          <w:spacing w:val="4"/>
          <w:szCs w:val="28"/>
        </w:rPr>
        <w:t>2016</w:t>
      </w:r>
      <w:r w:rsidRPr="00AD0FED">
        <w:rPr>
          <w:bCs/>
          <w:spacing w:val="4"/>
          <w:szCs w:val="28"/>
        </w:rPr>
        <w:t>年</w:t>
      </w:r>
      <w:r w:rsidRPr="00AD0FED">
        <w:rPr>
          <w:bCs/>
          <w:spacing w:val="4"/>
          <w:szCs w:val="28"/>
        </w:rPr>
        <w:t>5</w:t>
      </w:r>
      <w:r w:rsidRPr="00AD0FED">
        <w:rPr>
          <w:bCs/>
          <w:spacing w:val="4"/>
          <w:szCs w:val="28"/>
        </w:rPr>
        <w:t>月</w:t>
      </w:r>
      <w:r w:rsidRPr="00AD0FED">
        <w:rPr>
          <w:bCs/>
          <w:spacing w:val="4"/>
          <w:szCs w:val="28"/>
        </w:rPr>
        <w:t>28</w:t>
      </w:r>
      <w:r w:rsidRPr="00AD0FED">
        <w:rPr>
          <w:bCs/>
          <w:spacing w:val="4"/>
          <w:szCs w:val="28"/>
        </w:rPr>
        <w:t>日；</w:t>
      </w:r>
    </w:p>
    <w:p w:rsidR="0072424D" w:rsidRPr="00AD0FED" w:rsidRDefault="0072424D" w:rsidP="00332036">
      <w:pPr>
        <w:tabs>
          <w:tab w:val="left" w:pos="420"/>
        </w:tabs>
        <w:ind w:firstLine="520"/>
        <w:rPr>
          <w:bCs/>
          <w:spacing w:val="4"/>
          <w:szCs w:val="28"/>
        </w:rPr>
      </w:pPr>
      <w:r w:rsidRPr="00AD0FED">
        <w:rPr>
          <w:bCs/>
          <w:spacing w:val="4"/>
          <w:szCs w:val="28"/>
        </w:rPr>
        <w:t>22.</w:t>
      </w:r>
      <w:r w:rsidRPr="00AD0FED">
        <w:rPr>
          <w:bCs/>
          <w:spacing w:val="4"/>
          <w:szCs w:val="28"/>
        </w:rPr>
        <w:t>《京津冀及周边地区</w:t>
      </w:r>
      <w:r w:rsidRPr="00AD0FED">
        <w:rPr>
          <w:bCs/>
          <w:spacing w:val="4"/>
          <w:szCs w:val="28"/>
        </w:rPr>
        <w:t>2017</w:t>
      </w:r>
      <w:r w:rsidRPr="00AD0FED">
        <w:rPr>
          <w:bCs/>
          <w:spacing w:val="4"/>
          <w:szCs w:val="28"/>
        </w:rPr>
        <w:t>年大气污染防治工作方案》（环大气〔</w:t>
      </w:r>
      <w:r w:rsidRPr="00AD0FED">
        <w:rPr>
          <w:bCs/>
          <w:spacing w:val="4"/>
          <w:szCs w:val="28"/>
        </w:rPr>
        <w:t>2017</w:t>
      </w:r>
      <w:r w:rsidRPr="00AD0FED">
        <w:rPr>
          <w:bCs/>
          <w:spacing w:val="4"/>
          <w:szCs w:val="28"/>
        </w:rPr>
        <w:t>〕</w:t>
      </w:r>
      <w:r w:rsidRPr="00AD0FED">
        <w:rPr>
          <w:bCs/>
          <w:spacing w:val="4"/>
          <w:szCs w:val="28"/>
        </w:rPr>
        <w:t>29</w:t>
      </w:r>
      <w:r w:rsidRPr="00AD0FED">
        <w:rPr>
          <w:bCs/>
          <w:spacing w:val="4"/>
          <w:szCs w:val="28"/>
        </w:rPr>
        <w:t>号）</w:t>
      </w:r>
      <w:r w:rsidRPr="00AD0FED">
        <w:rPr>
          <w:szCs w:val="28"/>
        </w:rPr>
        <w:t>，</w:t>
      </w:r>
      <w:r w:rsidRPr="00AD0FED">
        <w:rPr>
          <w:szCs w:val="28"/>
        </w:rPr>
        <w:t>2017</w:t>
      </w:r>
      <w:r w:rsidRPr="00AD0FED">
        <w:rPr>
          <w:szCs w:val="28"/>
        </w:rPr>
        <w:t>年</w:t>
      </w:r>
      <w:r w:rsidRPr="00AD0FED">
        <w:rPr>
          <w:szCs w:val="28"/>
        </w:rPr>
        <w:t>2</w:t>
      </w:r>
      <w:r w:rsidRPr="00AD0FED">
        <w:rPr>
          <w:szCs w:val="28"/>
        </w:rPr>
        <w:t>月</w:t>
      </w:r>
      <w:r w:rsidRPr="00AD0FED">
        <w:rPr>
          <w:szCs w:val="28"/>
        </w:rPr>
        <w:t>27</w:t>
      </w:r>
      <w:r w:rsidRPr="00AD0FED">
        <w:rPr>
          <w:szCs w:val="28"/>
        </w:rPr>
        <w:t>日</w:t>
      </w:r>
      <w:r w:rsidRPr="00AD0FED">
        <w:rPr>
          <w:bCs/>
          <w:spacing w:val="4"/>
          <w:szCs w:val="28"/>
        </w:rPr>
        <w:t>；</w:t>
      </w:r>
    </w:p>
    <w:p w:rsidR="0072424D" w:rsidRPr="00AD0FED" w:rsidRDefault="0072424D" w:rsidP="00332036">
      <w:pPr>
        <w:tabs>
          <w:tab w:val="left" w:pos="420"/>
        </w:tabs>
        <w:ind w:firstLine="520"/>
        <w:rPr>
          <w:bCs/>
          <w:spacing w:val="4"/>
          <w:szCs w:val="28"/>
        </w:rPr>
      </w:pPr>
      <w:r w:rsidRPr="00AD0FED">
        <w:rPr>
          <w:bCs/>
          <w:spacing w:val="4"/>
          <w:szCs w:val="28"/>
        </w:rPr>
        <w:t>23.</w:t>
      </w:r>
      <w:r w:rsidRPr="00AD0FED">
        <w:rPr>
          <w:bCs/>
          <w:spacing w:val="4"/>
          <w:szCs w:val="28"/>
        </w:rPr>
        <w:t>《煤矸石综合利用管理办法（</w:t>
      </w:r>
      <w:r w:rsidRPr="00AD0FED">
        <w:rPr>
          <w:bCs/>
          <w:spacing w:val="4"/>
          <w:szCs w:val="28"/>
        </w:rPr>
        <w:t xml:space="preserve">2014 </w:t>
      </w:r>
      <w:r w:rsidRPr="00AD0FED">
        <w:rPr>
          <w:bCs/>
          <w:spacing w:val="4"/>
          <w:szCs w:val="28"/>
        </w:rPr>
        <w:t>年修订版）》（</w:t>
      </w:r>
      <w:hyperlink r:id="rId18" w:tgtFrame="_blank" w:history="1">
        <w:r w:rsidRPr="00AD0FED">
          <w:rPr>
            <w:bCs/>
            <w:spacing w:val="4"/>
            <w:szCs w:val="28"/>
          </w:rPr>
          <w:t>国家发展和改革委员会</w:t>
        </w:r>
      </w:hyperlink>
      <w:r w:rsidRPr="00AD0FED">
        <w:rPr>
          <w:bCs/>
          <w:spacing w:val="4"/>
          <w:szCs w:val="28"/>
        </w:rPr>
        <w:t>、</w:t>
      </w:r>
      <w:hyperlink r:id="rId19" w:tgtFrame="_blank" w:history="1">
        <w:r w:rsidRPr="00AD0FED">
          <w:rPr>
            <w:bCs/>
            <w:spacing w:val="4"/>
            <w:szCs w:val="28"/>
          </w:rPr>
          <w:t>科学技术部</w:t>
        </w:r>
      </w:hyperlink>
      <w:r w:rsidRPr="00AD0FED">
        <w:rPr>
          <w:bCs/>
          <w:spacing w:val="4"/>
          <w:szCs w:val="28"/>
        </w:rPr>
        <w:t>、</w:t>
      </w:r>
      <w:hyperlink r:id="rId20" w:tgtFrame="_blank" w:history="1">
        <w:r w:rsidRPr="00AD0FED">
          <w:rPr>
            <w:bCs/>
            <w:spacing w:val="4"/>
            <w:szCs w:val="28"/>
          </w:rPr>
          <w:t>工业和信息化部</w:t>
        </w:r>
      </w:hyperlink>
      <w:r w:rsidRPr="00AD0FED">
        <w:rPr>
          <w:bCs/>
          <w:spacing w:val="4"/>
          <w:szCs w:val="28"/>
        </w:rPr>
        <w:t>、</w:t>
      </w:r>
      <w:hyperlink r:id="rId21" w:tgtFrame="_blank" w:history="1">
        <w:r w:rsidRPr="00AD0FED">
          <w:rPr>
            <w:bCs/>
            <w:spacing w:val="4"/>
            <w:szCs w:val="28"/>
          </w:rPr>
          <w:t>财政部</w:t>
        </w:r>
      </w:hyperlink>
      <w:r w:rsidRPr="00AD0FED">
        <w:rPr>
          <w:bCs/>
          <w:spacing w:val="4"/>
          <w:szCs w:val="28"/>
        </w:rPr>
        <w:t>、</w:t>
      </w:r>
      <w:hyperlink r:id="rId22" w:tgtFrame="_blank" w:history="1">
        <w:r w:rsidRPr="00AD0FED">
          <w:rPr>
            <w:bCs/>
            <w:spacing w:val="4"/>
            <w:szCs w:val="28"/>
          </w:rPr>
          <w:t>国土资源部</w:t>
        </w:r>
      </w:hyperlink>
      <w:r w:rsidRPr="00AD0FED">
        <w:rPr>
          <w:bCs/>
          <w:spacing w:val="4"/>
          <w:szCs w:val="28"/>
        </w:rPr>
        <w:t>、</w:t>
      </w:r>
      <w:hyperlink r:id="rId23" w:tgtFrame="_blank" w:history="1">
        <w:r w:rsidRPr="00AD0FED">
          <w:rPr>
            <w:bCs/>
            <w:spacing w:val="4"/>
            <w:szCs w:val="28"/>
          </w:rPr>
          <w:t>环境保护部</w:t>
        </w:r>
      </w:hyperlink>
      <w:r w:rsidRPr="00AD0FED">
        <w:rPr>
          <w:bCs/>
          <w:spacing w:val="4"/>
          <w:szCs w:val="28"/>
        </w:rPr>
        <w:t>、</w:t>
      </w:r>
      <w:hyperlink r:id="rId24" w:tgtFrame="_blank" w:history="1">
        <w:r w:rsidRPr="00AD0FED">
          <w:rPr>
            <w:bCs/>
            <w:spacing w:val="4"/>
            <w:szCs w:val="28"/>
          </w:rPr>
          <w:t>住房和城乡建设部</w:t>
        </w:r>
      </w:hyperlink>
      <w:r w:rsidRPr="00AD0FED">
        <w:rPr>
          <w:bCs/>
          <w:spacing w:val="4"/>
          <w:szCs w:val="28"/>
        </w:rPr>
        <w:t>、</w:t>
      </w:r>
      <w:hyperlink r:id="rId25" w:tgtFrame="_blank" w:history="1">
        <w:r w:rsidRPr="00AD0FED">
          <w:rPr>
            <w:bCs/>
            <w:spacing w:val="4"/>
            <w:szCs w:val="28"/>
          </w:rPr>
          <w:t>国家税务总局</w:t>
        </w:r>
      </w:hyperlink>
      <w:r w:rsidRPr="00AD0FED">
        <w:rPr>
          <w:bCs/>
          <w:spacing w:val="4"/>
          <w:szCs w:val="28"/>
        </w:rPr>
        <w:t>、</w:t>
      </w:r>
      <w:hyperlink r:id="rId26" w:tgtFrame="_blank" w:history="1">
        <w:r w:rsidRPr="00AD0FED">
          <w:rPr>
            <w:bCs/>
            <w:spacing w:val="4"/>
            <w:szCs w:val="28"/>
          </w:rPr>
          <w:t>国家质量监督检验检疫总局</w:t>
        </w:r>
      </w:hyperlink>
      <w:r w:rsidRPr="00AD0FED">
        <w:rPr>
          <w:bCs/>
          <w:spacing w:val="4"/>
          <w:szCs w:val="28"/>
        </w:rPr>
        <w:t>、</w:t>
      </w:r>
      <w:hyperlink r:id="rId27" w:tgtFrame="_blank" w:history="1">
        <w:r w:rsidRPr="00AD0FED">
          <w:rPr>
            <w:bCs/>
            <w:spacing w:val="4"/>
            <w:szCs w:val="28"/>
          </w:rPr>
          <w:t>国家安全生产监督管理总局</w:t>
        </w:r>
      </w:hyperlink>
      <w:r w:rsidRPr="00AD0FED">
        <w:rPr>
          <w:bCs/>
          <w:spacing w:val="4"/>
          <w:szCs w:val="28"/>
        </w:rPr>
        <w:t>令第</w:t>
      </w:r>
      <w:r w:rsidRPr="00AD0FED">
        <w:rPr>
          <w:bCs/>
          <w:spacing w:val="4"/>
          <w:szCs w:val="28"/>
        </w:rPr>
        <w:t>18</w:t>
      </w:r>
      <w:r w:rsidRPr="00AD0FED">
        <w:rPr>
          <w:bCs/>
          <w:spacing w:val="4"/>
          <w:szCs w:val="28"/>
        </w:rPr>
        <w:t>号，</w:t>
      </w:r>
      <w:r w:rsidRPr="00AD0FED">
        <w:rPr>
          <w:bCs/>
          <w:spacing w:val="4"/>
          <w:szCs w:val="28"/>
        </w:rPr>
        <w:t>2014</w:t>
      </w:r>
      <w:r w:rsidRPr="00AD0FED">
        <w:rPr>
          <w:bCs/>
          <w:spacing w:val="4"/>
          <w:szCs w:val="28"/>
        </w:rPr>
        <w:t>年</w:t>
      </w:r>
      <w:r w:rsidRPr="00AD0FED">
        <w:rPr>
          <w:bCs/>
          <w:spacing w:val="4"/>
          <w:szCs w:val="28"/>
        </w:rPr>
        <w:t>12</w:t>
      </w:r>
      <w:r w:rsidRPr="00AD0FED">
        <w:rPr>
          <w:bCs/>
          <w:spacing w:val="4"/>
          <w:szCs w:val="28"/>
        </w:rPr>
        <w:t>月</w:t>
      </w:r>
      <w:r w:rsidRPr="00AD0FED">
        <w:rPr>
          <w:bCs/>
          <w:spacing w:val="4"/>
          <w:szCs w:val="28"/>
        </w:rPr>
        <w:t>22</w:t>
      </w:r>
      <w:r w:rsidRPr="00AD0FED">
        <w:rPr>
          <w:bCs/>
          <w:spacing w:val="4"/>
          <w:szCs w:val="28"/>
        </w:rPr>
        <w:t>日）；</w:t>
      </w:r>
    </w:p>
    <w:p w:rsidR="0072424D" w:rsidRPr="00AD0FED" w:rsidRDefault="0072424D" w:rsidP="00332036">
      <w:pPr>
        <w:tabs>
          <w:tab w:val="left" w:pos="420"/>
        </w:tabs>
        <w:ind w:firstLine="520"/>
        <w:rPr>
          <w:bCs/>
          <w:spacing w:val="4"/>
          <w:szCs w:val="28"/>
        </w:rPr>
      </w:pPr>
      <w:r w:rsidRPr="00AD0FED">
        <w:rPr>
          <w:bCs/>
          <w:spacing w:val="4"/>
          <w:szCs w:val="28"/>
        </w:rPr>
        <w:t>24.</w:t>
      </w:r>
      <w:r w:rsidRPr="00AD0FED">
        <w:rPr>
          <w:bCs/>
          <w:spacing w:val="4"/>
          <w:szCs w:val="28"/>
        </w:rPr>
        <w:t>《环境保护部审批</w:t>
      </w:r>
      <w:hyperlink r:id="rId28" w:tooltip="环境影响新闻专题" w:history="1">
        <w:r w:rsidRPr="00AD0FED">
          <w:rPr>
            <w:bCs/>
            <w:spacing w:val="4"/>
            <w:szCs w:val="28"/>
          </w:rPr>
          <w:t>环境影响</w:t>
        </w:r>
      </w:hyperlink>
      <w:r w:rsidRPr="00AD0FED">
        <w:rPr>
          <w:bCs/>
          <w:spacing w:val="4"/>
          <w:szCs w:val="28"/>
        </w:rPr>
        <w:t>评价文件的建设项目目录</w:t>
      </w:r>
      <w:r w:rsidRPr="00AD0FED">
        <w:rPr>
          <w:bCs/>
          <w:spacing w:val="4"/>
          <w:szCs w:val="28"/>
        </w:rPr>
        <w:t>(2015</w:t>
      </w:r>
      <w:r w:rsidRPr="00AD0FED">
        <w:rPr>
          <w:bCs/>
          <w:spacing w:val="4"/>
          <w:szCs w:val="28"/>
        </w:rPr>
        <w:t>年本</w:t>
      </w:r>
      <w:r w:rsidRPr="00AD0FED">
        <w:rPr>
          <w:bCs/>
          <w:spacing w:val="4"/>
          <w:szCs w:val="28"/>
        </w:rPr>
        <w:t>)</w:t>
      </w:r>
      <w:r w:rsidRPr="00AD0FED">
        <w:rPr>
          <w:bCs/>
          <w:spacing w:val="4"/>
          <w:szCs w:val="28"/>
        </w:rPr>
        <w:t>》</w:t>
      </w:r>
      <w:r w:rsidRPr="00AD0FED">
        <w:rPr>
          <w:bCs/>
          <w:spacing w:val="4"/>
          <w:szCs w:val="28"/>
        </w:rPr>
        <w:t>(</w:t>
      </w:r>
      <w:r w:rsidRPr="00AD0FED">
        <w:rPr>
          <w:bCs/>
          <w:spacing w:val="4"/>
          <w:szCs w:val="28"/>
        </w:rPr>
        <w:t>环境保护部，</w:t>
      </w:r>
      <w:r w:rsidRPr="00AD0FED">
        <w:rPr>
          <w:bCs/>
          <w:spacing w:val="4"/>
          <w:szCs w:val="28"/>
        </w:rPr>
        <w:t>2015</w:t>
      </w:r>
      <w:r w:rsidRPr="00AD0FED">
        <w:rPr>
          <w:bCs/>
          <w:spacing w:val="4"/>
          <w:szCs w:val="28"/>
        </w:rPr>
        <w:t>年</w:t>
      </w:r>
      <w:r w:rsidRPr="00AD0FED">
        <w:rPr>
          <w:bCs/>
          <w:spacing w:val="4"/>
          <w:szCs w:val="28"/>
        </w:rPr>
        <w:t>3</w:t>
      </w:r>
      <w:r w:rsidRPr="00AD0FED">
        <w:rPr>
          <w:bCs/>
          <w:spacing w:val="4"/>
          <w:szCs w:val="28"/>
        </w:rPr>
        <w:t>月</w:t>
      </w:r>
      <w:r w:rsidRPr="00AD0FED">
        <w:rPr>
          <w:bCs/>
          <w:spacing w:val="4"/>
          <w:szCs w:val="28"/>
        </w:rPr>
        <w:t>16</w:t>
      </w:r>
      <w:r w:rsidRPr="00AD0FED">
        <w:rPr>
          <w:bCs/>
          <w:spacing w:val="4"/>
          <w:szCs w:val="28"/>
        </w:rPr>
        <w:t>日</w:t>
      </w:r>
      <w:r w:rsidRPr="00AD0FED">
        <w:rPr>
          <w:bCs/>
          <w:spacing w:val="4"/>
          <w:szCs w:val="28"/>
        </w:rPr>
        <w:t>)</w:t>
      </w:r>
      <w:r w:rsidRPr="00AD0FED">
        <w:rPr>
          <w:bCs/>
          <w:spacing w:val="4"/>
          <w:szCs w:val="28"/>
        </w:rPr>
        <w:t>；</w:t>
      </w:r>
    </w:p>
    <w:p w:rsidR="0072424D" w:rsidRPr="00AD0FED" w:rsidRDefault="0072424D" w:rsidP="00332036">
      <w:pPr>
        <w:tabs>
          <w:tab w:val="left" w:pos="420"/>
        </w:tabs>
        <w:ind w:firstLine="520"/>
        <w:rPr>
          <w:bCs/>
          <w:spacing w:val="4"/>
          <w:szCs w:val="28"/>
        </w:rPr>
      </w:pPr>
      <w:r w:rsidRPr="00AD0FED">
        <w:rPr>
          <w:bCs/>
          <w:spacing w:val="4"/>
          <w:szCs w:val="28"/>
        </w:rPr>
        <w:t>25.</w:t>
      </w:r>
      <w:r w:rsidRPr="00AD0FED">
        <w:rPr>
          <w:bCs/>
          <w:spacing w:val="4"/>
          <w:szCs w:val="28"/>
        </w:rPr>
        <w:t>《山西省大气污染防治条例》，</w:t>
      </w:r>
      <w:r w:rsidRPr="00AD0FED">
        <w:rPr>
          <w:kern w:val="0"/>
          <w:szCs w:val="28"/>
        </w:rPr>
        <w:t>山西省人民代表大会常务委员会，</w:t>
      </w:r>
      <w:r w:rsidRPr="00AD0FED">
        <w:rPr>
          <w:bCs/>
          <w:spacing w:val="4"/>
          <w:szCs w:val="28"/>
        </w:rPr>
        <w:t>2019</w:t>
      </w:r>
      <w:r w:rsidRPr="00AD0FED">
        <w:rPr>
          <w:bCs/>
          <w:spacing w:val="4"/>
          <w:szCs w:val="28"/>
        </w:rPr>
        <w:t>年</w:t>
      </w:r>
      <w:r w:rsidRPr="00AD0FED">
        <w:rPr>
          <w:bCs/>
          <w:spacing w:val="4"/>
          <w:szCs w:val="28"/>
        </w:rPr>
        <w:t>1</w:t>
      </w:r>
      <w:r w:rsidRPr="00AD0FED">
        <w:rPr>
          <w:bCs/>
          <w:spacing w:val="4"/>
          <w:szCs w:val="28"/>
        </w:rPr>
        <w:t>月</w:t>
      </w:r>
      <w:r w:rsidRPr="00AD0FED">
        <w:rPr>
          <w:bCs/>
          <w:spacing w:val="4"/>
          <w:szCs w:val="28"/>
        </w:rPr>
        <w:t>1</w:t>
      </w:r>
      <w:r w:rsidRPr="00AD0FED">
        <w:rPr>
          <w:bCs/>
          <w:spacing w:val="4"/>
          <w:szCs w:val="28"/>
        </w:rPr>
        <w:t>日；</w:t>
      </w:r>
    </w:p>
    <w:p w:rsidR="0072424D" w:rsidRPr="00AD0FED" w:rsidRDefault="0072424D" w:rsidP="00332036">
      <w:pPr>
        <w:tabs>
          <w:tab w:val="left" w:pos="420"/>
        </w:tabs>
        <w:ind w:firstLine="520"/>
        <w:rPr>
          <w:bCs/>
          <w:spacing w:val="4"/>
          <w:szCs w:val="28"/>
        </w:rPr>
      </w:pPr>
      <w:r w:rsidRPr="00AD0FED">
        <w:rPr>
          <w:bCs/>
          <w:spacing w:val="4"/>
          <w:szCs w:val="28"/>
        </w:rPr>
        <w:t>26.</w:t>
      </w:r>
      <w:r w:rsidRPr="00AD0FED">
        <w:rPr>
          <w:bCs/>
          <w:spacing w:val="4"/>
          <w:szCs w:val="28"/>
        </w:rPr>
        <w:t>《山西省水污染防治条例》，</w:t>
      </w:r>
      <w:r w:rsidRPr="00AD0FED">
        <w:rPr>
          <w:kern w:val="0"/>
          <w:szCs w:val="28"/>
        </w:rPr>
        <w:t>山西省人民代表大会常务委员会，</w:t>
      </w:r>
      <w:r w:rsidRPr="00AD0FED">
        <w:rPr>
          <w:bCs/>
          <w:spacing w:val="4"/>
          <w:szCs w:val="28"/>
        </w:rPr>
        <w:t>2019</w:t>
      </w:r>
      <w:r w:rsidRPr="00AD0FED">
        <w:rPr>
          <w:bCs/>
          <w:spacing w:val="4"/>
          <w:szCs w:val="28"/>
        </w:rPr>
        <w:t>年</w:t>
      </w:r>
      <w:r w:rsidRPr="00AD0FED">
        <w:rPr>
          <w:bCs/>
          <w:spacing w:val="4"/>
          <w:szCs w:val="28"/>
        </w:rPr>
        <w:t>10</w:t>
      </w:r>
      <w:r w:rsidRPr="00AD0FED">
        <w:rPr>
          <w:bCs/>
          <w:spacing w:val="4"/>
          <w:szCs w:val="28"/>
        </w:rPr>
        <w:t>月</w:t>
      </w:r>
      <w:r w:rsidRPr="00AD0FED">
        <w:rPr>
          <w:bCs/>
          <w:spacing w:val="4"/>
          <w:szCs w:val="28"/>
        </w:rPr>
        <w:t>1</w:t>
      </w:r>
      <w:r w:rsidRPr="00AD0FED">
        <w:rPr>
          <w:bCs/>
          <w:spacing w:val="4"/>
          <w:szCs w:val="28"/>
        </w:rPr>
        <w:t>日；</w:t>
      </w:r>
    </w:p>
    <w:p w:rsidR="0072424D" w:rsidRPr="00AD0FED" w:rsidRDefault="0072424D" w:rsidP="00332036">
      <w:pPr>
        <w:tabs>
          <w:tab w:val="left" w:pos="420"/>
        </w:tabs>
        <w:ind w:firstLine="520"/>
        <w:rPr>
          <w:bCs/>
          <w:spacing w:val="4"/>
          <w:szCs w:val="28"/>
        </w:rPr>
      </w:pPr>
      <w:r w:rsidRPr="00AD0FED">
        <w:rPr>
          <w:bCs/>
          <w:spacing w:val="4"/>
          <w:szCs w:val="28"/>
        </w:rPr>
        <w:t>27.</w:t>
      </w:r>
      <w:r w:rsidRPr="00AD0FED">
        <w:rPr>
          <w:bCs/>
          <w:spacing w:val="4"/>
          <w:szCs w:val="28"/>
        </w:rPr>
        <w:t>《山西省生态环境厅审批环境影响评价文件的建设项目目录》（</w:t>
      </w:r>
      <w:r w:rsidRPr="00AD0FED">
        <w:rPr>
          <w:bCs/>
          <w:spacing w:val="4"/>
          <w:szCs w:val="28"/>
        </w:rPr>
        <w:t>2019</w:t>
      </w:r>
      <w:r w:rsidRPr="00AD0FED">
        <w:rPr>
          <w:bCs/>
          <w:spacing w:val="4"/>
          <w:szCs w:val="28"/>
        </w:rPr>
        <w:t>年本），</w:t>
      </w:r>
      <w:r w:rsidRPr="00AD0FED">
        <w:rPr>
          <w:bCs/>
          <w:spacing w:val="4"/>
          <w:szCs w:val="28"/>
        </w:rPr>
        <w:t>2019</w:t>
      </w:r>
      <w:r w:rsidRPr="00AD0FED">
        <w:rPr>
          <w:bCs/>
          <w:spacing w:val="4"/>
          <w:szCs w:val="28"/>
        </w:rPr>
        <w:t>年</w:t>
      </w:r>
      <w:r w:rsidRPr="00AD0FED">
        <w:rPr>
          <w:bCs/>
          <w:spacing w:val="4"/>
          <w:szCs w:val="28"/>
        </w:rPr>
        <w:t>8</w:t>
      </w:r>
      <w:r w:rsidRPr="00AD0FED">
        <w:rPr>
          <w:bCs/>
          <w:spacing w:val="4"/>
          <w:szCs w:val="28"/>
        </w:rPr>
        <w:t>月</w:t>
      </w:r>
      <w:r w:rsidRPr="00AD0FED">
        <w:rPr>
          <w:bCs/>
          <w:spacing w:val="4"/>
          <w:szCs w:val="28"/>
        </w:rPr>
        <w:t>21</w:t>
      </w:r>
      <w:r w:rsidRPr="00AD0FED">
        <w:rPr>
          <w:bCs/>
          <w:spacing w:val="4"/>
          <w:szCs w:val="28"/>
        </w:rPr>
        <w:t>日；</w:t>
      </w:r>
    </w:p>
    <w:p w:rsidR="0072424D" w:rsidRPr="00AD0FED" w:rsidRDefault="0072424D" w:rsidP="00332036">
      <w:pPr>
        <w:tabs>
          <w:tab w:val="left" w:pos="420"/>
        </w:tabs>
        <w:ind w:firstLine="520"/>
        <w:rPr>
          <w:spacing w:val="4"/>
          <w:szCs w:val="28"/>
        </w:rPr>
      </w:pPr>
      <w:r w:rsidRPr="00AD0FED">
        <w:rPr>
          <w:bCs/>
          <w:spacing w:val="4"/>
          <w:szCs w:val="28"/>
        </w:rPr>
        <w:t>28.</w:t>
      </w:r>
      <w:r w:rsidRPr="00AD0FED">
        <w:rPr>
          <w:bCs/>
          <w:spacing w:val="4"/>
          <w:szCs w:val="28"/>
        </w:rPr>
        <w:t>《山西省泉域水资源保护条例》，山西省第十一届人民代表大会常务委员会第二十次会议修订，</w:t>
      </w:r>
      <w:r w:rsidRPr="00AD0FED">
        <w:rPr>
          <w:bCs/>
          <w:spacing w:val="4"/>
          <w:szCs w:val="28"/>
        </w:rPr>
        <w:t>2010</w:t>
      </w:r>
      <w:r w:rsidRPr="00AD0FED">
        <w:rPr>
          <w:bCs/>
          <w:spacing w:val="4"/>
          <w:szCs w:val="28"/>
        </w:rPr>
        <w:t>年</w:t>
      </w:r>
      <w:r w:rsidRPr="00AD0FED">
        <w:rPr>
          <w:bCs/>
          <w:spacing w:val="4"/>
          <w:szCs w:val="28"/>
        </w:rPr>
        <w:t>11</w:t>
      </w:r>
      <w:r w:rsidRPr="00AD0FED">
        <w:rPr>
          <w:bCs/>
          <w:spacing w:val="4"/>
          <w:szCs w:val="28"/>
        </w:rPr>
        <w:t>月</w:t>
      </w:r>
      <w:r w:rsidRPr="00AD0FED">
        <w:rPr>
          <w:bCs/>
          <w:spacing w:val="4"/>
          <w:szCs w:val="28"/>
        </w:rPr>
        <w:t>26</w:t>
      </w:r>
      <w:r w:rsidRPr="00AD0FED">
        <w:rPr>
          <w:bCs/>
          <w:spacing w:val="4"/>
          <w:szCs w:val="28"/>
        </w:rPr>
        <w:t>日；</w:t>
      </w:r>
    </w:p>
    <w:p w:rsidR="0072424D" w:rsidRPr="00AD0FED" w:rsidRDefault="0072424D" w:rsidP="00332036">
      <w:pPr>
        <w:tabs>
          <w:tab w:val="left" w:pos="420"/>
        </w:tabs>
        <w:ind w:firstLine="520"/>
        <w:rPr>
          <w:spacing w:val="4"/>
          <w:szCs w:val="28"/>
        </w:rPr>
      </w:pPr>
      <w:r w:rsidRPr="00AD0FED">
        <w:rPr>
          <w:spacing w:val="4"/>
          <w:szCs w:val="28"/>
        </w:rPr>
        <w:t>29.</w:t>
      </w:r>
      <w:r w:rsidRPr="00AD0FED">
        <w:rPr>
          <w:spacing w:val="4"/>
          <w:szCs w:val="28"/>
        </w:rPr>
        <w:t>《山西省地表水水环境功能区划》（</w:t>
      </w:r>
      <w:r w:rsidRPr="00AD0FED">
        <w:rPr>
          <w:spacing w:val="4"/>
          <w:szCs w:val="28"/>
        </w:rPr>
        <w:t>DB14/67-2019</w:t>
      </w:r>
      <w:r w:rsidRPr="00AD0FED">
        <w:rPr>
          <w:spacing w:val="4"/>
          <w:szCs w:val="28"/>
        </w:rPr>
        <w:t>），</w:t>
      </w:r>
      <w:r w:rsidRPr="00AD0FED">
        <w:rPr>
          <w:spacing w:val="4"/>
          <w:szCs w:val="28"/>
        </w:rPr>
        <w:t>2019</w:t>
      </w:r>
      <w:r w:rsidRPr="00AD0FED">
        <w:rPr>
          <w:spacing w:val="4"/>
          <w:szCs w:val="28"/>
        </w:rPr>
        <w:t>年</w:t>
      </w:r>
      <w:r w:rsidRPr="00AD0FED">
        <w:rPr>
          <w:spacing w:val="4"/>
          <w:szCs w:val="28"/>
        </w:rPr>
        <w:t>11</w:t>
      </w:r>
      <w:r w:rsidRPr="00AD0FED">
        <w:rPr>
          <w:spacing w:val="4"/>
          <w:szCs w:val="28"/>
        </w:rPr>
        <w:t>月</w:t>
      </w:r>
      <w:r w:rsidRPr="00AD0FED">
        <w:rPr>
          <w:spacing w:val="4"/>
          <w:szCs w:val="28"/>
        </w:rPr>
        <w:t>1</w:t>
      </w:r>
      <w:r w:rsidRPr="00AD0FED">
        <w:rPr>
          <w:spacing w:val="4"/>
          <w:szCs w:val="28"/>
        </w:rPr>
        <w:t>日；</w:t>
      </w:r>
    </w:p>
    <w:p w:rsidR="0072424D" w:rsidRPr="00AD0FED" w:rsidRDefault="0072424D" w:rsidP="00332036">
      <w:pPr>
        <w:tabs>
          <w:tab w:val="left" w:pos="420"/>
        </w:tabs>
        <w:ind w:firstLine="504"/>
        <w:rPr>
          <w:szCs w:val="28"/>
        </w:rPr>
      </w:pPr>
      <w:r w:rsidRPr="00AD0FED">
        <w:rPr>
          <w:kern w:val="0"/>
          <w:szCs w:val="28"/>
        </w:rPr>
        <w:t>30.</w:t>
      </w:r>
      <w:r w:rsidRPr="00AD0FED">
        <w:rPr>
          <w:kern w:val="0"/>
          <w:szCs w:val="28"/>
        </w:rPr>
        <w:t>《山西省环境保护条例》，山西省人民代表大会常务委员会，</w:t>
      </w:r>
      <w:r w:rsidRPr="00AD0FED">
        <w:rPr>
          <w:kern w:val="0"/>
          <w:szCs w:val="28"/>
        </w:rPr>
        <w:t>2017</w:t>
      </w:r>
      <w:r w:rsidRPr="00AD0FED">
        <w:rPr>
          <w:kern w:val="0"/>
          <w:szCs w:val="28"/>
        </w:rPr>
        <w:t>年</w:t>
      </w:r>
      <w:r w:rsidRPr="00AD0FED">
        <w:rPr>
          <w:kern w:val="0"/>
          <w:szCs w:val="28"/>
        </w:rPr>
        <w:t>3</w:t>
      </w:r>
      <w:r w:rsidRPr="00AD0FED">
        <w:rPr>
          <w:kern w:val="0"/>
          <w:szCs w:val="28"/>
        </w:rPr>
        <w:t>月</w:t>
      </w:r>
      <w:r w:rsidRPr="00AD0FED">
        <w:rPr>
          <w:kern w:val="0"/>
          <w:szCs w:val="28"/>
        </w:rPr>
        <w:t>1</w:t>
      </w:r>
      <w:r w:rsidRPr="00AD0FED">
        <w:rPr>
          <w:kern w:val="0"/>
          <w:szCs w:val="28"/>
        </w:rPr>
        <w:t>日；</w:t>
      </w:r>
    </w:p>
    <w:p w:rsidR="0072424D" w:rsidRPr="00AD0FED" w:rsidRDefault="0072424D" w:rsidP="00332036">
      <w:pPr>
        <w:tabs>
          <w:tab w:val="left" w:pos="420"/>
        </w:tabs>
        <w:adjustRightInd w:val="0"/>
        <w:snapToGrid w:val="0"/>
        <w:ind w:firstLine="504"/>
        <w:rPr>
          <w:bCs/>
          <w:spacing w:val="4"/>
          <w:szCs w:val="28"/>
        </w:rPr>
      </w:pPr>
      <w:r w:rsidRPr="00AD0FED">
        <w:rPr>
          <w:szCs w:val="28"/>
        </w:rPr>
        <w:t>31.</w:t>
      </w:r>
      <w:r w:rsidRPr="00AD0FED">
        <w:rPr>
          <w:szCs w:val="28"/>
        </w:rPr>
        <w:t>山西省人民政府办公厅关于印发《山西省大气污染防治</w:t>
      </w:r>
      <w:r w:rsidRPr="00AD0FED">
        <w:rPr>
          <w:szCs w:val="28"/>
        </w:rPr>
        <w:t>2018</w:t>
      </w:r>
      <w:r w:rsidRPr="00AD0FED">
        <w:rPr>
          <w:szCs w:val="28"/>
        </w:rPr>
        <w:t>年行动计划》的通知，晋政办发【</w:t>
      </w:r>
      <w:r w:rsidRPr="00AD0FED">
        <w:rPr>
          <w:szCs w:val="28"/>
        </w:rPr>
        <w:t>2018</w:t>
      </w:r>
      <w:r w:rsidRPr="00AD0FED">
        <w:rPr>
          <w:szCs w:val="28"/>
        </w:rPr>
        <w:t>】</w:t>
      </w:r>
      <w:r w:rsidRPr="00AD0FED">
        <w:rPr>
          <w:szCs w:val="28"/>
        </w:rPr>
        <w:t>52</w:t>
      </w:r>
      <w:r w:rsidRPr="00AD0FED">
        <w:rPr>
          <w:szCs w:val="28"/>
        </w:rPr>
        <w:t>号，</w:t>
      </w:r>
      <w:r w:rsidRPr="00AD0FED">
        <w:rPr>
          <w:szCs w:val="28"/>
        </w:rPr>
        <w:t>2018</w:t>
      </w:r>
      <w:r w:rsidRPr="00AD0FED">
        <w:rPr>
          <w:szCs w:val="28"/>
        </w:rPr>
        <w:t>年</w:t>
      </w:r>
      <w:r w:rsidRPr="00AD0FED">
        <w:rPr>
          <w:szCs w:val="28"/>
        </w:rPr>
        <w:t>5</w:t>
      </w:r>
      <w:r w:rsidRPr="00AD0FED">
        <w:rPr>
          <w:szCs w:val="28"/>
        </w:rPr>
        <w:t>月</w:t>
      </w:r>
      <w:r w:rsidRPr="00AD0FED">
        <w:rPr>
          <w:szCs w:val="28"/>
        </w:rPr>
        <w:t>25</w:t>
      </w:r>
      <w:r w:rsidRPr="00AD0FED">
        <w:rPr>
          <w:szCs w:val="28"/>
        </w:rPr>
        <w:t>日；</w:t>
      </w:r>
    </w:p>
    <w:p w:rsidR="0072424D" w:rsidRPr="00AD0FED" w:rsidRDefault="0072424D" w:rsidP="00332036">
      <w:pPr>
        <w:tabs>
          <w:tab w:val="left" w:pos="420"/>
        </w:tabs>
        <w:ind w:firstLine="504"/>
        <w:rPr>
          <w:bCs/>
          <w:spacing w:val="4"/>
          <w:szCs w:val="28"/>
        </w:rPr>
      </w:pPr>
      <w:r w:rsidRPr="00AD0FED">
        <w:rPr>
          <w:szCs w:val="28"/>
        </w:rPr>
        <w:t>32.</w:t>
      </w:r>
      <w:r w:rsidRPr="00AD0FED">
        <w:rPr>
          <w:szCs w:val="28"/>
        </w:rPr>
        <w:t>《山西省人民政府办公厅关于印发《山西省水污染防治</w:t>
      </w:r>
      <w:r w:rsidRPr="00AD0FED">
        <w:rPr>
          <w:szCs w:val="28"/>
        </w:rPr>
        <w:t>2018</w:t>
      </w:r>
      <w:r w:rsidRPr="00AD0FED">
        <w:rPr>
          <w:szCs w:val="28"/>
        </w:rPr>
        <w:t>年行动计划》的通知，晋政办发【</w:t>
      </w:r>
      <w:r w:rsidRPr="00AD0FED">
        <w:rPr>
          <w:szCs w:val="28"/>
        </w:rPr>
        <w:t>2018</w:t>
      </w:r>
      <w:r w:rsidRPr="00AD0FED">
        <w:rPr>
          <w:szCs w:val="28"/>
        </w:rPr>
        <w:t>】</w:t>
      </w:r>
      <w:r w:rsidRPr="00AD0FED">
        <w:rPr>
          <w:szCs w:val="28"/>
        </w:rPr>
        <w:t>55</w:t>
      </w:r>
      <w:r w:rsidRPr="00AD0FED">
        <w:rPr>
          <w:szCs w:val="28"/>
        </w:rPr>
        <w:t>号，</w:t>
      </w:r>
      <w:r w:rsidRPr="00AD0FED">
        <w:rPr>
          <w:szCs w:val="28"/>
        </w:rPr>
        <w:t>2018</w:t>
      </w:r>
      <w:r w:rsidRPr="00AD0FED">
        <w:rPr>
          <w:szCs w:val="28"/>
        </w:rPr>
        <w:t>年</w:t>
      </w:r>
      <w:r w:rsidRPr="00AD0FED">
        <w:rPr>
          <w:szCs w:val="28"/>
        </w:rPr>
        <w:t>5</w:t>
      </w:r>
      <w:r w:rsidRPr="00AD0FED">
        <w:rPr>
          <w:szCs w:val="28"/>
        </w:rPr>
        <w:t>月</w:t>
      </w:r>
      <w:r w:rsidRPr="00AD0FED">
        <w:rPr>
          <w:szCs w:val="28"/>
        </w:rPr>
        <w:t>24</w:t>
      </w:r>
      <w:r w:rsidRPr="00AD0FED">
        <w:rPr>
          <w:szCs w:val="28"/>
        </w:rPr>
        <w:t>日；</w:t>
      </w:r>
    </w:p>
    <w:p w:rsidR="0072424D" w:rsidRPr="00AD0FED" w:rsidRDefault="0072424D" w:rsidP="00332036">
      <w:pPr>
        <w:tabs>
          <w:tab w:val="left" w:pos="420"/>
        </w:tabs>
        <w:ind w:firstLine="504"/>
        <w:rPr>
          <w:szCs w:val="28"/>
        </w:rPr>
      </w:pPr>
      <w:r w:rsidRPr="00AD0FED">
        <w:rPr>
          <w:szCs w:val="28"/>
        </w:rPr>
        <w:t>33.</w:t>
      </w:r>
      <w:r w:rsidRPr="00AD0FED">
        <w:rPr>
          <w:szCs w:val="28"/>
        </w:rPr>
        <w:t>山西省人民政府办公厅关于印发《山西省土壤污染防治</w:t>
      </w:r>
      <w:r w:rsidRPr="00AD0FED">
        <w:rPr>
          <w:szCs w:val="28"/>
        </w:rPr>
        <w:t>2018</w:t>
      </w:r>
      <w:r w:rsidRPr="00AD0FED">
        <w:rPr>
          <w:szCs w:val="28"/>
        </w:rPr>
        <w:t>年行动计划》的通知，</w:t>
      </w:r>
      <w:r w:rsidRPr="00AD0FED">
        <w:rPr>
          <w:szCs w:val="28"/>
        </w:rPr>
        <w:t>2018</w:t>
      </w:r>
      <w:r w:rsidRPr="00AD0FED">
        <w:rPr>
          <w:szCs w:val="28"/>
        </w:rPr>
        <w:t>年</w:t>
      </w:r>
      <w:r w:rsidRPr="00AD0FED">
        <w:rPr>
          <w:szCs w:val="28"/>
        </w:rPr>
        <w:t>6</w:t>
      </w:r>
      <w:r w:rsidRPr="00AD0FED">
        <w:rPr>
          <w:szCs w:val="28"/>
        </w:rPr>
        <w:t>月</w:t>
      </w:r>
      <w:r w:rsidRPr="00AD0FED">
        <w:rPr>
          <w:szCs w:val="28"/>
        </w:rPr>
        <w:t>21</w:t>
      </w:r>
      <w:r w:rsidRPr="00AD0FED">
        <w:rPr>
          <w:szCs w:val="28"/>
        </w:rPr>
        <w:t>日；</w:t>
      </w:r>
    </w:p>
    <w:p w:rsidR="0072424D" w:rsidRPr="00AD0FED" w:rsidRDefault="0072424D" w:rsidP="00332036">
      <w:pPr>
        <w:tabs>
          <w:tab w:val="left" w:pos="420"/>
        </w:tabs>
        <w:ind w:firstLine="504"/>
        <w:rPr>
          <w:szCs w:val="28"/>
        </w:rPr>
      </w:pPr>
      <w:r w:rsidRPr="00AD0FED">
        <w:rPr>
          <w:szCs w:val="28"/>
        </w:rPr>
        <w:t>34.</w:t>
      </w:r>
      <w:r w:rsidRPr="00AD0FED">
        <w:rPr>
          <w:szCs w:val="28"/>
        </w:rPr>
        <w:t>山西省人民政府办公厅关于印发山西省打赢蓝天保卫战</w:t>
      </w:r>
      <w:r w:rsidRPr="00AD0FED">
        <w:rPr>
          <w:szCs w:val="28"/>
        </w:rPr>
        <w:t>2019</w:t>
      </w:r>
      <w:r w:rsidRPr="00AD0FED">
        <w:rPr>
          <w:szCs w:val="28"/>
        </w:rPr>
        <w:t>年行动计划</w:t>
      </w:r>
      <w:r w:rsidRPr="00AD0FED">
        <w:rPr>
          <w:szCs w:val="28"/>
        </w:rPr>
        <w:lastRenderedPageBreak/>
        <w:t>的通知，晋政办发</w:t>
      </w:r>
      <w:r w:rsidRPr="00AD0FED">
        <w:rPr>
          <w:szCs w:val="28"/>
        </w:rPr>
        <w:t>[2019]39</w:t>
      </w:r>
      <w:r w:rsidRPr="00AD0FED">
        <w:rPr>
          <w:szCs w:val="28"/>
        </w:rPr>
        <w:t>号；</w:t>
      </w:r>
    </w:p>
    <w:p w:rsidR="0072424D" w:rsidRPr="00AD0FED" w:rsidRDefault="0072424D" w:rsidP="00332036">
      <w:pPr>
        <w:pStyle w:val="NewNew"/>
        <w:spacing w:line="240" w:lineRule="auto"/>
        <w:ind w:firstLine="504"/>
        <w:rPr>
          <w:rFonts w:eastAsia="仿宋_GB2312"/>
          <w:sz w:val="28"/>
          <w:szCs w:val="28"/>
        </w:rPr>
      </w:pPr>
      <w:r w:rsidRPr="00AD0FED">
        <w:rPr>
          <w:rFonts w:eastAsia="仿宋_GB2312"/>
          <w:sz w:val="28"/>
          <w:szCs w:val="28"/>
        </w:rPr>
        <w:t>35.</w:t>
      </w:r>
      <w:r w:rsidRPr="00AD0FED">
        <w:rPr>
          <w:rFonts w:eastAsia="仿宋_GB2312"/>
          <w:sz w:val="28"/>
          <w:szCs w:val="28"/>
        </w:rPr>
        <w:t>《关于进一步加强重污染行业建设项目环评审批监管的通知》（山西省生态环境厅，晋环审批</w:t>
      </w:r>
      <w:r w:rsidRPr="00AD0FED">
        <w:rPr>
          <w:rFonts w:eastAsia="仿宋_GB2312"/>
          <w:sz w:val="28"/>
          <w:szCs w:val="28"/>
        </w:rPr>
        <w:t>[2019]117</w:t>
      </w:r>
      <w:r w:rsidRPr="00AD0FED">
        <w:rPr>
          <w:rFonts w:eastAsia="仿宋_GB2312"/>
          <w:sz w:val="28"/>
          <w:szCs w:val="28"/>
        </w:rPr>
        <w:t>号）；</w:t>
      </w:r>
    </w:p>
    <w:p w:rsidR="0072424D" w:rsidRPr="00AD0FED" w:rsidRDefault="0072424D" w:rsidP="00332036">
      <w:pPr>
        <w:pStyle w:val="NewNew"/>
        <w:spacing w:line="240" w:lineRule="auto"/>
        <w:ind w:firstLine="504"/>
        <w:rPr>
          <w:rFonts w:eastAsia="仿宋_GB2312"/>
          <w:sz w:val="28"/>
          <w:szCs w:val="28"/>
        </w:rPr>
      </w:pPr>
      <w:r w:rsidRPr="00AD0FED">
        <w:rPr>
          <w:rFonts w:eastAsia="仿宋_GB2312"/>
          <w:sz w:val="28"/>
          <w:szCs w:val="28"/>
        </w:rPr>
        <w:t>36.</w:t>
      </w:r>
      <w:r w:rsidRPr="00AD0FED">
        <w:rPr>
          <w:rFonts w:eastAsia="仿宋_GB2312"/>
          <w:sz w:val="28"/>
          <w:szCs w:val="28"/>
        </w:rPr>
        <w:t>忻州市人民政府办公厅关于印发《忻州市大气污染防治</w:t>
      </w:r>
      <w:r w:rsidRPr="00AD0FED">
        <w:rPr>
          <w:rFonts w:eastAsia="仿宋_GB2312"/>
          <w:sz w:val="28"/>
          <w:szCs w:val="28"/>
        </w:rPr>
        <w:t>2018</w:t>
      </w:r>
      <w:r w:rsidRPr="00AD0FED">
        <w:rPr>
          <w:rFonts w:eastAsia="仿宋_GB2312"/>
          <w:sz w:val="28"/>
          <w:szCs w:val="28"/>
        </w:rPr>
        <w:t>年行动计划》的通知，忻政办发</w:t>
      </w:r>
      <w:r w:rsidRPr="00AD0FED">
        <w:rPr>
          <w:rFonts w:eastAsia="仿宋_GB2312"/>
          <w:sz w:val="28"/>
          <w:szCs w:val="28"/>
        </w:rPr>
        <w:t>[2018]87</w:t>
      </w:r>
      <w:r w:rsidRPr="00AD0FED">
        <w:rPr>
          <w:rFonts w:eastAsia="仿宋_GB2312"/>
          <w:sz w:val="28"/>
          <w:szCs w:val="28"/>
        </w:rPr>
        <w:t>号；</w:t>
      </w:r>
    </w:p>
    <w:p w:rsidR="0072424D" w:rsidRPr="00AD0FED" w:rsidRDefault="0072424D" w:rsidP="00332036">
      <w:pPr>
        <w:pStyle w:val="NewNew"/>
        <w:spacing w:line="240" w:lineRule="auto"/>
        <w:ind w:firstLine="504"/>
        <w:rPr>
          <w:rFonts w:eastAsia="仿宋_GB2312"/>
          <w:sz w:val="28"/>
          <w:szCs w:val="28"/>
        </w:rPr>
      </w:pPr>
      <w:r w:rsidRPr="00AD0FED">
        <w:rPr>
          <w:rFonts w:eastAsia="仿宋_GB2312"/>
          <w:sz w:val="28"/>
          <w:szCs w:val="28"/>
        </w:rPr>
        <w:t>37.</w:t>
      </w:r>
      <w:r w:rsidRPr="00AD0FED">
        <w:rPr>
          <w:rFonts w:eastAsia="仿宋_GB2312"/>
          <w:sz w:val="28"/>
          <w:szCs w:val="28"/>
        </w:rPr>
        <w:t>忻州市人民政府办公厅</w:t>
      </w:r>
      <w:r w:rsidRPr="00AD0FED">
        <w:rPr>
          <w:rFonts w:eastAsia="仿宋_GB2312"/>
          <w:sz w:val="28"/>
          <w:szCs w:val="28"/>
        </w:rPr>
        <w:t xml:space="preserve"> </w:t>
      </w:r>
      <w:r w:rsidRPr="00AD0FED">
        <w:rPr>
          <w:rFonts w:eastAsia="仿宋_GB2312"/>
          <w:sz w:val="28"/>
          <w:szCs w:val="28"/>
        </w:rPr>
        <w:t>《关于印发忻州市水污染防治</w:t>
      </w:r>
      <w:r w:rsidRPr="00AD0FED">
        <w:rPr>
          <w:rFonts w:eastAsia="仿宋_GB2312"/>
          <w:sz w:val="28"/>
          <w:szCs w:val="28"/>
        </w:rPr>
        <w:t>2018</w:t>
      </w:r>
      <w:r w:rsidRPr="00AD0FED">
        <w:rPr>
          <w:rFonts w:eastAsia="仿宋_GB2312"/>
          <w:sz w:val="28"/>
          <w:szCs w:val="28"/>
        </w:rPr>
        <w:t>年行动计划的通知》（忻政办发〔</w:t>
      </w:r>
      <w:r w:rsidRPr="00AD0FED">
        <w:rPr>
          <w:rFonts w:eastAsia="仿宋_GB2312"/>
          <w:sz w:val="28"/>
          <w:szCs w:val="28"/>
        </w:rPr>
        <w:t>2018</w:t>
      </w:r>
      <w:r w:rsidRPr="00AD0FED">
        <w:rPr>
          <w:rFonts w:eastAsia="仿宋_GB2312"/>
          <w:sz w:val="28"/>
          <w:szCs w:val="28"/>
        </w:rPr>
        <w:t>〕</w:t>
      </w:r>
      <w:r w:rsidRPr="00AD0FED">
        <w:rPr>
          <w:rFonts w:eastAsia="仿宋_GB2312"/>
          <w:sz w:val="28"/>
          <w:szCs w:val="28"/>
        </w:rPr>
        <w:t>103</w:t>
      </w:r>
      <w:r w:rsidRPr="00AD0FED">
        <w:rPr>
          <w:rFonts w:eastAsia="仿宋_GB2312"/>
          <w:sz w:val="28"/>
          <w:szCs w:val="28"/>
        </w:rPr>
        <w:t>号）；</w:t>
      </w:r>
    </w:p>
    <w:p w:rsidR="0072424D" w:rsidRPr="00AD0FED" w:rsidRDefault="0072424D" w:rsidP="00332036">
      <w:pPr>
        <w:pStyle w:val="NewNew"/>
        <w:spacing w:line="240" w:lineRule="auto"/>
        <w:ind w:firstLine="424"/>
        <w:rPr>
          <w:rFonts w:eastAsia="仿宋_GB2312"/>
        </w:rPr>
      </w:pPr>
      <w:r w:rsidRPr="00AD0FED">
        <w:rPr>
          <w:rFonts w:eastAsia="仿宋_GB2312"/>
          <w:kern w:val="0"/>
          <w:szCs w:val="28"/>
        </w:rPr>
        <w:t>38</w:t>
      </w:r>
      <w:r w:rsidRPr="00AD0FED">
        <w:rPr>
          <w:rFonts w:eastAsia="仿宋_GB2312"/>
          <w:kern w:val="0"/>
          <w:sz w:val="28"/>
          <w:szCs w:val="28"/>
        </w:rPr>
        <w:t>.</w:t>
      </w:r>
      <w:r w:rsidRPr="00AD0FED">
        <w:rPr>
          <w:rFonts w:eastAsia="仿宋_GB2312"/>
          <w:bCs/>
          <w:sz w:val="28"/>
          <w:szCs w:val="28"/>
        </w:rPr>
        <w:t>忻州市人民政府办公室《关于印发忻州市打赢蓝天保卫战</w:t>
      </w:r>
      <w:r w:rsidRPr="00AD0FED">
        <w:rPr>
          <w:rFonts w:eastAsia="仿宋_GB2312"/>
          <w:bCs/>
          <w:sz w:val="28"/>
          <w:szCs w:val="28"/>
        </w:rPr>
        <w:t>2019</w:t>
      </w:r>
      <w:r w:rsidRPr="00AD0FED">
        <w:rPr>
          <w:rFonts w:eastAsia="仿宋_GB2312"/>
          <w:bCs/>
          <w:sz w:val="28"/>
          <w:szCs w:val="28"/>
        </w:rPr>
        <w:t>年行动计划的通知》（忻政办发〔</w:t>
      </w:r>
      <w:r w:rsidRPr="00AD0FED">
        <w:rPr>
          <w:rFonts w:eastAsia="仿宋_GB2312"/>
          <w:bCs/>
          <w:sz w:val="28"/>
          <w:szCs w:val="28"/>
        </w:rPr>
        <w:t>2019</w:t>
      </w:r>
      <w:r w:rsidRPr="00AD0FED">
        <w:rPr>
          <w:rFonts w:eastAsia="仿宋_GB2312"/>
          <w:bCs/>
          <w:sz w:val="28"/>
          <w:szCs w:val="28"/>
        </w:rPr>
        <w:t>〕</w:t>
      </w:r>
      <w:r w:rsidRPr="00AD0FED">
        <w:rPr>
          <w:rFonts w:eastAsia="仿宋_GB2312"/>
          <w:bCs/>
          <w:sz w:val="28"/>
          <w:szCs w:val="28"/>
        </w:rPr>
        <w:t>70</w:t>
      </w:r>
      <w:r w:rsidRPr="00AD0FED">
        <w:rPr>
          <w:rFonts w:eastAsia="仿宋_GB2312"/>
          <w:bCs/>
          <w:sz w:val="28"/>
          <w:szCs w:val="28"/>
        </w:rPr>
        <w:t>号）。</w:t>
      </w:r>
    </w:p>
    <w:p w:rsidR="0072424D" w:rsidRPr="00AD0FED" w:rsidRDefault="0072424D" w:rsidP="004614F1">
      <w:pPr>
        <w:pStyle w:val="3"/>
      </w:pPr>
      <w:bookmarkStart w:id="9" w:name="_Toc27327980"/>
      <w:r w:rsidRPr="00AD0FED">
        <w:t>技术依据</w:t>
      </w:r>
      <w:bookmarkEnd w:id="9"/>
    </w:p>
    <w:p w:rsidR="0072424D" w:rsidRPr="00AD0FED" w:rsidRDefault="0072424D" w:rsidP="00332036">
      <w:pPr>
        <w:ind w:firstLine="504"/>
        <w:rPr>
          <w:szCs w:val="28"/>
        </w:rPr>
      </w:pPr>
      <w:r w:rsidRPr="00AD0FED">
        <w:rPr>
          <w:szCs w:val="28"/>
        </w:rPr>
        <w:t>1.</w:t>
      </w:r>
      <w:r w:rsidRPr="00AD0FED">
        <w:rPr>
          <w:szCs w:val="28"/>
        </w:rPr>
        <w:t>《建设项目环境影响评价技术导则</w:t>
      </w:r>
      <w:r w:rsidRPr="00AD0FED">
        <w:rPr>
          <w:szCs w:val="28"/>
        </w:rPr>
        <w:t xml:space="preserve">  </w:t>
      </w:r>
      <w:r w:rsidRPr="00AD0FED">
        <w:rPr>
          <w:szCs w:val="28"/>
        </w:rPr>
        <w:t>总纲》</w:t>
      </w:r>
      <w:r w:rsidRPr="00AD0FED">
        <w:rPr>
          <w:szCs w:val="28"/>
        </w:rPr>
        <w:t>HJ2.1-2016</w:t>
      </w:r>
      <w:r w:rsidRPr="00AD0FED">
        <w:rPr>
          <w:szCs w:val="28"/>
        </w:rPr>
        <w:t>。</w:t>
      </w:r>
    </w:p>
    <w:p w:rsidR="0072424D" w:rsidRPr="00AD0FED" w:rsidRDefault="0072424D" w:rsidP="00332036">
      <w:pPr>
        <w:ind w:firstLine="504"/>
        <w:rPr>
          <w:szCs w:val="28"/>
        </w:rPr>
      </w:pPr>
      <w:r w:rsidRPr="00AD0FED">
        <w:rPr>
          <w:szCs w:val="28"/>
        </w:rPr>
        <w:t>2.</w:t>
      </w:r>
      <w:r w:rsidRPr="00AD0FED">
        <w:rPr>
          <w:szCs w:val="28"/>
        </w:rPr>
        <w:t>《环境影响评价技术导则</w:t>
      </w:r>
      <w:r w:rsidRPr="00AD0FED">
        <w:rPr>
          <w:szCs w:val="28"/>
        </w:rPr>
        <w:t xml:space="preserve">  </w:t>
      </w:r>
      <w:r w:rsidRPr="00AD0FED">
        <w:rPr>
          <w:szCs w:val="28"/>
        </w:rPr>
        <w:t>大气环境》</w:t>
      </w:r>
      <w:r w:rsidRPr="00AD0FED">
        <w:rPr>
          <w:szCs w:val="28"/>
        </w:rPr>
        <w:t>HJ2.2-2018</w:t>
      </w:r>
      <w:r w:rsidRPr="00AD0FED">
        <w:rPr>
          <w:szCs w:val="28"/>
        </w:rPr>
        <w:t>。</w:t>
      </w:r>
    </w:p>
    <w:p w:rsidR="0072424D" w:rsidRPr="00AD0FED" w:rsidRDefault="0072424D" w:rsidP="00332036">
      <w:pPr>
        <w:ind w:firstLine="504"/>
        <w:rPr>
          <w:szCs w:val="28"/>
        </w:rPr>
      </w:pPr>
      <w:r w:rsidRPr="00AD0FED">
        <w:rPr>
          <w:szCs w:val="28"/>
        </w:rPr>
        <w:t>3.</w:t>
      </w:r>
      <w:r w:rsidRPr="00AD0FED">
        <w:rPr>
          <w:szCs w:val="28"/>
        </w:rPr>
        <w:t>《环境影响评价技术导则</w:t>
      </w:r>
      <w:r w:rsidRPr="00AD0FED">
        <w:rPr>
          <w:szCs w:val="28"/>
        </w:rPr>
        <w:t xml:space="preserve">  </w:t>
      </w:r>
      <w:r w:rsidRPr="00AD0FED">
        <w:rPr>
          <w:szCs w:val="28"/>
        </w:rPr>
        <w:t>地面水环境》</w:t>
      </w:r>
      <w:r w:rsidRPr="00AD0FED">
        <w:rPr>
          <w:szCs w:val="28"/>
        </w:rPr>
        <w:t>HJ/T2.3-2018</w:t>
      </w:r>
      <w:r w:rsidRPr="00AD0FED">
        <w:rPr>
          <w:szCs w:val="28"/>
        </w:rPr>
        <w:t>。</w:t>
      </w:r>
    </w:p>
    <w:p w:rsidR="0072424D" w:rsidRPr="00AD0FED" w:rsidRDefault="0072424D" w:rsidP="00332036">
      <w:pPr>
        <w:ind w:firstLine="504"/>
        <w:rPr>
          <w:szCs w:val="28"/>
        </w:rPr>
      </w:pPr>
      <w:r w:rsidRPr="00AD0FED">
        <w:rPr>
          <w:szCs w:val="28"/>
        </w:rPr>
        <w:t>4.</w:t>
      </w:r>
      <w:r w:rsidRPr="00AD0FED">
        <w:rPr>
          <w:szCs w:val="28"/>
        </w:rPr>
        <w:t>《环境影响评价技术导则</w:t>
      </w:r>
      <w:r w:rsidRPr="00AD0FED">
        <w:rPr>
          <w:szCs w:val="28"/>
        </w:rPr>
        <w:t xml:space="preserve">  </w:t>
      </w:r>
      <w:r w:rsidRPr="00AD0FED">
        <w:rPr>
          <w:szCs w:val="28"/>
        </w:rPr>
        <w:t>地下水环境》</w:t>
      </w:r>
      <w:r w:rsidRPr="00AD0FED">
        <w:rPr>
          <w:szCs w:val="28"/>
        </w:rPr>
        <w:t>HJ610-2016</w:t>
      </w:r>
      <w:r w:rsidRPr="00AD0FED">
        <w:rPr>
          <w:szCs w:val="28"/>
        </w:rPr>
        <w:t>。</w:t>
      </w:r>
    </w:p>
    <w:p w:rsidR="0072424D" w:rsidRPr="00AD0FED" w:rsidRDefault="0072424D" w:rsidP="00332036">
      <w:pPr>
        <w:ind w:firstLine="504"/>
        <w:rPr>
          <w:szCs w:val="28"/>
        </w:rPr>
      </w:pPr>
      <w:r w:rsidRPr="00AD0FED">
        <w:rPr>
          <w:szCs w:val="28"/>
        </w:rPr>
        <w:t>5.</w:t>
      </w:r>
      <w:r w:rsidRPr="00AD0FED">
        <w:rPr>
          <w:szCs w:val="28"/>
        </w:rPr>
        <w:t>《环境影响评价技术导则</w:t>
      </w:r>
      <w:r w:rsidRPr="00AD0FED">
        <w:rPr>
          <w:szCs w:val="28"/>
        </w:rPr>
        <w:t xml:space="preserve">  </w:t>
      </w:r>
      <w:r w:rsidRPr="00AD0FED">
        <w:rPr>
          <w:szCs w:val="28"/>
        </w:rPr>
        <w:t>声环境》</w:t>
      </w:r>
      <w:r w:rsidRPr="00AD0FED">
        <w:rPr>
          <w:szCs w:val="28"/>
        </w:rPr>
        <w:t>HJ 2.4-2009</w:t>
      </w:r>
      <w:r w:rsidRPr="00AD0FED">
        <w:rPr>
          <w:szCs w:val="28"/>
        </w:rPr>
        <w:t>。</w:t>
      </w:r>
    </w:p>
    <w:p w:rsidR="0072424D" w:rsidRPr="00AD0FED" w:rsidRDefault="0072424D" w:rsidP="00332036">
      <w:pPr>
        <w:ind w:firstLine="504"/>
        <w:rPr>
          <w:szCs w:val="28"/>
        </w:rPr>
      </w:pPr>
      <w:r w:rsidRPr="00AD0FED">
        <w:rPr>
          <w:szCs w:val="28"/>
        </w:rPr>
        <w:t>6.</w:t>
      </w:r>
      <w:r w:rsidRPr="00AD0FED">
        <w:rPr>
          <w:szCs w:val="28"/>
        </w:rPr>
        <w:t>《环境影响评价技术导则</w:t>
      </w:r>
      <w:r w:rsidRPr="00AD0FED">
        <w:rPr>
          <w:szCs w:val="28"/>
        </w:rPr>
        <w:t xml:space="preserve">  </w:t>
      </w:r>
      <w:r w:rsidRPr="00AD0FED">
        <w:rPr>
          <w:szCs w:val="28"/>
        </w:rPr>
        <w:t>生态影响》</w:t>
      </w:r>
      <w:r w:rsidRPr="00AD0FED">
        <w:rPr>
          <w:szCs w:val="28"/>
        </w:rPr>
        <w:t>HJ 19-2011</w:t>
      </w:r>
      <w:r w:rsidRPr="00AD0FED">
        <w:rPr>
          <w:szCs w:val="28"/>
        </w:rPr>
        <w:t>。</w:t>
      </w:r>
    </w:p>
    <w:p w:rsidR="0072424D" w:rsidRPr="00AD0FED" w:rsidRDefault="0072424D" w:rsidP="00332036">
      <w:pPr>
        <w:ind w:firstLine="504"/>
        <w:rPr>
          <w:szCs w:val="28"/>
        </w:rPr>
      </w:pPr>
      <w:r w:rsidRPr="00AD0FED">
        <w:rPr>
          <w:szCs w:val="28"/>
        </w:rPr>
        <w:t>7.</w:t>
      </w:r>
      <w:r w:rsidRPr="00AD0FED">
        <w:rPr>
          <w:szCs w:val="28"/>
        </w:rPr>
        <w:t>《建设项目环境风险评价技术导则》</w:t>
      </w:r>
      <w:r w:rsidRPr="00AD0FED">
        <w:rPr>
          <w:szCs w:val="28"/>
        </w:rPr>
        <w:t>HJ/T169-2018</w:t>
      </w:r>
      <w:r w:rsidRPr="00AD0FED">
        <w:rPr>
          <w:szCs w:val="28"/>
        </w:rPr>
        <w:t>。</w:t>
      </w:r>
    </w:p>
    <w:p w:rsidR="0072424D" w:rsidRPr="00AD0FED" w:rsidRDefault="0072424D" w:rsidP="00332036">
      <w:pPr>
        <w:ind w:firstLine="504"/>
        <w:rPr>
          <w:szCs w:val="28"/>
        </w:rPr>
      </w:pPr>
      <w:r w:rsidRPr="00AD0FED">
        <w:rPr>
          <w:szCs w:val="28"/>
        </w:rPr>
        <w:t>8.</w:t>
      </w:r>
      <w:r w:rsidRPr="00AD0FED">
        <w:rPr>
          <w:szCs w:val="28"/>
        </w:rPr>
        <w:t>《环境影响评价技术导则</w:t>
      </w:r>
      <w:r w:rsidRPr="00AD0FED">
        <w:rPr>
          <w:szCs w:val="28"/>
        </w:rPr>
        <w:t xml:space="preserve">  </w:t>
      </w:r>
      <w:r w:rsidRPr="00AD0FED">
        <w:rPr>
          <w:szCs w:val="28"/>
        </w:rPr>
        <w:t>土壤环境》（试行）</w:t>
      </w:r>
      <w:r w:rsidRPr="00AD0FED">
        <w:rPr>
          <w:szCs w:val="28"/>
        </w:rPr>
        <w:t>HJ964-2018</w:t>
      </w:r>
      <w:r w:rsidRPr="00AD0FED">
        <w:rPr>
          <w:szCs w:val="28"/>
        </w:rPr>
        <w:t>。</w:t>
      </w:r>
    </w:p>
    <w:p w:rsidR="0072424D" w:rsidRPr="00AD0FED" w:rsidRDefault="0072424D" w:rsidP="00332036">
      <w:pPr>
        <w:ind w:firstLine="504"/>
        <w:rPr>
          <w:szCs w:val="28"/>
        </w:rPr>
      </w:pPr>
      <w:r w:rsidRPr="00AD0FED">
        <w:rPr>
          <w:szCs w:val="28"/>
        </w:rPr>
        <w:t>9.</w:t>
      </w:r>
      <w:r w:rsidRPr="00AD0FED">
        <w:rPr>
          <w:szCs w:val="28"/>
        </w:rPr>
        <w:t>《固体废物处理处置工程技术导则》（</w:t>
      </w:r>
      <w:r w:rsidRPr="00AD0FED">
        <w:rPr>
          <w:szCs w:val="28"/>
        </w:rPr>
        <w:t>HJ2035-2013</w:t>
      </w:r>
      <w:r w:rsidRPr="00AD0FED">
        <w:rPr>
          <w:szCs w:val="28"/>
        </w:rPr>
        <w:t>）。</w:t>
      </w:r>
    </w:p>
    <w:p w:rsidR="0072424D" w:rsidRPr="00AD0FED" w:rsidRDefault="0072424D" w:rsidP="00332036">
      <w:pPr>
        <w:ind w:firstLine="504"/>
        <w:rPr>
          <w:szCs w:val="28"/>
        </w:rPr>
      </w:pPr>
      <w:r w:rsidRPr="00AD0FED">
        <w:rPr>
          <w:szCs w:val="28"/>
        </w:rPr>
        <w:t>10.</w:t>
      </w:r>
      <w:r w:rsidRPr="00AD0FED">
        <w:rPr>
          <w:szCs w:val="28"/>
        </w:rPr>
        <w:t>《一般工业固体废物贮存、处置场污染控制标准》（</w:t>
      </w:r>
      <w:r w:rsidRPr="00AD0FED">
        <w:rPr>
          <w:szCs w:val="28"/>
        </w:rPr>
        <w:t>GB18599-2001</w:t>
      </w:r>
      <w:r w:rsidRPr="00AD0FED">
        <w:rPr>
          <w:szCs w:val="28"/>
        </w:rPr>
        <w:t>及其修改单）</w:t>
      </w:r>
    </w:p>
    <w:p w:rsidR="0072424D" w:rsidRPr="00AD0FED" w:rsidRDefault="0072424D" w:rsidP="004614F1">
      <w:pPr>
        <w:pStyle w:val="3"/>
      </w:pPr>
      <w:bookmarkStart w:id="10" w:name="_Toc27327981"/>
      <w:r w:rsidRPr="00AD0FED">
        <w:t>其它依据</w:t>
      </w:r>
      <w:bookmarkEnd w:id="10"/>
    </w:p>
    <w:p w:rsidR="0072424D" w:rsidRPr="00AD0FED" w:rsidRDefault="0072424D" w:rsidP="008B0D50">
      <w:pPr>
        <w:ind w:firstLine="504"/>
        <w:rPr>
          <w:szCs w:val="28"/>
        </w:rPr>
      </w:pPr>
      <w:r w:rsidRPr="00AD0FED">
        <w:rPr>
          <w:szCs w:val="28"/>
        </w:rPr>
        <w:t>1.</w:t>
      </w:r>
      <w:r w:rsidRPr="00AD0FED">
        <w:rPr>
          <w:szCs w:val="28"/>
        </w:rPr>
        <w:t>《环境影响评价技术原则与方法》，北京大学出版社。</w:t>
      </w:r>
    </w:p>
    <w:p w:rsidR="00A63AAF" w:rsidRPr="00AD0FED" w:rsidRDefault="0072424D" w:rsidP="004614F1">
      <w:pPr>
        <w:pStyle w:val="2"/>
        <w:rPr>
          <w:rFonts w:ascii="Times New Roman"/>
        </w:rPr>
      </w:pPr>
      <w:bookmarkStart w:id="11" w:name="_Toc27327982"/>
      <w:bookmarkEnd w:id="5"/>
      <w:r w:rsidRPr="00AD0FED">
        <w:rPr>
          <w:rFonts w:ascii="Times New Roman"/>
        </w:rPr>
        <w:t>评价目的</w:t>
      </w:r>
      <w:bookmarkEnd w:id="11"/>
    </w:p>
    <w:p w:rsidR="009720CC" w:rsidRPr="00AD0FED" w:rsidRDefault="009720CC" w:rsidP="00332036">
      <w:pPr>
        <w:ind w:firstLine="504"/>
        <w:rPr>
          <w:szCs w:val="28"/>
        </w:rPr>
      </w:pPr>
      <w:r w:rsidRPr="00AD0FED">
        <w:rPr>
          <w:szCs w:val="28"/>
        </w:rPr>
        <w:t>通过调查</w:t>
      </w:r>
      <w:r w:rsidR="002070A7" w:rsidRPr="00AD0FED">
        <w:rPr>
          <w:szCs w:val="28"/>
        </w:rPr>
        <w:t>拟选场</w:t>
      </w:r>
      <w:r w:rsidRPr="00AD0FED">
        <w:rPr>
          <w:szCs w:val="28"/>
        </w:rPr>
        <w:t>址周围的环境特征，查清工程所在区域的环境质量现状水平，分析主要环境敏感因素；针对本</w:t>
      </w:r>
      <w:r w:rsidR="002070A7" w:rsidRPr="00AD0FED">
        <w:rPr>
          <w:szCs w:val="28"/>
        </w:rPr>
        <w:t>项目</w:t>
      </w:r>
      <w:r w:rsidRPr="00AD0FED">
        <w:rPr>
          <w:szCs w:val="28"/>
        </w:rPr>
        <w:t>特点、排污特征，客观地给出污染源项、源强，并提出有针对性的</w:t>
      </w:r>
      <w:r w:rsidR="002070A7" w:rsidRPr="00AD0FED">
        <w:rPr>
          <w:szCs w:val="28"/>
        </w:rPr>
        <w:t>污染防治和生态保护</w:t>
      </w:r>
      <w:r w:rsidRPr="00AD0FED">
        <w:rPr>
          <w:szCs w:val="28"/>
        </w:rPr>
        <w:t>对策措施；通过</w:t>
      </w:r>
      <w:r w:rsidR="002070A7" w:rsidRPr="00AD0FED">
        <w:rPr>
          <w:szCs w:val="28"/>
        </w:rPr>
        <w:t>核算</w:t>
      </w:r>
      <w:r w:rsidRPr="00AD0FED">
        <w:rPr>
          <w:szCs w:val="28"/>
        </w:rPr>
        <w:t>本</w:t>
      </w:r>
      <w:r w:rsidR="002070A7" w:rsidRPr="00AD0FED">
        <w:rPr>
          <w:szCs w:val="28"/>
        </w:rPr>
        <w:t>项目</w:t>
      </w:r>
      <w:r w:rsidRPr="00AD0FED">
        <w:rPr>
          <w:szCs w:val="28"/>
        </w:rPr>
        <w:t>建成后的污染物排放，预测分析工程建成后对周围环境的影响程度，</w:t>
      </w:r>
      <w:r w:rsidR="00F360D4" w:rsidRPr="00AD0FED">
        <w:rPr>
          <w:szCs w:val="28"/>
        </w:rPr>
        <w:t>从环境保护的角度分析项目的可行性</w:t>
      </w:r>
      <w:r w:rsidRPr="00AD0FED">
        <w:rPr>
          <w:szCs w:val="28"/>
        </w:rPr>
        <w:t>。</w:t>
      </w:r>
    </w:p>
    <w:p w:rsidR="003B3EC3" w:rsidRPr="00AD0FED" w:rsidRDefault="009720CC" w:rsidP="00332036">
      <w:pPr>
        <w:ind w:firstLine="504"/>
        <w:rPr>
          <w:szCs w:val="28"/>
        </w:rPr>
      </w:pPr>
      <w:r w:rsidRPr="00AD0FED">
        <w:rPr>
          <w:szCs w:val="28"/>
        </w:rPr>
        <w:lastRenderedPageBreak/>
        <w:t>结合当地的总体发展规划、环境功能区划、环境敏感因素、环境影响程度、公众意见、</w:t>
      </w:r>
      <w:r w:rsidR="00F360D4" w:rsidRPr="00AD0FED">
        <w:rPr>
          <w:szCs w:val="28"/>
        </w:rPr>
        <w:t>项目</w:t>
      </w:r>
      <w:r w:rsidRPr="00AD0FED">
        <w:rPr>
          <w:szCs w:val="28"/>
        </w:rPr>
        <w:t>占地等因素，分析</w:t>
      </w:r>
      <w:r w:rsidR="00F360D4" w:rsidRPr="00AD0FED">
        <w:rPr>
          <w:szCs w:val="28"/>
        </w:rPr>
        <w:t>项目选</w:t>
      </w:r>
      <w:r w:rsidRPr="00AD0FED">
        <w:rPr>
          <w:szCs w:val="28"/>
        </w:rPr>
        <w:t>址可行性。最终从产业政策、项目选址、达标排放、环境影响、公众参与、环境风险等几个方面来论述本</w:t>
      </w:r>
      <w:r w:rsidR="00F360D4" w:rsidRPr="00AD0FED">
        <w:rPr>
          <w:szCs w:val="28"/>
        </w:rPr>
        <w:t>项目</w:t>
      </w:r>
      <w:r w:rsidRPr="00AD0FED">
        <w:rPr>
          <w:szCs w:val="28"/>
        </w:rPr>
        <w:t>建设的可行性，为</w:t>
      </w:r>
      <w:r w:rsidR="00F360D4" w:rsidRPr="00AD0FED">
        <w:rPr>
          <w:szCs w:val="28"/>
        </w:rPr>
        <w:t>项目</w:t>
      </w:r>
      <w:r w:rsidRPr="00AD0FED">
        <w:rPr>
          <w:szCs w:val="28"/>
        </w:rPr>
        <w:t>建设和环境管理提供科学依据。</w:t>
      </w:r>
    </w:p>
    <w:p w:rsidR="00A63AAF" w:rsidRPr="00AD0FED" w:rsidRDefault="00A63AAF" w:rsidP="004614F1">
      <w:pPr>
        <w:pStyle w:val="2"/>
        <w:rPr>
          <w:rFonts w:ascii="Times New Roman"/>
        </w:rPr>
      </w:pPr>
      <w:bookmarkStart w:id="12" w:name="_Toc27327983"/>
      <w:r w:rsidRPr="00AD0FED">
        <w:rPr>
          <w:rFonts w:ascii="Times New Roman"/>
        </w:rPr>
        <w:t>评价原则及指导思想</w:t>
      </w:r>
      <w:bookmarkEnd w:id="12"/>
    </w:p>
    <w:p w:rsidR="009720CC" w:rsidRPr="00AD0FED" w:rsidRDefault="009720CC" w:rsidP="00332036">
      <w:pPr>
        <w:ind w:firstLine="504"/>
        <w:rPr>
          <w:szCs w:val="28"/>
        </w:rPr>
      </w:pPr>
      <w:r w:rsidRPr="00AD0FED">
        <w:rPr>
          <w:szCs w:val="28"/>
        </w:rPr>
        <w:t>1.</w:t>
      </w:r>
      <w:r w:rsidRPr="00AD0FED">
        <w:rPr>
          <w:szCs w:val="28"/>
        </w:rPr>
        <w:t>评价工作应坚持国家的产业政策，根据国家及山西省有关环保法规、标准、环境影响评价技术导则、技术规定和规划指导本次评价工作。体现</w:t>
      </w:r>
      <w:r w:rsidRPr="00AD0FED">
        <w:rPr>
          <w:szCs w:val="28"/>
        </w:rPr>
        <w:t>“</w:t>
      </w:r>
      <w:r w:rsidR="00DF1843" w:rsidRPr="00AD0FED">
        <w:rPr>
          <w:szCs w:val="28"/>
        </w:rPr>
        <w:t xml:space="preserve"> </w:t>
      </w:r>
      <w:r w:rsidRPr="00AD0FED">
        <w:rPr>
          <w:szCs w:val="28"/>
        </w:rPr>
        <w:t>“</w:t>
      </w:r>
      <w:r w:rsidR="00F360D4" w:rsidRPr="00AD0FED">
        <w:rPr>
          <w:szCs w:val="28"/>
        </w:rPr>
        <w:t>生态保护</w:t>
      </w:r>
      <w:r w:rsidRPr="00AD0FED">
        <w:rPr>
          <w:szCs w:val="28"/>
        </w:rPr>
        <w:t>”</w:t>
      </w:r>
      <w:r w:rsidRPr="00AD0FED">
        <w:rPr>
          <w:szCs w:val="28"/>
        </w:rPr>
        <w:t>、的环保原则，实现可持续发展的战略目标。</w:t>
      </w:r>
    </w:p>
    <w:p w:rsidR="009720CC" w:rsidRPr="00AD0FED" w:rsidRDefault="009720CC" w:rsidP="00332036">
      <w:pPr>
        <w:ind w:firstLine="504"/>
        <w:rPr>
          <w:szCs w:val="28"/>
        </w:rPr>
      </w:pPr>
      <w:r w:rsidRPr="00AD0FED">
        <w:rPr>
          <w:szCs w:val="28"/>
        </w:rPr>
        <w:t>2.</w:t>
      </w:r>
      <w:r w:rsidRPr="00AD0FED">
        <w:rPr>
          <w:szCs w:val="28"/>
        </w:rPr>
        <w:t>评价工作要对本工程的生产工艺进行分析，加强对同类</w:t>
      </w:r>
      <w:r w:rsidR="00F360D4" w:rsidRPr="00AD0FED">
        <w:rPr>
          <w:szCs w:val="28"/>
        </w:rPr>
        <w:t>项目</w:t>
      </w:r>
      <w:r w:rsidRPr="00AD0FED">
        <w:rPr>
          <w:szCs w:val="28"/>
        </w:rPr>
        <w:t>的类比调查，搞清</w:t>
      </w:r>
      <w:r w:rsidR="00F360D4" w:rsidRPr="00AD0FED">
        <w:rPr>
          <w:szCs w:val="28"/>
        </w:rPr>
        <w:t>项目</w:t>
      </w:r>
      <w:r w:rsidRPr="00AD0FED">
        <w:rPr>
          <w:szCs w:val="28"/>
        </w:rPr>
        <w:t>的各个污染排放环节，分析</w:t>
      </w:r>
      <w:r w:rsidR="00F360D4" w:rsidRPr="00AD0FED">
        <w:rPr>
          <w:szCs w:val="28"/>
        </w:rPr>
        <w:t>项目</w:t>
      </w:r>
      <w:r w:rsidRPr="00AD0FED">
        <w:rPr>
          <w:szCs w:val="28"/>
        </w:rPr>
        <w:t>的污染</w:t>
      </w:r>
      <w:r w:rsidR="00F360D4" w:rsidRPr="00AD0FED">
        <w:rPr>
          <w:szCs w:val="28"/>
        </w:rPr>
        <w:t>和生态</w:t>
      </w:r>
      <w:r w:rsidRPr="00AD0FED">
        <w:rPr>
          <w:szCs w:val="28"/>
        </w:rPr>
        <w:t>影响因素，对初步确定的环保措施进行技术经济论证分析，客观准确地计算项目建成后的污染物排放水平。</w:t>
      </w:r>
    </w:p>
    <w:p w:rsidR="009720CC" w:rsidRPr="00AD0FED" w:rsidRDefault="009720CC" w:rsidP="00332036">
      <w:pPr>
        <w:ind w:firstLine="504"/>
        <w:rPr>
          <w:szCs w:val="28"/>
        </w:rPr>
      </w:pPr>
      <w:r w:rsidRPr="00AD0FED">
        <w:rPr>
          <w:szCs w:val="28"/>
        </w:rPr>
        <w:t>3.</w:t>
      </w:r>
      <w:r w:rsidRPr="00AD0FED">
        <w:rPr>
          <w:szCs w:val="28"/>
        </w:rPr>
        <w:t>评价要依据风险评价技术导则，加强事故风险的分析，全方位考虑工程生产过程中可能发生事故的几率及其原因，给出事故排放源及排放量，预测可能的受影响范围及程度。在此基础上，提出相应的事故防范、应急的措施，并提出在环境管理方面的要求。</w:t>
      </w:r>
    </w:p>
    <w:p w:rsidR="003B3EC3" w:rsidRPr="00AD0FED" w:rsidRDefault="009720CC" w:rsidP="00332036">
      <w:pPr>
        <w:ind w:firstLine="504"/>
        <w:rPr>
          <w:szCs w:val="28"/>
        </w:rPr>
      </w:pPr>
      <w:r w:rsidRPr="00AD0FED">
        <w:rPr>
          <w:szCs w:val="28"/>
        </w:rPr>
        <w:t>4.</w:t>
      </w:r>
      <w:r w:rsidRPr="00AD0FED">
        <w:rPr>
          <w:szCs w:val="28"/>
        </w:rPr>
        <w:t>评价工作要坚持严肃、认真和科学的态度，全面、客观地反映实际情况，真正体现评价工作的意义。</w:t>
      </w:r>
    </w:p>
    <w:p w:rsidR="00A63AAF" w:rsidRPr="00AD0FED" w:rsidRDefault="00A63AAF" w:rsidP="004614F1">
      <w:pPr>
        <w:pStyle w:val="2"/>
        <w:rPr>
          <w:rFonts w:ascii="Times New Roman"/>
        </w:rPr>
      </w:pPr>
      <w:bookmarkStart w:id="13" w:name="_Toc27327984"/>
      <w:r w:rsidRPr="00AD0FED">
        <w:rPr>
          <w:rFonts w:ascii="Times New Roman"/>
        </w:rPr>
        <w:t>环境影响识别与评价因子选筛</w:t>
      </w:r>
      <w:bookmarkEnd w:id="13"/>
    </w:p>
    <w:p w:rsidR="00A63AAF" w:rsidRPr="00AD0FED" w:rsidRDefault="00A63AAF" w:rsidP="004614F1">
      <w:pPr>
        <w:pStyle w:val="3"/>
      </w:pPr>
      <w:bookmarkStart w:id="14" w:name="_Toc27327985"/>
      <w:r w:rsidRPr="00AD0FED">
        <w:t>环境影响因素识别</w:t>
      </w:r>
      <w:bookmarkEnd w:id="14"/>
    </w:p>
    <w:p w:rsidR="003B3EC3" w:rsidRPr="00AD0FED" w:rsidRDefault="009720CC" w:rsidP="008B0D50">
      <w:pPr>
        <w:ind w:firstLine="504"/>
        <w:rPr>
          <w:szCs w:val="28"/>
        </w:rPr>
      </w:pPr>
      <w:bookmarkStart w:id="15" w:name="_Hlk24724789"/>
      <w:r w:rsidRPr="00AD0FED">
        <w:rPr>
          <w:szCs w:val="28"/>
        </w:rPr>
        <w:t>本项目在建设期和运行期将会对周围自然环境、社会环境、生态环境和人群生活质量产生一定程度的影响，只是在不同时段的影响程度和性质不同。</w:t>
      </w:r>
      <w:r w:rsidR="00F360D4" w:rsidRPr="00AD0FED">
        <w:rPr>
          <w:szCs w:val="28"/>
        </w:rPr>
        <w:t>其中，施工期以生态影响为主，主要是施工过程中场地清理、基础开挖、建筑施工等对土壤、植被的破坏，产生的水土流失影响，另外施工过程的扬尘、噪声、废水排放等对环境空气、声环境、水环境也会产生一定影响；运营期以污染影响为主，大气污染主要是</w:t>
      </w:r>
      <w:r w:rsidR="000C6A2C" w:rsidRPr="00AD0FED">
        <w:rPr>
          <w:szCs w:val="28"/>
        </w:rPr>
        <w:t>渣</w:t>
      </w:r>
      <w:r w:rsidR="00090D63" w:rsidRPr="00AD0FED">
        <w:rPr>
          <w:szCs w:val="28"/>
        </w:rPr>
        <w:t>场</w:t>
      </w:r>
      <w:r w:rsidR="00F360D4" w:rsidRPr="00AD0FED">
        <w:rPr>
          <w:szCs w:val="28"/>
        </w:rPr>
        <w:t>扬尘及运输扬尘等；水污染源主要是</w:t>
      </w:r>
      <w:r w:rsidR="000C6A2C" w:rsidRPr="00AD0FED">
        <w:rPr>
          <w:szCs w:val="28"/>
        </w:rPr>
        <w:t>渣</w:t>
      </w:r>
      <w:r w:rsidR="00090D63" w:rsidRPr="00AD0FED">
        <w:rPr>
          <w:szCs w:val="28"/>
        </w:rPr>
        <w:t>场</w:t>
      </w:r>
      <w:r w:rsidR="00DF0689" w:rsidRPr="00AD0FED">
        <w:rPr>
          <w:szCs w:val="28"/>
        </w:rPr>
        <w:t>淋滤液</w:t>
      </w:r>
      <w:r w:rsidR="00F360D4" w:rsidRPr="00AD0FED">
        <w:rPr>
          <w:szCs w:val="28"/>
        </w:rPr>
        <w:t>；噪声源主要是填埋设备和运输车辆等。</w:t>
      </w:r>
    </w:p>
    <w:p w:rsidR="009720CC" w:rsidRPr="00AD0FED" w:rsidRDefault="009720CC" w:rsidP="008B0D50">
      <w:pPr>
        <w:ind w:firstLine="504"/>
        <w:rPr>
          <w:szCs w:val="28"/>
        </w:rPr>
      </w:pPr>
      <w:r w:rsidRPr="00AD0FED">
        <w:rPr>
          <w:szCs w:val="28"/>
        </w:rPr>
        <w:t>本项目不同时段对环境影响的综合分析列于表</w:t>
      </w:r>
      <w:r w:rsidRPr="00AD0FED">
        <w:rPr>
          <w:szCs w:val="28"/>
        </w:rPr>
        <w:t>1.4-1</w:t>
      </w:r>
      <w:r w:rsidRPr="00AD0FED">
        <w:rPr>
          <w:szCs w:val="28"/>
        </w:rPr>
        <w:t>中。</w:t>
      </w:r>
    </w:p>
    <w:p w:rsidR="005947BF" w:rsidRPr="00AD0FED" w:rsidRDefault="005947BF" w:rsidP="009720CC">
      <w:pPr>
        <w:pStyle w:val="32"/>
        <w:ind w:firstLine="504"/>
        <w:jc w:val="center"/>
        <w:rPr>
          <w:rFonts w:ascii="Times New Roman" w:eastAsia="仿宋_GB2312" w:hAnsi="Times New Roman"/>
          <w:color w:val="auto"/>
          <w:sz w:val="28"/>
          <w:szCs w:val="28"/>
        </w:rPr>
        <w:sectPr w:rsidR="005947BF" w:rsidRPr="00AD0FED" w:rsidSect="006975C7">
          <w:footerReference w:type="default" r:id="rId29"/>
          <w:pgSz w:w="11906" w:h="16838" w:code="9"/>
          <w:pgMar w:top="1418" w:right="1418" w:bottom="1418" w:left="1418" w:header="1021" w:footer="1134" w:gutter="0"/>
          <w:pgNumType w:start="1" w:chapStyle="1"/>
          <w:cols w:space="425"/>
          <w:docGrid w:type="linesAndChars" w:linePitch="466" w:charSpace="-5734"/>
        </w:sectPr>
      </w:pPr>
    </w:p>
    <w:p w:rsidR="009720CC" w:rsidRPr="00AD0FED" w:rsidRDefault="009720CC" w:rsidP="009720CC">
      <w:pPr>
        <w:pStyle w:val="32"/>
        <w:ind w:firstLine="504"/>
        <w:jc w:val="center"/>
        <w:rPr>
          <w:rFonts w:ascii="Times New Roman" w:eastAsia="仿宋_GB2312" w:hAnsi="Times New Roman"/>
          <w:color w:val="auto"/>
          <w:sz w:val="28"/>
          <w:szCs w:val="28"/>
        </w:rPr>
      </w:pPr>
      <w:r w:rsidRPr="00AD0FED">
        <w:rPr>
          <w:rFonts w:ascii="Times New Roman" w:eastAsia="仿宋_GB2312" w:hAnsi="Times New Roman"/>
          <w:color w:val="auto"/>
          <w:sz w:val="28"/>
          <w:szCs w:val="28"/>
        </w:rPr>
        <w:lastRenderedPageBreak/>
        <w:t>表</w:t>
      </w:r>
      <w:r w:rsidR="00A233E2" w:rsidRPr="00AD0FED">
        <w:rPr>
          <w:rFonts w:ascii="Times New Roman" w:eastAsia="仿宋_GB2312" w:hAnsi="Times New Roman"/>
          <w:color w:val="auto"/>
          <w:sz w:val="28"/>
          <w:szCs w:val="28"/>
        </w:rPr>
        <w:t>1.4</w:t>
      </w:r>
      <w:r w:rsidRPr="00AD0FED">
        <w:rPr>
          <w:rFonts w:ascii="Times New Roman" w:eastAsia="仿宋_GB2312" w:hAnsi="Times New Roman"/>
          <w:color w:val="auto"/>
          <w:sz w:val="28"/>
          <w:szCs w:val="28"/>
        </w:rPr>
        <w:t xml:space="preserve">-1   </w:t>
      </w:r>
      <w:r w:rsidRPr="00AD0FED">
        <w:rPr>
          <w:rFonts w:ascii="Times New Roman" w:eastAsia="仿宋_GB2312" w:hAnsi="Times New Roman"/>
          <w:color w:val="auto"/>
          <w:sz w:val="28"/>
          <w:szCs w:val="28"/>
        </w:rPr>
        <w:t>不同时段对环境影响的综合分析</w:t>
      </w:r>
    </w:p>
    <w:tbl>
      <w:tblPr>
        <w:tblW w:w="147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78"/>
        <w:gridCol w:w="906"/>
        <w:gridCol w:w="567"/>
        <w:gridCol w:w="425"/>
        <w:gridCol w:w="426"/>
        <w:gridCol w:w="567"/>
        <w:gridCol w:w="529"/>
        <w:gridCol w:w="570"/>
        <w:gridCol w:w="570"/>
        <w:gridCol w:w="570"/>
        <w:gridCol w:w="570"/>
        <w:gridCol w:w="570"/>
        <w:gridCol w:w="571"/>
        <w:gridCol w:w="571"/>
        <w:gridCol w:w="571"/>
        <w:gridCol w:w="571"/>
        <w:gridCol w:w="571"/>
        <w:gridCol w:w="571"/>
        <w:gridCol w:w="571"/>
        <w:gridCol w:w="571"/>
        <w:gridCol w:w="571"/>
        <w:gridCol w:w="571"/>
        <w:gridCol w:w="571"/>
        <w:gridCol w:w="571"/>
        <w:gridCol w:w="571"/>
        <w:gridCol w:w="571"/>
      </w:tblGrid>
      <w:tr w:rsidR="005947BF" w:rsidRPr="00AD0FED" w:rsidTr="00986A2F">
        <w:trPr>
          <w:trHeight w:val="212"/>
        </w:trPr>
        <w:tc>
          <w:tcPr>
            <w:tcW w:w="1384" w:type="dxa"/>
            <w:gridSpan w:val="2"/>
            <w:vMerge w:val="restart"/>
            <w:tcBorders>
              <w:tl2br w:val="single" w:sz="12" w:space="0" w:color="auto"/>
            </w:tcBorders>
            <w:shd w:val="clear" w:color="auto" w:fill="auto"/>
            <w:vAlign w:val="center"/>
          </w:tcPr>
          <w:p w:rsidR="005947BF" w:rsidRPr="00AD0FED" w:rsidRDefault="00EB6742" w:rsidP="00903473">
            <w:pPr>
              <w:pStyle w:val="32"/>
              <w:spacing w:line="240" w:lineRule="exact"/>
              <w:ind w:firstLine="0"/>
              <w:rPr>
                <w:rFonts w:ascii="Times New Roman" w:eastAsia="仿宋_GB2312" w:hAnsi="Times New Roman"/>
                <w:color w:val="auto"/>
                <w:sz w:val="21"/>
                <w:szCs w:val="21"/>
                <w:lang w:val="en-US" w:eastAsia="zh-CN"/>
              </w:rPr>
            </w:pPr>
            <w:r w:rsidRPr="00AD0FED">
              <w:rPr>
                <w:rFonts w:ascii="Times New Roman" w:eastAsia="仿宋_GB2312" w:hAnsi="Times New Roman"/>
                <w:color w:val="auto"/>
                <w:sz w:val="21"/>
                <w:szCs w:val="21"/>
                <w:lang w:val="en-US" w:eastAsia="zh-CN"/>
              </w:rPr>
              <w:t xml:space="preserve">       </w:t>
            </w:r>
            <w:r w:rsidRPr="00AD0FED">
              <w:rPr>
                <w:rFonts w:ascii="Times New Roman" w:eastAsia="仿宋_GB2312" w:hAnsi="Times New Roman"/>
                <w:color w:val="auto"/>
                <w:sz w:val="21"/>
                <w:szCs w:val="21"/>
                <w:lang w:val="en-US" w:eastAsia="zh-CN"/>
              </w:rPr>
              <w:t>环境</w:t>
            </w:r>
          </w:p>
          <w:p w:rsidR="00EB6742" w:rsidRPr="00AD0FED" w:rsidRDefault="00EB6742" w:rsidP="00903473">
            <w:pPr>
              <w:pStyle w:val="32"/>
              <w:spacing w:line="240" w:lineRule="exact"/>
              <w:ind w:firstLine="0"/>
              <w:rPr>
                <w:rFonts w:ascii="Times New Roman" w:eastAsia="仿宋_GB2312" w:hAnsi="Times New Roman"/>
                <w:color w:val="auto"/>
                <w:sz w:val="21"/>
                <w:szCs w:val="21"/>
                <w:lang w:val="en-US" w:eastAsia="zh-CN"/>
              </w:rPr>
            </w:pPr>
            <w:r w:rsidRPr="00AD0FED">
              <w:rPr>
                <w:rFonts w:ascii="Times New Roman" w:eastAsia="仿宋_GB2312" w:hAnsi="Times New Roman"/>
                <w:color w:val="auto"/>
                <w:sz w:val="21"/>
                <w:szCs w:val="21"/>
                <w:lang w:val="en-US" w:eastAsia="zh-CN"/>
              </w:rPr>
              <w:t>工程</w:t>
            </w:r>
          </w:p>
          <w:p w:rsidR="00EB6742" w:rsidRPr="00AD0FED" w:rsidRDefault="00EB6742" w:rsidP="00903473">
            <w:pPr>
              <w:pStyle w:val="32"/>
              <w:spacing w:line="240" w:lineRule="exact"/>
              <w:ind w:firstLine="0"/>
              <w:rPr>
                <w:rFonts w:ascii="Times New Roman" w:eastAsia="仿宋_GB2312" w:hAnsi="Times New Roman"/>
                <w:color w:val="auto"/>
                <w:sz w:val="21"/>
                <w:szCs w:val="21"/>
                <w:lang w:val="en-US" w:eastAsia="zh-CN"/>
              </w:rPr>
            </w:pPr>
            <w:r w:rsidRPr="00AD0FED">
              <w:rPr>
                <w:rFonts w:ascii="Times New Roman" w:eastAsia="仿宋_GB2312" w:hAnsi="Times New Roman"/>
                <w:color w:val="auto"/>
                <w:sz w:val="21"/>
                <w:szCs w:val="21"/>
                <w:lang w:val="en-US" w:eastAsia="zh-CN"/>
              </w:rPr>
              <w:t>因素</w:t>
            </w:r>
          </w:p>
        </w:tc>
        <w:tc>
          <w:tcPr>
            <w:tcW w:w="3084" w:type="dxa"/>
            <w:gridSpan w:val="6"/>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r w:rsidRPr="00AD0FED">
              <w:rPr>
                <w:rFonts w:ascii="Times New Roman" w:eastAsia="仿宋_GB2312" w:hAnsi="Times New Roman"/>
                <w:color w:val="auto"/>
                <w:sz w:val="21"/>
                <w:szCs w:val="21"/>
                <w:lang w:val="en-US" w:eastAsia="zh-CN"/>
              </w:rPr>
              <w:t>自然资源</w:t>
            </w:r>
          </w:p>
        </w:tc>
        <w:tc>
          <w:tcPr>
            <w:tcW w:w="3993" w:type="dxa"/>
            <w:gridSpan w:val="7"/>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r w:rsidRPr="00AD0FED">
              <w:rPr>
                <w:rFonts w:ascii="Times New Roman" w:eastAsia="仿宋_GB2312" w:hAnsi="Times New Roman"/>
                <w:color w:val="auto"/>
                <w:sz w:val="21"/>
                <w:szCs w:val="21"/>
                <w:lang w:val="en-US" w:eastAsia="zh-CN"/>
              </w:rPr>
              <w:t>生态环境</w:t>
            </w:r>
          </w:p>
        </w:tc>
        <w:tc>
          <w:tcPr>
            <w:tcW w:w="3997" w:type="dxa"/>
            <w:gridSpan w:val="7"/>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r w:rsidRPr="00AD0FED">
              <w:rPr>
                <w:rFonts w:ascii="Times New Roman" w:eastAsia="仿宋_GB2312" w:hAnsi="Times New Roman"/>
                <w:color w:val="auto"/>
                <w:sz w:val="21"/>
                <w:szCs w:val="21"/>
                <w:lang w:val="en-US" w:eastAsia="zh-CN"/>
              </w:rPr>
              <w:t>社会环境</w:t>
            </w:r>
          </w:p>
        </w:tc>
        <w:tc>
          <w:tcPr>
            <w:tcW w:w="2284" w:type="dxa"/>
            <w:gridSpan w:val="4"/>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r w:rsidRPr="00AD0FED">
              <w:rPr>
                <w:rFonts w:ascii="Times New Roman" w:eastAsia="仿宋_GB2312" w:hAnsi="Times New Roman"/>
                <w:color w:val="auto"/>
                <w:sz w:val="21"/>
                <w:szCs w:val="21"/>
                <w:lang w:val="en-US" w:eastAsia="zh-CN"/>
              </w:rPr>
              <w:t>生活质量</w:t>
            </w:r>
          </w:p>
        </w:tc>
      </w:tr>
      <w:tr w:rsidR="00CB0589" w:rsidRPr="00AD0FED" w:rsidTr="00903473">
        <w:trPr>
          <w:trHeight w:val="340"/>
        </w:trPr>
        <w:tc>
          <w:tcPr>
            <w:tcW w:w="1384" w:type="dxa"/>
            <w:gridSpan w:val="2"/>
            <w:vMerge/>
            <w:shd w:val="clear" w:color="auto" w:fill="auto"/>
            <w:vAlign w:val="center"/>
          </w:tcPr>
          <w:p w:rsidR="00673354" w:rsidRPr="00AD0FED" w:rsidRDefault="00673354"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67" w:type="dxa"/>
            <w:shd w:val="clear" w:color="auto" w:fill="auto"/>
            <w:vAlign w:val="center"/>
          </w:tcPr>
          <w:p w:rsidR="00673354"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r w:rsidRPr="00AD0FED">
              <w:rPr>
                <w:rFonts w:ascii="Times New Roman" w:eastAsia="仿宋_GB2312" w:hAnsi="Times New Roman"/>
                <w:color w:val="auto"/>
                <w:sz w:val="21"/>
                <w:szCs w:val="21"/>
                <w:lang w:val="en-US" w:eastAsia="zh-CN"/>
              </w:rPr>
              <w:t>声环境</w:t>
            </w:r>
          </w:p>
        </w:tc>
        <w:tc>
          <w:tcPr>
            <w:tcW w:w="425" w:type="dxa"/>
            <w:shd w:val="clear" w:color="auto" w:fill="auto"/>
            <w:vAlign w:val="center"/>
          </w:tcPr>
          <w:p w:rsidR="00673354"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r w:rsidRPr="00AD0FED">
              <w:rPr>
                <w:rFonts w:ascii="Times New Roman" w:eastAsia="仿宋_GB2312" w:hAnsi="Times New Roman"/>
                <w:color w:val="auto"/>
                <w:sz w:val="21"/>
                <w:szCs w:val="21"/>
                <w:lang w:val="en-US" w:eastAsia="zh-CN"/>
              </w:rPr>
              <w:t>地下水质</w:t>
            </w:r>
          </w:p>
        </w:tc>
        <w:tc>
          <w:tcPr>
            <w:tcW w:w="426" w:type="dxa"/>
            <w:shd w:val="clear" w:color="auto" w:fill="auto"/>
            <w:vAlign w:val="center"/>
          </w:tcPr>
          <w:p w:rsidR="00673354"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r w:rsidRPr="00AD0FED">
              <w:rPr>
                <w:rFonts w:ascii="Times New Roman" w:eastAsia="仿宋_GB2312" w:hAnsi="Times New Roman"/>
                <w:color w:val="auto"/>
                <w:sz w:val="21"/>
                <w:szCs w:val="21"/>
                <w:lang w:val="en-US" w:eastAsia="zh-CN"/>
              </w:rPr>
              <w:t>地表水文</w:t>
            </w:r>
          </w:p>
        </w:tc>
        <w:tc>
          <w:tcPr>
            <w:tcW w:w="567" w:type="dxa"/>
            <w:shd w:val="clear" w:color="auto" w:fill="auto"/>
            <w:vAlign w:val="center"/>
          </w:tcPr>
          <w:p w:rsidR="00673354"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r w:rsidRPr="00AD0FED">
              <w:rPr>
                <w:rFonts w:ascii="Times New Roman" w:eastAsia="仿宋_GB2312" w:hAnsi="Times New Roman"/>
                <w:color w:val="auto"/>
                <w:sz w:val="21"/>
                <w:szCs w:val="21"/>
                <w:lang w:val="en-US" w:eastAsia="zh-CN"/>
              </w:rPr>
              <w:t>地表水质</w:t>
            </w:r>
          </w:p>
        </w:tc>
        <w:tc>
          <w:tcPr>
            <w:tcW w:w="529" w:type="dxa"/>
            <w:shd w:val="clear" w:color="auto" w:fill="auto"/>
            <w:vAlign w:val="center"/>
          </w:tcPr>
          <w:p w:rsidR="00673354"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r w:rsidRPr="00AD0FED">
              <w:rPr>
                <w:rFonts w:ascii="Times New Roman" w:eastAsia="仿宋_GB2312" w:hAnsi="Times New Roman"/>
                <w:color w:val="auto"/>
                <w:sz w:val="21"/>
                <w:szCs w:val="21"/>
                <w:lang w:val="en-US" w:eastAsia="zh-CN"/>
              </w:rPr>
              <w:t>环境空气</w:t>
            </w:r>
          </w:p>
        </w:tc>
        <w:tc>
          <w:tcPr>
            <w:tcW w:w="570" w:type="dxa"/>
            <w:shd w:val="clear" w:color="auto" w:fill="auto"/>
            <w:vAlign w:val="center"/>
          </w:tcPr>
          <w:p w:rsidR="00673354"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r w:rsidRPr="00AD0FED">
              <w:rPr>
                <w:rFonts w:ascii="Times New Roman" w:eastAsia="仿宋_GB2312" w:hAnsi="Times New Roman"/>
                <w:color w:val="auto"/>
                <w:sz w:val="21"/>
                <w:szCs w:val="21"/>
                <w:lang w:val="en-US" w:eastAsia="zh-CN"/>
              </w:rPr>
              <w:t>矿产资源</w:t>
            </w:r>
          </w:p>
        </w:tc>
        <w:tc>
          <w:tcPr>
            <w:tcW w:w="570" w:type="dxa"/>
            <w:shd w:val="clear" w:color="auto" w:fill="auto"/>
            <w:vAlign w:val="center"/>
          </w:tcPr>
          <w:p w:rsidR="00673354"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r w:rsidRPr="00AD0FED">
              <w:rPr>
                <w:rFonts w:ascii="Times New Roman" w:eastAsia="仿宋_GB2312" w:hAnsi="Times New Roman"/>
                <w:color w:val="auto"/>
                <w:sz w:val="21"/>
                <w:szCs w:val="21"/>
                <w:lang w:val="en-US" w:eastAsia="zh-CN"/>
              </w:rPr>
              <w:t>农田植物</w:t>
            </w:r>
          </w:p>
        </w:tc>
        <w:tc>
          <w:tcPr>
            <w:tcW w:w="570" w:type="dxa"/>
            <w:shd w:val="clear" w:color="auto" w:fill="auto"/>
            <w:vAlign w:val="center"/>
          </w:tcPr>
          <w:p w:rsidR="00673354"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r w:rsidRPr="00AD0FED">
              <w:rPr>
                <w:rFonts w:ascii="Times New Roman" w:eastAsia="仿宋_GB2312" w:hAnsi="Times New Roman"/>
                <w:color w:val="auto"/>
                <w:sz w:val="21"/>
                <w:szCs w:val="21"/>
                <w:lang w:val="en-US" w:eastAsia="zh-CN"/>
              </w:rPr>
              <w:t>自然植被</w:t>
            </w:r>
          </w:p>
        </w:tc>
        <w:tc>
          <w:tcPr>
            <w:tcW w:w="570" w:type="dxa"/>
            <w:shd w:val="clear" w:color="auto" w:fill="auto"/>
            <w:vAlign w:val="center"/>
          </w:tcPr>
          <w:p w:rsidR="00673354"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r w:rsidRPr="00AD0FED">
              <w:rPr>
                <w:rFonts w:ascii="Times New Roman" w:eastAsia="仿宋_GB2312" w:hAnsi="Times New Roman"/>
                <w:color w:val="auto"/>
                <w:sz w:val="21"/>
                <w:szCs w:val="21"/>
                <w:lang w:val="en-US" w:eastAsia="zh-CN"/>
              </w:rPr>
              <w:t>土壤</w:t>
            </w:r>
          </w:p>
        </w:tc>
        <w:tc>
          <w:tcPr>
            <w:tcW w:w="570" w:type="dxa"/>
            <w:shd w:val="clear" w:color="auto" w:fill="auto"/>
            <w:vAlign w:val="center"/>
          </w:tcPr>
          <w:p w:rsidR="00673354"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r w:rsidRPr="00AD0FED">
              <w:rPr>
                <w:rFonts w:ascii="Times New Roman" w:eastAsia="仿宋_GB2312" w:hAnsi="Times New Roman"/>
                <w:color w:val="auto"/>
                <w:sz w:val="21"/>
                <w:szCs w:val="21"/>
                <w:lang w:val="en-US" w:eastAsia="zh-CN"/>
              </w:rPr>
              <w:t>水土流失</w:t>
            </w:r>
          </w:p>
        </w:tc>
        <w:tc>
          <w:tcPr>
            <w:tcW w:w="571" w:type="dxa"/>
            <w:shd w:val="clear" w:color="auto" w:fill="auto"/>
            <w:vAlign w:val="center"/>
          </w:tcPr>
          <w:p w:rsidR="00673354"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r w:rsidRPr="00AD0FED">
              <w:rPr>
                <w:rFonts w:ascii="Times New Roman" w:eastAsia="仿宋_GB2312" w:hAnsi="Times New Roman"/>
                <w:color w:val="auto"/>
                <w:sz w:val="21"/>
                <w:szCs w:val="21"/>
                <w:lang w:val="en-US" w:eastAsia="zh-CN"/>
              </w:rPr>
              <w:t>野生动物</w:t>
            </w:r>
          </w:p>
        </w:tc>
        <w:tc>
          <w:tcPr>
            <w:tcW w:w="571" w:type="dxa"/>
            <w:shd w:val="clear" w:color="auto" w:fill="auto"/>
            <w:vAlign w:val="center"/>
          </w:tcPr>
          <w:p w:rsidR="00673354"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r w:rsidRPr="00AD0FED">
              <w:rPr>
                <w:rFonts w:ascii="Times New Roman" w:eastAsia="仿宋_GB2312" w:hAnsi="Times New Roman"/>
                <w:color w:val="auto"/>
                <w:sz w:val="21"/>
                <w:szCs w:val="21"/>
                <w:lang w:val="en-US" w:eastAsia="zh-CN"/>
              </w:rPr>
              <w:t>水生动物</w:t>
            </w:r>
          </w:p>
        </w:tc>
        <w:tc>
          <w:tcPr>
            <w:tcW w:w="571" w:type="dxa"/>
            <w:shd w:val="clear" w:color="auto" w:fill="auto"/>
            <w:vAlign w:val="center"/>
          </w:tcPr>
          <w:p w:rsidR="00673354"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r w:rsidRPr="00AD0FED">
              <w:rPr>
                <w:rFonts w:ascii="Times New Roman" w:eastAsia="仿宋_GB2312" w:hAnsi="Times New Roman"/>
                <w:color w:val="auto"/>
                <w:sz w:val="21"/>
                <w:szCs w:val="21"/>
                <w:lang w:val="en-US" w:eastAsia="zh-CN"/>
              </w:rPr>
              <w:t>濒危动物</w:t>
            </w:r>
          </w:p>
        </w:tc>
        <w:tc>
          <w:tcPr>
            <w:tcW w:w="571" w:type="dxa"/>
            <w:shd w:val="clear" w:color="auto" w:fill="auto"/>
            <w:vAlign w:val="center"/>
          </w:tcPr>
          <w:p w:rsidR="00673354"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r w:rsidRPr="00AD0FED">
              <w:rPr>
                <w:rFonts w:ascii="Times New Roman" w:eastAsia="仿宋_GB2312" w:hAnsi="Times New Roman"/>
                <w:color w:val="auto"/>
                <w:sz w:val="21"/>
                <w:szCs w:val="21"/>
                <w:lang w:val="en-US" w:eastAsia="zh-CN"/>
              </w:rPr>
              <w:t>社会经济</w:t>
            </w:r>
          </w:p>
        </w:tc>
        <w:tc>
          <w:tcPr>
            <w:tcW w:w="571" w:type="dxa"/>
            <w:shd w:val="clear" w:color="auto" w:fill="auto"/>
            <w:vAlign w:val="center"/>
          </w:tcPr>
          <w:p w:rsidR="00673354"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r w:rsidRPr="00AD0FED">
              <w:rPr>
                <w:rFonts w:ascii="Times New Roman" w:eastAsia="仿宋_GB2312" w:hAnsi="Times New Roman"/>
                <w:color w:val="auto"/>
                <w:sz w:val="21"/>
                <w:szCs w:val="21"/>
                <w:lang w:val="en-US" w:eastAsia="zh-CN"/>
              </w:rPr>
              <w:t>土地利用</w:t>
            </w:r>
          </w:p>
        </w:tc>
        <w:tc>
          <w:tcPr>
            <w:tcW w:w="571" w:type="dxa"/>
            <w:shd w:val="clear" w:color="auto" w:fill="auto"/>
            <w:vAlign w:val="center"/>
          </w:tcPr>
          <w:p w:rsidR="00673354"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r w:rsidRPr="00AD0FED">
              <w:rPr>
                <w:rFonts w:ascii="Times New Roman" w:eastAsia="仿宋_GB2312" w:hAnsi="Times New Roman"/>
                <w:color w:val="auto"/>
                <w:sz w:val="21"/>
                <w:szCs w:val="21"/>
                <w:lang w:val="en-US" w:eastAsia="zh-CN"/>
              </w:rPr>
              <w:t>工业发展</w:t>
            </w:r>
          </w:p>
        </w:tc>
        <w:tc>
          <w:tcPr>
            <w:tcW w:w="571" w:type="dxa"/>
            <w:shd w:val="clear" w:color="auto" w:fill="auto"/>
            <w:vAlign w:val="center"/>
          </w:tcPr>
          <w:p w:rsidR="00673354"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r w:rsidRPr="00AD0FED">
              <w:rPr>
                <w:rFonts w:ascii="Times New Roman" w:eastAsia="仿宋_GB2312" w:hAnsi="Times New Roman"/>
                <w:color w:val="auto"/>
                <w:sz w:val="21"/>
                <w:szCs w:val="21"/>
                <w:lang w:val="en-US" w:eastAsia="zh-CN"/>
              </w:rPr>
              <w:t>农业发展</w:t>
            </w:r>
          </w:p>
        </w:tc>
        <w:tc>
          <w:tcPr>
            <w:tcW w:w="571" w:type="dxa"/>
            <w:shd w:val="clear" w:color="auto" w:fill="auto"/>
            <w:vAlign w:val="center"/>
          </w:tcPr>
          <w:p w:rsidR="00673354"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r w:rsidRPr="00AD0FED">
              <w:rPr>
                <w:rFonts w:ascii="Times New Roman" w:eastAsia="仿宋_GB2312" w:hAnsi="Times New Roman"/>
                <w:color w:val="auto"/>
                <w:sz w:val="21"/>
                <w:szCs w:val="21"/>
                <w:lang w:val="en-US" w:eastAsia="zh-CN"/>
              </w:rPr>
              <w:t>供水</w:t>
            </w:r>
          </w:p>
        </w:tc>
        <w:tc>
          <w:tcPr>
            <w:tcW w:w="571" w:type="dxa"/>
            <w:shd w:val="clear" w:color="auto" w:fill="auto"/>
            <w:vAlign w:val="center"/>
          </w:tcPr>
          <w:p w:rsidR="00673354"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r w:rsidRPr="00AD0FED">
              <w:rPr>
                <w:rFonts w:ascii="Times New Roman" w:eastAsia="仿宋_GB2312" w:hAnsi="Times New Roman"/>
                <w:color w:val="auto"/>
                <w:sz w:val="21"/>
                <w:szCs w:val="21"/>
                <w:lang w:val="en-US" w:eastAsia="zh-CN"/>
              </w:rPr>
              <w:t>交通</w:t>
            </w:r>
          </w:p>
        </w:tc>
        <w:tc>
          <w:tcPr>
            <w:tcW w:w="571" w:type="dxa"/>
            <w:shd w:val="clear" w:color="auto" w:fill="auto"/>
            <w:vAlign w:val="center"/>
          </w:tcPr>
          <w:p w:rsidR="00673354"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r w:rsidRPr="00AD0FED">
              <w:rPr>
                <w:rFonts w:ascii="Times New Roman" w:eastAsia="仿宋_GB2312" w:hAnsi="Times New Roman"/>
                <w:color w:val="auto"/>
                <w:sz w:val="21"/>
                <w:szCs w:val="21"/>
                <w:lang w:val="en-US" w:eastAsia="zh-CN"/>
              </w:rPr>
              <w:t>就业</w:t>
            </w:r>
          </w:p>
        </w:tc>
        <w:tc>
          <w:tcPr>
            <w:tcW w:w="571" w:type="dxa"/>
            <w:shd w:val="clear" w:color="auto" w:fill="auto"/>
            <w:vAlign w:val="center"/>
          </w:tcPr>
          <w:p w:rsidR="00673354"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r w:rsidRPr="00AD0FED">
              <w:rPr>
                <w:rFonts w:ascii="Times New Roman" w:eastAsia="仿宋_GB2312" w:hAnsi="Times New Roman"/>
                <w:color w:val="auto"/>
                <w:sz w:val="21"/>
                <w:szCs w:val="21"/>
                <w:lang w:val="en-US" w:eastAsia="zh-CN"/>
              </w:rPr>
              <w:t>健康安全</w:t>
            </w:r>
          </w:p>
        </w:tc>
        <w:tc>
          <w:tcPr>
            <w:tcW w:w="571" w:type="dxa"/>
            <w:shd w:val="clear" w:color="auto" w:fill="auto"/>
            <w:vAlign w:val="center"/>
          </w:tcPr>
          <w:p w:rsidR="00673354"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r w:rsidRPr="00AD0FED">
              <w:rPr>
                <w:rFonts w:ascii="Times New Roman" w:eastAsia="仿宋_GB2312" w:hAnsi="Times New Roman"/>
                <w:color w:val="auto"/>
                <w:sz w:val="21"/>
                <w:szCs w:val="21"/>
                <w:lang w:val="en-US" w:eastAsia="zh-CN"/>
              </w:rPr>
              <w:t>居民收入</w:t>
            </w:r>
          </w:p>
        </w:tc>
        <w:tc>
          <w:tcPr>
            <w:tcW w:w="571" w:type="dxa"/>
            <w:shd w:val="clear" w:color="auto" w:fill="auto"/>
            <w:vAlign w:val="center"/>
          </w:tcPr>
          <w:p w:rsidR="00673354"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r w:rsidRPr="00AD0FED">
              <w:rPr>
                <w:rFonts w:ascii="Times New Roman" w:eastAsia="仿宋_GB2312" w:hAnsi="Times New Roman"/>
                <w:color w:val="auto"/>
                <w:sz w:val="21"/>
                <w:szCs w:val="21"/>
                <w:lang w:val="en-US" w:eastAsia="zh-CN"/>
              </w:rPr>
              <w:t>文物古迹</w:t>
            </w:r>
          </w:p>
        </w:tc>
        <w:tc>
          <w:tcPr>
            <w:tcW w:w="571" w:type="dxa"/>
            <w:shd w:val="clear" w:color="auto" w:fill="auto"/>
            <w:vAlign w:val="center"/>
          </w:tcPr>
          <w:p w:rsidR="00673354"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r w:rsidRPr="00AD0FED">
              <w:rPr>
                <w:rFonts w:ascii="Times New Roman" w:eastAsia="仿宋_GB2312" w:hAnsi="Times New Roman"/>
                <w:color w:val="auto"/>
                <w:sz w:val="21"/>
                <w:szCs w:val="21"/>
                <w:lang w:val="en-US" w:eastAsia="zh-CN"/>
              </w:rPr>
              <w:t>生活水平</w:t>
            </w:r>
          </w:p>
        </w:tc>
      </w:tr>
      <w:tr w:rsidR="005947BF" w:rsidRPr="00AD0FED" w:rsidTr="00903473">
        <w:trPr>
          <w:trHeight w:val="340"/>
        </w:trPr>
        <w:tc>
          <w:tcPr>
            <w:tcW w:w="478" w:type="dxa"/>
            <w:vMerge w:val="restart"/>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r w:rsidRPr="00AD0FED">
              <w:rPr>
                <w:rFonts w:ascii="Times New Roman" w:eastAsia="仿宋_GB2312" w:hAnsi="Times New Roman"/>
                <w:color w:val="auto"/>
                <w:sz w:val="21"/>
                <w:szCs w:val="21"/>
                <w:lang w:val="en-US" w:eastAsia="zh-CN"/>
              </w:rPr>
              <w:t>施工期</w:t>
            </w:r>
          </w:p>
        </w:tc>
        <w:tc>
          <w:tcPr>
            <w:tcW w:w="906" w:type="dxa"/>
            <w:shd w:val="clear" w:color="auto" w:fill="auto"/>
            <w:vAlign w:val="center"/>
          </w:tcPr>
          <w:p w:rsidR="00CB0589"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r w:rsidRPr="00AD0FED">
              <w:rPr>
                <w:rFonts w:ascii="Times New Roman" w:eastAsia="仿宋_GB2312" w:hAnsi="Times New Roman"/>
                <w:color w:val="auto"/>
                <w:sz w:val="21"/>
                <w:szCs w:val="21"/>
                <w:lang w:val="en-US" w:eastAsia="zh-CN"/>
              </w:rPr>
              <w:t>场地</w:t>
            </w:r>
          </w:p>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r w:rsidRPr="00AD0FED">
              <w:rPr>
                <w:rFonts w:ascii="Times New Roman" w:eastAsia="仿宋_GB2312" w:hAnsi="Times New Roman"/>
                <w:color w:val="auto"/>
                <w:sz w:val="21"/>
                <w:szCs w:val="21"/>
                <w:lang w:val="en-US" w:eastAsia="zh-CN"/>
              </w:rPr>
              <w:t>清理</w:t>
            </w:r>
          </w:p>
        </w:tc>
        <w:tc>
          <w:tcPr>
            <w:tcW w:w="567" w:type="dxa"/>
            <w:shd w:val="clear" w:color="auto" w:fill="auto"/>
            <w:vAlign w:val="center"/>
          </w:tcPr>
          <w:p w:rsidR="005947BF"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r w:rsidRPr="00AD0FED">
              <w:rPr>
                <w:rFonts w:ascii="Times New Roman" w:eastAsia="仿宋_GB2312" w:hAnsi="Times New Roman"/>
                <w:color w:val="auto"/>
                <w:sz w:val="21"/>
                <w:szCs w:val="21"/>
                <w:lang w:val="en-US" w:eastAsia="zh-CN"/>
              </w:rPr>
              <w:t>-1</w:t>
            </w:r>
          </w:p>
        </w:tc>
        <w:tc>
          <w:tcPr>
            <w:tcW w:w="425"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426"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67"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29"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0"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0"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0" w:type="dxa"/>
            <w:shd w:val="clear" w:color="auto" w:fill="auto"/>
            <w:vAlign w:val="center"/>
          </w:tcPr>
          <w:p w:rsidR="005947BF"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r w:rsidRPr="00AD0FED">
              <w:rPr>
                <w:rFonts w:ascii="Times New Roman" w:eastAsia="仿宋_GB2312" w:hAnsi="Times New Roman"/>
                <w:color w:val="auto"/>
                <w:sz w:val="21"/>
                <w:szCs w:val="21"/>
                <w:lang w:val="en-US" w:eastAsia="zh-CN"/>
              </w:rPr>
              <w:t>-1</w:t>
            </w:r>
          </w:p>
        </w:tc>
        <w:tc>
          <w:tcPr>
            <w:tcW w:w="570"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0" w:type="dxa"/>
            <w:shd w:val="clear" w:color="auto" w:fill="auto"/>
            <w:vAlign w:val="center"/>
          </w:tcPr>
          <w:p w:rsidR="005947BF"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r w:rsidRPr="00AD0FED">
              <w:rPr>
                <w:rFonts w:ascii="Times New Roman" w:eastAsia="仿宋_GB2312" w:hAnsi="Times New Roman"/>
                <w:color w:val="auto"/>
                <w:sz w:val="21"/>
                <w:szCs w:val="21"/>
                <w:lang w:val="en-US" w:eastAsia="zh-CN"/>
              </w:rPr>
              <w:t>-1</w:t>
            </w:r>
          </w:p>
        </w:tc>
        <w:tc>
          <w:tcPr>
            <w:tcW w:w="571"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5947BF"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r w:rsidRPr="00AD0FED">
              <w:rPr>
                <w:rFonts w:ascii="Times New Roman" w:eastAsia="仿宋_GB2312" w:hAnsi="Times New Roman"/>
                <w:color w:val="auto"/>
                <w:sz w:val="21"/>
                <w:szCs w:val="21"/>
                <w:lang w:val="en-US" w:eastAsia="zh-CN"/>
              </w:rPr>
              <w:t>-1</w:t>
            </w:r>
          </w:p>
        </w:tc>
        <w:tc>
          <w:tcPr>
            <w:tcW w:w="571"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r>
      <w:tr w:rsidR="005947BF" w:rsidRPr="00AD0FED" w:rsidTr="00903473">
        <w:trPr>
          <w:trHeight w:val="340"/>
        </w:trPr>
        <w:tc>
          <w:tcPr>
            <w:tcW w:w="478" w:type="dxa"/>
            <w:vMerge/>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906" w:type="dxa"/>
            <w:shd w:val="clear" w:color="auto" w:fill="auto"/>
            <w:vAlign w:val="center"/>
          </w:tcPr>
          <w:p w:rsidR="00CB0589"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r w:rsidRPr="00AD0FED">
              <w:rPr>
                <w:rFonts w:ascii="Times New Roman" w:eastAsia="仿宋_GB2312" w:hAnsi="Times New Roman"/>
                <w:color w:val="auto"/>
                <w:sz w:val="21"/>
                <w:szCs w:val="21"/>
                <w:lang w:val="en-US" w:eastAsia="zh-CN"/>
              </w:rPr>
              <w:t>地面</w:t>
            </w:r>
          </w:p>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r w:rsidRPr="00AD0FED">
              <w:rPr>
                <w:rFonts w:ascii="Times New Roman" w:eastAsia="仿宋_GB2312" w:hAnsi="Times New Roman"/>
                <w:color w:val="auto"/>
                <w:sz w:val="21"/>
                <w:szCs w:val="21"/>
                <w:lang w:val="en-US" w:eastAsia="zh-CN"/>
              </w:rPr>
              <w:t>挖掘</w:t>
            </w:r>
          </w:p>
        </w:tc>
        <w:tc>
          <w:tcPr>
            <w:tcW w:w="567" w:type="dxa"/>
            <w:shd w:val="clear" w:color="auto" w:fill="auto"/>
            <w:vAlign w:val="center"/>
          </w:tcPr>
          <w:p w:rsidR="005947BF"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r w:rsidRPr="00AD0FED">
              <w:rPr>
                <w:rFonts w:ascii="Times New Roman" w:eastAsia="仿宋_GB2312" w:hAnsi="Times New Roman"/>
                <w:color w:val="auto"/>
                <w:sz w:val="21"/>
                <w:szCs w:val="21"/>
                <w:lang w:val="en-US" w:eastAsia="zh-CN"/>
              </w:rPr>
              <w:t>-1</w:t>
            </w:r>
          </w:p>
        </w:tc>
        <w:tc>
          <w:tcPr>
            <w:tcW w:w="425"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426"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67"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29" w:type="dxa"/>
            <w:shd w:val="clear" w:color="auto" w:fill="auto"/>
            <w:vAlign w:val="center"/>
          </w:tcPr>
          <w:p w:rsidR="005947BF"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r w:rsidRPr="00AD0FED">
              <w:rPr>
                <w:rFonts w:ascii="Times New Roman" w:eastAsia="仿宋_GB2312" w:hAnsi="Times New Roman"/>
                <w:color w:val="auto"/>
                <w:sz w:val="21"/>
                <w:szCs w:val="21"/>
                <w:lang w:val="en-US" w:eastAsia="zh-CN"/>
              </w:rPr>
              <w:t>-1</w:t>
            </w:r>
          </w:p>
        </w:tc>
        <w:tc>
          <w:tcPr>
            <w:tcW w:w="570"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0"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0"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0"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0" w:type="dxa"/>
            <w:shd w:val="clear" w:color="auto" w:fill="auto"/>
            <w:vAlign w:val="center"/>
          </w:tcPr>
          <w:p w:rsidR="005947BF"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r w:rsidRPr="00AD0FED">
              <w:rPr>
                <w:rFonts w:ascii="Times New Roman" w:eastAsia="仿宋_GB2312" w:hAnsi="Times New Roman"/>
                <w:color w:val="auto"/>
                <w:sz w:val="21"/>
                <w:szCs w:val="21"/>
                <w:lang w:val="en-US" w:eastAsia="zh-CN"/>
              </w:rPr>
              <w:t>-1</w:t>
            </w:r>
          </w:p>
        </w:tc>
        <w:tc>
          <w:tcPr>
            <w:tcW w:w="571"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r>
      <w:tr w:rsidR="005947BF" w:rsidRPr="00AD0FED" w:rsidTr="00903473">
        <w:trPr>
          <w:trHeight w:val="340"/>
        </w:trPr>
        <w:tc>
          <w:tcPr>
            <w:tcW w:w="478" w:type="dxa"/>
            <w:vMerge/>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906" w:type="dxa"/>
            <w:shd w:val="clear" w:color="auto" w:fill="auto"/>
            <w:vAlign w:val="center"/>
          </w:tcPr>
          <w:p w:rsidR="00CB0589"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r w:rsidRPr="00AD0FED">
              <w:rPr>
                <w:rFonts w:ascii="Times New Roman" w:eastAsia="仿宋_GB2312" w:hAnsi="Times New Roman"/>
                <w:color w:val="auto"/>
                <w:sz w:val="21"/>
                <w:szCs w:val="21"/>
                <w:lang w:val="en-US" w:eastAsia="zh-CN"/>
              </w:rPr>
              <w:t>材料</w:t>
            </w:r>
          </w:p>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r w:rsidRPr="00AD0FED">
              <w:rPr>
                <w:rFonts w:ascii="Times New Roman" w:eastAsia="仿宋_GB2312" w:hAnsi="Times New Roman"/>
                <w:color w:val="auto"/>
                <w:sz w:val="21"/>
                <w:szCs w:val="21"/>
                <w:lang w:val="en-US" w:eastAsia="zh-CN"/>
              </w:rPr>
              <w:t>运输</w:t>
            </w:r>
          </w:p>
        </w:tc>
        <w:tc>
          <w:tcPr>
            <w:tcW w:w="567" w:type="dxa"/>
            <w:shd w:val="clear" w:color="auto" w:fill="auto"/>
            <w:vAlign w:val="center"/>
          </w:tcPr>
          <w:p w:rsidR="005947BF"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r w:rsidRPr="00AD0FED">
              <w:rPr>
                <w:rFonts w:ascii="Times New Roman" w:eastAsia="仿宋_GB2312" w:hAnsi="Times New Roman"/>
                <w:color w:val="auto"/>
                <w:sz w:val="21"/>
                <w:szCs w:val="21"/>
                <w:lang w:val="en-US" w:eastAsia="zh-CN"/>
              </w:rPr>
              <w:t>-1</w:t>
            </w:r>
          </w:p>
        </w:tc>
        <w:tc>
          <w:tcPr>
            <w:tcW w:w="425"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426"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67"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29" w:type="dxa"/>
            <w:shd w:val="clear" w:color="auto" w:fill="auto"/>
            <w:vAlign w:val="center"/>
          </w:tcPr>
          <w:p w:rsidR="005947BF"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r w:rsidRPr="00AD0FED">
              <w:rPr>
                <w:rFonts w:ascii="Times New Roman" w:eastAsia="仿宋_GB2312" w:hAnsi="Times New Roman"/>
                <w:color w:val="auto"/>
                <w:sz w:val="21"/>
                <w:szCs w:val="21"/>
                <w:lang w:val="en-US" w:eastAsia="zh-CN"/>
              </w:rPr>
              <w:t>-1</w:t>
            </w:r>
          </w:p>
        </w:tc>
        <w:tc>
          <w:tcPr>
            <w:tcW w:w="570"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0"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0"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0"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0"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5947BF"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r w:rsidRPr="00AD0FED">
              <w:rPr>
                <w:rFonts w:ascii="Times New Roman" w:eastAsia="仿宋_GB2312" w:hAnsi="Times New Roman"/>
                <w:color w:val="auto"/>
                <w:sz w:val="21"/>
                <w:szCs w:val="21"/>
                <w:lang w:val="en-US" w:eastAsia="zh-CN"/>
              </w:rPr>
              <w:t>+1</w:t>
            </w:r>
          </w:p>
        </w:tc>
        <w:tc>
          <w:tcPr>
            <w:tcW w:w="571"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5947BF" w:rsidRPr="00AD0FED" w:rsidRDefault="00EB6742" w:rsidP="00903473">
            <w:pPr>
              <w:pStyle w:val="32"/>
              <w:spacing w:line="240" w:lineRule="exact"/>
              <w:ind w:firstLine="0"/>
              <w:jc w:val="center"/>
              <w:rPr>
                <w:rFonts w:ascii="Times New Roman" w:eastAsia="仿宋_GB2312" w:hAnsi="Times New Roman"/>
                <w:color w:val="auto"/>
                <w:sz w:val="21"/>
                <w:szCs w:val="21"/>
                <w:lang w:val="en-US" w:eastAsia="zh-CN"/>
              </w:rPr>
            </w:pPr>
            <w:r w:rsidRPr="00AD0FED">
              <w:rPr>
                <w:rFonts w:ascii="Times New Roman" w:eastAsia="仿宋_GB2312" w:hAnsi="Times New Roman"/>
                <w:color w:val="auto"/>
                <w:sz w:val="21"/>
                <w:szCs w:val="21"/>
                <w:lang w:val="en-US" w:eastAsia="zh-CN"/>
              </w:rPr>
              <w:t>-1</w:t>
            </w:r>
          </w:p>
        </w:tc>
        <w:tc>
          <w:tcPr>
            <w:tcW w:w="571"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r>
      <w:tr w:rsidR="005947BF" w:rsidRPr="00AD0FED" w:rsidTr="00903473">
        <w:trPr>
          <w:trHeight w:val="340"/>
        </w:trPr>
        <w:tc>
          <w:tcPr>
            <w:tcW w:w="478" w:type="dxa"/>
            <w:vMerge/>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906" w:type="dxa"/>
            <w:shd w:val="clear" w:color="auto" w:fill="auto"/>
            <w:vAlign w:val="center"/>
          </w:tcPr>
          <w:p w:rsidR="00CB0589"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r w:rsidRPr="00AD0FED">
              <w:rPr>
                <w:rFonts w:ascii="Times New Roman" w:eastAsia="仿宋_GB2312" w:hAnsi="Times New Roman"/>
                <w:color w:val="auto"/>
                <w:sz w:val="21"/>
                <w:szCs w:val="21"/>
                <w:lang w:val="en-US" w:eastAsia="zh-CN"/>
              </w:rPr>
              <w:t>材料</w:t>
            </w:r>
          </w:p>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r w:rsidRPr="00AD0FED">
              <w:rPr>
                <w:rFonts w:ascii="Times New Roman" w:eastAsia="仿宋_GB2312" w:hAnsi="Times New Roman"/>
                <w:color w:val="auto"/>
                <w:sz w:val="21"/>
                <w:szCs w:val="21"/>
                <w:lang w:val="en-US" w:eastAsia="zh-CN"/>
              </w:rPr>
              <w:t>堆存</w:t>
            </w:r>
          </w:p>
        </w:tc>
        <w:tc>
          <w:tcPr>
            <w:tcW w:w="567"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425"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426"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67"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29"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0"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0"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0" w:type="dxa"/>
            <w:shd w:val="clear" w:color="auto" w:fill="auto"/>
            <w:vAlign w:val="center"/>
          </w:tcPr>
          <w:p w:rsidR="005947BF"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r w:rsidRPr="00AD0FED">
              <w:rPr>
                <w:rFonts w:ascii="Times New Roman" w:eastAsia="仿宋_GB2312" w:hAnsi="Times New Roman"/>
                <w:color w:val="auto"/>
                <w:sz w:val="21"/>
                <w:szCs w:val="21"/>
                <w:lang w:val="en-US" w:eastAsia="zh-CN"/>
              </w:rPr>
              <w:t>-1</w:t>
            </w:r>
          </w:p>
        </w:tc>
        <w:tc>
          <w:tcPr>
            <w:tcW w:w="570"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0"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5947BF"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r w:rsidRPr="00AD0FED">
              <w:rPr>
                <w:rFonts w:ascii="Times New Roman" w:eastAsia="仿宋_GB2312" w:hAnsi="Times New Roman"/>
                <w:color w:val="auto"/>
                <w:sz w:val="21"/>
                <w:szCs w:val="21"/>
                <w:lang w:val="en-US" w:eastAsia="zh-CN"/>
              </w:rPr>
              <w:t>-1</w:t>
            </w:r>
          </w:p>
        </w:tc>
        <w:tc>
          <w:tcPr>
            <w:tcW w:w="571"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r>
      <w:tr w:rsidR="005947BF" w:rsidRPr="00AD0FED" w:rsidTr="00903473">
        <w:trPr>
          <w:trHeight w:val="340"/>
        </w:trPr>
        <w:tc>
          <w:tcPr>
            <w:tcW w:w="478" w:type="dxa"/>
            <w:vMerge/>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906"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r w:rsidRPr="00AD0FED">
              <w:rPr>
                <w:rFonts w:ascii="Times New Roman" w:eastAsia="仿宋_GB2312" w:hAnsi="Times New Roman"/>
                <w:color w:val="auto"/>
                <w:sz w:val="21"/>
                <w:szCs w:val="21"/>
                <w:lang w:val="en-US" w:eastAsia="zh-CN"/>
              </w:rPr>
              <w:t>构筑物施工</w:t>
            </w:r>
          </w:p>
        </w:tc>
        <w:tc>
          <w:tcPr>
            <w:tcW w:w="567" w:type="dxa"/>
            <w:shd w:val="clear" w:color="auto" w:fill="auto"/>
            <w:vAlign w:val="center"/>
          </w:tcPr>
          <w:p w:rsidR="005947BF"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r w:rsidRPr="00AD0FED">
              <w:rPr>
                <w:rFonts w:ascii="Times New Roman" w:eastAsia="仿宋_GB2312" w:hAnsi="Times New Roman"/>
                <w:color w:val="auto"/>
                <w:sz w:val="21"/>
                <w:szCs w:val="21"/>
                <w:lang w:val="en-US" w:eastAsia="zh-CN"/>
              </w:rPr>
              <w:t>-1</w:t>
            </w:r>
          </w:p>
        </w:tc>
        <w:tc>
          <w:tcPr>
            <w:tcW w:w="425"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426"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67"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29" w:type="dxa"/>
            <w:shd w:val="clear" w:color="auto" w:fill="auto"/>
            <w:vAlign w:val="center"/>
          </w:tcPr>
          <w:p w:rsidR="005947BF"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r w:rsidRPr="00AD0FED">
              <w:rPr>
                <w:rFonts w:ascii="Times New Roman" w:eastAsia="仿宋_GB2312" w:hAnsi="Times New Roman"/>
                <w:color w:val="auto"/>
                <w:sz w:val="21"/>
                <w:szCs w:val="21"/>
                <w:lang w:val="en-US" w:eastAsia="zh-CN"/>
              </w:rPr>
              <w:t>-1</w:t>
            </w:r>
          </w:p>
        </w:tc>
        <w:tc>
          <w:tcPr>
            <w:tcW w:w="570"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0"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0"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0"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0"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5947BF"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r w:rsidRPr="00AD0FED">
              <w:rPr>
                <w:rFonts w:ascii="Times New Roman" w:eastAsia="仿宋_GB2312" w:hAnsi="Times New Roman"/>
                <w:color w:val="auto"/>
                <w:sz w:val="21"/>
                <w:szCs w:val="21"/>
                <w:lang w:val="en-US" w:eastAsia="zh-CN"/>
              </w:rPr>
              <w:t>-1</w:t>
            </w:r>
          </w:p>
        </w:tc>
        <w:tc>
          <w:tcPr>
            <w:tcW w:w="571"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r>
      <w:tr w:rsidR="005947BF" w:rsidRPr="00AD0FED" w:rsidTr="00903473">
        <w:trPr>
          <w:trHeight w:val="340"/>
        </w:trPr>
        <w:tc>
          <w:tcPr>
            <w:tcW w:w="478" w:type="dxa"/>
            <w:vMerge/>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906"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r w:rsidRPr="00AD0FED">
              <w:rPr>
                <w:rFonts w:ascii="Times New Roman" w:eastAsia="仿宋_GB2312" w:hAnsi="Times New Roman"/>
                <w:color w:val="auto"/>
                <w:sz w:val="21"/>
                <w:szCs w:val="21"/>
                <w:lang w:val="en-US" w:eastAsia="zh-CN"/>
              </w:rPr>
              <w:t>施工机械作业</w:t>
            </w:r>
          </w:p>
        </w:tc>
        <w:tc>
          <w:tcPr>
            <w:tcW w:w="567"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425"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426"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67"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29" w:type="dxa"/>
            <w:shd w:val="clear" w:color="auto" w:fill="auto"/>
            <w:vAlign w:val="center"/>
          </w:tcPr>
          <w:p w:rsidR="005947BF"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r w:rsidRPr="00AD0FED">
              <w:rPr>
                <w:rFonts w:ascii="Times New Roman" w:eastAsia="仿宋_GB2312" w:hAnsi="Times New Roman"/>
                <w:color w:val="auto"/>
                <w:sz w:val="21"/>
                <w:szCs w:val="21"/>
                <w:lang w:val="en-US" w:eastAsia="zh-CN"/>
              </w:rPr>
              <w:t>-1</w:t>
            </w:r>
          </w:p>
        </w:tc>
        <w:tc>
          <w:tcPr>
            <w:tcW w:w="570"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0"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0"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0"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0"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r>
      <w:tr w:rsidR="005947BF" w:rsidRPr="00AD0FED" w:rsidTr="00903473">
        <w:trPr>
          <w:trHeight w:val="340"/>
        </w:trPr>
        <w:tc>
          <w:tcPr>
            <w:tcW w:w="478" w:type="dxa"/>
            <w:vMerge/>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906"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r w:rsidRPr="00AD0FED">
              <w:rPr>
                <w:rFonts w:ascii="Times New Roman" w:eastAsia="仿宋_GB2312" w:hAnsi="Times New Roman"/>
                <w:color w:val="auto"/>
                <w:sz w:val="21"/>
                <w:szCs w:val="21"/>
                <w:lang w:val="en-US" w:eastAsia="zh-CN"/>
              </w:rPr>
              <w:t>施工人员生活</w:t>
            </w:r>
          </w:p>
        </w:tc>
        <w:tc>
          <w:tcPr>
            <w:tcW w:w="567"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425"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426"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67" w:type="dxa"/>
            <w:shd w:val="clear" w:color="auto" w:fill="auto"/>
            <w:vAlign w:val="center"/>
          </w:tcPr>
          <w:p w:rsidR="005947BF"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r w:rsidRPr="00AD0FED">
              <w:rPr>
                <w:rFonts w:ascii="Times New Roman" w:eastAsia="仿宋_GB2312" w:hAnsi="Times New Roman"/>
                <w:color w:val="auto"/>
                <w:sz w:val="21"/>
                <w:szCs w:val="21"/>
                <w:lang w:val="en-US" w:eastAsia="zh-CN"/>
              </w:rPr>
              <w:t>-1</w:t>
            </w:r>
          </w:p>
        </w:tc>
        <w:tc>
          <w:tcPr>
            <w:tcW w:w="529"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0"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0"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0"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0"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0"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5947BF"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r w:rsidRPr="00AD0FED">
              <w:rPr>
                <w:rFonts w:ascii="Times New Roman" w:eastAsia="仿宋_GB2312" w:hAnsi="Times New Roman"/>
                <w:color w:val="auto"/>
                <w:sz w:val="21"/>
                <w:szCs w:val="21"/>
                <w:lang w:val="en-US" w:eastAsia="zh-CN"/>
              </w:rPr>
              <w:t>-1</w:t>
            </w:r>
          </w:p>
        </w:tc>
        <w:tc>
          <w:tcPr>
            <w:tcW w:w="571"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5947BF" w:rsidRPr="00AD0FED" w:rsidRDefault="005947BF" w:rsidP="00903473">
            <w:pPr>
              <w:pStyle w:val="32"/>
              <w:spacing w:line="240" w:lineRule="exact"/>
              <w:ind w:firstLine="0"/>
              <w:jc w:val="center"/>
              <w:rPr>
                <w:rFonts w:ascii="Times New Roman" w:eastAsia="仿宋_GB2312" w:hAnsi="Times New Roman"/>
                <w:color w:val="auto"/>
                <w:sz w:val="21"/>
                <w:szCs w:val="21"/>
                <w:lang w:val="en-US" w:eastAsia="zh-CN"/>
              </w:rPr>
            </w:pPr>
          </w:p>
        </w:tc>
      </w:tr>
      <w:tr w:rsidR="00CB0589" w:rsidRPr="00AD0FED" w:rsidTr="00903473">
        <w:trPr>
          <w:trHeight w:val="340"/>
        </w:trPr>
        <w:tc>
          <w:tcPr>
            <w:tcW w:w="478" w:type="dxa"/>
            <w:vMerge w:val="restart"/>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r w:rsidRPr="00AD0FED">
              <w:rPr>
                <w:rFonts w:ascii="Times New Roman" w:eastAsia="仿宋_GB2312" w:hAnsi="Times New Roman"/>
                <w:color w:val="auto"/>
                <w:sz w:val="21"/>
                <w:szCs w:val="21"/>
                <w:lang w:val="en-US" w:eastAsia="zh-CN"/>
              </w:rPr>
              <w:t>营运期</w:t>
            </w:r>
          </w:p>
        </w:tc>
        <w:tc>
          <w:tcPr>
            <w:tcW w:w="906" w:type="dxa"/>
            <w:shd w:val="clear" w:color="auto" w:fill="auto"/>
            <w:vAlign w:val="center"/>
          </w:tcPr>
          <w:p w:rsidR="00CB0589" w:rsidRPr="00AD0FED" w:rsidRDefault="000C6A2C" w:rsidP="00903473">
            <w:pPr>
              <w:pStyle w:val="32"/>
              <w:spacing w:line="240" w:lineRule="exact"/>
              <w:ind w:firstLine="0"/>
              <w:jc w:val="center"/>
              <w:rPr>
                <w:rFonts w:ascii="Times New Roman" w:eastAsia="仿宋_GB2312" w:hAnsi="Times New Roman"/>
                <w:color w:val="auto"/>
                <w:sz w:val="21"/>
                <w:szCs w:val="21"/>
                <w:lang w:val="en-US" w:eastAsia="zh-CN"/>
              </w:rPr>
            </w:pPr>
            <w:r w:rsidRPr="00AD0FED">
              <w:rPr>
                <w:rFonts w:ascii="Times New Roman" w:eastAsia="仿宋_GB2312" w:hAnsi="Times New Roman"/>
                <w:color w:val="auto"/>
                <w:sz w:val="21"/>
                <w:szCs w:val="21"/>
                <w:lang w:val="en-US" w:eastAsia="zh-CN"/>
              </w:rPr>
              <w:t>渣</w:t>
            </w:r>
            <w:r w:rsidR="00090D63" w:rsidRPr="00AD0FED">
              <w:rPr>
                <w:rFonts w:ascii="Times New Roman" w:eastAsia="仿宋_GB2312" w:hAnsi="Times New Roman"/>
                <w:color w:val="auto"/>
                <w:sz w:val="21"/>
                <w:szCs w:val="21"/>
                <w:lang w:val="en-US" w:eastAsia="zh-CN"/>
              </w:rPr>
              <w:t>场</w:t>
            </w:r>
            <w:r w:rsidR="00CB0589" w:rsidRPr="00AD0FED">
              <w:rPr>
                <w:rFonts w:ascii="Times New Roman" w:eastAsia="仿宋_GB2312" w:hAnsi="Times New Roman"/>
                <w:color w:val="auto"/>
                <w:sz w:val="21"/>
                <w:szCs w:val="21"/>
                <w:lang w:val="en-US" w:eastAsia="zh-CN"/>
              </w:rPr>
              <w:t>占地</w:t>
            </w:r>
          </w:p>
        </w:tc>
        <w:tc>
          <w:tcPr>
            <w:tcW w:w="567"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425"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426"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67"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29"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0"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r w:rsidRPr="00AD0FED">
              <w:rPr>
                <w:rFonts w:ascii="Times New Roman" w:eastAsia="仿宋_GB2312" w:hAnsi="Times New Roman"/>
                <w:color w:val="auto"/>
                <w:sz w:val="21"/>
                <w:szCs w:val="21"/>
                <w:lang w:val="en-US" w:eastAsia="zh-CN"/>
              </w:rPr>
              <w:t>-1</w:t>
            </w:r>
          </w:p>
        </w:tc>
        <w:tc>
          <w:tcPr>
            <w:tcW w:w="570"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0"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0"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0"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r w:rsidRPr="00AD0FED">
              <w:rPr>
                <w:rFonts w:ascii="Times New Roman" w:eastAsia="仿宋_GB2312" w:hAnsi="Times New Roman"/>
                <w:color w:val="auto"/>
                <w:sz w:val="21"/>
                <w:szCs w:val="21"/>
                <w:lang w:val="en-US" w:eastAsia="zh-CN"/>
              </w:rPr>
              <w:t>+1</w:t>
            </w:r>
          </w:p>
        </w:tc>
        <w:tc>
          <w:tcPr>
            <w:tcW w:w="571"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r>
      <w:tr w:rsidR="00CB0589" w:rsidRPr="00AD0FED" w:rsidTr="00903473">
        <w:trPr>
          <w:trHeight w:val="340"/>
        </w:trPr>
        <w:tc>
          <w:tcPr>
            <w:tcW w:w="478" w:type="dxa"/>
            <w:vMerge/>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906" w:type="dxa"/>
            <w:shd w:val="clear" w:color="auto" w:fill="auto"/>
            <w:vAlign w:val="center"/>
          </w:tcPr>
          <w:p w:rsidR="00CB0589" w:rsidRPr="00AD0FED" w:rsidRDefault="000C6A2C" w:rsidP="00903473">
            <w:pPr>
              <w:pStyle w:val="32"/>
              <w:spacing w:line="240" w:lineRule="exact"/>
              <w:ind w:firstLine="0"/>
              <w:jc w:val="center"/>
              <w:rPr>
                <w:rFonts w:ascii="Times New Roman" w:eastAsia="仿宋_GB2312" w:hAnsi="Times New Roman"/>
                <w:color w:val="auto"/>
                <w:sz w:val="21"/>
                <w:szCs w:val="21"/>
                <w:lang w:val="en-US" w:eastAsia="zh-CN"/>
              </w:rPr>
            </w:pPr>
            <w:r w:rsidRPr="00AD0FED">
              <w:rPr>
                <w:rFonts w:ascii="Times New Roman" w:eastAsia="仿宋_GB2312" w:hAnsi="Times New Roman"/>
                <w:color w:val="auto"/>
                <w:sz w:val="21"/>
                <w:szCs w:val="21"/>
                <w:lang w:val="en-US" w:eastAsia="zh-CN"/>
              </w:rPr>
              <w:t>锅炉</w:t>
            </w:r>
            <w:r w:rsidR="008972C6" w:rsidRPr="00AD0FED">
              <w:rPr>
                <w:rFonts w:ascii="Times New Roman" w:eastAsia="仿宋_GB2312" w:hAnsi="Times New Roman"/>
                <w:color w:val="auto"/>
                <w:sz w:val="21"/>
                <w:szCs w:val="21"/>
                <w:lang w:val="en-US" w:eastAsia="zh-CN"/>
              </w:rPr>
              <w:t>矸石</w:t>
            </w:r>
            <w:r w:rsidR="00CB0589" w:rsidRPr="00AD0FED">
              <w:rPr>
                <w:rFonts w:ascii="Times New Roman" w:eastAsia="仿宋_GB2312" w:hAnsi="Times New Roman"/>
                <w:color w:val="auto"/>
                <w:sz w:val="21"/>
                <w:szCs w:val="21"/>
                <w:lang w:val="en-US" w:eastAsia="zh-CN"/>
              </w:rPr>
              <w:t>堆存</w:t>
            </w:r>
          </w:p>
        </w:tc>
        <w:tc>
          <w:tcPr>
            <w:tcW w:w="567"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425"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426"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67"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29"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r w:rsidRPr="00AD0FED">
              <w:rPr>
                <w:rFonts w:ascii="Times New Roman" w:eastAsia="仿宋_GB2312" w:hAnsi="Times New Roman"/>
                <w:color w:val="auto"/>
                <w:sz w:val="21"/>
                <w:szCs w:val="21"/>
                <w:lang w:val="en-US" w:eastAsia="zh-CN"/>
              </w:rPr>
              <w:t>-1</w:t>
            </w:r>
          </w:p>
        </w:tc>
        <w:tc>
          <w:tcPr>
            <w:tcW w:w="570"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0"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0"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0"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0"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r>
      <w:tr w:rsidR="00CB0589" w:rsidRPr="00AD0FED" w:rsidTr="00903473">
        <w:trPr>
          <w:trHeight w:val="340"/>
        </w:trPr>
        <w:tc>
          <w:tcPr>
            <w:tcW w:w="478" w:type="dxa"/>
            <w:vMerge/>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906"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r w:rsidRPr="00AD0FED">
              <w:rPr>
                <w:rFonts w:ascii="Times New Roman" w:eastAsia="仿宋_GB2312" w:hAnsi="Times New Roman"/>
                <w:color w:val="auto"/>
                <w:sz w:val="21"/>
                <w:szCs w:val="21"/>
                <w:lang w:val="en-US" w:eastAsia="zh-CN"/>
              </w:rPr>
              <w:t>绿化</w:t>
            </w:r>
          </w:p>
        </w:tc>
        <w:tc>
          <w:tcPr>
            <w:tcW w:w="567"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r w:rsidRPr="00AD0FED">
              <w:rPr>
                <w:rFonts w:ascii="Times New Roman" w:eastAsia="仿宋_GB2312" w:hAnsi="Times New Roman"/>
                <w:color w:val="auto"/>
                <w:sz w:val="21"/>
                <w:szCs w:val="21"/>
                <w:lang w:val="en-US" w:eastAsia="zh-CN"/>
              </w:rPr>
              <w:t>+1</w:t>
            </w:r>
          </w:p>
        </w:tc>
        <w:tc>
          <w:tcPr>
            <w:tcW w:w="425"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426"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67"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29"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r w:rsidRPr="00AD0FED">
              <w:rPr>
                <w:rFonts w:ascii="Times New Roman" w:eastAsia="仿宋_GB2312" w:hAnsi="Times New Roman"/>
                <w:color w:val="auto"/>
                <w:sz w:val="21"/>
                <w:szCs w:val="21"/>
                <w:lang w:val="en-US" w:eastAsia="zh-CN"/>
              </w:rPr>
              <w:t>+1</w:t>
            </w:r>
          </w:p>
        </w:tc>
        <w:tc>
          <w:tcPr>
            <w:tcW w:w="570"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0"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0"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0"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0"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r w:rsidRPr="00AD0FED">
              <w:rPr>
                <w:rFonts w:ascii="Times New Roman" w:eastAsia="仿宋_GB2312" w:hAnsi="Times New Roman"/>
                <w:color w:val="auto"/>
                <w:sz w:val="21"/>
                <w:szCs w:val="21"/>
                <w:lang w:val="en-US" w:eastAsia="zh-CN"/>
              </w:rPr>
              <w:t>+1</w:t>
            </w:r>
          </w:p>
        </w:tc>
        <w:tc>
          <w:tcPr>
            <w:tcW w:w="571"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r>
      <w:tr w:rsidR="00CB0589" w:rsidRPr="00AD0FED" w:rsidTr="00903473">
        <w:trPr>
          <w:trHeight w:val="340"/>
        </w:trPr>
        <w:tc>
          <w:tcPr>
            <w:tcW w:w="478" w:type="dxa"/>
            <w:vMerge/>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906" w:type="dxa"/>
            <w:shd w:val="clear" w:color="auto" w:fill="auto"/>
            <w:vAlign w:val="center"/>
          </w:tcPr>
          <w:p w:rsidR="00CB0589" w:rsidRPr="00AD0FED" w:rsidRDefault="00DF0689" w:rsidP="00903473">
            <w:pPr>
              <w:pStyle w:val="32"/>
              <w:spacing w:line="240" w:lineRule="exact"/>
              <w:ind w:firstLine="0"/>
              <w:jc w:val="center"/>
              <w:rPr>
                <w:rFonts w:ascii="Times New Roman" w:eastAsia="仿宋_GB2312" w:hAnsi="Times New Roman"/>
                <w:color w:val="auto"/>
                <w:sz w:val="21"/>
                <w:szCs w:val="21"/>
                <w:lang w:val="en-US" w:eastAsia="zh-CN"/>
              </w:rPr>
            </w:pPr>
            <w:r w:rsidRPr="00AD0FED">
              <w:rPr>
                <w:rFonts w:ascii="Times New Roman" w:eastAsia="仿宋_GB2312" w:hAnsi="Times New Roman"/>
                <w:color w:val="auto"/>
                <w:sz w:val="21"/>
                <w:szCs w:val="21"/>
                <w:lang w:val="en-US" w:eastAsia="zh-CN"/>
              </w:rPr>
              <w:t>淋滤液</w:t>
            </w:r>
            <w:r w:rsidR="00CB0589" w:rsidRPr="00AD0FED">
              <w:rPr>
                <w:rFonts w:ascii="Times New Roman" w:eastAsia="仿宋_GB2312" w:hAnsi="Times New Roman"/>
                <w:color w:val="auto"/>
                <w:sz w:val="21"/>
                <w:szCs w:val="21"/>
                <w:lang w:val="en-US" w:eastAsia="zh-CN"/>
              </w:rPr>
              <w:t>处理</w:t>
            </w:r>
          </w:p>
        </w:tc>
        <w:tc>
          <w:tcPr>
            <w:tcW w:w="567"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425"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426"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67"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r w:rsidRPr="00AD0FED">
              <w:rPr>
                <w:rFonts w:ascii="Times New Roman" w:eastAsia="仿宋_GB2312" w:hAnsi="Times New Roman"/>
                <w:color w:val="auto"/>
                <w:sz w:val="21"/>
                <w:szCs w:val="21"/>
                <w:lang w:val="en-US" w:eastAsia="zh-CN"/>
              </w:rPr>
              <w:t>-1</w:t>
            </w:r>
          </w:p>
        </w:tc>
        <w:tc>
          <w:tcPr>
            <w:tcW w:w="529"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0"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0"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0"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0"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0"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r>
      <w:tr w:rsidR="00CB0589" w:rsidRPr="00AD0FED" w:rsidTr="00903473">
        <w:trPr>
          <w:trHeight w:val="340"/>
        </w:trPr>
        <w:tc>
          <w:tcPr>
            <w:tcW w:w="478" w:type="dxa"/>
            <w:vMerge/>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906"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r w:rsidRPr="00AD0FED">
              <w:rPr>
                <w:rFonts w:ascii="Times New Roman" w:eastAsia="仿宋_GB2312" w:hAnsi="Times New Roman"/>
                <w:color w:val="auto"/>
                <w:sz w:val="21"/>
                <w:szCs w:val="21"/>
                <w:lang w:val="en-US" w:eastAsia="zh-CN"/>
              </w:rPr>
              <w:t>机械设备运行</w:t>
            </w:r>
          </w:p>
        </w:tc>
        <w:tc>
          <w:tcPr>
            <w:tcW w:w="567"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r w:rsidRPr="00AD0FED">
              <w:rPr>
                <w:rFonts w:ascii="Times New Roman" w:eastAsia="仿宋_GB2312" w:hAnsi="Times New Roman"/>
                <w:color w:val="auto"/>
                <w:sz w:val="21"/>
                <w:szCs w:val="21"/>
                <w:lang w:val="en-US" w:eastAsia="zh-CN"/>
              </w:rPr>
              <w:t>-1</w:t>
            </w:r>
          </w:p>
        </w:tc>
        <w:tc>
          <w:tcPr>
            <w:tcW w:w="425"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426"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67"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29"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r w:rsidRPr="00AD0FED">
              <w:rPr>
                <w:rFonts w:ascii="Times New Roman" w:eastAsia="仿宋_GB2312" w:hAnsi="Times New Roman"/>
                <w:color w:val="auto"/>
                <w:sz w:val="21"/>
                <w:szCs w:val="21"/>
                <w:lang w:val="en-US" w:eastAsia="zh-CN"/>
              </w:rPr>
              <w:t>-1</w:t>
            </w:r>
          </w:p>
        </w:tc>
        <w:tc>
          <w:tcPr>
            <w:tcW w:w="570"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0"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0"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0"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0"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r>
      <w:tr w:rsidR="00CB0589" w:rsidRPr="00AD0FED" w:rsidTr="00903473">
        <w:trPr>
          <w:trHeight w:val="340"/>
        </w:trPr>
        <w:tc>
          <w:tcPr>
            <w:tcW w:w="478" w:type="dxa"/>
            <w:vMerge/>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906"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r w:rsidRPr="00AD0FED">
              <w:rPr>
                <w:rFonts w:ascii="Times New Roman" w:eastAsia="仿宋_GB2312" w:hAnsi="Times New Roman"/>
                <w:color w:val="auto"/>
                <w:sz w:val="21"/>
                <w:szCs w:val="21"/>
                <w:lang w:val="en-US" w:eastAsia="zh-CN"/>
              </w:rPr>
              <w:t>运输车辆运行</w:t>
            </w:r>
          </w:p>
        </w:tc>
        <w:tc>
          <w:tcPr>
            <w:tcW w:w="567"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r w:rsidRPr="00AD0FED">
              <w:rPr>
                <w:rFonts w:ascii="Times New Roman" w:eastAsia="仿宋_GB2312" w:hAnsi="Times New Roman"/>
                <w:color w:val="auto"/>
                <w:sz w:val="21"/>
                <w:szCs w:val="21"/>
                <w:lang w:val="en-US" w:eastAsia="zh-CN"/>
              </w:rPr>
              <w:t>-1</w:t>
            </w:r>
          </w:p>
        </w:tc>
        <w:tc>
          <w:tcPr>
            <w:tcW w:w="425"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426"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67"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29"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0"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0"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0"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0"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0"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CB0589" w:rsidRPr="00AD0FED" w:rsidRDefault="00EB6742" w:rsidP="00903473">
            <w:pPr>
              <w:pStyle w:val="32"/>
              <w:spacing w:line="240" w:lineRule="exact"/>
              <w:ind w:firstLine="0"/>
              <w:jc w:val="center"/>
              <w:rPr>
                <w:rFonts w:ascii="Times New Roman" w:eastAsia="仿宋_GB2312" w:hAnsi="Times New Roman"/>
                <w:color w:val="auto"/>
                <w:sz w:val="21"/>
                <w:szCs w:val="21"/>
                <w:lang w:val="en-US" w:eastAsia="zh-CN"/>
              </w:rPr>
            </w:pPr>
            <w:r w:rsidRPr="00AD0FED">
              <w:rPr>
                <w:rFonts w:ascii="Times New Roman" w:eastAsia="仿宋_GB2312" w:hAnsi="Times New Roman"/>
                <w:color w:val="auto"/>
                <w:sz w:val="21"/>
                <w:szCs w:val="21"/>
                <w:lang w:val="en-US" w:eastAsia="zh-CN"/>
              </w:rPr>
              <w:t>-1</w:t>
            </w:r>
          </w:p>
        </w:tc>
        <w:tc>
          <w:tcPr>
            <w:tcW w:w="571"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r>
      <w:tr w:rsidR="00CB0589" w:rsidRPr="00AD0FED" w:rsidTr="00903473">
        <w:trPr>
          <w:trHeight w:val="340"/>
        </w:trPr>
        <w:tc>
          <w:tcPr>
            <w:tcW w:w="478" w:type="dxa"/>
            <w:vMerge/>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906"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r w:rsidRPr="00AD0FED">
              <w:rPr>
                <w:rFonts w:ascii="Times New Roman" w:eastAsia="仿宋_GB2312" w:hAnsi="Times New Roman"/>
                <w:color w:val="auto"/>
                <w:sz w:val="21"/>
                <w:szCs w:val="21"/>
                <w:lang w:val="en-US" w:eastAsia="zh-CN"/>
              </w:rPr>
              <w:t>项目</w:t>
            </w:r>
          </w:p>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r w:rsidRPr="00AD0FED">
              <w:rPr>
                <w:rFonts w:ascii="Times New Roman" w:eastAsia="仿宋_GB2312" w:hAnsi="Times New Roman"/>
                <w:color w:val="auto"/>
                <w:sz w:val="21"/>
                <w:szCs w:val="21"/>
                <w:lang w:val="en-US" w:eastAsia="zh-CN"/>
              </w:rPr>
              <w:t>运营</w:t>
            </w:r>
          </w:p>
        </w:tc>
        <w:tc>
          <w:tcPr>
            <w:tcW w:w="567"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425"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426"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67"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29"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0"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0"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0"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0"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0"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r w:rsidRPr="00AD0FED">
              <w:rPr>
                <w:rFonts w:ascii="Times New Roman" w:eastAsia="仿宋_GB2312" w:hAnsi="Times New Roman"/>
                <w:color w:val="auto"/>
                <w:sz w:val="21"/>
                <w:szCs w:val="21"/>
                <w:lang w:val="en-US" w:eastAsia="zh-CN"/>
              </w:rPr>
              <w:t>+1</w:t>
            </w:r>
          </w:p>
        </w:tc>
        <w:tc>
          <w:tcPr>
            <w:tcW w:w="571"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r w:rsidRPr="00AD0FED">
              <w:rPr>
                <w:rFonts w:ascii="Times New Roman" w:eastAsia="仿宋_GB2312" w:hAnsi="Times New Roman"/>
                <w:color w:val="auto"/>
                <w:sz w:val="21"/>
                <w:szCs w:val="21"/>
                <w:lang w:val="en-US" w:eastAsia="zh-CN"/>
              </w:rPr>
              <w:t>+2</w:t>
            </w:r>
          </w:p>
        </w:tc>
        <w:tc>
          <w:tcPr>
            <w:tcW w:w="571"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CB0589" w:rsidRPr="00AD0FED" w:rsidRDefault="00EB6742" w:rsidP="00903473">
            <w:pPr>
              <w:pStyle w:val="32"/>
              <w:spacing w:line="240" w:lineRule="exact"/>
              <w:ind w:firstLine="0"/>
              <w:jc w:val="center"/>
              <w:rPr>
                <w:rFonts w:ascii="Times New Roman" w:eastAsia="仿宋_GB2312" w:hAnsi="Times New Roman"/>
                <w:color w:val="auto"/>
                <w:sz w:val="21"/>
                <w:szCs w:val="21"/>
                <w:lang w:val="en-US" w:eastAsia="zh-CN"/>
              </w:rPr>
            </w:pPr>
            <w:r w:rsidRPr="00AD0FED">
              <w:rPr>
                <w:rFonts w:ascii="Times New Roman" w:eastAsia="仿宋_GB2312" w:hAnsi="Times New Roman"/>
                <w:color w:val="auto"/>
                <w:sz w:val="21"/>
                <w:szCs w:val="21"/>
                <w:lang w:val="en-US" w:eastAsia="zh-CN"/>
              </w:rPr>
              <w:t>+1</w:t>
            </w:r>
          </w:p>
        </w:tc>
        <w:tc>
          <w:tcPr>
            <w:tcW w:w="571" w:type="dxa"/>
            <w:shd w:val="clear" w:color="auto" w:fill="auto"/>
            <w:vAlign w:val="center"/>
          </w:tcPr>
          <w:p w:rsidR="00CB0589" w:rsidRPr="00AD0FED" w:rsidRDefault="00EB6742" w:rsidP="00903473">
            <w:pPr>
              <w:pStyle w:val="32"/>
              <w:spacing w:line="240" w:lineRule="exact"/>
              <w:ind w:firstLine="0"/>
              <w:jc w:val="center"/>
              <w:rPr>
                <w:rFonts w:ascii="Times New Roman" w:eastAsia="仿宋_GB2312" w:hAnsi="Times New Roman"/>
                <w:color w:val="auto"/>
                <w:sz w:val="21"/>
                <w:szCs w:val="21"/>
                <w:lang w:val="en-US" w:eastAsia="zh-CN"/>
              </w:rPr>
            </w:pPr>
            <w:r w:rsidRPr="00AD0FED">
              <w:rPr>
                <w:rFonts w:ascii="Times New Roman" w:eastAsia="仿宋_GB2312" w:hAnsi="Times New Roman"/>
                <w:color w:val="auto"/>
                <w:sz w:val="21"/>
                <w:szCs w:val="21"/>
                <w:lang w:val="en-US" w:eastAsia="zh-CN"/>
              </w:rPr>
              <w:t>+1</w:t>
            </w:r>
          </w:p>
        </w:tc>
        <w:tc>
          <w:tcPr>
            <w:tcW w:w="571"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c>
          <w:tcPr>
            <w:tcW w:w="571" w:type="dxa"/>
            <w:shd w:val="clear" w:color="auto" w:fill="auto"/>
            <w:vAlign w:val="center"/>
          </w:tcPr>
          <w:p w:rsidR="00CB0589" w:rsidRPr="00AD0FED" w:rsidRDefault="00CB0589" w:rsidP="00903473">
            <w:pPr>
              <w:pStyle w:val="32"/>
              <w:spacing w:line="240" w:lineRule="exact"/>
              <w:ind w:firstLine="0"/>
              <w:jc w:val="center"/>
              <w:rPr>
                <w:rFonts w:ascii="Times New Roman" w:eastAsia="仿宋_GB2312" w:hAnsi="Times New Roman"/>
                <w:color w:val="auto"/>
                <w:sz w:val="21"/>
                <w:szCs w:val="21"/>
                <w:lang w:val="en-US" w:eastAsia="zh-CN"/>
              </w:rPr>
            </w:pPr>
          </w:p>
        </w:tc>
      </w:tr>
    </w:tbl>
    <w:p w:rsidR="00673354" w:rsidRPr="00AD0FED" w:rsidRDefault="00CB0589" w:rsidP="00CB0589">
      <w:pPr>
        <w:pStyle w:val="32"/>
        <w:ind w:firstLine="504"/>
        <w:jc w:val="left"/>
        <w:rPr>
          <w:rFonts w:ascii="Times New Roman" w:eastAsia="仿宋_GB2312" w:hAnsi="Times New Roman"/>
          <w:color w:val="auto"/>
          <w:sz w:val="21"/>
          <w:szCs w:val="28"/>
        </w:rPr>
      </w:pPr>
      <w:r w:rsidRPr="00AD0FED">
        <w:rPr>
          <w:rFonts w:ascii="Times New Roman" w:eastAsia="仿宋_GB2312" w:hAnsi="Times New Roman"/>
          <w:color w:val="auto"/>
          <w:sz w:val="21"/>
          <w:szCs w:val="28"/>
        </w:rPr>
        <w:t>注：</w:t>
      </w:r>
      <w:r w:rsidRPr="00AD0FED">
        <w:rPr>
          <w:rFonts w:ascii="Times New Roman" w:eastAsia="仿宋_GB2312" w:hAnsi="Times New Roman"/>
          <w:color w:val="auto"/>
          <w:sz w:val="21"/>
          <w:szCs w:val="28"/>
        </w:rPr>
        <w:t xml:space="preserve"> 3—</w:t>
      </w:r>
      <w:r w:rsidRPr="00AD0FED">
        <w:rPr>
          <w:rFonts w:ascii="Times New Roman" w:eastAsia="仿宋_GB2312" w:hAnsi="Times New Roman"/>
          <w:color w:val="auto"/>
          <w:sz w:val="21"/>
          <w:szCs w:val="28"/>
        </w:rPr>
        <w:t>重大影响；</w:t>
      </w:r>
      <w:r w:rsidRPr="00AD0FED">
        <w:rPr>
          <w:rFonts w:ascii="Times New Roman" w:eastAsia="仿宋_GB2312" w:hAnsi="Times New Roman"/>
          <w:color w:val="auto"/>
          <w:sz w:val="21"/>
          <w:szCs w:val="28"/>
        </w:rPr>
        <w:t xml:space="preserve"> 2—</w:t>
      </w:r>
      <w:r w:rsidRPr="00AD0FED">
        <w:rPr>
          <w:rFonts w:ascii="Times New Roman" w:eastAsia="仿宋_GB2312" w:hAnsi="Times New Roman"/>
          <w:color w:val="auto"/>
          <w:sz w:val="21"/>
          <w:szCs w:val="28"/>
        </w:rPr>
        <w:t>中等影响；</w:t>
      </w:r>
      <w:r w:rsidRPr="00AD0FED">
        <w:rPr>
          <w:rFonts w:ascii="Times New Roman" w:eastAsia="仿宋_GB2312" w:hAnsi="Times New Roman"/>
          <w:color w:val="auto"/>
          <w:sz w:val="21"/>
          <w:szCs w:val="28"/>
        </w:rPr>
        <w:t xml:space="preserve"> 1—</w:t>
      </w:r>
      <w:r w:rsidRPr="00AD0FED">
        <w:rPr>
          <w:rFonts w:ascii="Times New Roman" w:eastAsia="仿宋_GB2312" w:hAnsi="Times New Roman"/>
          <w:color w:val="auto"/>
          <w:sz w:val="21"/>
          <w:szCs w:val="28"/>
        </w:rPr>
        <w:t>轻微影响；</w:t>
      </w:r>
      <w:r w:rsidRPr="00AD0FED">
        <w:rPr>
          <w:rFonts w:ascii="Times New Roman" w:eastAsia="仿宋_GB2312" w:hAnsi="Times New Roman"/>
          <w:color w:val="auto"/>
          <w:sz w:val="21"/>
          <w:szCs w:val="28"/>
        </w:rPr>
        <w:t xml:space="preserve"> “</w:t>
      </w:r>
      <w:r w:rsidRPr="00AD0FED">
        <w:rPr>
          <w:rFonts w:ascii="Times New Roman" w:eastAsia="仿宋_GB2312" w:hAnsi="Times New Roman"/>
          <w:color w:val="auto"/>
          <w:sz w:val="21"/>
          <w:szCs w:val="28"/>
        </w:rPr>
        <w:t>＋</w:t>
      </w:r>
      <w:r w:rsidRPr="00AD0FED">
        <w:rPr>
          <w:rFonts w:ascii="Times New Roman" w:eastAsia="仿宋_GB2312" w:hAnsi="Times New Roman"/>
          <w:color w:val="auto"/>
          <w:sz w:val="21"/>
          <w:szCs w:val="28"/>
        </w:rPr>
        <w:t xml:space="preserve"> ”—</w:t>
      </w:r>
      <w:r w:rsidRPr="00AD0FED">
        <w:rPr>
          <w:rFonts w:ascii="Times New Roman" w:eastAsia="仿宋_GB2312" w:hAnsi="Times New Roman"/>
          <w:color w:val="auto"/>
          <w:sz w:val="21"/>
          <w:szCs w:val="28"/>
        </w:rPr>
        <w:t>有利影响；</w:t>
      </w:r>
      <w:r w:rsidRPr="00AD0FED">
        <w:rPr>
          <w:rFonts w:ascii="Times New Roman" w:eastAsia="仿宋_GB2312" w:hAnsi="Times New Roman"/>
          <w:color w:val="auto"/>
          <w:sz w:val="21"/>
          <w:szCs w:val="28"/>
        </w:rPr>
        <w:t xml:space="preserve"> “</w:t>
      </w:r>
      <w:r w:rsidRPr="00AD0FED">
        <w:rPr>
          <w:rFonts w:ascii="Times New Roman" w:eastAsia="仿宋_GB2312" w:hAnsi="Times New Roman"/>
          <w:color w:val="auto"/>
          <w:sz w:val="21"/>
          <w:szCs w:val="28"/>
        </w:rPr>
        <w:t>－</w:t>
      </w:r>
      <w:r w:rsidRPr="00AD0FED">
        <w:rPr>
          <w:rFonts w:ascii="Times New Roman" w:eastAsia="仿宋_GB2312" w:hAnsi="Times New Roman"/>
          <w:color w:val="auto"/>
          <w:sz w:val="21"/>
          <w:szCs w:val="28"/>
        </w:rPr>
        <w:t xml:space="preserve"> ”—</w:t>
      </w:r>
      <w:r w:rsidRPr="00AD0FED">
        <w:rPr>
          <w:rFonts w:ascii="Times New Roman" w:eastAsia="仿宋_GB2312" w:hAnsi="Times New Roman"/>
          <w:color w:val="auto"/>
          <w:sz w:val="21"/>
          <w:szCs w:val="28"/>
        </w:rPr>
        <w:t>不利影响。</w:t>
      </w:r>
    </w:p>
    <w:p w:rsidR="005947BF" w:rsidRPr="00AD0FED" w:rsidRDefault="005947BF" w:rsidP="009720CC">
      <w:pPr>
        <w:pStyle w:val="32"/>
        <w:ind w:firstLine="504"/>
        <w:jc w:val="center"/>
        <w:rPr>
          <w:rFonts w:ascii="Times New Roman" w:eastAsia="仿宋_GB2312" w:hAnsi="Times New Roman"/>
          <w:color w:val="auto"/>
          <w:sz w:val="28"/>
          <w:szCs w:val="28"/>
        </w:rPr>
        <w:sectPr w:rsidR="005947BF" w:rsidRPr="00AD0FED" w:rsidSect="0087484F">
          <w:pgSz w:w="16838" w:h="11906" w:orient="landscape" w:code="9"/>
          <w:pgMar w:top="1418" w:right="1418" w:bottom="1418" w:left="1418" w:header="1021" w:footer="1134" w:gutter="0"/>
          <w:pgNumType w:chapStyle="1"/>
          <w:cols w:space="425"/>
          <w:docGrid w:type="lines" w:linePitch="466" w:charSpace="-5734"/>
        </w:sectPr>
      </w:pPr>
    </w:p>
    <w:p w:rsidR="002D29E6" w:rsidRPr="00AD0FED" w:rsidRDefault="002D29E6" w:rsidP="004614F1">
      <w:pPr>
        <w:pStyle w:val="3"/>
        <w:numPr>
          <w:ilvl w:val="2"/>
          <w:numId w:val="14"/>
        </w:numPr>
      </w:pPr>
      <w:bookmarkStart w:id="16" w:name="_Toc27327987"/>
      <w:bookmarkStart w:id="17" w:name="_Toc27327986"/>
      <w:r w:rsidRPr="00AD0FED">
        <w:lastRenderedPageBreak/>
        <w:t>评价因子筛选</w:t>
      </w:r>
      <w:bookmarkEnd w:id="17"/>
    </w:p>
    <w:p w:rsidR="002D29E6" w:rsidRPr="00AD0FED" w:rsidRDefault="002D29E6" w:rsidP="00332036">
      <w:pPr>
        <w:autoSpaceDE w:val="0"/>
        <w:autoSpaceDN w:val="0"/>
        <w:adjustRightInd w:val="0"/>
        <w:ind w:firstLine="504"/>
        <w:rPr>
          <w:szCs w:val="28"/>
        </w:rPr>
      </w:pPr>
      <w:r w:rsidRPr="00AD0FED">
        <w:rPr>
          <w:szCs w:val="28"/>
        </w:rPr>
        <w:t>根据本工程环境影响因子识别结果，结合本工程生产特征以及周围环境特征，筛选出本项目环境影响评价因子为：</w:t>
      </w:r>
    </w:p>
    <w:p w:rsidR="002D29E6" w:rsidRPr="00AD0FED" w:rsidRDefault="002D29E6" w:rsidP="00332036">
      <w:pPr>
        <w:ind w:firstLine="504"/>
      </w:pPr>
      <w:r w:rsidRPr="00AD0FED">
        <w:rPr>
          <w:szCs w:val="28"/>
        </w:rPr>
        <w:t>环境空气：</w:t>
      </w:r>
      <w:r w:rsidRPr="00AD0FED">
        <w:rPr>
          <w:szCs w:val="28"/>
        </w:rPr>
        <w:t>TSP</w:t>
      </w:r>
      <w:r w:rsidRPr="00AD0FED">
        <w:rPr>
          <w:szCs w:val="28"/>
        </w:rPr>
        <w:t>、</w:t>
      </w:r>
      <w:r w:rsidRPr="00AD0FED">
        <w:rPr>
          <w:szCs w:val="28"/>
        </w:rPr>
        <w:t>PM</w:t>
      </w:r>
      <w:r w:rsidRPr="00AD0FED">
        <w:rPr>
          <w:szCs w:val="28"/>
          <w:vertAlign w:val="subscript"/>
        </w:rPr>
        <w:t>10</w:t>
      </w:r>
      <w:r w:rsidRPr="00AD0FED">
        <w:rPr>
          <w:szCs w:val="28"/>
        </w:rPr>
        <w:t>、</w:t>
      </w:r>
      <w:r w:rsidRPr="00AD0FED">
        <w:rPr>
          <w:szCs w:val="28"/>
        </w:rPr>
        <w:t>PM</w:t>
      </w:r>
      <w:r w:rsidRPr="00AD0FED">
        <w:rPr>
          <w:szCs w:val="28"/>
          <w:vertAlign w:val="subscript"/>
        </w:rPr>
        <w:t>2.5</w:t>
      </w:r>
      <w:r w:rsidRPr="00AD0FED">
        <w:rPr>
          <w:szCs w:val="28"/>
        </w:rPr>
        <w:t>、</w:t>
      </w:r>
      <w:r w:rsidRPr="00AD0FED">
        <w:rPr>
          <w:szCs w:val="28"/>
        </w:rPr>
        <w:t>SO</w:t>
      </w:r>
      <w:r w:rsidRPr="00AD0FED">
        <w:rPr>
          <w:szCs w:val="28"/>
          <w:vertAlign w:val="subscript"/>
        </w:rPr>
        <w:t>2</w:t>
      </w:r>
      <w:r w:rsidRPr="00AD0FED">
        <w:rPr>
          <w:szCs w:val="28"/>
        </w:rPr>
        <w:t>、</w:t>
      </w:r>
      <w:r w:rsidRPr="00AD0FED">
        <w:rPr>
          <w:szCs w:val="28"/>
        </w:rPr>
        <w:t>NO</w:t>
      </w:r>
      <w:r w:rsidRPr="00AD0FED">
        <w:rPr>
          <w:szCs w:val="28"/>
          <w:vertAlign w:val="subscript"/>
        </w:rPr>
        <w:t>2</w:t>
      </w:r>
      <w:r w:rsidRPr="00AD0FED">
        <w:rPr>
          <w:szCs w:val="28"/>
        </w:rPr>
        <w:t>、</w:t>
      </w:r>
      <w:r w:rsidRPr="00AD0FED">
        <w:rPr>
          <w:szCs w:val="28"/>
        </w:rPr>
        <w:t>O</w:t>
      </w:r>
      <w:r w:rsidRPr="00AD0FED">
        <w:rPr>
          <w:szCs w:val="28"/>
          <w:vertAlign w:val="subscript"/>
        </w:rPr>
        <w:t>3</w:t>
      </w:r>
      <w:r w:rsidRPr="00AD0FED">
        <w:rPr>
          <w:szCs w:val="28"/>
        </w:rPr>
        <w:t>、</w:t>
      </w:r>
      <w:r w:rsidRPr="00AD0FED">
        <w:rPr>
          <w:szCs w:val="28"/>
        </w:rPr>
        <w:t>CO</w:t>
      </w:r>
      <w:r w:rsidRPr="00AD0FED">
        <w:rPr>
          <w:szCs w:val="28"/>
        </w:rPr>
        <w:t>为现状评价因子，选择</w:t>
      </w:r>
      <w:r w:rsidRPr="00AD0FED">
        <w:rPr>
          <w:szCs w:val="28"/>
        </w:rPr>
        <w:t>TSP</w:t>
      </w:r>
      <w:r w:rsidRPr="00AD0FED">
        <w:rPr>
          <w:szCs w:val="28"/>
        </w:rPr>
        <w:t>为预</w:t>
      </w:r>
      <w:r w:rsidRPr="00AD0FED">
        <w:t>测因子。</w:t>
      </w:r>
    </w:p>
    <w:p w:rsidR="002D29E6" w:rsidRPr="00AD0FED" w:rsidRDefault="002D29E6" w:rsidP="00332036">
      <w:pPr>
        <w:ind w:firstLine="504"/>
        <w:rPr>
          <w:szCs w:val="28"/>
        </w:rPr>
      </w:pPr>
      <w:r w:rsidRPr="00AD0FED">
        <w:rPr>
          <w:szCs w:val="28"/>
        </w:rPr>
        <w:t>地表水：</w:t>
      </w:r>
      <w:r w:rsidRPr="00AD0FED">
        <w:rPr>
          <w:szCs w:val="28"/>
        </w:rPr>
        <w:t>pH</w:t>
      </w:r>
      <w:r w:rsidRPr="00AD0FED">
        <w:rPr>
          <w:szCs w:val="28"/>
        </w:rPr>
        <w:t>、</w:t>
      </w:r>
      <w:r w:rsidRPr="00AD0FED">
        <w:rPr>
          <w:szCs w:val="28"/>
        </w:rPr>
        <w:t>COD</w:t>
      </w:r>
      <w:r w:rsidRPr="00AD0FED">
        <w:rPr>
          <w:szCs w:val="28"/>
        </w:rPr>
        <w:t>、</w:t>
      </w:r>
      <w:r w:rsidRPr="00AD0FED">
        <w:rPr>
          <w:szCs w:val="28"/>
        </w:rPr>
        <w:t>BOD</w:t>
      </w:r>
      <w:r w:rsidRPr="00AD0FED">
        <w:rPr>
          <w:szCs w:val="28"/>
          <w:vertAlign w:val="subscript"/>
        </w:rPr>
        <w:t>5</w:t>
      </w:r>
      <w:r w:rsidRPr="00AD0FED">
        <w:rPr>
          <w:szCs w:val="28"/>
        </w:rPr>
        <w:t>、硫化物、氨氮、总铬、六价铬、石油类。</w:t>
      </w:r>
    </w:p>
    <w:p w:rsidR="002D29E6" w:rsidRPr="00AD0FED" w:rsidRDefault="002D29E6" w:rsidP="00332036">
      <w:pPr>
        <w:autoSpaceDE w:val="0"/>
        <w:autoSpaceDN w:val="0"/>
        <w:adjustRightInd w:val="0"/>
        <w:ind w:firstLine="504"/>
        <w:rPr>
          <w:szCs w:val="28"/>
        </w:rPr>
      </w:pPr>
      <w:r w:rsidRPr="00AD0FED">
        <w:rPr>
          <w:szCs w:val="28"/>
        </w:rPr>
        <w:t>地下水：</w:t>
      </w:r>
      <w:r w:rsidRPr="00AD0FED">
        <w:rPr>
          <w:bCs/>
          <w:szCs w:val="28"/>
        </w:rPr>
        <w:t>K</w:t>
      </w:r>
      <w:r w:rsidRPr="00AD0FED">
        <w:rPr>
          <w:bCs/>
          <w:szCs w:val="28"/>
          <w:vertAlign w:val="superscript"/>
        </w:rPr>
        <w:t>+</w:t>
      </w:r>
      <w:r w:rsidRPr="00AD0FED">
        <w:rPr>
          <w:bCs/>
          <w:szCs w:val="28"/>
        </w:rPr>
        <w:t>、</w:t>
      </w:r>
      <w:r w:rsidRPr="00AD0FED">
        <w:rPr>
          <w:bCs/>
          <w:szCs w:val="28"/>
        </w:rPr>
        <w:t>Na+</w:t>
      </w:r>
      <w:r w:rsidRPr="00AD0FED">
        <w:rPr>
          <w:bCs/>
          <w:szCs w:val="28"/>
        </w:rPr>
        <w:t>、</w:t>
      </w:r>
      <w:r w:rsidRPr="00AD0FED">
        <w:rPr>
          <w:bCs/>
          <w:szCs w:val="28"/>
        </w:rPr>
        <w:t>Ca</w:t>
      </w:r>
      <w:r w:rsidRPr="00AD0FED">
        <w:rPr>
          <w:bCs/>
          <w:szCs w:val="28"/>
          <w:vertAlign w:val="superscript"/>
        </w:rPr>
        <w:t>2+</w:t>
      </w:r>
      <w:r w:rsidRPr="00AD0FED">
        <w:rPr>
          <w:bCs/>
          <w:szCs w:val="28"/>
        </w:rPr>
        <w:t>、</w:t>
      </w:r>
      <w:r w:rsidRPr="00AD0FED">
        <w:rPr>
          <w:bCs/>
          <w:szCs w:val="28"/>
        </w:rPr>
        <w:t>Mg</w:t>
      </w:r>
      <w:r w:rsidRPr="00AD0FED">
        <w:rPr>
          <w:bCs/>
          <w:szCs w:val="28"/>
          <w:vertAlign w:val="superscript"/>
        </w:rPr>
        <w:t>2+</w:t>
      </w:r>
      <w:r w:rsidRPr="00AD0FED">
        <w:rPr>
          <w:bCs/>
          <w:szCs w:val="28"/>
        </w:rPr>
        <w:t>、</w:t>
      </w:r>
      <w:r w:rsidRPr="00AD0FED">
        <w:rPr>
          <w:bCs/>
          <w:szCs w:val="28"/>
        </w:rPr>
        <w:t>CO</w:t>
      </w:r>
      <w:r w:rsidRPr="00AD0FED">
        <w:rPr>
          <w:bCs/>
          <w:szCs w:val="28"/>
          <w:vertAlign w:val="subscript"/>
        </w:rPr>
        <w:t>3</w:t>
      </w:r>
      <w:r w:rsidRPr="00AD0FED">
        <w:rPr>
          <w:bCs/>
          <w:szCs w:val="28"/>
          <w:vertAlign w:val="superscript"/>
        </w:rPr>
        <w:t>2-</w:t>
      </w:r>
      <w:r w:rsidRPr="00AD0FED">
        <w:rPr>
          <w:bCs/>
          <w:szCs w:val="28"/>
        </w:rPr>
        <w:t>、</w:t>
      </w:r>
      <w:r w:rsidRPr="00AD0FED">
        <w:rPr>
          <w:bCs/>
          <w:szCs w:val="28"/>
        </w:rPr>
        <w:t>HCO</w:t>
      </w:r>
      <w:r w:rsidRPr="00AD0FED">
        <w:rPr>
          <w:bCs/>
          <w:szCs w:val="28"/>
          <w:vertAlign w:val="subscript"/>
        </w:rPr>
        <w:t>3</w:t>
      </w:r>
      <w:r w:rsidRPr="00AD0FED">
        <w:rPr>
          <w:bCs/>
          <w:szCs w:val="28"/>
          <w:vertAlign w:val="superscript"/>
        </w:rPr>
        <w:t>-</w:t>
      </w:r>
      <w:r w:rsidRPr="00AD0FED">
        <w:rPr>
          <w:bCs/>
          <w:szCs w:val="28"/>
        </w:rPr>
        <w:t>、</w:t>
      </w:r>
      <w:r w:rsidRPr="00AD0FED">
        <w:rPr>
          <w:bCs/>
          <w:szCs w:val="28"/>
        </w:rPr>
        <w:t>Cl</w:t>
      </w:r>
      <w:r w:rsidRPr="00AD0FED">
        <w:rPr>
          <w:bCs/>
          <w:szCs w:val="28"/>
          <w:vertAlign w:val="superscript"/>
        </w:rPr>
        <w:t>-</w:t>
      </w:r>
      <w:r w:rsidRPr="00AD0FED">
        <w:rPr>
          <w:bCs/>
          <w:szCs w:val="28"/>
        </w:rPr>
        <w:t>、</w:t>
      </w:r>
      <w:r w:rsidRPr="00AD0FED">
        <w:rPr>
          <w:bCs/>
          <w:szCs w:val="28"/>
        </w:rPr>
        <w:t>SO</w:t>
      </w:r>
      <w:r w:rsidRPr="00AD0FED">
        <w:rPr>
          <w:bCs/>
          <w:szCs w:val="28"/>
          <w:vertAlign w:val="subscript"/>
        </w:rPr>
        <w:t>4</w:t>
      </w:r>
      <w:r w:rsidRPr="00AD0FED">
        <w:rPr>
          <w:bCs/>
          <w:szCs w:val="28"/>
          <w:vertAlign w:val="superscript"/>
        </w:rPr>
        <w:t>2-</w:t>
      </w:r>
      <w:r w:rsidRPr="00AD0FED">
        <w:rPr>
          <w:szCs w:val="28"/>
        </w:rPr>
        <w:t>、</w:t>
      </w:r>
      <w:r w:rsidRPr="00AD0FED">
        <w:rPr>
          <w:bCs/>
          <w:szCs w:val="28"/>
        </w:rPr>
        <w:t>pH</w:t>
      </w:r>
      <w:r w:rsidRPr="00AD0FED">
        <w:rPr>
          <w:bCs/>
          <w:szCs w:val="28"/>
        </w:rPr>
        <w:t>、氨氮、硝酸盐、亚硝酸盐、挥发性酚类、氰化物、砷、汞、铬（六价）、总硬度、铅、氟、镉、铁、锰、溶解性总固体、耗氧量、硫酸盐、氯化物、总大肠菌群、菌落总数</w:t>
      </w:r>
      <w:r w:rsidRPr="00AD0FED">
        <w:rPr>
          <w:szCs w:val="28"/>
        </w:rPr>
        <w:t>、</w:t>
      </w:r>
      <w:r w:rsidRPr="00AD0FED">
        <w:rPr>
          <w:bCs/>
          <w:szCs w:val="28"/>
        </w:rPr>
        <w:t>铜、锌、钡、镍</w:t>
      </w:r>
      <w:r w:rsidRPr="00AD0FED">
        <w:rPr>
          <w:szCs w:val="28"/>
        </w:rPr>
        <w:t>，选取硫酸盐作为预测因子。</w:t>
      </w:r>
    </w:p>
    <w:p w:rsidR="002D29E6" w:rsidRPr="00AD0FED" w:rsidRDefault="002D29E6" w:rsidP="00332036">
      <w:pPr>
        <w:autoSpaceDE w:val="0"/>
        <w:autoSpaceDN w:val="0"/>
        <w:adjustRightInd w:val="0"/>
        <w:ind w:firstLine="504"/>
        <w:rPr>
          <w:szCs w:val="28"/>
        </w:rPr>
      </w:pPr>
      <w:r w:rsidRPr="00AD0FED">
        <w:rPr>
          <w:szCs w:val="28"/>
        </w:rPr>
        <w:t>固体废物：各类固体废物和生活垃圾。</w:t>
      </w:r>
    </w:p>
    <w:p w:rsidR="002D29E6" w:rsidRPr="00AD0FED" w:rsidRDefault="002D29E6" w:rsidP="00332036">
      <w:pPr>
        <w:ind w:firstLine="504"/>
      </w:pPr>
      <w:r w:rsidRPr="00AD0FED">
        <w:t>声环境：等效</w:t>
      </w:r>
      <w:r w:rsidRPr="00AD0FED">
        <w:t>A</w:t>
      </w:r>
      <w:r w:rsidRPr="00AD0FED">
        <w:t>声级。</w:t>
      </w:r>
    </w:p>
    <w:p w:rsidR="002D29E6" w:rsidRPr="00AD0FED" w:rsidRDefault="002D29E6" w:rsidP="00332036">
      <w:pPr>
        <w:ind w:firstLine="504"/>
      </w:pPr>
      <w:r w:rsidRPr="00AD0FED">
        <w:t>生态环境：植被、土壤、水土流失等作为项目的现状评价和影响分析因子。</w:t>
      </w:r>
    </w:p>
    <w:p w:rsidR="002D29E6" w:rsidRPr="00AD0FED" w:rsidRDefault="002D29E6" w:rsidP="00332036">
      <w:pPr>
        <w:ind w:firstLine="504"/>
      </w:pPr>
      <w:r w:rsidRPr="00AD0FED">
        <w:t>土壤环境：建设用地评价因子包括基本项砷、镉、铅、四氯化碳、氯仿、氯甲烷、</w:t>
      </w:r>
      <w:r w:rsidRPr="00AD0FED">
        <w:t>1,1-</w:t>
      </w:r>
      <w:r w:rsidRPr="00AD0FED">
        <w:t>二氯乙烷、</w:t>
      </w:r>
      <w:r w:rsidRPr="00AD0FED">
        <w:t>1,2-</w:t>
      </w:r>
      <w:r w:rsidRPr="00AD0FED">
        <w:t>二氯乙烷、</w:t>
      </w:r>
      <w:r w:rsidRPr="00AD0FED">
        <w:t>1,1-</w:t>
      </w:r>
      <w:r w:rsidRPr="00AD0FED">
        <w:t>二氯乙烯、顺</w:t>
      </w:r>
      <w:r w:rsidRPr="00AD0FED">
        <w:t>-1,2-</w:t>
      </w:r>
      <w:r w:rsidRPr="00AD0FED">
        <w:t>二氯乙烯、反</w:t>
      </w:r>
      <w:r w:rsidRPr="00AD0FED">
        <w:t>-1,2-</w:t>
      </w:r>
      <w:r w:rsidRPr="00AD0FED">
        <w:t>二氯乙烯、二氯甲烷、</w:t>
      </w:r>
      <w:r w:rsidRPr="00AD0FED">
        <w:t>1,2-</w:t>
      </w:r>
      <w:r w:rsidRPr="00AD0FED">
        <w:t>二氯丙烷、</w:t>
      </w:r>
      <w:r w:rsidRPr="00AD0FED">
        <w:t>1,1,1,2-</w:t>
      </w:r>
      <w:r w:rsidRPr="00AD0FED">
        <w:t>四氯乙烷、</w:t>
      </w:r>
      <w:r w:rsidRPr="00AD0FED">
        <w:t>1,1,2,2-</w:t>
      </w:r>
      <w:r w:rsidRPr="00AD0FED">
        <w:t>四氯乙烷、四氯乙烯、</w:t>
      </w:r>
      <w:r w:rsidRPr="00AD0FED">
        <w:t>1,1,1-</w:t>
      </w:r>
      <w:r w:rsidRPr="00AD0FED">
        <w:t>三氯乙烷、</w:t>
      </w:r>
      <w:r w:rsidRPr="00AD0FED">
        <w:t>1,1,2-</w:t>
      </w:r>
      <w:r w:rsidRPr="00AD0FED">
        <w:t>三氯乙烷、三氯乙烯、</w:t>
      </w:r>
      <w:r w:rsidRPr="00AD0FED">
        <w:t>1,2,3-</w:t>
      </w:r>
      <w:r w:rsidRPr="00AD0FED">
        <w:t>三氯丙烷、氯乙烯、苯、氯苯、</w:t>
      </w:r>
      <w:r w:rsidRPr="00AD0FED">
        <w:t>1,2-</w:t>
      </w:r>
      <w:r w:rsidRPr="00AD0FED">
        <w:t>二氯苯、</w:t>
      </w:r>
      <w:r w:rsidRPr="00AD0FED">
        <w:t>1,4-</w:t>
      </w:r>
      <w:r w:rsidRPr="00AD0FED">
        <w:t>二氯苯、乙苯、苯乙烯、甲苯、间二甲苯</w:t>
      </w:r>
      <w:r w:rsidRPr="00AD0FED">
        <w:t>+</w:t>
      </w:r>
      <w:r w:rsidRPr="00AD0FED">
        <w:t>对二甲苯、邻二甲苯、二苯并</w:t>
      </w:r>
      <w:r w:rsidRPr="00AD0FED">
        <w:t>[a,h]</w:t>
      </w:r>
      <w:r w:rsidRPr="00AD0FED">
        <w:t>蒽、茚并</w:t>
      </w:r>
      <w:r w:rsidRPr="00AD0FED">
        <w:t>[1,2,3-cd]</w:t>
      </w:r>
      <w:r w:rsidRPr="00AD0FED">
        <w:t>芘、萘；农用地评价因子包括基本项镉、汞、砷、铅、铬、铜、镍、锌</w:t>
      </w:r>
      <w:r w:rsidRPr="00AD0FED">
        <w:rPr>
          <w:rFonts w:hAnsi="仿宋_GB2312"/>
        </w:rPr>
        <w:t>；特征因</w:t>
      </w:r>
      <w:r w:rsidRPr="00AD0FED">
        <w:t>子铬、汞、铜、镍、氰化物、</w:t>
      </w:r>
      <w:r w:rsidRPr="00AD0FED">
        <w:t>PH</w:t>
      </w:r>
      <w:r w:rsidRPr="00AD0FED">
        <w:t>，共</w:t>
      </w:r>
      <w:r w:rsidRPr="00AD0FED">
        <w:t>6</w:t>
      </w:r>
      <w:r w:rsidRPr="00AD0FED">
        <w:t>项，选取镉作为预测因子。</w:t>
      </w:r>
    </w:p>
    <w:p w:rsidR="00A63AAF" w:rsidRPr="00AD0FED" w:rsidRDefault="00A63AAF" w:rsidP="004614F1">
      <w:pPr>
        <w:pStyle w:val="2"/>
        <w:rPr>
          <w:rFonts w:ascii="Times New Roman"/>
        </w:rPr>
      </w:pPr>
      <w:r w:rsidRPr="00AD0FED">
        <w:rPr>
          <w:rFonts w:ascii="Times New Roman"/>
        </w:rPr>
        <w:t>环境功能区划</w:t>
      </w:r>
      <w:bookmarkEnd w:id="16"/>
    </w:p>
    <w:bookmarkEnd w:id="15"/>
    <w:p w:rsidR="00A233E2" w:rsidRPr="00AD0FED" w:rsidRDefault="00A233E2" w:rsidP="00332036">
      <w:pPr>
        <w:ind w:firstLine="504"/>
      </w:pPr>
      <w:r w:rsidRPr="00AD0FED">
        <w:t>1.</w:t>
      </w:r>
      <w:r w:rsidRPr="00AD0FED">
        <w:t>环境空气质量功能区</w:t>
      </w:r>
    </w:p>
    <w:p w:rsidR="001B7DB0" w:rsidRPr="00AD0FED" w:rsidRDefault="001B7DB0" w:rsidP="00332036">
      <w:pPr>
        <w:ind w:firstLine="504"/>
      </w:pPr>
      <w:r w:rsidRPr="00AD0FED">
        <w:t>根据相关环境功能区划，本项目所在区域环境空气属于二类区</w:t>
      </w:r>
      <w:r w:rsidR="008017F0" w:rsidRPr="00AD0FED">
        <w:t>；环境空气评价范围包括的芦芽山自然保护区属于环境空气一类区。</w:t>
      </w:r>
    </w:p>
    <w:p w:rsidR="00A233E2" w:rsidRPr="00AD0FED" w:rsidRDefault="00A233E2" w:rsidP="00332036">
      <w:pPr>
        <w:ind w:firstLine="504"/>
      </w:pPr>
      <w:r w:rsidRPr="00AD0FED">
        <w:t>2.</w:t>
      </w:r>
      <w:r w:rsidRPr="00AD0FED">
        <w:t>地表水环境质量功能区</w:t>
      </w:r>
    </w:p>
    <w:p w:rsidR="00D24AAE" w:rsidRPr="00AD0FED" w:rsidRDefault="008017F0" w:rsidP="00332036">
      <w:pPr>
        <w:ind w:firstLine="504"/>
      </w:pPr>
      <w:r w:rsidRPr="00AD0FED">
        <w:t>本项目选址距离较近的河流为汾河，根据《山西省地表水水环境功能区划》（</w:t>
      </w:r>
      <w:r w:rsidRPr="00AD0FED">
        <w:t>DB14/67-2019</w:t>
      </w:r>
      <w:r w:rsidRPr="00AD0FED">
        <w:t>），该河段为汾河</w:t>
      </w:r>
      <w:r w:rsidRPr="00AD0FED">
        <w:t>“</w:t>
      </w:r>
      <w:r w:rsidRPr="00AD0FED">
        <w:t>东寨桥</w:t>
      </w:r>
      <w:r w:rsidRPr="00AD0FED">
        <w:t>-</w:t>
      </w:r>
      <w:r w:rsidRPr="00AD0FED">
        <w:t>潘家湾</w:t>
      </w:r>
      <w:r w:rsidRPr="00AD0FED">
        <w:t>”</w:t>
      </w:r>
      <w:r w:rsidRPr="00AD0FED">
        <w:t>河段，属于</w:t>
      </w:r>
      <w:r w:rsidRPr="00AD0FED">
        <w:t>II</w:t>
      </w:r>
      <w:r w:rsidRPr="00AD0FED">
        <w:t>类水体，水环境功能为地表水饮用水源补给区水源保护</w:t>
      </w:r>
      <w:r w:rsidR="00A233E2" w:rsidRPr="00AD0FED">
        <w:t>。</w:t>
      </w:r>
    </w:p>
    <w:p w:rsidR="00A233E2" w:rsidRPr="00AD0FED" w:rsidRDefault="00A233E2" w:rsidP="00332036">
      <w:pPr>
        <w:ind w:firstLine="504"/>
      </w:pPr>
      <w:r w:rsidRPr="00AD0FED">
        <w:lastRenderedPageBreak/>
        <w:t>3.</w:t>
      </w:r>
      <w:r w:rsidRPr="00AD0FED">
        <w:t>地下水环境质量功能区</w:t>
      </w:r>
    </w:p>
    <w:p w:rsidR="00A233E2" w:rsidRPr="00AD0FED" w:rsidRDefault="00A233E2" w:rsidP="00332036">
      <w:pPr>
        <w:ind w:firstLine="504"/>
      </w:pPr>
      <w:r w:rsidRPr="00AD0FED">
        <w:t>项目地下水功能适用于生活饮用水及工、农业用水，根据《地下水质量标准》</w:t>
      </w:r>
      <w:r w:rsidRPr="00AD0FED">
        <w:t>(GB/T14848-</w:t>
      </w:r>
      <w:r w:rsidR="004504B7" w:rsidRPr="00AD0FED">
        <w:t>2017</w:t>
      </w:r>
      <w:r w:rsidRPr="00AD0FED">
        <w:t>)</w:t>
      </w:r>
      <w:r w:rsidRPr="00AD0FED">
        <w:t>中地下水的分类要求，属</w:t>
      </w:r>
      <w:r w:rsidRPr="00AD0FED">
        <w:t>Ⅲ</w:t>
      </w:r>
      <w:r w:rsidRPr="00AD0FED">
        <w:t>类水功能。</w:t>
      </w:r>
    </w:p>
    <w:p w:rsidR="00A233E2" w:rsidRPr="00AD0FED" w:rsidRDefault="00A233E2" w:rsidP="00332036">
      <w:pPr>
        <w:ind w:firstLine="504"/>
      </w:pPr>
      <w:r w:rsidRPr="00AD0FED">
        <w:t>4.</w:t>
      </w:r>
      <w:r w:rsidRPr="00AD0FED">
        <w:t>声环境质量功能区</w:t>
      </w:r>
    </w:p>
    <w:p w:rsidR="00A233E2" w:rsidRPr="00AD0FED" w:rsidRDefault="00D24AAE" w:rsidP="00332036">
      <w:pPr>
        <w:ind w:firstLine="504"/>
      </w:pPr>
      <w:r w:rsidRPr="00AD0FED">
        <w:t>根</w:t>
      </w:r>
      <w:r w:rsidR="00A233E2" w:rsidRPr="00AD0FED">
        <w:t>据《声环境质量标准》</w:t>
      </w:r>
      <w:r w:rsidR="00A233E2" w:rsidRPr="00AD0FED">
        <w:t>(GB3096-2008)</w:t>
      </w:r>
      <w:r w:rsidR="00A233E2" w:rsidRPr="00AD0FED">
        <w:t>中区域使用功能的划分，</w:t>
      </w:r>
      <w:r w:rsidR="008017F0" w:rsidRPr="00AD0FED">
        <w:t>本项目位于农村地区，周围</w:t>
      </w:r>
      <w:r w:rsidR="008017F0" w:rsidRPr="00AD0FED">
        <w:t>200m</w:t>
      </w:r>
      <w:r w:rsidR="008017F0" w:rsidRPr="00AD0FED">
        <w:t>范围内无居民聚集点，按照</w:t>
      </w:r>
      <w:r w:rsidR="00FB3647" w:rsidRPr="00AD0FED">
        <w:t>2</w:t>
      </w:r>
      <w:r w:rsidR="00A233E2" w:rsidRPr="00AD0FED">
        <w:t>类</w:t>
      </w:r>
      <w:r w:rsidR="008017F0" w:rsidRPr="00AD0FED">
        <w:t>声环境功能</w:t>
      </w:r>
      <w:r w:rsidR="00A233E2" w:rsidRPr="00AD0FED">
        <w:t>区。</w:t>
      </w:r>
    </w:p>
    <w:p w:rsidR="00A63AAF" w:rsidRPr="00AD0FED" w:rsidRDefault="00A63AAF" w:rsidP="004614F1">
      <w:pPr>
        <w:pStyle w:val="2"/>
        <w:rPr>
          <w:rFonts w:ascii="Times New Roman"/>
        </w:rPr>
      </w:pPr>
      <w:bookmarkStart w:id="18" w:name="_Toc27327988"/>
      <w:r w:rsidRPr="00AD0FED">
        <w:rPr>
          <w:rFonts w:ascii="Times New Roman"/>
        </w:rPr>
        <w:t>评价因子与评价标准</w:t>
      </w:r>
      <w:bookmarkEnd w:id="18"/>
    </w:p>
    <w:p w:rsidR="003B3EC3" w:rsidRPr="00AD0FED" w:rsidRDefault="008317CE" w:rsidP="004614F1">
      <w:pPr>
        <w:pStyle w:val="3"/>
      </w:pPr>
      <w:bookmarkStart w:id="19" w:name="_Toc27327989"/>
      <w:r w:rsidRPr="00AD0FED">
        <w:t>环境质量标准</w:t>
      </w:r>
      <w:bookmarkEnd w:id="19"/>
    </w:p>
    <w:p w:rsidR="008317CE" w:rsidRPr="00AD0FED" w:rsidRDefault="008317CE" w:rsidP="00332036">
      <w:pPr>
        <w:ind w:firstLine="504"/>
      </w:pPr>
      <w:bookmarkStart w:id="20" w:name="_Toc229979331"/>
      <w:bookmarkStart w:id="21" w:name="_Toc229980395"/>
      <w:bookmarkStart w:id="22" w:name="_Hlk24725050"/>
      <w:r w:rsidRPr="00AD0FED">
        <w:t>1.</w:t>
      </w:r>
      <w:r w:rsidRPr="00AD0FED">
        <w:t>环境空气</w:t>
      </w:r>
    </w:p>
    <w:p w:rsidR="008317CE" w:rsidRPr="00AD0FED" w:rsidRDefault="008017F0" w:rsidP="00332036">
      <w:pPr>
        <w:ind w:firstLine="504"/>
      </w:pPr>
      <w:r w:rsidRPr="00AD0FED">
        <w:t>本项目</w:t>
      </w:r>
      <w:r w:rsidR="008317CE" w:rsidRPr="00AD0FED">
        <w:t>环境空气质量执行《环境空气质量标准》</w:t>
      </w:r>
      <w:r w:rsidR="008317CE" w:rsidRPr="00AD0FED">
        <w:t>(GB3095-2012)</w:t>
      </w:r>
      <w:r w:rsidR="008317CE" w:rsidRPr="00AD0FED">
        <w:t>二级标准</w:t>
      </w:r>
      <w:r w:rsidRPr="00AD0FED">
        <w:t>，评价范围内包含的芦芽山自然保护区执行一级标准</w:t>
      </w:r>
      <w:r w:rsidR="00476908" w:rsidRPr="00AD0FED">
        <w:t>。具体标准值见表</w:t>
      </w:r>
      <w:r w:rsidR="00476908" w:rsidRPr="00AD0FED">
        <w:t>1.6-1</w:t>
      </w:r>
      <w:r w:rsidR="008B0D50" w:rsidRPr="00AD0FED">
        <w:t>。</w:t>
      </w:r>
    </w:p>
    <w:p w:rsidR="00476908" w:rsidRPr="00AD0FED" w:rsidRDefault="00476908" w:rsidP="00332036">
      <w:pPr>
        <w:ind w:firstLine="504"/>
        <w:jc w:val="center"/>
      </w:pPr>
      <w:r w:rsidRPr="00AD0FED">
        <w:t>表</w:t>
      </w:r>
      <w:r w:rsidR="0081292D" w:rsidRPr="00AD0FED">
        <w:t>1</w:t>
      </w:r>
      <w:r w:rsidRPr="00AD0FED">
        <w:t xml:space="preserve">.6-1  </w:t>
      </w:r>
      <w:r w:rsidRPr="00AD0FED">
        <w:t>环境空气质量标准</w:t>
      </w:r>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351"/>
        <w:gridCol w:w="691"/>
        <w:gridCol w:w="971"/>
        <w:gridCol w:w="969"/>
        <w:gridCol w:w="1386"/>
        <w:gridCol w:w="1109"/>
        <w:gridCol w:w="693"/>
        <w:gridCol w:w="969"/>
        <w:gridCol w:w="933"/>
      </w:tblGrid>
      <w:tr w:rsidR="00DC32CF" w:rsidRPr="00AD0FED" w:rsidTr="00DC32CF">
        <w:trPr>
          <w:trHeight w:val="466"/>
          <w:jc w:val="center"/>
        </w:trPr>
        <w:tc>
          <w:tcPr>
            <w:tcW w:w="745" w:type="pct"/>
            <w:vMerge w:val="restart"/>
            <w:vAlign w:val="center"/>
            <w:hideMark/>
          </w:tcPr>
          <w:p w:rsidR="00DC32CF" w:rsidRPr="00AD0FED" w:rsidRDefault="00DC32CF" w:rsidP="00DC32CF">
            <w:pPr>
              <w:pStyle w:val="a9"/>
              <w:spacing w:line="320" w:lineRule="exact"/>
              <w:ind w:firstLineChars="0" w:firstLine="0"/>
              <w:jc w:val="center"/>
              <w:rPr>
                <w:rFonts w:ascii="Times New Roman" w:hAnsi="Times New Roman"/>
                <w:color w:val="auto"/>
                <w:kern w:val="2"/>
                <w:sz w:val="21"/>
                <w:szCs w:val="21"/>
                <w:lang w:val="en-US" w:eastAsia="zh-CN"/>
              </w:rPr>
            </w:pPr>
            <w:bookmarkStart w:id="23" w:name="_Hlk523054007"/>
            <w:r w:rsidRPr="00AD0FED">
              <w:rPr>
                <w:rFonts w:ascii="Times New Roman" w:hAnsi="Times New Roman"/>
                <w:color w:val="auto"/>
                <w:kern w:val="2"/>
                <w:sz w:val="21"/>
                <w:szCs w:val="21"/>
                <w:lang w:val="en-US" w:eastAsia="zh-CN"/>
              </w:rPr>
              <w:t>取值时间</w:t>
            </w:r>
            <w:r w:rsidRPr="00AD0FED">
              <w:rPr>
                <w:rFonts w:ascii="Times New Roman" w:hAnsi="Times New Roman"/>
                <w:color w:val="auto"/>
                <w:kern w:val="2"/>
                <w:sz w:val="21"/>
                <w:szCs w:val="21"/>
                <w:lang w:val="en-US" w:eastAsia="zh-CN"/>
              </w:rPr>
              <w:t>/</w:t>
            </w:r>
          </w:p>
          <w:p w:rsidR="00DC32CF" w:rsidRPr="00AD0FED" w:rsidRDefault="00DC32CF" w:rsidP="00DC32CF">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标准值</w:t>
            </w:r>
            <w:r w:rsidRPr="00AD0FED">
              <w:rPr>
                <w:rFonts w:ascii="Times New Roman" w:hAnsi="Times New Roman"/>
                <w:color w:val="auto"/>
                <w:kern w:val="2"/>
                <w:sz w:val="21"/>
                <w:szCs w:val="21"/>
                <w:lang w:val="en-US" w:eastAsia="zh-CN"/>
              </w:rPr>
              <w:t>/</w:t>
            </w:r>
            <w:r w:rsidRPr="00AD0FED">
              <w:rPr>
                <w:rFonts w:ascii="Times New Roman" w:hAnsi="Times New Roman"/>
                <w:color w:val="auto"/>
                <w:kern w:val="2"/>
                <w:sz w:val="21"/>
                <w:szCs w:val="21"/>
                <w:lang w:val="en-US" w:eastAsia="zh-CN"/>
              </w:rPr>
              <w:t>项目</w:t>
            </w:r>
          </w:p>
        </w:tc>
        <w:tc>
          <w:tcPr>
            <w:tcW w:w="916" w:type="pct"/>
            <w:gridSpan w:val="2"/>
            <w:vAlign w:val="center"/>
          </w:tcPr>
          <w:p w:rsidR="00DC32CF" w:rsidRPr="00AD0FED" w:rsidRDefault="00DC32CF" w:rsidP="00DC32CF">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年平均</w:t>
            </w:r>
          </w:p>
        </w:tc>
        <w:tc>
          <w:tcPr>
            <w:tcW w:w="1298" w:type="pct"/>
            <w:gridSpan w:val="2"/>
            <w:vAlign w:val="center"/>
          </w:tcPr>
          <w:p w:rsidR="00DC32CF" w:rsidRPr="00AD0FED" w:rsidRDefault="00DC32CF" w:rsidP="00DC32CF">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24</w:t>
            </w:r>
            <w:r w:rsidRPr="00AD0FED">
              <w:rPr>
                <w:rFonts w:ascii="Times New Roman" w:hAnsi="Times New Roman"/>
                <w:color w:val="auto"/>
                <w:kern w:val="2"/>
                <w:sz w:val="21"/>
                <w:szCs w:val="21"/>
                <w:lang w:val="en-US" w:eastAsia="zh-CN"/>
              </w:rPr>
              <w:t>小时平均</w:t>
            </w:r>
          </w:p>
        </w:tc>
        <w:tc>
          <w:tcPr>
            <w:tcW w:w="993" w:type="pct"/>
            <w:gridSpan w:val="2"/>
            <w:vAlign w:val="center"/>
          </w:tcPr>
          <w:p w:rsidR="00DC32CF" w:rsidRPr="00AD0FED" w:rsidRDefault="00DC32CF" w:rsidP="00DC32CF">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１小时平均</w:t>
            </w:r>
          </w:p>
        </w:tc>
        <w:tc>
          <w:tcPr>
            <w:tcW w:w="534" w:type="pct"/>
            <w:vMerge w:val="restart"/>
            <w:vAlign w:val="center"/>
            <w:hideMark/>
          </w:tcPr>
          <w:p w:rsidR="00DC32CF" w:rsidRPr="00AD0FED" w:rsidRDefault="00DC32CF" w:rsidP="00DC32CF">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单位</w:t>
            </w:r>
          </w:p>
        </w:tc>
        <w:tc>
          <w:tcPr>
            <w:tcW w:w="514" w:type="pct"/>
            <w:vMerge w:val="restart"/>
            <w:vAlign w:val="center"/>
            <w:hideMark/>
          </w:tcPr>
          <w:p w:rsidR="00DC32CF" w:rsidRPr="00AD0FED" w:rsidRDefault="00DC32CF" w:rsidP="00DC32CF">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备注</w:t>
            </w:r>
          </w:p>
        </w:tc>
      </w:tr>
      <w:tr w:rsidR="00DC32CF" w:rsidRPr="00AD0FED" w:rsidTr="00DC32CF">
        <w:trPr>
          <w:trHeight w:val="466"/>
          <w:jc w:val="center"/>
        </w:trPr>
        <w:tc>
          <w:tcPr>
            <w:tcW w:w="745" w:type="pct"/>
            <w:vMerge/>
            <w:vAlign w:val="center"/>
            <w:hideMark/>
          </w:tcPr>
          <w:p w:rsidR="00DC32CF" w:rsidRPr="00AD0FED" w:rsidRDefault="00DC32CF" w:rsidP="00DC32CF">
            <w:pPr>
              <w:widowControl/>
              <w:spacing w:line="320" w:lineRule="exact"/>
              <w:ind w:firstLineChars="0" w:firstLine="0"/>
              <w:jc w:val="center"/>
              <w:rPr>
                <w:sz w:val="21"/>
                <w:szCs w:val="21"/>
              </w:rPr>
            </w:pPr>
          </w:p>
        </w:tc>
        <w:tc>
          <w:tcPr>
            <w:tcW w:w="381" w:type="pct"/>
            <w:vAlign w:val="center"/>
          </w:tcPr>
          <w:p w:rsidR="00DC32CF" w:rsidRPr="00AD0FED" w:rsidRDefault="00DC32CF" w:rsidP="00DC32CF">
            <w:pPr>
              <w:widowControl/>
              <w:spacing w:line="320" w:lineRule="exact"/>
              <w:ind w:firstLineChars="0" w:firstLine="0"/>
              <w:jc w:val="center"/>
              <w:rPr>
                <w:sz w:val="21"/>
                <w:szCs w:val="21"/>
              </w:rPr>
            </w:pPr>
            <w:r w:rsidRPr="00AD0FED">
              <w:rPr>
                <w:sz w:val="21"/>
                <w:szCs w:val="21"/>
              </w:rPr>
              <w:t>一级</w:t>
            </w:r>
          </w:p>
        </w:tc>
        <w:tc>
          <w:tcPr>
            <w:tcW w:w="535" w:type="pct"/>
            <w:vAlign w:val="center"/>
            <w:hideMark/>
          </w:tcPr>
          <w:p w:rsidR="00DC32CF" w:rsidRPr="00AD0FED" w:rsidRDefault="00DC32CF" w:rsidP="00DC32CF">
            <w:pPr>
              <w:widowControl/>
              <w:spacing w:line="320" w:lineRule="exact"/>
              <w:ind w:firstLineChars="0" w:firstLine="0"/>
              <w:jc w:val="center"/>
              <w:rPr>
                <w:sz w:val="21"/>
                <w:szCs w:val="21"/>
              </w:rPr>
            </w:pPr>
            <w:r w:rsidRPr="00AD0FED">
              <w:rPr>
                <w:sz w:val="21"/>
                <w:szCs w:val="21"/>
              </w:rPr>
              <w:t>二级</w:t>
            </w:r>
          </w:p>
        </w:tc>
        <w:tc>
          <w:tcPr>
            <w:tcW w:w="534" w:type="pct"/>
            <w:vAlign w:val="center"/>
          </w:tcPr>
          <w:p w:rsidR="00DC32CF" w:rsidRPr="00AD0FED" w:rsidRDefault="00DC32CF" w:rsidP="00DC32CF">
            <w:pPr>
              <w:widowControl/>
              <w:spacing w:line="320" w:lineRule="exact"/>
              <w:ind w:firstLineChars="0" w:firstLine="0"/>
              <w:jc w:val="center"/>
              <w:rPr>
                <w:sz w:val="21"/>
                <w:szCs w:val="21"/>
              </w:rPr>
            </w:pPr>
            <w:r w:rsidRPr="00AD0FED">
              <w:rPr>
                <w:sz w:val="21"/>
                <w:szCs w:val="21"/>
              </w:rPr>
              <w:t>一级</w:t>
            </w:r>
          </w:p>
        </w:tc>
        <w:tc>
          <w:tcPr>
            <w:tcW w:w="764" w:type="pct"/>
            <w:vAlign w:val="center"/>
            <w:hideMark/>
          </w:tcPr>
          <w:p w:rsidR="00DC32CF" w:rsidRPr="00AD0FED" w:rsidRDefault="00DC32CF" w:rsidP="00DC32CF">
            <w:pPr>
              <w:widowControl/>
              <w:spacing w:line="320" w:lineRule="exact"/>
              <w:ind w:firstLineChars="0" w:firstLine="0"/>
              <w:jc w:val="center"/>
              <w:rPr>
                <w:sz w:val="21"/>
                <w:szCs w:val="21"/>
              </w:rPr>
            </w:pPr>
            <w:r w:rsidRPr="00AD0FED">
              <w:rPr>
                <w:sz w:val="21"/>
                <w:szCs w:val="21"/>
              </w:rPr>
              <w:t>二级</w:t>
            </w:r>
          </w:p>
        </w:tc>
        <w:tc>
          <w:tcPr>
            <w:tcW w:w="611" w:type="pct"/>
            <w:vAlign w:val="center"/>
          </w:tcPr>
          <w:p w:rsidR="00DC32CF" w:rsidRPr="00AD0FED" w:rsidRDefault="00DC32CF" w:rsidP="00DC32CF">
            <w:pPr>
              <w:widowControl/>
              <w:spacing w:line="320" w:lineRule="exact"/>
              <w:ind w:firstLineChars="0" w:firstLine="0"/>
              <w:jc w:val="center"/>
              <w:rPr>
                <w:sz w:val="21"/>
                <w:szCs w:val="21"/>
              </w:rPr>
            </w:pPr>
            <w:r w:rsidRPr="00AD0FED">
              <w:rPr>
                <w:sz w:val="21"/>
                <w:szCs w:val="21"/>
              </w:rPr>
              <w:t>一级</w:t>
            </w:r>
          </w:p>
        </w:tc>
        <w:tc>
          <w:tcPr>
            <w:tcW w:w="382" w:type="pct"/>
            <w:vAlign w:val="center"/>
            <w:hideMark/>
          </w:tcPr>
          <w:p w:rsidR="00DC32CF" w:rsidRPr="00AD0FED" w:rsidRDefault="00DC32CF" w:rsidP="00DC32CF">
            <w:pPr>
              <w:widowControl/>
              <w:spacing w:line="320" w:lineRule="exact"/>
              <w:ind w:firstLineChars="0" w:firstLine="0"/>
              <w:jc w:val="center"/>
              <w:rPr>
                <w:sz w:val="21"/>
                <w:szCs w:val="21"/>
              </w:rPr>
            </w:pPr>
            <w:r w:rsidRPr="00AD0FED">
              <w:rPr>
                <w:sz w:val="21"/>
                <w:szCs w:val="21"/>
              </w:rPr>
              <w:t>二级</w:t>
            </w:r>
          </w:p>
        </w:tc>
        <w:tc>
          <w:tcPr>
            <w:tcW w:w="534" w:type="pct"/>
            <w:vMerge/>
            <w:vAlign w:val="center"/>
            <w:hideMark/>
          </w:tcPr>
          <w:p w:rsidR="00DC32CF" w:rsidRPr="00AD0FED" w:rsidRDefault="00DC32CF" w:rsidP="00DC32CF">
            <w:pPr>
              <w:widowControl/>
              <w:spacing w:line="320" w:lineRule="exact"/>
              <w:ind w:firstLineChars="0" w:firstLine="0"/>
              <w:jc w:val="center"/>
              <w:rPr>
                <w:sz w:val="21"/>
                <w:szCs w:val="21"/>
              </w:rPr>
            </w:pPr>
          </w:p>
        </w:tc>
        <w:tc>
          <w:tcPr>
            <w:tcW w:w="514" w:type="pct"/>
            <w:vMerge/>
            <w:vAlign w:val="center"/>
            <w:hideMark/>
          </w:tcPr>
          <w:p w:rsidR="00DC32CF" w:rsidRPr="00AD0FED" w:rsidRDefault="00DC32CF" w:rsidP="00DC32CF">
            <w:pPr>
              <w:widowControl/>
              <w:spacing w:line="320" w:lineRule="exact"/>
              <w:ind w:firstLineChars="0" w:firstLine="0"/>
              <w:jc w:val="center"/>
              <w:rPr>
                <w:sz w:val="21"/>
                <w:szCs w:val="21"/>
              </w:rPr>
            </w:pPr>
          </w:p>
        </w:tc>
      </w:tr>
      <w:tr w:rsidR="00DC32CF" w:rsidRPr="00AD0FED" w:rsidTr="00DC32CF">
        <w:trPr>
          <w:trHeight w:val="340"/>
          <w:jc w:val="center"/>
        </w:trPr>
        <w:tc>
          <w:tcPr>
            <w:tcW w:w="745" w:type="pct"/>
            <w:vAlign w:val="center"/>
            <w:hideMark/>
          </w:tcPr>
          <w:p w:rsidR="00DC32CF" w:rsidRPr="00AD0FED" w:rsidRDefault="00DC32CF" w:rsidP="00DC32CF">
            <w:pPr>
              <w:spacing w:line="320" w:lineRule="exact"/>
              <w:ind w:firstLineChars="0" w:firstLine="0"/>
              <w:jc w:val="center"/>
              <w:rPr>
                <w:sz w:val="21"/>
                <w:szCs w:val="21"/>
              </w:rPr>
            </w:pPr>
            <w:r w:rsidRPr="00AD0FED">
              <w:rPr>
                <w:sz w:val="21"/>
                <w:szCs w:val="21"/>
              </w:rPr>
              <w:t>TSP</w:t>
            </w:r>
          </w:p>
        </w:tc>
        <w:tc>
          <w:tcPr>
            <w:tcW w:w="381" w:type="pct"/>
            <w:vAlign w:val="center"/>
          </w:tcPr>
          <w:p w:rsidR="00DC32CF" w:rsidRPr="00AD0FED" w:rsidRDefault="00DC32CF" w:rsidP="00DC32CF">
            <w:pPr>
              <w:spacing w:line="320" w:lineRule="exact"/>
              <w:ind w:firstLineChars="0" w:firstLine="0"/>
              <w:jc w:val="center"/>
              <w:rPr>
                <w:sz w:val="21"/>
                <w:szCs w:val="21"/>
              </w:rPr>
            </w:pPr>
            <w:r w:rsidRPr="00AD0FED">
              <w:rPr>
                <w:sz w:val="21"/>
                <w:szCs w:val="21"/>
              </w:rPr>
              <w:t>80</w:t>
            </w:r>
          </w:p>
        </w:tc>
        <w:tc>
          <w:tcPr>
            <w:tcW w:w="535" w:type="pct"/>
            <w:vAlign w:val="center"/>
            <w:hideMark/>
          </w:tcPr>
          <w:p w:rsidR="00DC32CF" w:rsidRPr="00AD0FED" w:rsidRDefault="00DC32CF" w:rsidP="00DC32CF">
            <w:pPr>
              <w:spacing w:line="320" w:lineRule="exact"/>
              <w:ind w:firstLineChars="0" w:firstLine="0"/>
              <w:jc w:val="center"/>
              <w:rPr>
                <w:sz w:val="21"/>
                <w:szCs w:val="21"/>
              </w:rPr>
            </w:pPr>
            <w:r w:rsidRPr="00AD0FED">
              <w:rPr>
                <w:sz w:val="21"/>
                <w:szCs w:val="21"/>
              </w:rPr>
              <w:t>200</w:t>
            </w:r>
          </w:p>
        </w:tc>
        <w:tc>
          <w:tcPr>
            <w:tcW w:w="534" w:type="pct"/>
            <w:vAlign w:val="center"/>
          </w:tcPr>
          <w:p w:rsidR="00DC32CF" w:rsidRPr="00AD0FED" w:rsidRDefault="00DC32CF" w:rsidP="00DC32CF">
            <w:pPr>
              <w:spacing w:line="320" w:lineRule="exact"/>
              <w:ind w:firstLineChars="0" w:firstLine="0"/>
              <w:jc w:val="center"/>
              <w:rPr>
                <w:sz w:val="21"/>
                <w:szCs w:val="21"/>
              </w:rPr>
            </w:pPr>
            <w:r w:rsidRPr="00AD0FED">
              <w:rPr>
                <w:sz w:val="21"/>
                <w:szCs w:val="21"/>
              </w:rPr>
              <w:t>120</w:t>
            </w:r>
          </w:p>
        </w:tc>
        <w:tc>
          <w:tcPr>
            <w:tcW w:w="764" w:type="pct"/>
            <w:vAlign w:val="center"/>
            <w:hideMark/>
          </w:tcPr>
          <w:p w:rsidR="00DC32CF" w:rsidRPr="00AD0FED" w:rsidRDefault="00DC32CF" w:rsidP="00DC32CF">
            <w:pPr>
              <w:spacing w:line="320" w:lineRule="exact"/>
              <w:ind w:firstLineChars="0" w:firstLine="0"/>
              <w:jc w:val="center"/>
              <w:rPr>
                <w:sz w:val="21"/>
                <w:szCs w:val="21"/>
              </w:rPr>
            </w:pPr>
            <w:r w:rsidRPr="00AD0FED">
              <w:rPr>
                <w:sz w:val="21"/>
                <w:szCs w:val="21"/>
              </w:rPr>
              <w:t>300</w:t>
            </w:r>
          </w:p>
        </w:tc>
        <w:tc>
          <w:tcPr>
            <w:tcW w:w="611" w:type="pct"/>
            <w:vAlign w:val="center"/>
          </w:tcPr>
          <w:p w:rsidR="00DC32CF" w:rsidRPr="00AD0FED" w:rsidRDefault="00DC32CF" w:rsidP="00DC32CF">
            <w:pPr>
              <w:spacing w:line="320" w:lineRule="exact"/>
              <w:ind w:firstLineChars="0" w:firstLine="0"/>
              <w:jc w:val="center"/>
              <w:rPr>
                <w:sz w:val="21"/>
                <w:szCs w:val="21"/>
              </w:rPr>
            </w:pPr>
          </w:p>
        </w:tc>
        <w:tc>
          <w:tcPr>
            <w:tcW w:w="382" w:type="pct"/>
            <w:vAlign w:val="center"/>
          </w:tcPr>
          <w:p w:rsidR="00DC32CF" w:rsidRPr="00AD0FED" w:rsidRDefault="00DC32CF" w:rsidP="00DC32CF">
            <w:pPr>
              <w:spacing w:line="320" w:lineRule="exact"/>
              <w:ind w:firstLineChars="0" w:firstLine="0"/>
              <w:jc w:val="center"/>
              <w:rPr>
                <w:sz w:val="21"/>
                <w:szCs w:val="21"/>
              </w:rPr>
            </w:pPr>
          </w:p>
        </w:tc>
        <w:tc>
          <w:tcPr>
            <w:tcW w:w="534" w:type="pct"/>
            <w:vAlign w:val="center"/>
            <w:hideMark/>
          </w:tcPr>
          <w:p w:rsidR="00DC32CF" w:rsidRPr="00AD0FED" w:rsidRDefault="00DC32CF" w:rsidP="00DC32CF">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lang w:val="en-US" w:eastAsia="zh-CN"/>
              </w:rPr>
              <w:t>μg/Nm</w:t>
            </w:r>
            <w:r w:rsidRPr="00AD0FED">
              <w:rPr>
                <w:rFonts w:ascii="Times New Roman" w:hAnsi="Times New Roman"/>
                <w:color w:val="auto"/>
                <w:kern w:val="2"/>
                <w:sz w:val="21"/>
                <w:vertAlign w:val="superscript"/>
                <w:lang w:val="en-US" w:eastAsia="zh-CN"/>
              </w:rPr>
              <w:t>３</w:t>
            </w:r>
          </w:p>
        </w:tc>
        <w:tc>
          <w:tcPr>
            <w:tcW w:w="514" w:type="pct"/>
            <w:vMerge w:val="restart"/>
            <w:vAlign w:val="center"/>
            <w:hideMark/>
          </w:tcPr>
          <w:p w:rsidR="00DC32CF" w:rsidRPr="00AD0FED" w:rsidRDefault="00DC32CF" w:rsidP="00DC32CF">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《环境空气质量标准》</w:t>
            </w:r>
          </w:p>
          <w:p w:rsidR="00DC32CF" w:rsidRPr="00AD0FED" w:rsidRDefault="00DC32CF" w:rsidP="00DC32CF">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(GB3095-2012)</w:t>
            </w:r>
          </w:p>
          <w:p w:rsidR="00DC32CF" w:rsidRPr="00AD0FED" w:rsidRDefault="00DC32CF" w:rsidP="00DC32CF">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二级标准</w:t>
            </w:r>
          </w:p>
        </w:tc>
      </w:tr>
      <w:tr w:rsidR="00DC32CF" w:rsidRPr="00AD0FED" w:rsidTr="00DC32CF">
        <w:trPr>
          <w:trHeight w:val="340"/>
          <w:jc w:val="center"/>
        </w:trPr>
        <w:tc>
          <w:tcPr>
            <w:tcW w:w="745" w:type="pct"/>
            <w:vAlign w:val="center"/>
            <w:hideMark/>
          </w:tcPr>
          <w:p w:rsidR="00DC32CF" w:rsidRPr="00AD0FED" w:rsidRDefault="00DC32CF" w:rsidP="00DC32CF">
            <w:pPr>
              <w:spacing w:line="320" w:lineRule="exact"/>
              <w:ind w:firstLineChars="0" w:firstLine="0"/>
              <w:jc w:val="center"/>
              <w:rPr>
                <w:sz w:val="21"/>
                <w:szCs w:val="21"/>
              </w:rPr>
            </w:pPr>
            <w:r w:rsidRPr="00AD0FED">
              <w:rPr>
                <w:sz w:val="21"/>
                <w:szCs w:val="21"/>
              </w:rPr>
              <w:t>PM</w:t>
            </w:r>
            <w:r w:rsidRPr="00AD0FED">
              <w:rPr>
                <w:sz w:val="21"/>
                <w:szCs w:val="21"/>
                <w:vertAlign w:val="subscript"/>
              </w:rPr>
              <w:t>10</w:t>
            </w:r>
          </w:p>
        </w:tc>
        <w:tc>
          <w:tcPr>
            <w:tcW w:w="381" w:type="pct"/>
            <w:vAlign w:val="center"/>
          </w:tcPr>
          <w:p w:rsidR="00DC32CF" w:rsidRPr="00AD0FED" w:rsidRDefault="00DC32CF" w:rsidP="00DC32CF">
            <w:pPr>
              <w:spacing w:line="320" w:lineRule="exact"/>
              <w:ind w:firstLineChars="0" w:firstLine="0"/>
              <w:jc w:val="center"/>
              <w:rPr>
                <w:sz w:val="21"/>
                <w:szCs w:val="21"/>
              </w:rPr>
            </w:pPr>
            <w:r w:rsidRPr="00AD0FED">
              <w:rPr>
                <w:sz w:val="21"/>
                <w:szCs w:val="21"/>
              </w:rPr>
              <w:t>40</w:t>
            </w:r>
          </w:p>
        </w:tc>
        <w:tc>
          <w:tcPr>
            <w:tcW w:w="535" w:type="pct"/>
            <w:vAlign w:val="center"/>
            <w:hideMark/>
          </w:tcPr>
          <w:p w:rsidR="00DC32CF" w:rsidRPr="00AD0FED" w:rsidRDefault="00DC32CF" w:rsidP="00DC32CF">
            <w:pPr>
              <w:spacing w:line="320" w:lineRule="exact"/>
              <w:ind w:firstLineChars="0" w:firstLine="0"/>
              <w:jc w:val="center"/>
              <w:rPr>
                <w:sz w:val="21"/>
                <w:szCs w:val="21"/>
              </w:rPr>
            </w:pPr>
            <w:r w:rsidRPr="00AD0FED">
              <w:rPr>
                <w:sz w:val="21"/>
                <w:szCs w:val="21"/>
              </w:rPr>
              <w:t>70</w:t>
            </w:r>
          </w:p>
        </w:tc>
        <w:tc>
          <w:tcPr>
            <w:tcW w:w="534" w:type="pct"/>
            <w:vAlign w:val="center"/>
          </w:tcPr>
          <w:p w:rsidR="00DC32CF" w:rsidRPr="00AD0FED" w:rsidRDefault="00DC32CF" w:rsidP="00DC32CF">
            <w:pPr>
              <w:spacing w:line="320" w:lineRule="exact"/>
              <w:ind w:firstLineChars="0" w:firstLine="0"/>
              <w:jc w:val="center"/>
              <w:rPr>
                <w:sz w:val="21"/>
                <w:szCs w:val="21"/>
              </w:rPr>
            </w:pPr>
            <w:r w:rsidRPr="00AD0FED">
              <w:rPr>
                <w:sz w:val="21"/>
                <w:szCs w:val="21"/>
              </w:rPr>
              <w:t>50</w:t>
            </w:r>
          </w:p>
        </w:tc>
        <w:tc>
          <w:tcPr>
            <w:tcW w:w="764" w:type="pct"/>
            <w:vAlign w:val="center"/>
            <w:hideMark/>
          </w:tcPr>
          <w:p w:rsidR="00DC32CF" w:rsidRPr="00AD0FED" w:rsidRDefault="00DC32CF" w:rsidP="00DC32CF">
            <w:pPr>
              <w:spacing w:line="320" w:lineRule="exact"/>
              <w:ind w:firstLineChars="0" w:firstLine="0"/>
              <w:jc w:val="center"/>
              <w:rPr>
                <w:sz w:val="21"/>
                <w:szCs w:val="21"/>
              </w:rPr>
            </w:pPr>
            <w:r w:rsidRPr="00AD0FED">
              <w:rPr>
                <w:sz w:val="21"/>
                <w:szCs w:val="21"/>
              </w:rPr>
              <w:t>150</w:t>
            </w:r>
          </w:p>
        </w:tc>
        <w:tc>
          <w:tcPr>
            <w:tcW w:w="611" w:type="pct"/>
            <w:vAlign w:val="center"/>
          </w:tcPr>
          <w:p w:rsidR="00DC32CF" w:rsidRPr="00AD0FED" w:rsidRDefault="00DC32CF" w:rsidP="00DC32CF">
            <w:pPr>
              <w:spacing w:line="320" w:lineRule="exact"/>
              <w:ind w:firstLineChars="0" w:firstLine="0"/>
              <w:jc w:val="center"/>
              <w:rPr>
                <w:sz w:val="21"/>
                <w:szCs w:val="21"/>
              </w:rPr>
            </w:pPr>
          </w:p>
        </w:tc>
        <w:tc>
          <w:tcPr>
            <w:tcW w:w="382" w:type="pct"/>
            <w:vAlign w:val="center"/>
          </w:tcPr>
          <w:p w:rsidR="00DC32CF" w:rsidRPr="00AD0FED" w:rsidRDefault="00DC32CF" w:rsidP="00DC32CF">
            <w:pPr>
              <w:spacing w:line="320" w:lineRule="exact"/>
              <w:ind w:firstLineChars="0" w:firstLine="0"/>
              <w:jc w:val="center"/>
              <w:rPr>
                <w:sz w:val="21"/>
                <w:szCs w:val="21"/>
              </w:rPr>
            </w:pPr>
          </w:p>
        </w:tc>
        <w:tc>
          <w:tcPr>
            <w:tcW w:w="534" w:type="pct"/>
            <w:vAlign w:val="center"/>
            <w:hideMark/>
          </w:tcPr>
          <w:p w:rsidR="00DC32CF" w:rsidRPr="00AD0FED" w:rsidRDefault="00DC32CF" w:rsidP="00DC32CF">
            <w:pPr>
              <w:spacing w:line="320" w:lineRule="exact"/>
              <w:ind w:firstLineChars="0" w:firstLine="0"/>
              <w:jc w:val="center"/>
              <w:rPr>
                <w:sz w:val="21"/>
                <w:szCs w:val="21"/>
              </w:rPr>
            </w:pPr>
            <w:r w:rsidRPr="00AD0FED">
              <w:rPr>
                <w:sz w:val="21"/>
              </w:rPr>
              <w:t>μg/Nm</w:t>
            </w:r>
            <w:r w:rsidRPr="00AD0FED">
              <w:rPr>
                <w:sz w:val="21"/>
                <w:vertAlign w:val="superscript"/>
              </w:rPr>
              <w:t>３</w:t>
            </w:r>
          </w:p>
        </w:tc>
        <w:tc>
          <w:tcPr>
            <w:tcW w:w="514" w:type="pct"/>
            <w:vMerge/>
            <w:vAlign w:val="center"/>
            <w:hideMark/>
          </w:tcPr>
          <w:p w:rsidR="00DC32CF" w:rsidRPr="00AD0FED" w:rsidRDefault="00DC32CF" w:rsidP="00DC32CF">
            <w:pPr>
              <w:widowControl/>
              <w:spacing w:line="320" w:lineRule="exact"/>
              <w:ind w:firstLineChars="0" w:firstLine="0"/>
              <w:jc w:val="center"/>
              <w:rPr>
                <w:sz w:val="21"/>
                <w:szCs w:val="21"/>
              </w:rPr>
            </w:pPr>
          </w:p>
        </w:tc>
      </w:tr>
      <w:tr w:rsidR="00DC32CF" w:rsidRPr="00AD0FED" w:rsidTr="00DC32CF">
        <w:trPr>
          <w:trHeight w:val="340"/>
          <w:jc w:val="center"/>
        </w:trPr>
        <w:tc>
          <w:tcPr>
            <w:tcW w:w="745" w:type="pct"/>
            <w:vAlign w:val="center"/>
            <w:hideMark/>
          </w:tcPr>
          <w:p w:rsidR="00DC32CF" w:rsidRPr="00AD0FED" w:rsidRDefault="00DC32CF" w:rsidP="00DC32CF">
            <w:pPr>
              <w:spacing w:line="320" w:lineRule="exact"/>
              <w:ind w:firstLineChars="0" w:firstLine="0"/>
              <w:jc w:val="center"/>
              <w:rPr>
                <w:sz w:val="21"/>
                <w:szCs w:val="21"/>
              </w:rPr>
            </w:pPr>
            <w:r w:rsidRPr="00AD0FED">
              <w:rPr>
                <w:sz w:val="21"/>
                <w:szCs w:val="21"/>
              </w:rPr>
              <w:t>PM</w:t>
            </w:r>
            <w:r w:rsidRPr="00AD0FED">
              <w:rPr>
                <w:sz w:val="21"/>
                <w:szCs w:val="21"/>
                <w:vertAlign w:val="subscript"/>
              </w:rPr>
              <w:t>2.5</w:t>
            </w:r>
          </w:p>
        </w:tc>
        <w:tc>
          <w:tcPr>
            <w:tcW w:w="381" w:type="pct"/>
            <w:vAlign w:val="center"/>
          </w:tcPr>
          <w:p w:rsidR="00DC32CF" w:rsidRPr="00AD0FED" w:rsidRDefault="00DC32CF" w:rsidP="00DC32CF">
            <w:pPr>
              <w:spacing w:line="320" w:lineRule="exact"/>
              <w:ind w:firstLineChars="0" w:firstLine="0"/>
              <w:jc w:val="center"/>
              <w:rPr>
                <w:sz w:val="21"/>
                <w:szCs w:val="21"/>
              </w:rPr>
            </w:pPr>
            <w:r w:rsidRPr="00AD0FED">
              <w:rPr>
                <w:sz w:val="21"/>
                <w:szCs w:val="21"/>
              </w:rPr>
              <w:t>15</w:t>
            </w:r>
          </w:p>
        </w:tc>
        <w:tc>
          <w:tcPr>
            <w:tcW w:w="535" w:type="pct"/>
            <w:vAlign w:val="center"/>
            <w:hideMark/>
          </w:tcPr>
          <w:p w:rsidR="00DC32CF" w:rsidRPr="00AD0FED" w:rsidRDefault="00DC32CF" w:rsidP="00DC32CF">
            <w:pPr>
              <w:spacing w:line="320" w:lineRule="exact"/>
              <w:ind w:firstLineChars="0" w:firstLine="0"/>
              <w:jc w:val="center"/>
              <w:rPr>
                <w:sz w:val="21"/>
                <w:szCs w:val="21"/>
              </w:rPr>
            </w:pPr>
            <w:r w:rsidRPr="00AD0FED">
              <w:rPr>
                <w:sz w:val="21"/>
                <w:szCs w:val="21"/>
              </w:rPr>
              <w:t>35</w:t>
            </w:r>
          </w:p>
        </w:tc>
        <w:tc>
          <w:tcPr>
            <w:tcW w:w="534" w:type="pct"/>
            <w:vAlign w:val="center"/>
          </w:tcPr>
          <w:p w:rsidR="00DC32CF" w:rsidRPr="00AD0FED" w:rsidRDefault="00DC32CF" w:rsidP="00DC32CF">
            <w:pPr>
              <w:spacing w:line="320" w:lineRule="exact"/>
              <w:ind w:firstLineChars="0" w:firstLine="0"/>
              <w:jc w:val="center"/>
              <w:rPr>
                <w:sz w:val="21"/>
                <w:szCs w:val="21"/>
              </w:rPr>
            </w:pPr>
            <w:r w:rsidRPr="00AD0FED">
              <w:rPr>
                <w:sz w:val="21"/>
                <w:szCs w:val="21"/>
              </w:rPr>
              <w:t>35</w:t>
            </w:r>
          </w:p>
        </w:tc>
        <w:tc>
          <w:tcPr>
            <w:tcW w:w="764" w:type="pct"/>
            <w:vAlign w:val="center"/>
            <w:hideMark/>
          </w:tcPr>
          <w:p w:rsidR="00DC32CF" w:rsidRPr="00AD0FED" w:rsidRDefault="00DC32CF" w:rsidP="00DC32CF">
            <w:pPr>
              <w:spacing w:line="320" w:lineRule="exact"/>
              <w:ind w:firstLineChars="0" w:firstLine="0"/>
              <w:jc w:val="center"/>
              <w:rPr>
                <w:sz w:val="21"/>
                <w:szCs w:val="21"/>
              </w:rPr>
            </w:pPr>
            <w:r w:rsidRPr="00AD0FED">
              <w:rPr>
                <w:sz w:val="21"/>
                <w:szCs w:val="21"/>
              </w:rPr>
              <w:t>75</w:t>
            </w:r>
          </w:p>
        </w:tc>
        <w:tc>
          <w:tcPr>
            <w:tcW w:w="611" w:type="pct"/>
            <w:vAlign w:val="center"/>
          </w:tcPr>
          <w:p w:rsidR="00DC32CF" w:rsidRPr="00AD0FED" w:rsidRDefault="00DC32CF" w:rsidP="00DC32CF">
            <w:pPr>
              <w:spacing w:line="320" w:lineRule="exact"/>
              <w:ind w:firstLineChars="0" w:firstLine="0"/>
              <w:jc w:val="center"/>
              <w:rPr>
                <w:sz w:val="21"/>
                <w:szCs w:val="21"/>
              </w:rPr>
            </w:pPr>
          </w:p>
        </w:tc>
        <w:tc>
          <w:tcPr>
            <w:tcW w:w="382" w:type="pct"/>
            <w:vAlign w:val="center"/>
          </w:tcPr>
          <w:p w:rsidR="00DC32CF" w:rsidRPr="00AD0FED" w:rsidRDefault="00DC32CF" w:rsidP="00DC32CF">
            <w:pPr>
              <w:spacing w:line="320" w:lineRule="exact"/>
              <w:ind w:firstLineChars="0" w:firstLine="0"/>
              <w:jc w:val="center"/>
              <w:rPr>
                <w:sz w:val="21"/>
                <w:szCs w:val="21"/>
              </w:rPr>
            </w:pPr>
          </w:p>
        </w:tc>
        <w:tc>
          <w:tcPr>
            <w:tcW w:w="534" w:type="pct"/>
            <w:vAlign w:val="center"/>
            <w:hideMark/>
          </w:tcPr>
          <w:p w:rsidR="00DC32CF" w:rsidRPr="00AD0FED" w:rsidRDefault="00DC32CF" w:rsidP="00DC32CF">
            <w:pPr>
              <w:spacing w:line="320" w:lineRule="exact"/>
              <w:ind w:firstLineChars="0" w:firstLine="0"/>
              <w:jc w:val="center"/>
              <w:rPr>
                <w:sz w:val="21"/>
                <w:szCs w:val="21"/>
              </w:rPr>
            </w:pPr>
            <w:r w:rsidRPr="00AD0FED">
              <w:rPr>
                <w:sz w:val="21"/>
              </w:rPr>
              <w:t>μg/Nm</w:t>
            </w:r>
            <w:r w:rsidRPr="00AD0FED">
              <w:rPr>
                <w:sz w:val="21"/>
                <w:vertAlign w:val="superscript"/>
              </w:rPr>
              <w:t>３</w:t>
            </w:r>
          </w:p>
        </w:tc>
        <w:tc>
          <w:tcPr>
            <w:tcW w:w="514" w:type="pct"/>
            <w:vMerge/>
            <w:vAlign w:val="center"/>
            <w:hideMark/>
          </w:tcPr>
          <w:p w:rsidR="00DC32CF" w:rsidRPr="00AD0FED" w:rsidRDefault="00DC32CF" w:rsidP="00DC32CF">
            <w:pPr>
              <w:widowControl/>
              <w:spacing w:line="320" w:lineRule="exact"/>
              <w:ind w:firstLineChars="0" w:firstLine="0"/>
              <w:jc w:val="center"/>
              <w:rPr>
                <w:sz w:val="21"/>
                <w:szCs w:val="21"/>
              </w:rPr>
            </w:pPr>
          </w:p>
        </w:tc>
      </w:tr>
      <w:tr w:rsidR="00DC32CF" w:rsidRPr="00AD0FED" w:rsidTr="00DC32CF">
        <w:trPr>
          <w:trHeight w:val="340"/>
          <w:jc w:val="center"/>
        </w:trPr>
        <w:tc>
          <w:tcPr>
            <w:tcW w:w="745" w:type="pct"/>
            <w:vAlign w:val="center"/>
            <w:hideMark/>
          </w:tcPr>
          <w:p w:rsidR="00DC32CF" w:rsidRPr="00AD0FED" w:rsidRDefault="00DC32CF" w:rsidP="00DC32CF">
            <w:pPr>
              <w:spacing w:line="320" w:lineRule="exact"/>
              <w:ind w:firstLineChars="0" w:firstLine="0"/>
              <w:jc w:val="center"/>
              <w:rPr>
                <w:sz w:val="21"/>
                <w:szCs w:val="21"/>
              </w:rPr>
            </w:pPr>
            <w:r w:rsidRPr="00AD0FED">
              <w:rPr>
                <w:sz w:val="21"/>
                <w:szCs w:val="21"/>
              </w:rPr>
              <w:t>SO</w:t>
            </w:r>
            <w:r w:rsidRPr="00AD0FED">
              <w:rPr>
                <w:sz w:val="21"/>
                <w:szCs w:val="21"/>
                <w:vertAlign w:val="subscript"/>
              </w:rPr>
              <w:t>2</w:t>
            </w:r>
          </w:p>
        </w:tc>
        <w:tc>
          <w:tcPr>
            <w:tcW w:w="381" w:type="pct"/>
            <w:vAlign w:val="center"/>
          </w:tcPr>
          <w:p w:rsidR="00DC32CF" w:rsidRPr="00AD0FED" w:rsidRDefault="00DC32CF" w:rsidP="00DC32CF">
            <w:pPr>
              <w:spacing w:line="320" w:lineRule="exact"/>
              <w:ind w:firstLineChars="0" w:firstLine="0"/>
              <w:jc w:val="center"/>
              <w:rPr>
                <w:sz w:val="21"/>
                <w:szCs w:val="21"/>
              </w:rPr>
            </w:pPr>
            <w:r w:rsidRPr="00AD0FED">
              <w:rPr>
                <w:sz w:val="21"/>
                <w:szCs w:val="21"/>
              </w:rPr>
              <w:t>20</w:t>
            </w:r>
          </w:p>
        </w:tc>
        <w:tc>
          <w:tcPr>
            <w:tcW w:w="535" w:type="pct"/>
            <w:vAlign w:val="center"/>
            <w:hideMark/>
          </w:tcPr>
          <w:p w:rsidR="00DC32CF" w:rsidRPr="00AD0FED" w:rsidRDefault="00DC32CF" w:rsidP="00DC32CF">
            <w:pPr>
              <w:spacing w:line="320" w:lineRule="exact"/>
              <w:ind w:firstLineChars="0" w:firstLine="0"/>
              <w:jc w:val="center"/>
              <w:rPr>
                <w:sz w:val="21"/>
                <w:szCs w:val="21"/>
              </w:rPr>
            </w:pPr>
            <w:r w:rsidRPr="00AD0FED">
              <w:rPr>
                <w:sz w:val="21"/>
                <w:szCs w:val="21"/>
              </w:rPr>
              <w:t>60</w:t>
            </w:r>
          </w:p>
        </w:tc>
        <w:tc>
          <w:tcPr>
            <w:tcW w:w="534" w:type="pct"/>
            <w:vAlign w:val="center"/>
          </w:tcPr>
          <w:p w:rsidR="00DC32CF" w:rsidRPr="00AD0FED" w:rsidRDefault="00DC32CF" w:rsidP="00DC32CF">
            <w:pPr>
              <w:spacing w:line="320" w:lineRule="exact"/>
              <w:ind w:firstLineChars="0" w:firstLine="0"/>
              <w:jc w:val="center"/>
              <w:rPr>
                <w:sz w:val="21"/>
                <w:szCs w:val="21"/>
              </w:rPr>
            </w:pPr>
            <w:r w:rsidRPr="00AD0FED">
              <w:rPr>
                <w:sz w:val="21"/>
                <w:szCs w:val="21"/>
              </w:rPr>
              <w:t>50</w:t>
            </w:r>
          </w:p>
        </w:tc>
        <w:tc>
          <w:tcPr>
            <w:tcW w:w="764" w:type="pct"/>
            <w:vAlign w:val="center"/>
            <w:hideMark/>
          </w:tcPr>
          <w:p w:rsidR="00DC32CF" w:rsidRPr="00AD0FED" w:rsidRDefault="00DC32CF" w:rsidP="00DC32CF">
            <w:pPr>
              <w:spacing w:line="320" w:lineRule="exact"/>
              <w:ind w:firstLineChars="0" w:firstLine="0"/>
              <w:jc w:val="center"/>
              <w:rPr>
                <w:sz w:val="21"/>
                <w:szCs w:val="21"/>
              </w:rPr>
            </w:pPr>
            <w:r w:rsidRPr="00AD0FED">
              <w:rPr>
                <w:sz w:val="21"/>
                <w:szCs w:val="21"/>
              </w:rPr>
              <w:t>150</w:t>
            </w:r>
          </w:p>
        </w:tc>
        <w:tc>
          <w:tcPr>
            <w:tcW w:w="611" w:type="pct"/>
            <w:vAlign w:val="center"/>
          </w:tcPr>
          <w:p w:rsidR="00DC32CF" w:rsidRPr="00AD0FED" w:rsidRDefault="00DC32CF" w:rsidP="00DC32CF">
            <w:pPr>
              <w:spacing w:line="320" w:lineRule="exact"/>
              <w:ind w:firstLineChars="0" w:firstLine="0"/>
              <w:jc w:val="center"/>
              <w:rPr>
                <w:sz w:val="21"/>
                <w:szCs w:val="21"/>
              </w:rPr>
            </w:pPr>
            <w:r w:rsidRPr="00AD0FED">
              <w:rPr>
                <w:sz w:val="21"/>
                <w:szCs w:val="21"/>
              </w:rPr>
              <w:t>150</w:t>
            </w:r>
          </w:p>
        </w:tc>
        <w:tc>
          <w:tcPr>
            <w:tcW w:w="382" w:type="pct"/>
            <w:vAlign w:val="center"/>
            <w:hideMark/>
          </w:tcPr>
          <w:p w:rsidR="00DC32CF" w:rsidRPr="00AD0FED" w:rsidRDefault="00DC32CF" w:rsidP="00DC32CF">
            <w:pPr>
              <w:spacing w:line="320" w:lineRule="exact"/>
              <w:ind w:firstLineChars="0" w:firstLine="0"/>
              <w:jc w:val="center"/>
              <w:rPr>
                <w:sz w:val="21"/>
                <w:szCs w:val="21"/>
              </w:rPr>
            </w:pPr>
            <w:r w:rsidRPr="00AD0FED">
              <w:rPr>
                <w:sz w:val="21"/>
                <w:szCs w:val="21"/>
              </w:rPr>
              <w:t>500</w:t>
            </w:r>
          </w:p>
        </w:tc>
        <w:tc>
          <w:tcPr>
            <w:tcW w:w="534" w:type="pct"/>
            <w:vAlign w:val="center"/>
            <w:hideMark/>
          </w:tcPr>
          <w:p w:rsidR="00DC32CF" w:rsidRPr="00AD0FED" w:rsidRDefault="00DC32CF" w:rsidP="00DC32CF">
            <w:pPr>
              <w:spacing w:line="320" w:lineRule="exact"/>
              <w:ind w:firstLineChars="0" w:firstLine="0"/>
              <w:jc w:val="center"/>
              <w:rPr>
                <w:sz w:val="21"/>
                <w:szCs w:val="21"/>
              </w:rPr>
            </w:pPr>
            <w:r w:rsidRPr="00AD0FED">
              <w:rPr>
                <w:sz w:val="21"/>
              </w:rPr>
              <w:t>μg/Nm</w:t>
            </w:r>
            <w:r w:rsidRPr="00AD0FED">
              <w:rPr>
                <w:sz w:val="21"/>
                <w:vertAlign w:val="superscript"/>
              </w:rPr>
              <w:t>３</w:t>
            </w:r>
          </w:p>
        </w:tc>
        <w:tc>
          <w:tcPr>
            <w:tcW w:w="514" w:type="pct"/>
            <w:vMerge/>
            <w:vAlign w:val="center"/>
            <w:hideMark/>
          </w:tcPr>
          <w:p w:rsidR="00DC32CF" w:rsidRPr="00AD0FED" w:rsidRDefault="00DC32CF" w:rsidP="00DC32CF">
            <w:pPr>
              <w:widowControl/>
              <w:spacing w:line="320" w:lineRule="exact"/>
              <w:ind w:firstLineChars="0" w:firstLine="0"/>
              <w:jc w:val="center"/>
              <w:rPr>
                <w:sz w:val="21"/>
                <w:szCs w:val="21"/>
              </w:rPr>
            </w:pPr>
          </w:p>
        </w:tc>
      </w:tr>
      <w:tr w:rsidR="00DC32CF" w:rsidRPr="00AD0FED" w:rsidTr="00DC32CF">
        <w:trPr>
          <w:trHeight w:val="340"/>
          <w:jc w:val="center"/>
        </w:trPr>
        <w:tc>
          <w:tcPr>
            <w:tcW w:w="745" w:type="pct"/>
            <w:vAlign w:val="center"/>
            <w:hideMark/>
          </w:tcPr>
          <w:p w:rsidR="00DC32CF" w:rsidRPr="00AD0FED" w:rsidRDefault="00DC32CF" w:rsidP="00DC32CF">
            <w:pPr>
              <w:spacing w:line="320" w:lineRule="exact"/>
              <w:ind w:firstLineChars="0" w:firstLine="0"/>
              <w:jc w:val="center"/>
              <w:rPr>
                <w:sz w:val="21"/>
                <w:szCs w:val="21"/>
              </w:rPr>
            </w:pPr>
            <w:r w:rsidRPr="00AD0FED">
              <w:rPr>
                <w:sz w:val="21"/>
                <w:szCs w:val="21"/>
              </w:rPr>
              <w:t>NO</w:t>
            </w:r>
            <w:r w:rsidRPr="00AD0FED">
              <w:rPr>
                <w:sz w:val="21"/>
                <w:szCs w:val="21"/>
                <w:vertAlign w:val="subscript"/>
              </w:rPr>
              <w:t>2</w:t>
            </w:r>
          </w:p>
        </w:tc>
        <w:tc>
          <w:tcPr>
            <w:tcW w:w="381" w:type="pct"/>
            <w:vAlign w:val="center"/>
          </w:tcPr>
          <w:p w:rsidR="00DC32CF" w:rsidRPr="00AD0FED" w:rsidRDefault="00DC32CF" w:rsidP="00DC32CF">
            <w:pPr>
              <w:spacing w:line="320" w:lineRule="exact"/>
              <w:ind w:firstLineChars="0" w:firstLine="0"/>
              <w:jc w:val="center"/>
              <w:rPr>
                <w:sz w:val="21"/>
                <w:szCs w:val="21"/>
              </w:rPr>
            </w:pPr>
            <w:r w:rsidRPr="00AD0FED">
              <w:rPr>
                <w:sz w:val="21"/>
                <w:szCs w:val="21"/>
              </w:rPr>
              <w:t>40</w:t>
            </w:r>
          </w:p>
        </w:tc>
        <w:tc>
          <w:tcPr>
            <w:tcW w:w="535" w:type="pct"/>
            <w:vAlign w:val="center"/>
            <w:hideMark/>
          </w:tcPr>
          <w:p w:rsidR="00DC32CF" w:rsidRPr="00AD0FED" w:rsidRDefault="00DC32CF" w:rsidP="00DC32CF">
            <w:pPr>
              <w:spacing w:line="320" w:lineRule="exact"/>
              <w:ind w:firstLineChars="0" w:firstLine="0"/>
              <w:jc w:val="center"/>
              <w:rPr>
                <w:sz w:val="21"/>
                <w:szCs w:val="21"/>
              </w:rPr>
            </w:pPr>
            <w:r w:rsidRPr="00AD0FED">
              <w:rPr>
                <w:sz w:val="21"/>
                <w:szCs w:val="21"/>
              </w:rPr>
              <w:t>40</w:t>
            </w:r>
          </w:p>
        </w:tc>
        <w:tc>
          <w:tcPr>
            <w:tcW w:w="534" w:type="pct"/>
            <w:vAlign w:val="center"/>
          </w:tcPr>
          <w:p w:rsidR="00DC32CF" w:rsidRPr="00AD0FED" w:rsidRDefault="00DC32CF" w:rsidP="00DC32CF">
            <w:pPr>
              <w:spacing w:line="320" w:lineRule="exact"/>
              <w:ind w:firstLineChars="0" w:firstLine="0"/>
              <w:jc w:val="center"/>
              <w:rPr>
                <w:sz w:val="21"/>
                <w:szCs w:val="21"/>
              </w:rPr>
            </w:pPr>
            <w:r w:rsidRPr="00AD0FED">
              <w:rPr>
                <w:sz w:val="21"/>
                <w:szCs w:val="21"/>
              </w:rPr>
              <w:t>80</w:t>
            </w:r>
          </w:p>
        </w:tc>
        <w:tc>
          <w:tcPr>
            <w:tcW w:w="764" w:type="pct"/>
            <w:vAlign w:val="center"/>
            <w:hideMark/>
          </w:tcPr>
          <w:p w:rsidR="00DC32CF" w:rsidRPr="00AD0FED" w:rsidRDefault="00DC32CF" w:rsidP="00DC32CF">
            <w:pPr>
              <w:spacing w:line="320" w:lineRule="exact"/>
              <w:ind w:firstLineChars="0" w:firstLine="0"/>
              <w:jc w:val="center"/>
              <w:rPr>
                <w:sz w:val="21"/>
                <w:szCs w:val="21"/>
              </w:rPr>
            </w:pPr>
            <w:r w:rsidRPr="00AD0FED">
              <w:rPr>
                <w:sz w:val="21"/>
                <w:szCs w:val="21"/>
              </w:rPr>
              <w:t>80</w:t>
            </w:r>
          </w:p>
        </w:tc>
        <w:tc>
          <w:tcPr>
            <w:tcW w:w="611" w:type="pct"/>
            <w:vAlign w:val="center"/>
          </w:tcPr>
          <w:p w:rsidR="00DC32CF" w:rsidRPr="00AD0FED" w:rsidRDefault="00DC32CF" w:rsidP="00DC32CF">
            <w:pPr>
              <w:spacing w:line="320" w:lineRule="exact"/>
              <w:ind w:firstLineChars="0" w:firstLine="0"/>
              <w:jc w:val="center"/>
              <w:rPr>
                <w:sz w:val="21"/>
                <w:szCs w:val="21"/>
              </w:rPr>
            </w:pPr>
            <w:r w:rsidRPr="00AD0FED">
              <w:rPr>
                <w:sz w:val="21"/>
                <w:szCs w:val="21"/>
              </w:rPr>
              <w:t>200</w:t>
            </w:r>
          </w:p>
        </w:tc>
        <w:tc>
          <w:tcPr>
            <w:tcW w:w="382" w:type="pct"/>
            <w:vAlign w:val="center"/>
            <w:hideMark/>
          </w:tcPr>
          <w:p w:rsidR="00DC32CF" w:rsidRPr="00AD0FED" w:rsidRDefault="00DC32CF" w:rsidP="00DC32CF">
            <w:pPr>
              <w:spacing w:line="320" w:lineRule="exact"/>
              <w:ind w:firstLineChars="0" w:firstLine="0"/>
              <w:jc w:val="center"/>
              <w:rPr>
                <w:sz w:val="21"/>
                <w:szCs w:val="21"/>
              </w:rPr>
            </w:pPr>
            <w:r w:rsidRPr="00AD0FED">
              <w:rPr>
                <w:sz w:val="21"/>
                <w:szCs w:val="21"/>
              </w:rPr>
              <w:t>200</w:t>
            </w:r>
          </w:p>
        </w:tc>
        <w:tc>
          <w:tcPr>
            <w:tcW w:w="534" w:type="pct"/>
            <w:vAlign w:val="center"/>
            <w:hideMark/>
          </w:tcPr>
          <w:p w:rsidR="00DC32CF" w:rsidRPr="00AD0FED" w:rsidRDefault="00DC32CF" w:rsidP="00DC32CF">
            <w:pPr>
              <w:spacing w:line="320" w:lineRule="exact"/>
              <w:ind w:firstLineChars="0" w:firstLine="0"/>
              <w:jc w:val="center"/>
              <w:rPr>
                <w:sz w:val="21"/>
                <w:szCs w:val="21"/>
              </w:rPr>
            </w:pPr>
            <w:r w:rsidRPr="00AD0FED">
              <w:rPr>
                <w:sz w:val="21"/>
              </w:rPr>
              <w:t>μg/Nm</w:t>
            </w:r>
            <w:r w:rsidRPr="00AD0FED">
              <w:rPr>
                <w:sz w:val="21"/>
                <w:vertAlign w:val="superscript"/>
              </w:rPr>
              <w:t>３</w:t>
            </w:r>
          </w:p>
        </w:tc>
        <w:tc>
          <w:tcPr>
            <w:tcW w:w="514" w:type="pct"/>
            <w:vMerge/>
            <w:vAlign w:val="center"/>
            <w:hideMark/>
          </w:tcPr>
          <w:p w:rsidR="00DC32CF" w:rsidRPr="00AD0FED" w:rsidRDefault="00DC32CF" w:rsidP="00DC32CF">
            <w:pPr>
              <w:widowControl/>
              <w:spacing w:line="320" w:lineRule="exact"/>
              <w:ind w:firstLineChars="0" w:firstLine="0"/>
              <w:jc w:val="center"/>
              <w:rPr>
                <w:sz w:val="21"/>
                <w:szCs w:val="21"/>
              </w:rPr>
            </w:pPr>
          </w:p>
        </w:tc>
      </w:tr>
      <w:tr w:rsidR="00DC32CF" w:rsidRPr="00AD0FED" w:rsidTr="00DC32CF">
        <w:trPr>
          <w:trHeight w:val="340"/>
          <w:jc w:val="center"/>
        </w:trPr>
        <w:tc>
          <w:tcPr>
            <w:tcW w:w="745" w:type="pct"/>
            <w:vAlign w:val="center"/>
            <w:hideMark/>
          </w:tcPr>
          <w:p w:rsidR="00DC32CF" w:rsidRPr="00AD0FED" w:rsidRDefault="00DC32CF" w:rsidP="00DC32CF">
            <w:pPr>
              <w:spacing w:line="320" w:lineRule="exact"/>
              <w:ind w:firstLineChars="0" w:firstLine="0"/>
              <w:jc w:val="center"/>
              <w:rPr>
                <w:sz w:val="21"/>
                <w:szCs w:val="21"/>
              </w:rPr>
            </w:pPr>
            <w:r w:rsidRPr="00AD0FED">
              <w:rPr>
                <w:sz w:val="21"/>
                <w:szCs w:val="21"/>
              </w:rPr>
              <w:t>O</w:t>
            </w:r>
            <w:r w:rsidRPr="00AD0FED">
              <w:rPr>
                <w:sz w:val="21"/>
                <w:szCs w:val="21"/>
                <w:vertAlign w:val="subscript"/>
              </w:rPr>
              <w:t>3</w:t>
            </w:r>
          </w:p>
        </w:tc>
        <w:tc>
          <w:tcPr>
            <w:tcW w:w="381" w:type="pct"/>
            <w:vAlign w:val="center"/>
          </w:tcPr>
          <w:p w:rsidR="00DC32CF" w:rsidRPr="00AD0FED" w:rsidRDefault="00DC32CF" w:rsidP="00DC32CF">
            <w:pPr>
              <w:spacing w:line="320" w:lineRule="exact"/>
              <w:ind w:firstLineChars="0" w:firstLine="0"/>
              <w:jc w:val="center"/>
              <w:rPr>
                <w:sz w:val="21"/>
                <w:szCs w:val="21"/>
              </w:rPr>
            </w:pPr>
          </w:p>
        </w:tc>
        <w:tc>
          <w:tcPr>
            <w:tcW w:w="535" w:type="pct"/>
            <w:vAlign w:val="center"/>
          </w:tcPr>
          <w:p w:rsidR="00DC32CF" w:rsidRPr="00AD0FED" w:rsidRDefault="00DC32CF" w:rsidP="00DC32CF">
            <w:pPr>
              <w:spacing w:line="320" w:lineRule="exact"/>
              <w:ind w:firstLineChars="0" w:firstLine="0"/>
              <w:jc w:val="center"/>
              <w:rPr>
                <w:sz w:val="21"/>
                <w:szCs w:val="21"/>
              </w:rPr>
            </w:pPr>
          </w:p>
        </w:tc>
        <w:tc>
          <w:tcPr>
            <w:tcW w:w="534" w:type="pct"/>
            <w:vAlign w:val="center"/>
          </w:tcPr>
          <w:p w:rsidR="00DC32CF" w:rsidRPr="00AD0FED" w:rsidRDefault="00DC32CF" w:rsidP="00DC32CF">
            <w:pPr>
              <w:spacing w:line="320" w:lineRule="exact"/>
              <w:ind w:firstLineChars="0" w:firstLine="0"/>
              <w:jc w:val="center"/>
              <w:rPr>
                <w:sz w:val="21"/>
                <w:szCs w:val="21"/>
              </w:rPr>
            </w:pPr>
            <w:r w:rsidRPr="00AD0FED">
              <w:rPr>
                <w:sz w:val="21"/>
                <w:szCs w:val="21"/>
              </w:rPr>
              <w:t>100</w:t>
            </w:r>
          </w:p>
        </w:tc>
        <w:tc>
          <w:tcPr>
            <w:tcW w:w="764" w:type="pct"/>
            <w:vAlign w:val="center"/>
            <w:hideMark/>
          </w:tcPr>
          <w:p w:rsidR="00DC32CF" w:rsidRPr="00AD0FED" w:rsidRDefault="00DC32CF" w:rsidP="00DC32CF">
            <w:pPr>
              <w:spacing w:line="320" w:lineRule="exact"/>
              <w:ind w:firstLineChars="0" w:firstLine="0"/>
              <w:jc w:val="center"/>
              <w:rPr>
                <w:sz w:val="21"/>
                <w:szCs w:val="21"/>
              </w:rPr>
            </w:pPr>
            <w:r w:rsidRPr="00AD0FED">
              <w:rPr>
                <w:sz w:val="21"/>
                <w:szCs w:val="21"/>
              </w:rPr>
              <w:t>160(</w:t>
            </w:r>
            <w:r w:rsidRPr="00AD0FED">
              <w:rPr>
                <w:sz w:val="21"/>
                <w:szCs w:val="21"/>
              </w:rPr>
              <w:t>日最大</w:t>
            </w:r>
            <w:r w:rsidRPr="00AD0FED">
              <w:rPr>
                <w:sz w:val="21"/>
                <w:szCs w:val="21"/>
              </w:rPr>
              <w:t>8</w:t>
            </w:r>
            <w:r w:rsidRPr="00AD0FED">
              <w:rPr>
                <w:sz w:val="21"/>
                <w:szCs w:val="21"/>
              </w:rPr>
              <w:t>小时平均</w:t>
            </w:r>
            <w:r w:rsidRPr="00AD0FED">
              <w:rPr>
                <w:sz w:val="21"/>
                <w:szCs w:val="21"/>
              </w:rPr>
              <w:t>)</w:t>
            </w:r>
          </w:p>
        </w:tc>
        <w:tc>
          <w:tcPr>
            <w:tcW w:w="611" w:type="pct"/>
            <w:vAlign w:val="center"/>
          </w:tcPr>
          <w:p w:rsidR="00DC32CF" w:rsidRPr="00AD0FED" w:rsidRDefault="00DC32CF" w:rsidP="00DC32CF">
            <w:pPr>
              <w:spacing w:line="320" w:lineRule="exact"/>
              <w:ind w:firstLineChars="0" w:firstLine="0"/>
              <w:jc w:val="center"/>
              <w:rPr>
                <w:sz w:val="21"/>
                <w:szCs w:val="21"/>
              </w:rPr>
            </w:pPr>
            <w:r w:rsidRPr="00AD0FED">
              <w:rPr>
                <w:sz w:val="21"/>
                <w:szCs w:val="21"/>
              </w:rPr>
              <w:t>160</w:t>
            </w:r>
          </w:p>
        </w:tc>
        <w:tc>
          <w:tcPr>
            <w:tcW w:w="382" w:type="pct"/>
            <w:vAlign w:val="center"/>
            <w:hideMark/>
          </w:tcPr>
          <w:p w:rsidR="00DC32CF" w:rsidRPr="00AD0FED" w:rsidRDefault="00DC32CF" w:rsidP="00DC32CF">
            <w:pPr>
              <w:spacing w:line="320" w:lineRule="exact"/>
              <w:ind w:firstLineChars="0" w:firstLine="0"/>
              <w:jc w:val="center"/>
              <w:rPr>
                <w:sz w:val="21"/>
                <w:szCs w:val="21"/>
              </w:rPr>
            </w:pPr>
            <w:r w:rsidRPr="00AD0FED">
              <w:rPr>
                <w:sz w:val="21"/>
                <w:szCs w:val="21"/>
              </w:rPr>
              <w:t>200</w:t>
            </w:r>
          </w:p>
        </w:tc>
        <w:tc>
          <w:tcPr>
            <w:tcW w:w="534" w:type="pct"/>
            <w:vAlign w:val="center"/>
            <w:hideMark/>
          </w:tcPr>
          <w:p w:rsidR="00DC32CF" w:rsidRPr="00AD0FED" w:rsidRDefault="00DC32CF" w:rsidP="00DC32CF">
            <w:pPr>
              <w:spacing w:line="320" w:lineRule="exact"/>
              <w:ind w:firstLineChars="0" w:firstLine="0"/>
              <w:jc w:val="center"/>
              <w:rPr>
                <w:sz w:val="21"/>
              </w:rPr>
            </w:pPr>
            <w:r w:rsidRPr="00AD0FED">
              <w:rPr>
                <w:sz w:val="21"/>
              </w:rPr>
              <w:t>μg/Nm</w:t>
            </w:r>
            <w:r w:rsidRPr="00AD0FED">
              <w:rPr>
                <w:sz w:val="21"/>
                <w:vertAlign w:val="superscript"/>
              </w:rPr>
              <w:t>３</w:t>
            </w:r>
          </w:p>
        </w:tc>
        <w:tc>
          <w:tcPr>
            <w:tcW w:w="514" w:type="pct"/>
            <w:vMerge/>
            <w:vAlign w:val="center"/>
            <w:hideMark/>
          </w:tcPr>
          <w:p w:rsidR="00DC32CF" w:rsidRPr="00AD0FED" w:rsidRDefault="00DC32CF" w:rsidP="00DC32CF">
            <w:pPr>
              <w:widowControl/>
              <w:spacing w:line="320" w:lineRule="exact"/>
              <w:ind w:firstLineChars="0" w:firstLine="0"/>
              <w:jc w:val="center"/>
              <w:rPr>
                <w:sz w:val="21"/>
                <w:szCs w:val="21"/>
              </w:rPr>
            </w:pPr>
          </w:p>
        </w:tc>
      </w:tr>
      <w:tr w:rsidR="00DC32CF" w:rsidRPr="00AD0FED" w:rsidTr="00DC32CF">
        <w:trPr>
          <w:trHeight w:val="340"/>
          <w:jc w:val="center"/>
        </w:trPr>
        <w:tc>
          <w:tcPr>
            <w:tcW w:w="745" w:type="pct"/>
            <w:vAlign w:val="center"/>
            <w:hideMark/>
          </w:tcPr>
          <w:p w:rsidR="00DC32CF" w:rsidRPr="00AD0FED" w:rsidRDefault="00DC32CF" w:rsidP="00DC32CF">
            <w:pPr>
              <w:spacing w:line="320" w:lineRule="exact"/>
              <w:ind w:firstLineChars="0" w:firstLine="0"/>
              <w:jc w:val="center"/>
              <w:rPr>
                <w:sz w:val="21"/>
                <w:szCs w:val="21"/>
              </w:rPr>
            </w:pPr>
            <w:r w:rsidRPr="00AD0FED">
              <w:rPr>
                <w:sz w:val="21"/>
                <w:szCs w:val="21"/>
              </w:rPr>
              <w:t>CO</w:t>
            </w:r>
          </w:p>
        </w:tc>
        <w:tc>
          <w:tcPr>
            <w:tcW w:w="381" w:type="pct"/>
            <w:vAlign w:val="center"/>
          </w:tcPr>
          <w:p w:rsidR="00DC32CF" w:rsidRPr="00AD0FED" w:rsidRDefault="00DC32CF" w:rsidP="00DC32CF">
            <w:pPr>
              <w:spacing w:line="320" w:lineRule="exact"/>
              <w:ind w:firstLineChars="0" w:firstLine="0"/>
              <w:jc w:val="center"/>
              <w:rPr>
                <w:sz w:val="21"/>
                <w:szCs w:val="21"/>
              </w:rPr>
            </w:pPr>
          </w:p>
        </w:tc>
        <w:tc>
          <w:tcPr>
            <w:tcW w:w="535" w:type="pct"/>
            <w:vAlign w:val="center"/>
          </w:tcPr>
          <w:p w:rsidR="00DC32CF" w:rsidRPr="00AD0FED" w:rsidRDefault="00DC32CF" w:rsidP="00DC32CF">
            <w:pPr>
              <w:spacing w:line="320" w:lineRule="exact"/>
              <w:ind w:firstLineChars="0" w:firstLine="0"/>
              <w:jc w:val="center"/>
              <w:rPr>
                <w:sz w:val="21"/>
                <w:szCs w:val="21"/>
              </w:rPr>
            </w:pPr>
          </w:p>
        </w:tc>
        <w:tc>
          <w:tcPr>
            <w:tcW w:w="534" w:type="pct"/>
            <w:vAlign w:val="center"/>
          </w:tcPr>
          <w:p w:rsidR="00DC32CF" w:rsidRPr="00AD0FED" w:rsidRDefault="00DC32CF" w:rsidP="00DC32CF">
            <w:pPr>
              <w:spacing w:line="320" w:lineRule="exact"/>
              <w:ind w:firstLineChars="0" w:firstLine="0"/>
              <w:jc w:val="center"/>
              <w:rPr>
                <w:sz w:val="21"/>
                <w:szCs w:val="21"/>
              </w:rPr>
            </w:pPr>
            <w:r w:rsidRPr="00AD0FED">
              <w:rPr>
                <w:sz w:val="21"/>
                <w:szCs w:val="21"/>
              </w:rPr>
              <w:t>4</w:t>
            </w:r>
          </w:p>
        </w:tc>
        <w:tc>
          <w:tcPr>
            <w:tcW w:w="764" w:type="pct"/>
            <w:vAlign w:val="center"/>
            <w:hideMark/>
          </w:tcPr>
          <w:p w:rsidR="00DC32CF" w:rsidRPr="00AD0FED" w:rsidRDefault="00DC32CF" w:rsidP="00DC32CF">
            <w:pPr>
              <w:spacing w:line="320" w:lineRule="exact"/>
              <w:ind w:firstLineChars="0" w:firstLine="0"/>
              <w:jc w:val="center"/>
              <w:rPr>
                <w:sz w:val="21"/>
                <w:szCs w:val="21"/>
              </w:rPr>
            </w:pPr>
            <w:r w:rsidRPr="00AD0FED">
              <w:rPr>
                <w:sz w:val="21"/>
                <w:szCs w:val="21"/>
              </w:rPr>
              <w:t>4</w:t>
            </w:r>
          </w:p>
        </w:tc>
        <w:tc>
          <w:tcPr>
            <w:tcW w:w="611" w:type="pct"/>
            <w:vAlign w:val="center"/>
          </w:tcPr>
          <w:p w:rsidR="00DC32CF" w:rsidRPr="00AD0FED" w:rsidRDefault="00DC32CF" w:rsidP="00DC32CF">
            <w:pPr>
              <w:spacing w:line="320" w:lineRule="exact"/>
              <w:ind w:firstLineChars="0" w:firstLine="0"/>
              <w:jc w:val="center"/>
              <w:rPr>
                <w:sz w:val="21"/>
                <w:szCs w:val="21"/>
              </w:rPr>
            </w:pPr>
            <w:r w:rsidRPr="00AD0FED">
              <w:rPr>
                <w:sz w:val="21"/>
                <w:szCs w:val="21"/>
              </w:rPr>
              <w:t>10</w:t>
            </w:r>
          </w:p>
        </w:tc>
        <w:tc>
          <w:tcPr>
            <w:tcW w:w="382" w:type="pct"/>
            <w:vAlign w:val="center"/>
            <w:hideMark/>
          </w:tcPr>
          <w:p w:rsidR="00DC32CF" w:rsidRPr="00AD0FED" w:rsidRDefault="00DC32CF" w:rsidP="00DC32CF">
            <w:pPr>
              <w:spacing w:line="320" w:lineRule="exact"/>
              <w:ind w:firstLineChars="0" w:firstLine="0"/>
              <w:jc w:val="center"/>
              <w:rPr>
                <w:sz w:val="21"/>
                <w:szCs w:val="21"/>
              </w:rPr>
            </w:pPr>
            <w:r w:rsidRPr="00AD0FED">
              <w:rPr>
                <w:sz w:val="21"/>
                <w:szCs w:val="21"/>
              </w:rPr>
              <w:t>10</w:t>
            </w:r>
          </w:p>
        </w:tc>
        <w:tc>
          <w:tcPr>
            <w:tcW w:w="534" w:type="pct"/>
            <w:vAlign w:val="center"/>
            <w:hideMark/>
          </w:tcPr>
          <w:p w:rsidR="00DC32CF" w:rsidRPr="00AD0FED" w:rsidRDefault="00DC32CF" w:rsidP="00DC32CF">
            <w:pPr>
              <w:spacing w:line="320" w:lineRule="exact"/>
              <w:ind w:firstLineChars="0" w:firstLine="0"/>
              <w:jc w:val="center"/>
              <w:rPr>
                <w:sz w:val="21"/>
              </w:rPr>
            </w:pPr>
            <w:r w:rsidRPr="00AD0FED">
              <w:rPr>
                <w:sz w:val="21"/>
              </w:rPr>
              <w:t>mg/Nm</w:t>
            </w:r>
            <w:r w:rsidRPr="00AD0FED">
              <w:rPr>
                <w:sz w:val="21"/>
                <w:vertAlign w:val="superscript"/>
              </w:rPr>
              <w:t>３</w:t>
            </w:r>
          </w:p>
        </w:tc>
        <w:tc>
          <w:tcPr>
            <w:tcW w:w="514" w:type="pct"/>
            <w:vMerge/>
            <w:vAlign w:val="center"/>
            <w:hideMark/>
          </w:tcPr>
          <w:p w:rsidR="00DC32CF" w:rsidRPr="00AD0FED" w:rsidRDefault="00DC32CF" w:rsidP="00DC32CF">
            <w:pPr>
              <w:widowControl/>
              <w:spacing w:line="320" w:lineRule="exact"/>
              <w:ind w:firstLineChars="0" w:firstLine="0"/>
              <w:jc w:val="center"/>
              <w:rPr>
                <w:sz w:val="21"/>
                <w:szCs w:val="21"/>
              </w:rPr>
            </w:pPr>
          </w:p>
        </w:tc>
      </w:tr>
    </w:tbl>
    <w:bookmarkEnd w:id="23"/>
    <w:p w:rsidR="008317CE" w:rsidRPr="00AD0FED" w:rsidRDefault="00476908" w:rsidP="00332036">
      <w:pPr>
        <w:ind w:firstLine="504"/>
      </w:pPr>
      <w:r w:rsidRPr="00AD0FED">
        <w:t>2.</w:t>
      </w:r>
      <w:r w:rsidRPr="00AD0FED">
        <w:t>地表水</w:t>
      </w:r>
    </w:p>
    <w:p w:rsidR="00476908" w:rsidRPr="00AD0FED" w:rsidRDefault="00DC32CF" w:rsidP="00332036">
      <w:pPr>
        <w:ind w:firstLine="504"/>
      </w:pPr>
      <w:r w:rsidRPr="00AD0FED">
        <w:t>本项目选址距离较近的河流为汾河，根据《山西省地表水水环境功能区划》（</w:t>
      </w:r>
      <w:r w:rsidRPr="00AD0FED">
        <w:t>DB14/67-2019</w:t>
      </w:r>
      <w:r w:rsidRPr="00AD0FED">
        <w:t>），该河段为汾河</w:t>
      </w:r>
      <w:r w:rsidRPr="00AD0FED">
        <w:t>“</w:t>
      </w:r>
      <w:r w:rsidRPr="00AD0FED">
        <w:t>东寨桥</w:t>
      </w:r>
      <w:r w:rsidRPr="00AD0FED">
        <w:t>-</w:t>
      </w:r>
      <w:r w:rsidRPr="00AD0FED">
        <w:t>潘家湾</w:t>
      </w:r>
      <w:r w:rsidRPr="00AD0FED">
        <w:t>”</w:t>
      </w:r>
      <w:r w:rsidRPr="00AD0FED">
        <w:t>河段，属于</w:t>
      </w:r>
      <w:r w:rsidRPr="00AD0FED">
        <w:t>II</w:t>
      </w:r>
      <w:r w:rsidRPr="00AD0FED">
        <w:t>类水体，水环境功能为地表水饮用水源补给区水源保护，执行《地表水环境质量标准》（</w:t>
      </w:r>
      <w:r w:rsidRPr="00AD0FED">
        <w:t>GB3838</w:t>
      </w:r>
      <w:r w:rsidRPr="00AD0FED">
        <w:t>－</w:t>
      </w:r>
      <w:r w:rsidRPr="00AD0FED">
        <w:t>2002</w:t>
      </w:r>
      <w:r w:rsidRPr="00AD0FED">
        <w:t>）中的</w:t>
      </w:r>
      <w:r w:rsidRPr="00AD0FED">
        <w:t>II</w:t>
      </w:r>
      <w:r w:rsidRPr="00AD0FED">
        <w:t>类标准。具体标准值见表</w:t>
      </w:r>
      <w:r w:rsidRPr="00AD0FED">
        <w:t>1.6-2</w:t>
      </w:r>
      <w:r w:rsidRPr="00AD0FED">
        <w:t>。</w:t>
      </w:r>
    </w:p>
    <w:p w:rsidR="00476908" w:rsidRPr="00AD0FED" w:rsidRDefault="00476908" w:rsidP="00332036">
      <w:pPr>
        <w:ind w:firstLine="504"/>
        <w:jc w:val="center"/>
      </w:pPr>
      <w:r w:rsidRPr="00AD0FED">
        <w:t>表</w:t>
      </w:r>
      <w:r w:rsidR="0081292D" w:rsidRPr="00AD0FED">
        <w:t>1</w:t>
      </w:r>
      <w:r w:rsidRPr="00AD0FED">
        <w:t xml:space="preserve">.6-2  </w:t>
      </w:r>
      <w:r w:rsidRPr="00AD0FED">
        <w:t>地表水环境质量标准（</w:t>
      </w:r>
      <w:r w:rsidRPr="00AD0FED">
        <w:t>mg/l</w:t>
      </w:r>
      <w:r w:rsidRPr="00AD0FED">
        <w:t>）</w:t>
      </w:r>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363"/>
        <w:gridCol w:w="1134"/>
        <w:gridCol w:w="1588"/>
        <w:gridCol w:w="1359"/>
        <w:gridCol w:w="1814"/>
        <w:gridCol w:w="1814"/>
      </w:tblGrid>
      <w:tr w:rsidR="00DC32CF" w:rsidRPr="00AD0FED" w:rsidTr="00DC32CF">
        <w:trPr>
          <w:trHeight w:val="340"/>
          <w:jc w:val="center"/>
        </w:trPr>
        <w:tc>
          <w:tcPr>
            <w:tcW w:w="973" w:type="dxa"/>
            <w:vAlign w:val="center"/>
          </w:tcPr>
          <w:p w:rsidR="00DC32CF" w:rsidRPr="00AD0FED" w:rsidRDefault="00DC32CF" w:rsidP="00DC32CF">
            <w:pPr>
              <w:adjustRightInd w:val="0"/>
              <w:snapToGrid w:val="0"/>
              <w:spacing w:line="320" w:lineRule="exact"/>
              <w:ind w:firstLineChars="0" w:firstLine="0"/>
              <w:jc w:val="center"/>
              <w:rPr>
                <w:sz w:val="21"/>
                <w:szCs w:val="16"/>
              </w:rPr>
            </w:pPr>
            <w:r w:rsidRPr="00AD0FED">
              <w:rPr>
                <w:sz w:val="21"/>
                <w:szCs w:val="16"/>
              </w:rPr>
              <w:t>类别</w:t>
            </w:r>
          </w:p>
        </w:tc>
        <w:tc>
          <w:tcPr>
            <w:tcW w:w="810" w:type="dxa"/>
            <w:vAlign w:val="center"/>
          </w:tcPr>
          <w:p w:rsidR="00DC32CF" w:rsidRPr="00AD0FED" w:rsidRDefault="00DC32CF" w:rsidP="00DC32CF">
            <w:pPr>
              <w:adjustRightInd w:val="0"/>
              <w:snapToGrid w:val="0"/>
              <w:spacing w:line="320" w:lineRule="exact"/>
              <w:ind w:firstLineChars="0" w:firstLine="0"/>
              <w:jc w:val="center"/>
              <w:rPr>
                <w:sz w:val="21"/>
                <w:szCs w:val="16"/>
              </w:rPr>
            </w:pPr>
            <w:r w:rsidRPr="00AD0FED">
              <w:rPr>
                <w:sz w:val="21"/>
                <w:szCs w:val="16"/>
              </w:rPr>
              <w:t>pH</w:t>
            </w:r>
          </w:p>
        </w:tc>
        <w:tc>
          <w:tcPr>
            <w:tcW w:w="1134" w:type="dxa"/>
            <w:vAlign w:val="center"/>
          </w:tcPr>
          <w:p w:rsidR="00DC32CF" w:rsidRPr="00AD0FED" w:rsidRDefault="00DC32CF" w:rsidP="00DC32CF">
            <w:pPr>
              <w:adjustRightInd w:val="0"/>
              <w:snapToGrid w:val="0"/>
              <w:spacing w:line="320" w:lineRule="exact"/>
              <w:ind w:firstLineChars="0" w:firstLine="0"/>
              <w:jc w:val="center"/>
              <w:rPr>
                <w:sz w:val="21"/>
                <w:szCs w:val="16"/>
              </w:rPr>
            </w:pPr>
            <w:r w:rsidRPr="00AD0FED">
              <w:rPr>
                <w:sz w:val="21"/>
                <w:szCs w:val="16"/>
              </w:rPr>
              <w:t>COD</w:t>
            </w:r>
            <w:r w:rsidRPr="00AD0FED">
              <w:rPr>
                <w:sz w:val="21"/>
                <w:szCs w:val="16"/>
                <w:vertAlign w:val="subscript"/>
              </w:rPr>
              <w:t>Cr</w:t>
            </w:r>
          </w:p>
        </w:tc>
        <w:tc>
          <w:tcPr>
            <w:tcW w:w="971" w:type="dxa"/>
            <w:vAlign w:val="center"/>
          </w:tcPr>
          <w:p w:rsidR="00DC32CF" w:rsidRPr="00AD0FED" w:rsidRDefault="00DC32CF" w:rsidP="00DC32CF">
            <w:pPr>
              <w:adjustRightInd w:val="0"/>
              <w:snapToGrid w:val="0"/>
              <w:spacing w:line="320" w:lineRule="exact"/>
              <w:ind w:firstLineChars="0" w:firstLine="0"/>
              <w:jc w:val="center"/>
              <w:rPr>
                <w:sz w:val="21"/>
                <w:szCs w:val="16"/>
              </w:rPr>
            </w:pPr>
            <w:r w:rsidRPr="00AD0FED">
              <w:rPr>
                <w:sz w:val="21"/>
                <w:szCs w:val="16"/>
              </w:rPr>
              <w:t>BOD</w:t>
            </w:r>
            <w:r w:rsidRPr="00AD0FED">
              <w:rPr>
                <w:sz w:val="21"/>
                <w:szCs w:val="16"/>
                <w:vertAlign w:val="subscript"/>
              </w:rPr>
              <w:t>5</w:t>
            </w:r>
          </w:p>
        </w:tc>
        <w:tc>
          <w:tcPr>
            <w:tcW w:w="1296" w:type="dxa"/>
            <w:vAlign w:val="center"/>
          </w:tcPr>
          <w:p w:rsidR="00DC32CF" w:rsidRPr="00AD0FED" w:rsidRDefault="00DC32CF" w:rsidP="00DC32CF">
            <w:pPr>
              <w:adjustRightInd w:val="0"/>
              <w:snapToGrid w:val="0"/>
              <w:spacing w:line="320" w:lineRule="exact"/>
              <w:ind w:firstLineChars="0" w:firstLine="0"/>
              <w:jc w:val="center"/>
              <w:rPr>
                <w:sz w:val="21"/>
                <w:szCs w:val="16"/>
              </w:rPr>
            </w:pPr>
            <w:r w:rsidRPr="00AD0FED">
              <w:rPr>
                <w:sz w:val="21"/>
                <w:szCs w:val="16"/>
              </w:rPr>
              <w:t>氨氮</w:t>
            </w:r>
          </w:p>
        </w:tc>
        <w:tc>
          <w:tcPr>
            <w:tcW w:w="1296" w:type="dxa"/>
            <w:vAlign w:val="center"/>
          </w:tcPr>
          <w:p w:rsidR="00DC32CF" w:rsidRPr="00AD0FED" w:rsidRDefault="00DC32CF" w:rsidP="00DC32CF">
            <w:pPr>
              <w:adjustRightInd w:val="0"/>
              <w:snapToGrid w:val="0"/>
              <w:spacing w:line="320" w:lineRule="exact"/>
              <w:ind w:firstLineChars="0" w:firstLine="0"/>
              <w:jc w:val="center"/>
              <w:rPr>
                <w:sz w:val="21"/>
                <w:szCs w:val="16"/>
              </w:rPr>
            </w:pPr>
            <w:r w:rsidRPr="00AD0FED">
              <w:rPr>
                <w:sz w:val="21"/>
                <w:szCs w:val="16"/>
              </w:rPr>
              <w:t>石油类</w:t>
            </w:r>
          </w:p>
        </w:tc>
      </w:tr>
      <w:tr w:rsidR="00DC32CF" w:rsidRPr="00AD0FED" w:rsidTr="00DC32CF">
        <w:trPr>
          <w:trHeight w:val="340"/>
          <w:jc w:val="center"/>
        </w:trPr>
        <w:tc>
          <w:tcPr>
            <w:tcW w:w="973" w:type="dxa"/>
            <w:vAlign w:val="center"/>
          </w:tcPr>
          <w:p w:rsidR="00DC32CF" w:rsidRPr="00AD0FED" w:rsidRDefault="00DC32CF" w:rsidP="00DC32CF">
            <w:pPr>
              <w:adjustRightInd w:val="0"/>
              <w:snapToGrid w:val="0"/>
              <w:spacing w:line="320" w:lineRule="exact"/>
              <w:ind w:firstLineChars="0" w:firstLine="0"/>
              <w:jc w:val="center"/>
              <w:rPr>
                <w:sz w:val="21"/>
                <w:szCs w:val="16"/>
              </w:rPr>
            </w:pPr>
            <w:r w:rsidRPr="00AD0FED">
              <w:rPr>
                <w:sz w:val="21"/>
                <w:szCs w:val="16"/>
              </w:rPr>
              <w:t>标准值</w:t>
            </w:r>
          </w:p>
        </w:tc>
        <w:tc>
          <w:tcPr>
            <w:tcW w:w="810" w:type="dxa"/>
            <w:vAlign w:val="center"/>
          </w:tcPr>
          <w:p w:rsidR="00DC32CF" w:rsidRPr="00AD0FED" w:rsidRDefault="00DC32CF" w:rsidP="00DC32CF">
            <w:pPr>
              <w:adjustRightInd w:val="0"/>
              <w:snapToGrid w:val="0"/>
              <w:spacing w:line="320" w:lineRule="exact"/>
              <w:ind w:firstLineChars="0" w:firstLine="0"/>
              <w:jc w:val="center"/>
              <w:rPr>
                <w:sz w:val="21"/>
                <w:szCs w:val="16"/>
              </w:rPr>
            </w:pPr>
            <w:r w:rsidRPr="00AD0FED">
              <w:rPr>
                <w:sz w:val="21"/>
                <w:szCs w:val="16"/>
              </w:rPr>
              <w:t>6-9</w:t>
            </w:r>
          </w:p>
        </w:tc>
        <w:tc>
          <w:tcPr>
            <w:tcW w:w="1134" w:type="dxa"/>
            <w:vAlign w:val="center"/>
          </w:tcPr>
          <w:p w:rsidR="00DC32CF" w:rsidRPr="00AD0FED" w:rsidRDefault="00DC32CF" w:rsidP="00DC32CF">
            <w:pPr>
              <w:adjustRightInd w:val="0"/>
              <w:snapToGrid w:val="0"/>
              <w:spacing w:line="320" w:lineRule="exact"/>
              <w:ind w:firstLineChars="0" w:firstLine="0"/>
              <w:jc w:val="center"/>
              <w:rPr>
                <w:sz w:val="21"/>
                <w:szCs w:val="16"/>
              </w:rPr>
            </w:pPr>
            <w:r w:rsidRPr="00AD0FED">
              <w:rPr>
                <w:sz w:val="21"/>
                <w:szCs w:val="16"/>
              </w:rPr>
              <w:t>≤15</w:t>
            </w:r>
          </w:p>
        </w:tc>
        <w:tc>
          <w:tcPr>
            <w:tcW w:w="971" w:type="dxa"/>
            <w:vAlign w:val="center"/>
          </w:tcPr>
          <w:p w:rsidR="00DC32CF" w:rsidRPr="00AD0FED" w:rsidRDefault="00DC32CF" w:rsidP="00DC32CF">
            <w:pPr>
              <w:adjustRightInd w:val="0"/>
              <w:snapToGrid w:val="0"/>
              <w:spacing w:line="320" w:lineRule="exact"/>
              <w:ind w:firstLineChars="0" w:firstLine="0"/>
              <w:jc w:val="center"/>
              <w:rPr>
                <w:sz w:val="21"/>
                <w:szCs w:val="16"/>
              </w:rPr>
            </w:pPr>
            <w:r w:rsidRPr="00AD0FED">
              <w:rPr>
                <w:sz w:val="21"/>
                <w:szCs w:val="16"/>
              </w:rPr>
              <w:t>≤3</w:t>
            </w:r>
          </w:p>
        </w:tc>
        <w:tc>
          <w:tcPr>
            <w:tcW w:w="1296" w:type="dxa"/>
            <w:vAlign w:val="center"/>
          </w:tcPr>
          <w:p w:rsidR="00DC32CF" w:rsidRPr="00AD0FED" w:rsidRDefault="00DC32CF" w:rsidP="00DC32CF">
            <w:pPr>
              <w:adjustRightInd w:val="0"/>
              <w:snapToGrid w:val="0"/>
              <w:spacing w:line="320" w:lineRule="exact"/>
              <w:ind w:firstLineChars="0" w:firstLine="0"/>
              <w:jc w:val="center"/>
              <w:rPr>
                <w:sz w:val="21"/>
                <w:szCs w:val="16"/>
              </w:rPr>
            </w:pPr>
            <w:r w:rsidRPr="00AD0FED">
              <w:rPr>
                <w:sz w:val="21"/>
                <w:szCs w:val="16"/>
              </w:rPr>
              <w:t>≤0.5</w:t>
            </w:r>
          </w:p>
        </w:tc>
        <w:tc>
          <w:tcPr>
            <w:tcW w:w="1296" w:type="dxa"/>
            <w:vAlign w:val="center"/>
          </w:tcPr>
          <w:p w:rsidR="00DC32CF" w:rsidRPr="00AD0FED" w:rsidRDefault="00DC32CF" w:rsidP="00DC32CF">
            <w:pPr>
              <w:adjustRightInd w:val="0"/>
              <w:snapToGrid w:val="0"/>
              <w:spacing w:line="320" w:lineRule="exact"/>
              <w:ind w:firstLineChars="0" w:firstLine="0"/>
              <w:jc w:val="center"/>
              <w:rPr>
                <w:sz w:val="21"/>
                <w:szCs w:val="16"/>
              </w:rPr>
            </w:pPr>
            <w:r w:rsidRPr="00AD0FED">
              <w:rPr>
                <w:sz w:val="21"/>
                <w:szCs w:val="16"/>
              </w:rPr>
              <w:t>≤0.05</w:t>
            </w:r>
          </w:p>
        </w:tc>
      </w:tr>
    </w:tbl>
    <w:p w:rsidR="00332036" w:rsidRPr="00AD0FED" w:rsidRDefault="00332036" w:rsidP="008317CE">
      <w:pPr>
        <w:ind w:firstLine="504"/>
      </w:pPr>
    </w:p>
    <w:p w:rsidR="00476908" w:rsidRPr="00AD0FED" w:rsidRDefault="0081292D" w:rsidP="008317CE">
      <w:pPr>
        <w:ind w:firstLine="504"/>
      </w:pPr>
      <w:r w:rsidRPr="00AD0FED">
        <w:lastRenderedPageBreak/>
        <w:t>3.</w:t>
      </w:r>
      <w:r w:rsidRPr="00AD0FED">
        <w:t>地下水</w:t>
      </w:r>
    </w:p>
    <w:p w:rsidR="00476908" w:rsidRPr="00AD0FED" w:rsidRDefault="0081292D" w:rsidP="008B0D50">
      <w:pPr>
        <w:ind w:firstLine="504"/>
      </w:pPr>
      <w:r w:rsidRPr="00AD0FED">
        <w:t>地下水执行《地下水质量标准》</w:t>
      </w:r>
      <w:r w:rsidRPr="00AD0FED">
        <w:t>(GB/T14848-</w:t>
      </w:r>
      <w:r w:rsidR="001B7DB0" w:rsidRPr="00AD0FED">
        <w:t>2017</w:t>
      </w:r>
      <w:r w:rsidRPr="00AD0FED">
        <w:t>)Ⅲ</w:t>
      </w:r>
      <w:r w:rsidR="00994DBD" w:rsidRPr="00AD0FED">
        <w:t>类标准</w:t>
      </w:r>
      <w:r w:rsidR="003C61A7" w:rsidRPr="00AD0FED">
        <w:t>，</w:t>
      </w:r>
      <w:r w:rsidRPr="00AD0FED">
        <w:t>具体标准值见表</w:t>
      </w:r>
      <w:r w:rsidRPr="00AD0FED">
        <w:t>1.6-3</w:t>
      </w:r>
      <w:r w:rsidRPr="00AD0FED">
        <w:t>。</w:t>
      </w:r>
    </w:p>
    <w:p w:rsidR="0081292D" w:rsidRPr="00AD0FED" w:rsidRDefault="0081292D" w:rsidP="0081292D">
      <w:pPr>
        <w:ind w:firstLine="504"/>
        <w:jc w:val="center"/>
      </w:pPr>
      <w:r w:rsidRPr="00AD0FED">
        <w:t>表</w:t>
      </w:r>
      <w:r w:rsidRPr="00AD0FED">
        <w:t xml:space="preserve">1.6-3  </w:t>
      </w:r>
      <w:r w:rsidRPr="00AD0FED">
        <w:t>地下水质量标准（</w:t>
      </w:r>
      <w:r w:rsidRPr="00AD0FED">
        <w:t>mg/l</w:t>
      </w:r>
      <w:r w:rsidRPr="00AD0FED">
        <w: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942"/>
        <w:gridCol w:w="1161"/>
        <w:gridCol w:w="1161"/>
        <w:gridCol w:w="1162"/>
        <w:gridCol w:w="1161"/>
        <w:gridCol w:w="1162"/>
        <w:gridCol w:w="1161"/>
        <w:gridCol w:w="1162"/>
      </w:tblGrid>
      <w:tr w:rsidR="001B7DB0" w:rsidRPr="00AD0FED" w:rsidTr="007B44FF">
        <w:trPr>
          <w:cantSplit/>
          <w:trHeight w:val="340"/>
        </w:trPr>
        <w:tc>
          <w:tcPr>
            <w:tcW w:w="942" w:type="dxa"/>
            <w:tcBorders>
              <w:top w:val="single" w:sz="12" w:space="0" w:color="auto"/>
              <w:left w:val="single" w:sz="12" w:space="0" w:color="auto"/>
              <w:bottom w:val="single" w:sz="6" w:space="0" w:color="auto"/>
              <w:right w:val="single" w:sz="6" w:space="0" w:color="auto"/>
            </w:tcBorders>
            <w:vAlign w:val="center"/>
            <w:hideMark/>
          </w:tcPr>
          <w:p w:rsidR="001B7DB0" w:rsidRPr="00AD0FED" w:rsidRDefault="001B7DB0" w:rsidP="007B44FF">
            <w:pPr>
              <w:widowControl/>
              <w:adjustRightInd w:val="0"/>
              <w:snapToGrid w:val="0"/>
              <w:spacing w:line="240" w:lineRule="exact"/>
              <w:ind w:firstLineChars="0" w:firstLine="0"/>
              <w:jc w:val="center"/>
              <w:rPr>
                <w:kern w:val="0"/>
                <w:sz w:val="21"/>
                <w:szCs w:val="21"/>
              </w:rPr>
            </w:pPr>
            <w:r w:rsidRPr="00AD0FED">
              <w:rPr>
                <w:sz w:val="21"/>
                <w:szCs w:val="21"/>
              </w:rPr>
              <w:t>污染物</w:t>
            </w:r>
          </w:p>
        </w:tc>
        <w:tc>
          <w:tcPr>
            <w:tcW w:w="1161" w:type="dxa"/>
            <w:tcBorders>
              <w:top w:val="single" w:sz="12" w:space="0" w:color="auto"/>
              <w:left w:val="single" w:sz="6" w:space="0" w:color="auto"/>
              <w:bottom w:val="single" w:sz="6" w:space="0" w:color="auto"/>
              <w:right w:val="single" w:sz="6" w:space="0" w:color="auto"/>
            </w:tcBorders>
            <w:vAlign w:val="center"/>
            <w:hideMark/>
          </w:tcPr>
          <w:p w:rsidR="001B7DB0" w:rsidRPr="00AD0FED" w:rsidRDefault="001B7DB0" w:rsidP="007B44FF">
            <w:pPr>
              <w:widowControl/>
              <w:adjustRightInd w:val="0"/>
              <w:snapToGrid w:val="0"/>
              <w:spacing w:line="240" w:lineRule="exact"/>
              <w:ind w:firstLineChars="0" w:firstLine="0"/>
              <w:jc w:val="center"/>
              <w:rPr>
                <w:kern w:val="0"/>
                <w:sz w:val="21"/>
                <w:szCs w:val="21"/>
              </w:rPr>
            </w:pPr>
            <w:r w:rsidRPr="00AD0FED">
              <w:rPr>
                <w:kern w:val="0"/>
                <w:sz w:val="21"/>
                <w:szCs w:val="21"/>
              </w:rPr>
              <w:t>pH</w:t>
            </w:r>
          </w:p>
        </w:tc>
        <w:tc>
          <w:tcPr>
            <w:tcW w:w="1161" w:type="dxa"/>
            <w:tcBorders>
              <w:top w:val="single" w:sz="12" w:space="0" w:color="auto"/>
              <w:left w:val="single" w:sz="6" w:space="0" w:color="auto"/>
              <w:bottom w:val="single" w:sz="6" w:space="0" w:color="auto"/>
              <w:right w:val="single" w:sz="6" w:space="0" w:color="auto"/>
            </w:tcBorders>
            <w:vAlign w:val="center"/>
            <w:hideMark/>
          </w:tcPr>
          <w:p w:rsidR="001B7DB0" w:rsidRPr="00AD0FED" w:rsidRDefault="001B7DB0" w:rsidP="007B44FF">
            <w:pPr>
              <w:widowControl/>
              <w:adjustRightInd w:val="0"/>
              <w:snapToGrid w:val="0"/>
              <w:spacing w:line="240" w:lineRule="exact"/>
              <w:ind w:firstLineChars="0" w:firstLine="0"/>
              <w:jc w:val="center"/>
              <w:rPr>
                <w:kern w:val="0"/>
                <w:sz w:val="21"/>
                <w:szCs w:val="21"/>
              </w:rPr>
            </w:pPr>
            <w:r w:rsidRPr="00AD0FED">
              <w:rPr>
                <w:kern w:val="0"/>
                <w:sz w:val="21"/>
                <w:szCs w:val="21"/>
              </w:rPr>
              <w:t>氨氮</w:t>
            </w:r>
          </w:p>
        </w:tc>
        <w:tc>
          <w:tcPr>
            <w:tcW w:w="1162" w:type="dxa"/>
            <w:tcBorders>
              <w:top w:val="single" w:sz="12" w:space="0" w:color="auto"/>
              <w:left w:val="single" w:sz="6" w:space="0" w:color="auto"/>
              <w:bottom w:val="single" w:sz="6" w:space="0" w:color="auto"/>
              <w:right w:val="single" w:sz="6" w:space="0" w:color="auto"/>
            </w:tcBorders>
            <w:vAlign w:val="center"/>
            <w:hideMark/>
          </w:tcPr>
          <w:p w:rsidR="001B7DB0" w:rsidRPr="00AD0FED" w:rsidRDefault="001B7DB0" w:rsidP="007B44FF">
            <w:pPr>
              <w:widowControl/>
              <w:adjustRightInd w:val="0"/>
              <w:snapToGrid w:val="0"/>
              <w:spacing w:line="240" w:lineRule="exact"/>
              <w:ind w:firstLineChars="0" w:firstLine="0"/>
              <w:jc w:val="center"/>
              <w:rPr>
                <w:kern w:val="0"/>
                <w:sz w:val="21"/>
                <w:szCs w:val="21"/>
              </w:rPr>
            </w:pPr>
            <w:r w:rsidRPr="00AD0FED">
              <w:rPr>
                <w:kern w:val="0"/>
                <w:sz w:val="21"/>
                <w:szCs w:val="21"/>
              </w:rPr>
              <w:t>硝酸盐</w:t>
            </w:r>
          </w:p>
        </w:tc>
        <w:tc>
          <w:tcPr>
            <w:tcW w:w="1161" w:type="dxa"/>
            <w:tcBorders>
              <w:top w:val="single" w:sz="12" w:space="0" w:color="auto"/>
              <w:left w:val="single" w:sz="6" w:space="0" w:color="auto"/>
              <w:bottom w:val="single" w:sz="6" w:space="0" w:color="auto"/>
              <w:right w:val="single" w:sz="6" w:space="0" w:color="auto"/>
            </w:tcBorders>
            <w:vAlign w:val="center"/>
            <w:hideMark/>
          </w:tcPr>
          <w:p w:rsidR="001B7DB0" w:rsidRPr="00AD0FED" w:rsidRDefault="001B7DB0" w:rsidP="007B44FF">
            <w:pPr>
              <w:widowControl/>
              <w:adjustRightInd w:val="0"/>
              <w:snapToGrid w:val="0"/>
              <w:spacing w:line="240" w:lineRule="exact"/>
              <w:ind w:firstLineChars="0" w:firstLine="0"/>
              <w:jc w:val="center"/>
              <w:rPr>
                <w:kern w:val="0"/>
                <w:sz w:val="21"/>
                <w:szCs w:val="21"/>
              </w:rPr>
            </w:pPr>
            <w:r w:rsidRPr="00AD0FED">
              <w:rPr>
                <w:kern w:val="0"/>
                <w:sz w:val="21"/>
                <w:szCs w:val="21"/>
              </w:rPr>
              <w:t>亚硝酸盐</w:t>
            </w:r>
          </w:p>
        </w:tc>
        <w:tc>
          <w:tcPr>
            <w:tcW w:w="1162" w:type="dxa"/>
            <w:tcBorders>
              <w:top w:val="single" w:sz="12" w:space="0" w:color="auto"/>
              <w:left w:val="single" w:sz="6" w:space="0" w:color="auto"/>
              <w:bottom w:val="single" w:sz="6" w:space="0" w:color="auto"/>
              <w:right w:val="single" w:sz="6" w:space="0" w:color="auto"/>
            </w:tcBorders>
            <w:vAlign w:val="center"/>
            <w:hideMark/>
          </w:tcPr>
          <w:p w:rsidR="001B7DB0" w:rsidRPr="00AD0FED" w:rsidRDefault="001B7DB0" w:rsidP="007B44FF">
            <w:pPr>
              <w:widowControl/>
              <w:adjustRightInd w:val="0"/>
              <w:snapToGrid w:val="0"/>
              <w:spacing w:line="240" w:lineRule="exact"/>
              <w:ind w:firstLineChars="0" w:firstLine="0"/>
              <w:jc w:val="center"/>
              <w:rPr>
                <w:kern w:val="0"/>
                <w:sz w:val="21"/>
                <w:szCs w:val="21"/>
              </w:rPr>
            </w:pPr>
            <w:r w:rsidRPr="00AD0FED">
              <w:rPr>
                <w:kern w:val="0"/>
                <w:sz w:val="21"/>
                <w:szCs w:val="21"/>
              </w:rPr>
              <w:t>挥发酚</w:t>
            </w:r>
          </w:p>
        </w:tc>
        <w:tc>
          <w:tcPr>
            <w:tcW w:w="1161" w:type="dxa"/>
            <w:tcBorders>
              <w:top w:val="single" w:sz="12" w:space="0" w:color="auto"/>
              <w:left w:val="single" w:sz="6" w:space="0" w:color="auto"/>
              <w:bottom w:val="single" w:sz="6" w:space="0" w:color="auto"/>
              <w:right w:val="single" w:sz="6" w:space="0" w:color="auto"/>
            </w:tcBorders>
            <w:vAlign w:val="center"/>
            <w:hideMark/>
          </w:tcPr>
          <w:p w:rsidR="001B7DB0" w:rsidRPr="00AD0FED" w:rsidRDefault="001B7DB0" w:rsidP="007B44FF">
            <w:pPr>
              <w:widowControl/>
              <w:adjustRightInd w:val="0"/>
              <w:snapToGrid w:val="0"/>
              <w:spacing w:line="240" w:lineRule="exact"/>
              <w:ind w:firstLineChars="0" w:firstLine="0"/>
              <w:jc w:val="center"/>
              <w:rPr>
                <w:kern w:val="0"/>
                <w:sz w:val="21"/>
                <w:szCs w:val="21"/>
              </w:rPr>
            </w:pPr>
            <w:r w:rsidRPr="00AD0FED">
              <w:rPr>
                <w:kern w:val="0"/>
                <w:sz w:val="21"/>
                <w:szCs w:val="21"/>
              </w:rPr>
              <w:t>氰化物</w:t>
            </w:r>
          </w:p>
        </w:tc>
        <w:tc>
          <w:tcPr>
            <w:tcW w:w="1162" w:type="dxa"/>
            <w:tcBorders>
              <w:top w:val="single" w:sz="12" w:space="0" w:color="auto"/>
              <w:left w:val="single" w:sz="6" w:space="0" w:color="auto"/>
              <w:bottom w:val="single" w:sz="6" w:space="0" w:color="auto"/>
              <w:right w:val="single" w:sz="12" w:space="0" w:color="auto"/>
            </w:tcBorders>
            <w:vAlign w:val="center"/>
            <w:hideMark/>
          </w:tcPr>
          <w:p w:rsidR="001B7DB0" w:rsidRPr="00AD0FED" w:rsidRDefault="001B7DB0" w:rsidP="007B44FF">
            <w:pPr>
              <w:widowControl/>
              <w:adjustRightInd w:val="0"/>
              <w:snapToGrid w:val="0"/>
              <w:spacing w:line="240" w:lineRule="exact"/>
              <w:ind w:firstLineChars="0" w:firstLine="0"/>
              <w:jc w:val="center"/>
              <w:rPr>
                <w:kern w:val="0"/>
                <w:sz w:val="21"/>
                <w:szCs w:val="21"/>
              </w:rPr>
            </w:pPr>
            <w:r w:rsidRPr="00AD0FED">
              <w:rPr>
                <w:kern w:val="0"/>
                <w:sz w:val="21"/>
                <w:szCs w:val="21"/>
              </w:rPr>
              <w:t>砷</w:t>
            </w:r>
          </w:p>
        </w:tc>
      </w:tr>
      <w:tr w:rsidR="001B7DB0" w:rsidRPr="00AD0FED" w:rsidTr="007B44FF">
        <w:trPr>
          <w:cantSplit/>
          <w:trHeight w:val="340"/>
        </w:trPr>
        <w:tc>
          <w:tcPr>
            <w:tcW w:w="942" w:type="dxa"/>
            <w:tcBorders>
              <w:top w:val="single" w:sz="6" w:space="0" w:color="auto"/>
              <w:left w:val="single" w:sz="12" w:space="0" w:color="auto"/>
              <w:bottom w:val="single" w:sz="4" w:space="0" w:color="auto"/>
              <w:right w:val="single" w:sz="6" w:space="0" w:color="auto"/>
            </w:tcBorders>
            <w:vAlign w:val="center"/>
            <w:hideMark/>
          </w:tcPr>
          <w:p w:rsidR="001B7DB0" w:rsidRPr="00AD0FED" w:rsidRDefault="001B7DB0" w:rsidP="007B44FF">
            <w:pPr>
              <w:widowControl/>
              <w:adjustRightInd w:val="0"/>
              <w:snapToGrid w:val="0"/>
              <w:spacing w:line="240" w:lineRule="exact"/>
              <w:ind w:firstLineChars="0" w:firstLine="0"/>
              <w:jc w:val="center"/>
              <w:rPr>
                <w:kern w:val="0"/>
                <w:sz w:val="21"/>
                <w:szCs w:val="21"/>
              </w:rPr>
            </w:pPr>
            <w:r w:rsidRPr="00AD0FED">
              <w:rPr>
                <w:sz w:val="21"/>
                <w:szCs w:val="21"/>
              </w:rPr>
              <w:t>标准值</w:t>
            </w:r>
          </w:p>
        </w:tc>
        <w:tc>
          <w:tcPr>
            <w:tcW w:w="1161" w:type="dxa"/>
            <w:tcBorders>
              <w:top w:val="single" w:sz="6" w:space="0" w:color="auto"/>
              <w:left w:val="single" w:sz="6" w:space="0" w:color="auto"/>
              <w:bottom w:val="single" w:sz="6" w:space="0" w:color="auto"/>
              <w:right w:val="single" w:sz="6" w:space="0" w:color="auto"/>
            </w:tcBorders>
            <w:vAlign w:val="center"/>
            <w:hideMark/>
          </w:tcPr>
          <w:p w:rsidR="001B7DB0" w:rsidRPr="00AD0FED" w:rsidRDefault="001B7DB0" w:rsidP="007B44FF">
            <w:pPr>
              <w:widowControl/>
              <w:adjustRightInd w:val="0"/>
              <w:snapToGrid w:val="0"/>
              <w:spacing w:line="240" w:lineRule="exact"/>
              <w:ind w:firstLineChars="0" w:firstLine="0"/>
              <w:jc w:val="center"/>
              <w:rPr>
                <w:kern w:val="0"/>
                <w:sz w:val="21"/>
                <w:szCs w:val="21"/>
              </w:rPr>
            </w:pPr>
            <w:r w:rsidRPr="00AD0FED">
              <w:rPr>
                <w:kern w:val="0"/>
                <w:sz w:val="21"/>
                <w:szCs w:val="21"/>
              </w:rPr>
              <w:t>6.5</w:t>
            </w:r>
            <w:r w:rsidRPr="00AD0FED">
              <w:rPr>
                <w:kern w:val="0"/>
                <w:sz w:val="21"/>
                <w:szCs w:val="21"/>
              </w:rPr>
              <w:t>～</w:t>
            </w:r>
            <w:r w:rsidRPr="00AD0FED">
              <w:rPr>
                <w:kern w:val="0"/>
                <w:sz w:val="21"/>
                <w:szCs w:val="21"/>
              </w:rPr>
              <w:t>8.5</w:t>
            </w:r>
          </w:p>
        </w:tc>
        <w:tc>
          <w:tcPr>
            <w:tcW w:w="1161" w:type="dxa"/>
            <w:tcBorders>
              <w:top w:val="single" w:sz="6" w:space="0" w:color="auto"/>
              <w:left w:val="single" w:sz="6" w:space="0" w:color="auto"/>
              <w:bottom w:val="single" w:sz="6" w:space="0" w:color="auto"/>
              <w:right w:val="single" w:sz="6" w:space="0" w:color="auto"/>
            </w:tcBorders>
            <w:vAlign w:val="center"/>
            <w:hideMark/>
          </w:tcPr>
          <w:p w:rsidR="001B7DB0" w:rsidRPr="00AD0FED" w:rsidRDefault="001B7DB0" w:rsidP="007B44FF">
            <w:pPr>
              <w:widowControl/>
              <w:adjustRightInd w:val="0"/>
              <w:snapToGrid w:val="0"/>
              <w:spacing w:line="240" w:lineRule="exact"/>
              <w:ind w:firstLineChars="0" w:firstLine="0"/>
              <w:jc w:val="center"/>
              <w:rPr>
                <w:kern w:val="0"/>
                <w:sz w:val="21"/>
                <w:szCs w:val="21"/>
              </w:rPr>
            </w:pPr>
            <w:r w:rsidRPr="00AD0FED">
              <w:rPr>
                <w:kern w:val="0"/>
                <w:sz w:val="21"/>
                <w:szCs w:val="21"/>
              </w:rPr>
              <w:t>≤0.5</w:t>
            </w:r>
          </w:p>
        </w:tc>
        <w:tc>
          <w:tcPr>
            <w:tcW w:w="1162" w:type="dxa"/>
            <w:tcBorders>
              <w:top w:val="single" w:sz="6" w:space="0" w:color="auto"/>
              <w:left w:val="single" w:sz="6" w:space="0" w:color="auto"/>
              <w:bottom w:val="single" w:sz="6" w:space="0" w:color="auto"/>
              <w:right w:val="single" w:sz="6" w:space="0" w:color="auto"/>
            </w:tcBorders>
            <w:vAlign w:val="center"/>
            <w:hideMark/>
          </w:tcPr>
          <w:p w:rsidR="001B7DB0" w:rsidRPr="00AD0FED" w:rsidRDefault="001B7DB0" w:rsidP="007B44FF">
            <w:pPr>
              <w:widowControl/>
              <w:adjustRightInd w:val="0"/>
              <w:snapToGrid w:val="0"/>
              <w:spacing w:line="240" w:lineRule="exact"/>
              <w:ind w:firstLineChars="0" w:firstLine="0"/>
              <w:jc w:val="center"/>
              <w:rPr>
                <w:kern w:val="0"/>
                <w:sz w:val="21"/>
                <w:szCs w:val="21"/>
              </w:rPr>
            </w:pPr>
            <w:r w:rsidRPr="00AD0FED">
              <w:rPr>
                <w:kern w:val="0"/>
                <w:sz w:val="21"/>
                <w:szCs w:val="21"/>
              </w:rPr>
              <w:t>≤20</w:t>
            </w:r>
          </w:p>
        </w:tc>
        <w:tc>
          <w:tcPr>
            <w:tcW w:w="1161" w:type="dxa"/>
            <w:tcBorders>
              <w:top w:val="single" w:sz="6" w:space="0" w:color="auto"/>
              <w:left w:val="single" w:sz="6" w:space="0" w:color="auto"/>
              <w:bottom w:val="single" w:sz="6" w:space="0" w:color="auto"/>
              <w:right w:val="single" w:sz="6" w:space="0" w:color="auto"/>
            </w:tcBorders>
            <w:vAlign w:val="center"/>
            <w:hideMark/>
          </w:tcPr>
          <w:p w:rsidR="001B7DB0" w:rsidRPr="00AD0FED" w:rsidRDefault="001B7DB0" w:rsidP="007B44FF">
            <w:pPr>
              <w:widowControl/>
              <w:adjustRightInd w:val="0"/>
              <w:snapToGrid w:val="0"/>
              <w:spacing w:line="240" w:lineRule="exact"/>
              <w:ind w:firstLineChars="0" w:firstLine="0"/>
              <w:jc w:val="center"/>
              <w:rPr>
                <w:kern w:val="0"/>
                <w:sz w:val="21"/>
                <w:szCs w:val="21"/>
              </w:rPr>
            </w:pPr>
            <w:r w:rsidRPr="00AD0FED">
              <w:rPr>
                <w:kern w:val="0"/>
                <w:sz w:val="21"/>
                <w:szCs w:val="21"/>
              </w:rPr>
              <w:t>≤1.0</w:t>
            </w:r>
          </w:p>
        </w:tc>
        <w:tc>
          <w:tcPr>
            <w:tcW w:w="1162" w:type="dxa"/>
            <w:tcBorders>
              <w:top w:val="single" w:sz="6" w:space="0" w:color="auto"/>
              <w:left w:val="single" w:sz="6" w:space="0" w:color="auto"/>
              <w:bottom w:val="single" w:sz="6" w:space="0" w:color="auto"/>
              <w:right w:val="single" w:sz="6" w:space="0" w:color="auto"/>
            </w:tcBorders>
            <w:vAlign w:val="center"/>
            <w:hideMark/>
          </w:tcPr>
          <w:p w:rsidR="001B7DB0" w:rsidRPr="00AD0FED" w:rsidRDefault="001B7DB0" w:rsidP="007B44FF">
            <w:pPr>
              <w:widowControl/>
              <w:adjustRightInd w:val="0"/>
              <w:snapToGrid w:val="0"/>
              <w:spacing w:line="240" w:lineRule="exact"/>
              <w:ind w:firstLineChars="0" w:firstLine="0"/>
              <w:jc w:val="center"/>
              <w:rPr>
                <w:kern w:val="0"/>
                <w:sz w:val="21"/>
                <w:szCs w:val="21"/>
              </w:rPr>
            </w:pPr>
            <w:r w:rsidRPr="00AD0FED">
              <w:rPr>
                <w:kern w:val="0"/>
                <w:sz w:val="21"/>
                <w:szCs w:val="21"/>
              </w:rPr>
              <w:t>≤0.002</w:t>
            </w:r>
          </w:p>
        </w:tc>
        <w:tc>
          <w:tcPr>
            <w:tcW w:w="1161" w:type="dxa"/>
            <w:tcBorders>
              <w:top w:val="single" w:sz="6" w:space="0" w:color="auto"/>
              <w:left w:val="single" w:sz="6" w:space="0" w:color="auto"/>
              <w:bottom w:val="single" w:sz="6" w:space="0" w:color="auto"/>
              <w:right w:val="single" w:sz="6" w:space="0" w:color="auto"/>
            </w:tcBorders>
            <w:vAlign w:val="center"/>
            <w:hideMark/>
          </w:tcPr>
          <w:p w:rsidR="001B7DB0" w:rsidRPr="00AD0FED" w:rsidRDefault="001B7DB0" w:rsidP="007B44FF">
            <w:pPr>
              <w:widowControl/>
              <w:adjustRightInd w:val="0"/>
              <w:snapToGrid w:val="0"/>
              <w:spacing w:line="240" w:lineRule="exact"/>
              <w:ind w:firstLineChars="0" w:firstLine="0"/>
              <w:jc w:val="center"/>
              <w:rPr>
                <w:kern w:val="0"/>
                <w:sz w:val="21"/>
                <w:szCs w:val="21"/>
              </w:rPr>
            </w:pPr>
            <w:r w:rsidRPr="00AD0FED">
              <w:rPr>
                <w:kern w:val="0"/>
                <w:sz w:val="21"/>
                <w:szCs w:val="21"/>
              </w:rPr>
              <w:t>≤0.05</w:t>
            </w:r>
          </w:p>
        </w:tc>
        <w:tc>
          <w:tcPr>
            <w:tcW w:w="1162" w:type="dxa"/>
            <w:tcBorders>
              <w:top w:val="single" w:sz="6" w:space="0" w:color="auto"/>
              <w:left w:val="single" w:sz="6" w:space="0" w:color="auto"/>
              <w:bottom w:val="single" w:sz="6" w:space="0" w:color="auto"/>
              <w:right w:val="single" w:sz="12" w:space="0" w:color="auto"/>
            </w:tcBorders>
            <w:vAlign w:val="center"/>
            <w:hideMark/>
          </w:tcPr>
          <w:p w:rsidR="001B7DB0" w:rsidRPr="00AD0FED" w:rsidRDefault="001B7DB0" w:rsidP="007B44FF">
            <w:pPr>
              <w:widowControl/>
              <w:adjustRightInd w:val="0"/>
              <w:snapToGrid w:val="0"/>
              <w:spacing w:line="240" w:lineRule="exact"/>
              <w:ind w:firstLineChars="0" w:firstLine="0"/>
              <w:jc w:val="center"/>
              <w:rPr>
                <w:kern w:val="0"/>
                <w:sz w:val="21"/>
                <w:szCs w:val="21"/>
              </w:rPr>
            </w:pPr>
            <w:r w:rsidRPr="00AD0FED">
              <w:rPr>
                <w:kern w:val="0"/>
                <w:sz w:val="21"/>
                <w:szCs w:val="21"/>
              </w:rPr>
              <w:t>≤0.01</w:t>
            </w:r>
          </w:p>
        </w:tc>
      </w:tr>
      <w:tr w:rsidR="001B7DB0" w:rsidRPr="00AD0FED" w:rsidTr="007B44FF">
        <w:trPr>
          <w:cantSplit/>
          <w:trHeight w:val="340"/>
        </w:trPr>
        <w:tc>
          <w:tcPr>
            <w:tcW w:w="942" w:type="dxa"/>
            <w:tcBorders>
              <w:top w:val="single" w:sz="4" w:space="0" w:color="auto"/>
              <w:left w:val="single" w:sz="12" w:space="0" w:color="auto"/>
              <w:bottom w:val="single" w:sz="6" w:space="0" w:color="auto"/>
              <w:right w:val="single" w:sz="6" w:space="0" w:color="auto"/>
            </w:tcBorders>
            <w:vAlign w:val="center"/>
            <w:hideMark/>
          </w:tcPr>
          <w:p w:rsidR="001B7DB0" w:rsidRPr="00AD0FED" w:rsidRDefault="001B7DB0" w:rsidP="007B44FF">
            <w:pPr>
              <w:widowControl/>
              <w:adjustRightInd w:val="0"/>
              <w:snapToGrid w:val="0"/>
              <w:spacing w:line="240" w:lineRule="exact"/>
              <w:ind w:firstLineChars="0" w:firstLine="0"/>
              <w:jc w:val="center"/>
              <w:rPr>
                <w:kern w:val="0"/>
                <w:sz w:val="21"/>
                <w:szCs w:val="21"/>
              </w:rPr>
            </w:pPr>
            <w:r w:rsidRPr="00AD0FED">
              <w:rPr>
                <w:sz w:val="21"/>
                <w:szCs w:val="21"/>
              </w:rPr>
              <w:t>污染物</w:t>
            </w:r>
          </w:p>
        </w:tc>
        <w:tc>
          <w:tcPr>
            <w:tcW w:w="1161" w:type="dxa"/>
            <w:tcBorders>
              <w:top w:val="single" w:sz="6" w:space="0" w:color="auto"/>
              <w:left w:val="single" w:sz="6" w:space="0" w:color="auto"/>
              <w:bottom w:val="single" w:sz="6" w:space="0" w:color="auto"/>
              <w:right w:val="single" w:sz="6" w:space="0" w:color="auto"/>
            </w:tcBorders>
            <w:vAlign w:val="center"/>
            <w:hideMark/>
          </w:tcPr>
          <w:p w:rsidR="001B7DB0" w:rsidRPr="00AD0FED" w:rsidRDefault="001B7DB0" w:rsidP="007B44FF">
            <w:pPr>
              <w:widowControl/>
              <w:adjustRightInd w:val="0"/>
              <w:snapToGrid w:val="0"/>
              <w:spacing w:line="240" w:lineRule="exact"/>
              <w:ind w:firstLineChars="0" w:firstLine="0"/>
              <w:jc w:val="center"/>
              <w:rPr>
                <w:kern w:val="0"/>
                <w:sz w:val="21"/>
                <w:szCs w:val="21"/>
              </w:rPr>
            </w:pPr>
            <w:r w:rsidRPr="00AD0FED">
              <w:rPr>
                <w:kern w:val="0"/>
                <w:sz w:val="21"/>
                <w:szCs w:val="21"/>
              </w:rPr>
              <w:t>汞</w:t>
            </w:r>
          </w:p>
        </w:tc>
        <w:tc>
          <w:tcPr>
            <w:tcW w:w="1161" w:type="dxa"/>
            <w:tcBorders>
              <w:top w:val="single" w:sz="6" w:space="0" w:color="auto"/>
              <w:left w:val="single" w:sz="6" w:space="0" w:color="auto"/>
              <w:bottom w:val="single" w:sz="6" w:space="0" w:color="auto"/>
              <w:right w:val="single" w:sz="6" w:space="0" w:color="auto"/>
            </w:tcBorders>
            <w:vAlign w:val="center"/>
            <w:hideMark/>
          </w:tcPr>
          <w:p w:rsidR="001B7DB0" w:rsidRPr="00AD0FED" w:rsidRDefault="001B7DB0" w:rsidP="007B44FF">
            <w:pPr>
              <w:widowControl/>
              <w:adjustRightInd w:val="0"/>
              <w:snapToGrid w:val="0"/>
              <w:spacing w:line="240" w:lineRule="exact"/>
              <w:ind w:firstLineChars="0" w:firstLine="0"/>
              <w:jc w:val="center"/>
              <w:rPr>
                <w:kern w:val="0"/>
                <w:sz w:val="21"/>
                <w:szCs w:val="21"/>
              </w:rPr>
            </w:pPr>
            <w:r w:rsidRPr="00AD0FED">
              <w:rPr>
                <w:kern w:val="0"/>
                <w:sz w:val="21"/>
                <w:szCs w:val="21"/>
              </w:rPr>
              <w:t>铬（</w:t>
            </w:r>
            <w:r w:rsidRPr="00AD0FED">
              <w:rPr>
                <w:kern w:val="0"/>
                <w:sz w:val="21"/>
                <w:szCs w:val="21"/>
              </w:rPr>
              <w:t>Cr</w:t>
            </w:r>
            <w:r w:rsidRPr="00AD0FED">
              <w:rPr>
                <w:kern w:val="0"/>
                <w:sz w:val="21"/>
                <w:szCs w:val="21"/>
                <w:vertAlign w:val="superscript"/>
              </w:rPr>
              <w:t>6+</w:t>
            </w:r>
            <w:r w:rsidRPr="00AD0FED">
              <w:rPr>
                <w:kern w:val="0"/>
                <w:sz w:val="21"/>
                <w:szCs w:val="21"/>
              </w:rPr>
              <w:t>）</w:t>
            </w:r>
          </w:p>
        </w:tc>
        <w:tc>
          <w:tcPr>
            <w:tcW w:w="1162" w:type="dxa"/>
            <w:tcBorders>
              <w:top w:val="single" w:sz="6" w:space="0" w:color="auto"/>
              <w:left w:val="single" w:sz="6" w:space="0" w:color="auto"/>
              <w:bottom w:val="single" w:sz="6" w:space="0" w:color="auto"/>
              <w:right w:val="single" w:sz="6" w:space="0" w:color="auto"/>
            </w:tcBorders>
            <w:vAlign w:val="center"/>
            <w:hideMark/>
          </w:tcPr>
          <w:p w:rsidR="001B7DB0" w:rsidRPr="00AD0FED" w:rsidRDefault="001B7DB0" w:rsidP="007B44FF">
            <w:pPr>
              <w:widowControl/>
              <w:adjustRightInd w:val="0"/>
              <w:snapToGrid w:val="0"/>
              <w:spacing w:line="240" w:lineRule="exact"/>
              <w:ind w:firstLineChars="0" w:firstLine="0"/>
              <w:jc w:val="center"/>
              <w:rPr>
                <w:kern w:val="0"/>
                <w:sz w:val="21"/>
                <w:szCs w:val="21"/>
              </w:rPr>
            </w:pPr>
            <w:r w:rsidRPr="00AD0FED">
              <w:rPr>
                <w:kern w:val="0"/>
                <w:sz w:val="21"/>
                <w:szCs w:val="21"/>
              </w:rPr>
              <w:t>总硬度</w:t>
            </w:r>
          </w:p>
        </w:tc>
        <w:tc>
          <w:tcPr>
            <w:tcW w:w="1161" w:type="dxa"/>
            <w:tcBorders>
              <w:top w:val="single" w:sz="6" w:space="0" w:color="auto"/>
              <w:left w:val="single" w:sz="6" w:space="0" w:color="auto"/>
              <w:bottom w:val="single" w:sz="6" w:space="0" w:color="auto"/>
              <w:right w:val="single" w:sz="6" w:space="0" w:color="auto"/>
            </w:tcBorders>
            <w:vAlign w:val="center"/>
            <w:hideMark/>
          </w:tcPr>
          <w:p w:rsidR="001B7DB0" w:rsidRPr="00AD0FED" w:rsidRDefault="001B7DB0" w:rsidP="007B44FF">
            <w:pPr>
              <w:widowControl/>
              <w:adjustRightInd w:val="0"/>
              <w:snapToGrid w:val="0"/>
              <w:spacing w:line="240" w:lineRule="exact"/>
              <w:ind w:firstLineChars="0" w:firstLine="0"/>
              <w:jc w:val="center"/>
              <w:rPr>
                <w:kern w:val="0"/>
                <w:sz w:val="21"/>
                <w:szCs w:val="21"/>
              </w:rPr>
            </w:pPr>
            <w:r w:rsidRPr="00AD0FED">
              <w:rPr>
                <w:kern w:val="0"/>
                <w:sz w:val="21"/>
                <w:szCs w:val="21"/>
              </w:rPr>
              <w:t>铅</w:t>
            </w:r>
          </w:p>
        </w:tc>
        <w:tc>
          <w:tcPr>
            <w:tcW w:w="1162" w:type="dxa"/>
            <w:tcBorders>
              <w:top w:val="single" w:sz="6" w:space="0" w:color="auto"/>
              <w:left w:val="single" w:sz="6" w:space="0" w:color="auto"/>
              <w:bottom w:val="single" w:sz="6" w:space="0" w:color="auto"/>
              <w:right w:val="single" w:sz="6" w:space="0" w:color="auto"/>
            </w:tcBorders>
            <w:vAlign w:val="center"/>
            <w:hideMark/>
          </w:tcPr>
          <w:p w:rsidR="001B7DB0" w:rsidRPr="00AD0FED" w:rsidRDefault="001B7DB0" w:rsidP="007B44FF">
            <w:pPr>
              <w:widowControl/>
              <w:adjustRightInd w:val="0"/>
              <w:snapToGrid w:val="0"/>
              <w:spacing w:line="240" w:lineRule="exact"/>
              <w:ind w:firstLineChars="0" w:firstLine="0"/>
              <w:jc w:val="center"/>
              <w:rPr>
                <w:kern w:val="0"/>
                <w:sz w:val="21"/>
                <w:szCs w:val="21"/>
              </w:rPr>
            </w:pPr>
            <w:r w:rsidRPr="00AD0FED">
              <w:rPr>
                <w:kern w:val="0"/>
                <w:sz w:val="21"/>
                <w:szCs w:val="21"/>
              </w:rPr>
              <w:t>氟</w:t>
            </w:r>
          </w:p>
        </w:tc>
        <w:tc>
          <w:tcPr>
            <w:tcW w:w="1161" w:type="dxa"/>
            <w:tcBorders>
              <w:top w:val="single" w:sz="6" w:space="0" w:color="auto"/>
              <w:left w:val="single" w:sz="6" w:space="0" w:color="auto"/>
              <w:bottom w:val="single" w:sz="6" w:space="0" w:color="auto"/>
              <w:right w:val="single" w:sz="6" w:space="0" w:color="auto"/>
            </w:tcBorders>
            <w:vAlign w:val="center"/>
            <w:hideMark/>
          </w:tcPr>
          <w:p w:rsidR="001B7DB0" w:rsidRPr="00AD0FED" w:rsidRDefault="001B7DB0" w:rsidP="007B44FF">
            <w:pPr>
              <w:widowControl/>
              <w:adjustRightInd w:val="0"/>
              <w:snapToGrid w:val="0"/>
              <w:spacing w:line="240" w:lineRule="exact"/>
              <w:ind w:firstLineChars="0" w:firstLine="0"/>
              <w:jc w:val="center"/>
              <w:rPr>
                <w:kern w:val="0"/>
                <w:sz w:val="21"/>
                <w:szCs w:val="21"/>
              </w:rPr>
            </w:pPr>
            <w:r w:rsidRPr="00AD0FED">
              <w:rPr>
                <w:kern w:val="0"/>
                <w:sz w:val="21"/>
                <w:szCs w:val="21"/>
              </w:rPr>
              <w:t>镉</w:t>
            </w:r>
          </w:p>
        </w:tc>
        <w:tc>
          <w:tcPr>
            <w:tcW w:w="1162" w:type="dxa"/>
            <w:tcBorders>
              <w:top w:val="single" w:sz="6" w:space="0" w:color="auto"/>
              <w:left w:val="single" w:sz="6" w:space="0" w:color="auto"/>
              <w:bottom w:val="single" w:sz="6" w:space="0" w:color="auto"/>
              <w:right w:val="single" w:sz="12" w:space="0" w:color="auto"/>
            </w:tcBorders>
            <w:vAlign w:val="center"/>
            <w:hideMark/>
          </w:tcPr>
          <w:p w:rsidR="001B7DB0" w:rsidRPr="00AD0FED" w:rsidRDefault="001B7DB0" w:rsidP="007B44FF">
            <w:pPr>
              <w:widowControl/>
              <w:adjustRightInd w:val="0"/>
              <w:snapToGrid w:val="0"/>
              <w:spacing w:line="240" w:lineRule="exact"/>
              <w:ind w:firstLineChars="0" w:firstLine="0"/>
              <w:jc w:val="center"/>
              <w:rPr>
                <w:kern w:val="0"/>
                <w:sz w:val="21"/>
                <w:szCs w:val="21"/>
              </w:rPr>
            </w:pPr>
            <w:r w:rsidRPr="00AD0FED">
              <w:rPr>
                <w:kern w:val="0"/>
                <w:sz w:val="21"/>
                <w:szCs w:val="21"/>
              </w:rPr>
              <w:t>铁</w:t>
            </w:r>
          </w:p>
        </w:tc>
      </w:tr>
      <w:tr w:rsidR="001B7DB0" w:rsidRPr="00AD0FED" w:rsidTr="007B44FF">
        <w:trPr>
          <w:cantSplit/>
          <w:trHeight w:val="340"/>
        </w:trPr>
        <w:tc>
          <w:tcPr>
            <w:tcW w:w="942" w:type="dxa"/>
            <w:tcBorders>
              <w:top w:val="single" w:sz="4" w:space="0" w:color="auto"/>
              <w:left w:val="single" w:sz="12" w:space="0" w:color="auto"/>
              <w:bottom w:val="single" w:sz="4" w:space="0" w:color="auto"/>
              <w:right w:val="single" w:sz="6" w:space="0" w:color="auto"/>
            </w:tcBorders>
            <w:vAlign w:val="center"/>
            <w:hideMark/>
          </w:tcPr>
          <w:p w:rsidR="001B7DB0" w:rsidRPr="00AD0FED" w:rsidRDefault="001B7DB0" w:rsidP="007B44FF">
            <w:pPr>
              <w:widowControl/>
              <w:adjustRightInd w:val="0"/>
              <w:snapToGrid w:val="0"/>
              <w:spacing w:line="240" w:lineRule="exact"/>
              <w:ind w:firstLineChars="0" w:firstLine="0"/>
              <w:jc w:val="center"/>
              <w:rPr>
                <w:kern w:val="0"/>
                <w:sz w:val="21"/>
                <w:szCs w:val="21"/>
              </w:rPr>
            </w:pPr>
            <w:r w:rsidRPr="00AD0FED">
              <w:rPr>
                <w:sz w:val="21"/>
                <w:szCs w:val="21"/>
              </w:rPr>
              <w:t>标准值</w:t>
            </w:r>
          </w:p>
        </w:tc>
        <w:tc>
          <w:tcPr>
            <w:tcW w:w="1161" w:type="dxa"/>
            <w:tcBorders>
              <w:top w:val="single" w:sz="6" w:space="0" w:color="auto"/>
              <w:left w:val="single" w:sz="6" w:space="0" w:color="auto"/>
              <w:bottom w:val="single" w:sz="6" w:space="0" w:color="auto"/>
              <w:right w:val="single" w:sz="6" w:space="0" w:color="auto"/>
            </w:tcBorders>
            <w:vAlign w:val="center"/>
            <w:hideMark/>
          </w:tcPr>
          <w:p w:rsidR="001B7DB0" w:rsidRPr="00AD0FED" w:rsidRDefault="001B7DB0" w:rsidP="007B44FF">
            <w:pPr>
              <w:widowControl/>
              <w:adjustRightInd w:val="0"/>
              <w:snapToGrid w:val="0"/>
              <w:spacing w:line="240" w:lineRule="exact"/>
              <w:ind w:firstLineChars="0" w:firstLine="0"/>
              <w:jc w:val="center"/>
              <w:rPr>
                <w:kern w:val="0"/>
                <w:sz w:val="21"/>
                <w:szCs w:val="21"/>
              </w:rPr>
            </w:pPr>
            <w:r w:rsidRPr="00AD0FED">
              <w:rPr>
                <w:kern w:val="0"/>
                <w:sz w:val="21"/>
                <w:szCs w:val="21"/>
              </w:rPr>
              <w:t>≤0.001</w:t>
            </w:r>
          </w:p>
        </w:tc>
        <w:tc>
          <w:tcPr>
            <w:tcW w:w="1161" w:type="dxa"/>
            <w:tcBorders>
              <w:top w:val="single" w:sz="6" w:space="0" w:color="auto"/>
              <w:left w:val="single" w:sz="6" w:space="0" w:color="auto"/>
              <w:bottom w:val="single" w:sz="6" w:space="0" w:color="auto"/>
              <w:right w:val="single" w:sz="6" w:space="0" w:color="auto"/>
            </w:tcBorders>
            <w:vAlign w:val="center"/>
            <w:hideMark/>
          </w:tcPr>
          <w:p w:rsidR="001B7DB0" w:rsidRPr="00AD0FED" w:rsidRDefault="001B7DB0" w:rsidP="007B44FF">
            <w:pPr>
              <w:widowControl/>
              <w:adjustRightInd w:val="0"/>
              <w:snapToGrid w:val="0"/>
              <w:spacing w:line="240" w:lineRule="exact"/>
              <w:ind w:firstLineChars="0" w:firstLine="0"/>
              <w:jc w:val="center"/>
              <w:rPr>
                <w:kern w:val="0"/>
                <w:sz w:val="21"/>
                <w:szCs w:val="21"/>
              </w:rPr>
            </w:pPr>
            <w:r w:rsidRPr="00AD0FED">
              <w:rPr>
                <w:kern w:val="0"/>
                <w:sz w:val="21"/>
                <w:szCs w:val="21"/>
              </w:rPr>
              <w:t>≤0.05</w:t>
            </w:r>
          </w:p>
        </w:tc>
        <w:tc>
          <w:tcPr>
            <w:tcW w:w="1162" w:type="dxa"/>
            <w:tcBorders>
              <w:top w:val="single" w:sz="6" w:space="0" w:color="auto"/>
              <w:left w:val="single" w:sz="6" w:space="0" w:color="auto"/>
              <w:bottom w:val="single" w:sz="6" w:space="0" w:color="auto"/>
              <w:right w:val="single" w:sz="6" w:space="0" w:color="auto"/>
            </w:tcBorders>
            <w:vAlign w:val="center"/>
            <w:hideMark/>
          </w:tcPr>
          <w:p w:rsidR="001B7DB0" w:rsidRPr="00AD0FED" w:rsidRDefault="001B7DB0" w:rsidP="007B44FF">
            <w:pPr>
              <w:widowControl/>
              <w:adjustRightInd w:val="0"/>
              <w:snapToGrid w:val="0"/>
              <w:spacing w:line="240" w:lineRule="exact"/>
              <w:ind w:firstLineChars="0" w:firstLine="0"/>
              <w:jc w:val="center"/>
              <w:rPr>
                <w:kern w:val="0"/>
                <w:sz w:val="21"/>
                <w:szCs w:val="21"/>
              </w:rPr>
            </w:pPr>
            <w:r w:rsidRPr="00AD0FED">
              <w:rPr>
                <w:kern w:val="0"/>
                <w:sz w:val="21"/>
                <w:szCs w:val="21"/>
              </w:rPr>
              <w:t>≤450</w:t>
            </w:r>
          </w:p>
        </w:tc>
        <w:tc>
          <w:tcPr>
            <w:tcW w:w="1161" w:type="dxa"/>
            <w:tcBorders>
              <w:top w:val="single" w:sz="6" w:space="0" w:color="auto"/>
              <w:left w:val="single" w:sz="6" w:space="0" w:color="auto"/>
              <w:bottom w:val="single" w:sz="6" w:space="0" w:color="auto"/>
              <w:right w:val="single" w:sz="6" w:space="0" w:color="auto"/>
            </w:tcBorders>
            <w:vAlign w:val="center"/>
            <w:hideMark/>
          </w:tcPr>
          <w:p w:rsidR="001B7DB0" w:rsidRPr="00AD0FED" w:rsidRDefault="001B7DB0" w:rsidP="007B44FF">
            <w:pPr>
              <w:widowControl/>
              <w:adjustRightInd w:val="0"/>
              <w:snapToGrid w:val="0"/>
              <w:spacing w:line="240" w:lineRule="exact"/>
              <w:ind w:firstLineChars="0" w:firstLine="0"/>
              <w:jc w:val="center"/>
              <w:rPr>
                <w:kern w:val="0"/>
                <w:sz w:val="21"/>
                <w:szCs w:val="21"/>
              </w:rPr>
            </w:pPr>
            <w:r w:rsidRPr="00AD0FED">
              <w:rPr>
                <w:kern w:val="0"/>
                <w:sz w:val="21"/>
                <w:szCs w:val="21"/>
              </w:rPr>
              <w:t>≤0.01</w:t>
            </w:r>
          </w:p>
        </w:tc>
        <w:tc>
          <w:tcPr>
            <w:tcW w:w="1162" w:type="dxa"/>
            <w:tcBorders>
              <w:top w:val="single" w:sz="6" w:space="0" w:color="auto"/>
              <w:left w:val="single" w:sz="6" w:space="0" w:color="auto"/>
              <w:bottom w:val="single" w:sz="6" w:space="0" w:color="auto"/>
              <w:right w:val="single" w:sz="6" w:space="0" w:color="auto"/>
            </w:tcBorders>
            <w:vAlign w:val="center"/>
            <w:hideMark/>
          </w:tcPr>
          <w:p w:rsidR="001B7DB0" w:rsidRPr="00AD0FED" w:rsidRDefault="001B7DB0" w:rsidP="007B44FF">
            <w:pPr>
              <w:widowControl/>
              <w:adjustRightInd w:val="0"/>
              <w:snapToGrid w:val="0"/>
              <w:spacing w:line="240" w:lineRule="exact"/>
              <w:ind w:firstLineChars="0" w:firstLine="0"/>
              <w:jc w:val="center"/>
              <w:rPr>
                <w:kern w:val="0"/>
                <w:sz w:val="21"/>
                <w:szCs w:val="21"/>
              </w:rPr>
            </w:pPr>
            <w:r w:rsidRPr="00AD0FED">
              <w:rPr>
                <w:kern w:val="0"/>
                <w:sz w:val="21"/>
                <w:szCs w:val="21"/>
              </w:rPr>
              <w:t>≤1.0</w:t>
            </w:r>
          </w:p>
        </w:tc>
        <w:tc>
          <w:tcPr>
            <w:tcW w:w="1161" w:type="dxa"/>
            <w:tcBorders>
              <w:top w:val="single" w:sz="6" w:space="0" w:color="auto"/>
              <w:left w:val="single" w:sz="6" w:space="0" w:color="auto"/>
              <w:bottom w:val="single" w:sz="6" w:space="0" w:color="auto"/>
              <w:right w:val="single" w:sz="6" w:space="0" w:color="auto"/>
            </w:tcBorders>
            <w:vAlign w:val="center"/>
            <w:hideMark/>
          </w:tcPr>
          <w:p w:rsidR="001B7DB0" w:rsidRPr="00AD0FED" w:rsidRDefault="001B7DB0" w:rsidP="007B44FF">
            <w:pPr>
              <w:widowControl/>
              <w:adjustRightInd w:val="0"/>
              <w:snapToGrid w:val="0"/>
              <w:spacing w:line="240" w:lineRule="exact"/>
              <w:ind w:firstLineChars="0" w:firstLine="0"/>
              <w:jc w:val="center"/>
              <w:rPr>
                <w:kern w:val="0"/>
                <w:sz w:val="21"/>
                <w:szCs w:val="21"/>
              </w:rPr>
            </w:pPr>
            <w:r w:rsidRPr="00AD0FED">
              <w:rPr>
                <w:kern w:val="0"/>
                <w:sz w:val="21"/>
                <w:szCs w:val="21"/>
              </w:rPr>
              <w:t>≤0.005</w:t>
            </w:r>
          </w:p>
        </w:tc>
        <w:tc>
          <w:tcPr>
            <w:tcW w:w="1162" w:type="dxa"/>
            <w:tcBorders>
              <w:top w:val="single" w:sz="6" w:space="0" w:color="auto"/>
              <w:left w:val="single" w:sz="6" w:space="0" w:color="auto"/>
              <w:bottom w:val="single" w:sz="6" w:space="0" w:color="auto"/>
              <w:right w:val="single" w:sz="12" w:space="0" w:color="auto"/>
            </w:tcBorders>
            <w:vAlign w:val="center"/>
            <w:hideMark/>
          </w:tcPr>
          <w:p w:rsidR="001B7DB0" w:rsidRPr="00AD0FED" w:rsidRDefault="001B7DB0" w:rsidP="007B44FF">
            <w:pPr>
              <w:widowControl/>
              <w:adjustRightInd w:val="0"/>
              <w:snapToGrid w:val="0"/>
              <w:spacing w:line="240" w:lineRule="exact"/>
              <w:ind w:firstLineChars="0" w:firstLine="0"/>
              <w:jc w:val="center"/>
              <w:rPr>
                <w:kern w:val="0"/>
                <w:sz w:val="21"/>
                <w:szCs w:val="21"/>
              </w:rPr>
            </w:pPr>
            <w:r w:rsidRPr="00AD0FED">
              <w:rPr>
                <w:kern w:val="0"/>
                <w:sz w:val="21"/>
                <w:szCs w:val="21"/>
              </w:rPr>
              <w:t>≤0.3</w:t>
            </w:r>
          </w:p>
        </w:tc>
      </w:tr>
      <w:tr w:rsidR="001B7DB0" w:rsidRPr="00AD0FED" w:rsidTr="007B44FF">
        <w:trPr>
          <w:cantSplit/>
          <w:trHeight w:val="340"/>
        </w:trPr>
        <w:tc>
          <w:tcPr>
            <w:tcW w:w="942" w:type="dxa"/>
            <w:tcBorders>
              <w:top w:val="single" w:sz="4" w:space="0" w:color="auto"/>
              <w:left w:val="single" w:sz="12" w:space="0" w:color="auto"/>
              <w:bottom w:val="single" w:sz="4" w:space="0" w:color="auto"/>
              <w:right w:val="single" w:sz="6" w:space="0" w:color="auto"/>
            </w:tcBorders>
            <w:vAlign w:val="center"/>
            <w:hideMark/>
          </w:tcPr>
          <w:p w:rsidR="001B7DB0" w:rsidRPr="00AD0FED" w:rsidRDefault="001B7DB0" w:rsidP="007B44FF">
            <w:pPr>
              <w:widowControl/>
              <w:adjustRightInd w:val="0"/>
              <w:snapToGrid w:val="0"/>
              <w:spacing w:line="240" w:lineRule="exact"/>
              <w:ind w:firstLineChars="0" w:firstLine="0"/>
              <w:jc w:val="center"/>
              <w:rPr>
                <w:kern w:val="0"/>
                <w:sz w:val="21"/>
                <w:szCs w:val="21"/>
              </w:rPr>
            </w:pPr>
            <w:r w:rsidRPr="00AD0FED">
              <w:rPr>
                <w:sz w:val="21"/>
                <w:szCs w:val="21"/>
              </w:rPr>
              <w:t>污染物</w:t>
            </w:r>
          </w:p>
        </w:tc>
        <w:tc>
          <w:tcPr>
            <w:tcW w:w="1161" w:type="dxa"/>
            <w:tcBorders>
              <w:top w:val="single" w:sz="6" w:space="0" w:color="auto"/>
              <w:left w:val="single" w:sz="6" w:space="0" w:color="auto"/>
              <w:bottom w:val="single" w:sz="6" w:space="0" w:color="auto"/>
              <w:right w:val="single" w:sz="6" w:space="0" w:color="auto"/>
            </w:tcBorders>
            <w:vAlign w:val="center"/>
            <w:hideMark/>
          </w:tcPr>
          <w:p w:rsidR="001B7DB0" w:rsidRPr="00AD0FED" w:rsidRDefault="001B7DB0" w:rsidP="007B44FF">
            <w:pPr>
              <w:widowControl/>
              <w:adjustRightInd w:val="0"/>
              <w:snapToGrid w:val="0"/>
              <w:spacing w:line="240" w:lineRule="exact"/>
              <w:ind w:firstLineChars="0" w:firstLine="0"/>
              <w:jc w:val="center"/>
              <w:rPr>
                <w:kern w:val="0"/>
                <w:sz w:val="21"/>
                <w:szCs w:val="21"/>
              </w:rPr>
            </w:pPr>
            <w:r w:rsidRPr="00AD0FED">
              <w:rPr>
                <w:kern w:val="0"/>
                <w:sz w:val="21"/>
                <w:szCs w:val="21"/>
              </w:rPr>
              <w:t>锰</w:t>
            </w:r>
          </w:p>
        </w:tc>
        <w:tc>
          <w:tcPr>
            <w:tcW w:w="1161" w:type="dxa"/>
            <w:tcBorders>
              <w:top w:val="single" w:sz="6" w:space="0" w:color="auto"/>
              <w:left w:val="single" w:sz="6" w:space="0" w:color="auto"/>
              <w:bottom w:val="single" w:sz="6" w:space="0" w:color="auto"/>
              <w:right w:val="single" w:sz="6" w:space="0" w:color="auto"/>
            </w:tcBorders>
            <w:vAlign w:val="center"/>
            <w:hideMark/>
          </w:tcPr>
          <w:p w:rsidR="001B7DB0" w:rsidRPr="00AD0FED" w:rsidRDefault="001B7DB0" w:rsidP="007B44FF">
            <w:pPr>
              <w:widowControl/>
              <w:adjustRightInd w:val="0"/>
              <w:snapToGrid w:val="0"/>
              <w:spacing w:line="240" w:lineRule="exact"/>
              <w:ind w:firstLineChars="0" w:firstLine="0"/>
              <w:jc w:val="center"/>
              <w:rPr>
                <w:kern w:val="0"/>
                <w:sz w:val="21"/>
                <w:szCs w:val="21"/>
              </w:rPr>
            </w:pPr>
            <w:r w:rsidRPr="00AD0FED">
              <w:rPr>
                <w:kern w:val="0"/>
                <w:sz w:val="21"/>
                <w:szCs w:val="21"/>
              </w:rPr>
              <w:t>溶解性</w:t>
            </w:r>
          </w:p>
          <w:p w:rsidR="001B7DB0" w:rsidRPr="00AD0FED" w:rsidRDefault="001B7DB0" w:rsidP="007B44FF">
            <w:pPr>
              <w:widowControl/>
              <w:adjustRightInd w:val="0"/>
              <w:snapToGrid w:val="0"/>
              <w:spacing w:line="240" w:lineRule="exact"/>
              <w:ind w:firstLineChars="0" w:firstLine="0"/>
              <w:jc w:val="center"/>
              <w:rPr>
                <w:kern w:val="0"/>
                <w:sz w:val="21"/>
                <w:szCs w:val="21"/>
              </w:rPr>
            </w:pPr>
            <w:r w:rsidRPr="00AD0FED">
              <w:rPr>
                <w:kern w:val="0"/>
                <w:sz w:val="21"/>
                <w:szCs w:val="21"/>
              </w:rPr>
              <w:t>总固体</w:t>
            </w:r>
          </w:p>
        </w:tc>
        <w:tc>
          <w:tcPr>
            <w:tcW w:w="1162" w:type="dxa"/>
            <w:tcBorders>
              <w:top w:val="single" w:sz="6" w:space="0" w:color="auto"/>
              <w:left w:val="single" w:sz="6" w:space="0" w:color="auto"/>
              <w:bottom w:val="single" w:sz="6" w:space="0" w:color="auto"/>
              <w:right w:val="single" w:sz="6" w:space="0" w:color="auto"/>
            </w:tcBorders>
            <w:vAlign w:val="center"/>
            <w:hideMark/>
          </w:tcPr>
          <w:p w:rsidR="001B7DB0" w:rsidRPr="00AD0FED" w:rsidRDefault="001B7DB0" w:rsidP="007B44FF">
            <w:pPr>
              <w:widowControl/>
              <w:adjustRightInd w:val="0"/>
              <w:snapToGrid w:val="0"/>
              <w:spacing w:line="240" w:lineRule="exact"/>
              <w:ind w:firstLineChars="0" w:firstLine="0"/>
              <w:jc w:val="center"/>
              <w:rPr>
                <w:kern w:val="0"/>
                <w:sz w:val="21"/>
                <w:szCs w:val="21"/>
              </w:rPr>
            </w:pPr>
            <w:r w:rsidRPr="00AD0FED">
              <w:rPr>
                <w:kern w:val="0"/>
                <w:sz w:val="21"/>
                <w:szCs w:val="21"/>
              </w:rPr>
              <w:t>耗氧量</w:t>
            </w:r>
          </w:p>
        </w:tc>
        <w:tc>
          <w:tcPr>
            <w:tcW w:w="1161" w:type="dxa"/>
            <w:tcBorders>
              <w:top w:val="single" w:sz="6" w:space="0" w:color="auto"/>
              <w:left w:val="single" w:sz="6" w:space="0" w:color="auto"/>
              <w:bottom w:val="single" w:sz="6" w:space="0" w:color="auto"/>
              <w:right w:val="single" w:sz="6" w:space="0" w:color="auto"/>
            </w:tcBorders>
            <w:vAlign w:val="center"/>
            <w:hideMark/>
          </w:tcPr>
          <w:p w:rsidR="001B7DB0" w:rsidRPr="00AD0FED" w:rsidRDefault="001B7DB0" w:rsidP="007B44FF">
            <w:pPr>
              <w:widowControl/>
              <w:adjustRightInd w:val="0"/>
              <w:snapToGrid w:val="0"/>
              <w:spacing w:line="240" w:lineRule="exact"/>
              <w:ind w:firstLineChars="0" w:firstLine="0"/>
              <w:jc w:val="center"/>
              <w:rPr>
                <w:kern w:val="0"/>
                <w:sz w:val="21"/>
                <w:szCs w:val="21"/>
              </w:rPr>
            </w:pPr>
            <w:r w:rsidRPr="00AD0FED">
              <w:rPr>
                <w:kern w:val="0"/>
                <w:sz w:val="21"/>
                <w:szCs w:val="21"/>
              </w:rPr>
              <w:t>硫酸盐</w:t>
            </w:r>
          </w:p>
        </w:tc>
        <w:tc>
          <w:tcPr>
            <w:tcW w:w="1162" w:type="dxa"/>
            <w:tcBorders>
              <w:top w:val="single" w:sz="6" w:space="0" w:color="auto"/>
              <w:left w:val="single" w:sz="6" w:space="0" w:color="auto"/>
              <w:bottom w:val="single" w:sz="6" w:space="0" w:color="auto"/>
              <w:right w:val="single" w:sz="6" w:space="0" w:color="auto"/>
            </w:tcBorders>
            <w:vAlign w:val="center"/>
            <w:hideMark/>
          </w:tcPr>
          <w:p w:rsidR="001B7DB0" w:rsidRPr="00AD0FED" w:rsidRDefault="001B7DB0" w:rsidP="007B44FF">
            <w:pPr>
              <w:widowControl/>
              <w:adjustRightInd w:val="0"/>
              <w:snapToGrid w:val="0"/>
              <w:spacing w:line="240" w:lineRule="exact"/>
              <w:ind w:firstLineChars="0" w:firstLine="0"/>
              <w:jc w:val="center"/>
              <w:rPr>
                <w:kern w:val="0"/>
                <w:sz w:val="21"/>
                <w:szCs w:val="21"/>
              </w:rPr>
            </w:pPr>
            <w:r w:rsidRPr="00AD0FED">
              <w:rPr>
                <w:kern w:val="0"/>
                <w:sz w:val="21"/>
                <w:szCs w:val="21"/>
              </w:rPr>
              <w:t>氯化物</w:t>
            </w:r>
          </w:p>
        </w:tc>
        <w:tc>
          <w:tcPr>
            <w:tcW w:w="1161" w:type="dxa"/>
            <w:tcBorders>
              <w:top w:val="single" w:sz="6" w:space="0" w:color="auto"/>
              <w:left w:val="single" w:sz="6" w:space="0" w:color="auto"/>
              <w:bottom w:val="single" w:sz="6" w:space="0" w:color="auto"/>
              <w:right w:val="single" w:sz="6" w:space="0" w:color="auto"/>
            </w:tcBorders>
            <w:vAlign w:val="center"/>
            <w:hideMark/>
          </w:tcPr>
          <w:p w:rsidR="001B7DB0" w:rsidRPr="00AD0FED" w:rsidRDefault="001B7DB0" w:rsidP="007B44FF">
            <w:pPr>
              <w:widowControl/>
              <w:adjustRightInd w:val="0"/>
              <w:snapToGrid w:val="0"/>
              <w:spacing w:line="240" w:lineRule="exact"/>
              <w:ind w:firstLineChars="0" w:firstLine="0"/>
              <w:jc w:val="center"/>
              <w:rPr>
                <w:kern w:val="0"/>
                <w:sz w:val="21"/>
                <w:szCs w:val="21"/>
              </w:rPr>
            </w:pPr>
            <w:r w:rsidRPr="00AD0FED">
              <w:rPr>
                <w:kern w:val="0"/>
                <w:sz w:val="21"/>
                <w:szCs w:val="21"/>
              </w:rPr>
              <w:t>总大肠菌群</w:t>
            </w:r>
          </w:p>
        </w:tc>
        <w:tc>
          <w:tcPr>
            <w:tcW w:w="1162" w:type="dxa"/>
            <w:tcBorders>
              <w:top w:val="single" w:sz="6" w:space="0" w:color="auto"/>
              <w:left w:val="single" w:sz="6" w:space="0" w:color="auto"/>
              <w:bottom w:val="single" w:sz="6" w:space="0" w:color="auto"/>
              <w:right w:val="single" w:sz="12" w:space="0" w:color="auto"/>
            </w:tcBorders>
            <w:vAlign w:val="center"/>
            <w:hideMark/>
          </w:tcPr>
          <w:p w:rsidR="001B7DB0" w:rsidRPr="00AD0FED" w:rsidRDefault="001B7DB0" w:rsidP="007B44FF">
            <w:pPr>
              <w:widowControl/>
              <w:adjustRightInd w:val="0"/>
              <w:snapToGrid w:val="0"/>
              <w:spacing w:line="240" w:lineRule="exact"/>
              <w:ind w:firstLineChars="0" w:firstLine="0"/>
              <w:jc w:val="center"/>
              <w:rPr>
                <w:kern w:val="0"/>
                <w:sz w:val="21"/>
                <w:szCs w:val="21"/>
              </w:rPr>
            </w:pPr>
            <w:r w:rsidRPr="00AD0FED">
              <w:rPr>
                <w:kern w:val="0"/>
                <w:sz w:val="21"/>
                <w:szCs w:val="21"/>
              </w:rPr>
              <w:t>菌落总数</w:t>
            </w:r>
          </w:p>
        </w:tc>
      </w:tr>
      <w:tr w:rsidR="001B7DB0" w:rsidRPr="00AD0FED" w:rsidTr="00DC32CF">
        <w:trPr>
          <w:cantSplit/>
          <w:trHeight w:val="340"/>
        </w:trPr>
        <w:tc>
          <w:tcPr>
            <w:tcW w:w="942" w:type="dxa"/>
            <w:tcBorders>
              <w:top w:val="single" w:sz="4" w:space="0" w:color="auto"/>
              <w:left w:val="single" w:sz="12" w:space="0" w:color="auto"/>
              <w:bottom w:val="single" w:sz="4" w:space="0" w:color="auto"/>
              <w:right w:val="single" w:sz="6" w:space="0" w:color="auto"/>
            </w:tcBorders>
            <w:vAlign w:val="center"/>
            <w:hideMark/>
          </w:tcPr>
          <w:p w:rsidR="001B7DB0" w:rsidRPr="00AD0FED" w:rsidRDefault="001B7DB0" w:rsidP="007B44FF">
            <w:pPr>
              <w:widowControl/>
              <w:adjustRightInd w:val="0"/>
              <w:snapToGrid w:val="0"/>
              <w:spacing w:line="240" w:lineRule="exact"/>
              <w:ind w:firstLineChars="0" w:firstLine="0"/>
              <w:jc w:val="center"/>
              <w:rPr>
                <w:kern w:val="0"/>
                <w:sz w:val="21"/>
                <w:szCs w:val="21"/>
              </w:rPr>
            </w:pPr>
            <w:r w:rsidRPr="00AD0FED">
              <w:rPr>
                <w:sz w:val="21"/>
                <w:szCs w:val="21"/>
              </w:rPr>
              <w:t>标准值</w:t>
            </w:r>
          </w:p>
        </w:tc>
        <w:tc>
          <w:tcPr>
            <w:tcW w:w="1161" w:type="dxa"/>
            <w:tcBorders>
              <w:top w:val="single" w:sz="6" w:space="0" w:color="auto"/>
              <w:left w:val="single" w:sz="6" w:space="0" w:color="auto"/>
              <w:bottom w:val="single" w:sz="6" w:space="0" w:color="auto"/>
              <w:right w:val="single" w:sz="6" w:space="0" w:color="auto"/>
            </w:tcBorders>
            <w:vAlign w:val="center"/>
            <w:hideMark/>
          </w:tcPr>
          <w:p w:rsidR="001B7DB0" w:rsidRPr="00AD0FED" w:rsidRDefault="001B7DB0" w:rsidP="007B44FF">
            <w:pPr>
              <w:widowControl/>
              <w:adjustRightInd w:val="0"/>
              <w:snapToGrid w:val="0"/>
              <w:spacing w:line="240" w:lineRule="exact"/>
              <w:ind w:firstLineChars="0" w:firstLine="0"/>
              <w:jc w:val="center"/>
              <w:rPr>
                <w:kern w:val="0"/>
                <w:sz w:val="21"/>
                <w:szCs w:val="21"/>
              </w:rPr>
            </w:pPr>
            <w:r w:rsidRPr="00AD0FED">
              <w:rPr>
                <w:kern w:val="0"/>
                <w:sz w:val="21"/>
                <w:szCs w:val="21"/>
              </w:rPr>
              <w:t>≤0.1</w:t>
            </w:r>
          </w:p>
        </w:tc>
        <w:tc>
          <w:tcPr>
            <w:tcW w:w="1161" w:type="dxa"/>
            <w:tcBorders>
              <w:top w:val="single" w:sz="6" w:space="0" w:color="auto"/>
              <w:left w:val="single" w:sz="6" w:space="0" w:color="auto"/>
              <w:bottom w:val="single" w:sz="6" w:space="0" w:color="auto"/>
              <w:right w:val="single" w:sz="6" w:space="0" w:color="auto"/>
            </w:tcBorders>
            <w:vAlign w:val="center"/>
            <w:hideMark/>
          </w:tcPr>
          <w:p w:rsidR="001B7DB0" w:rsidRPr="00AD0FED" w:rsidRDefault="001B7DB0" w:rsidP="007B44FF">
            <w:pPr>
              <w:widowControl/>
              <w:adjustRightInd w:val="0"/>
              <w:snapToGrid w:val="0"/>
              <w:spacing w:line="240" w:lineRule="exact"/>
              <w:ind w:firstLineChars="0" w:firstLine="0"/>
              <w:jc w:val="center"/>
              <w:rPr>
                <w:kern w:val="0"/>
                <w:sz w:val="21"/>
                <w:szCs w:val="21"/>
              </w:rPr>
            </w:pPr>
            <w:r w:rsidRPr="00AD0FED">
              <w:rPr>
                <w:kern w:val="0"/>
                <w:sz w:val="21"/>
                <w:szCs w:val="21"/>
              </w:rPr>
              <w:t>≤1000</w:t>
            </w:r>
          </w:p>
        </w:tc>
        <w:tc>
          <w:tcPr>
            <w:tcW w:w="1162" w:type="dxa"/>
            <w:tcBorders>
              <w:top w:val="single" w:sz="6" w:space="0" w:color="auto"/>
              <w:left w:val="single" w:sz="6" w:space="0" w:color="auto"/>
              <w:bottom w:val="single" w:sz="6" w:space="0" w:color="auto"/>
              <w:right w:val="single" w:sz="6" w:space="0" w:color="auto"/>
            </w:tcBorders>
            <w:vAlign w:val="center"/>
            <w:hideMark/>
          </w:tcPr>
          <w:p w:rsidR="001B7DB0" w:rsidRPr="00AD0FED" w:rsidRDefault="001B7DB0" w:rsidP="007B44FF">
            <w:pPr>
              <w:widowControl/>
              <w:adjustRightInd w:val="0"/>
              <w:snapToGrid w:val="0"/>
              <w:spacing w:line="240" w:lineRule="exact"/>
              <w:ind w:firstLineChars="0" w:firstLine="0"/>
              <w:jc w:val="center"/>
              <w:rPr>
                <w:kern w:val="0"/>
                <w:sz w:val="21"/>
                <w:szCs w:val="21"/>
              </w:rPr>
            </w:pPr>
            <w:r w:rsidRPr="00AD0FED">
              <w:rPr>
                <w:kern w:val="0"/>
                <w:sz w:val="21"/>
                <w:szCs w:val="21"/>
              </w:rPr>
              <w:t>≤3.0</w:t>
            </w:r>
          </w:p>
        </w:tc>
        <w:tc>
          <w:tcPr>
            <w:tcW w:w="1161" w:type="dxa"/>
            <w:tcBorders>
              <w:top w:val="single" w:sz="6" w:space="0" w:color="auto"/>
              <w:left w:val="single" w:sz="6" w:space="0" w:color="auto"/>
              <w:bottom w:val="single" w:sz="6" w:space="0" w:color="auto"/>
              <w:right w:val="single" w:sz="6" w:space="0" w:color="auto"/>
            </w:tcBorders>
            <w:vAlign w:val="center"/>
            <w:hideMark/>
          </w:tcPr>
          <w:p w:rsidR="001B7DB0" w:rsidRPr="00AD0FED" w:rsidRDefault="001B7DB0" w:rsidP="007B44FF">
            <w:pPr>
              <w:widowControl/>
              <w:adjustRightInd w:val="0"/>
              <w:snapToGrid w:val="0"/>
              <w:spacing w:line="240" w:lineRule="exact"/>
              <w:ind w:firstLineChars="0" w:firstLine="0"/>
              <w:jc w:val="center"/>
              <w:rPr>
                <w:kern w:val="0"/>
                <w:sz w:val="21"/>
                <w:szCs w:val="21"/>
              </w:rPr>
            </w:pPr>
            <w:r w:rsidRPr="00AD0FED">
              <w:rPr>
                <w:kern w:val="0"/>
                <w:sz w:val="21"/>
                <w:szCs w:val="21"/>
              </w:rPr>
              <w:t>≤250</w:t>
            </w:r>
          </w:p>
        </w:tc>
        <w:tc>
          <w:tcPr>
            <w:tcW w:w="1162" w:type="dxa"/>
            <w:tcBorders>
              <w:top w:val="single" w:sz="6" w:space="0" w:color="auto"/>
              <w:left w:val="single" w:sz="6" w:space="0" w:color="auto"/>
              <w:bottom w:val="single" w:sz="6" w:space="0" w:color="auto"/>
              <w:right w:val="single" w:sz="6" w:space="0" w:color="auto"/>
            </w:tcBorders>
            <w:vAlign w:val="center"/>
            <w:hideMark/>
          </w:tcPr>
          <w:p w:rsidR="001B7DB0" w:rsidRPr="00AD0FED" w:rsidRDefault="001B7DB0" w:rsidP="007B44FF">
            <w:pPr>
              <w:widowControl/>
              <w:adjustRightInd w:val="0"/>
              <w:snapToGrid w:val="0"/>
              <w:spacing w:line="240" w:lineRule="exact"/>
              <w:ind w:firstLineChars="0" w:firstLine="0"/>
              <w:jc w:val="center"/>
              <w:rPr>
                <w:kern w:val="0"/>
                <w:sz w:val="21"/>
                <w:szCs w:val="21"/>
              </w:rPr>
            </w:pPr>
            <w:r w:rsidRPr="00AD0FED">
              <w:rPr>
                <w:kern w:val="0"/>
                <w:sz w:val="21"/>
                <w:szCs w:val="21"/>
              </w:rPr>
              <w:t>≤250</w:t>
            </w:r>
          </w:p>
        </w:tc>
        <w:tc>
          <w:tcPr>
            <w:tcW w:w="1161" w:type="dxa"/>
            <w:tcBorders>
              <w:top w:val="single" w:sz="6" w:space="0" w:color="auto"/>
              <w:left w:val="single" w:sz="6" w:space="0" w:color="auto"/>
              <w:bottom w:val="single" w:sz="6" w:space="0" w:color="auto"/>
              <w:right w:val="single" w:sz="6" w:space="0" w:color="auto"/>
            </w:tcBorders>
            <w:vAlign w:val="center"/>
            <w:hideMark/>
          </w:tcPr>
          <w:p w:rsidR="001B7DB0" w:rsidRPr="00AD0FED" w:rsidRDefault="001B7DB0" w:rsidP="007B44FF">
            <w:pPr>
              <w:widowControl/>
              <w:adjustRightInd w:val="0"/>
              <w:snapToGrid w:val="0"/>
              <w:spacing w:line="240" w:lineRule="exact"/>
              <w:ind w:firstLineChars="0" w:firstLine="0"/>
              <w:jc w:val="center"/>
              <w:rPr>
                <w:kern w:val="0"/>
                <w:sz w:val="21"/>
                <w:szCs w:val="21"/>
              </w:rPr>
            </w:pPr>
            <w:r w:rsidRPr="00AD0FED">
              <w:rPr>
                <w:kern w:val="0"/>
                <w:sz w:val="21"/>
                <w:szCs w:val="21"/>
              </w:rPr>
              <w:t>≤3.0</w:t>
            </w:r>
          </w:p>
        </w:tc>
        <w:tc>
          <w:tcPr>
            <w:tcW w:w="1162" w:type="dxa"/>
            <w:tcBorders>
              <w:top w:val="single" w:sz="6" w:space="0" w:color="auto"/>
              <w:left w:val="single" w:sz="6" w:space="0" w:color="auto"/>
              <w:bottom w:val="single" w:sz="6" w:space="0" w:color="auto"/>
              <w:right w:val="single" w:sz="12" w:space="0" w:color="auto"/>
            </w:tcBorders>
            <w:vAlign w:val="center"/>
            <w:hideMark/>
          </w:tcPr>
          <w:p w:rsidR="001B7DB0" w:rsidRPr="00AD0FED" w:rsidRDefault="001B7DB0" w:rsidP="007B44FF">
            <w:pPr>
              <w:widowControl/>
              <w:adjustRightInd w:val="0"/>
              <w:snapToGrid w:val="0"/>
              <w:spacing w:line="240" w:lineRule="exact"/>
              <w:ind w:firstLineChars="0" w:firstLine="0"/>
              <w:jc w:val="center"/>
              <w:rPr>
                <w:kern w:val="0"/>
                <w:sz w:val="21"/>
                <w:szCs w:val="21"/>
              </w:rPr>
            </w:pPr>
            <w:r w:rsidRPr="00AD0FED">
              <w:rPr>
                <w:kern w:val="0"/>
                <w:sz w:val="21"/>
                <w:szCs w:val="21"/>
              </w:rPr>
              <w:t>≤100</w:t>
            </w:r>
          </w:p>
        </w:tc>
      </w:tr>
      <w:tr w:rsidR="00DC32CF" w:rsidRPr="00AD0FED" w:rsidTr="00DC32CF">
        <w:trPr>
          <w:cantSplit/>
          <w:trHeight w:val="340"/>
        </w:trPr>
        <w:tc>
          <w:tcPr>
            <w:tcW w:w="942" w:type="dxa"/>
            <w:tcBorders>
              <w:top w:val="single" w:sz="4" w:space="0" w:color="auto"/>
              <w:left w:val="single" w:sz="12" w:space="0" w:color="auto"/>
              <w:bottom w:val="single" w:sz="4" w:space="0" w:color="auto"/>
              <w:right w:val="single" w:sz="6" w:space="0" w:color="auto"/>
            </w:tcBorders>
            <w:vAlign w:val="center"/>
          </w:tcPr>
          <w:p w:rsidR="00DC32CF" w:rsidRPr="00AD0FED" w:rsidRDefault="00DC32CF" w:rsidP="00DC32CF">
            <w:pPr>
              <w:widowControl/>
              <w:adjustRightInd w:val="0"/>
              <w:snapToGrid w:val="0"/>
              <w:spacing w:line="240" w:lineRule="exact"/>
              <w:ind w:firstLineChars="0" w:firstLine="0"/>
              <w:jc w:val="center"/>
              <w:rPr>
                <w:kern w:val="0"/>
                <w:sz w:val="21"/>
                <w:szCs w:val="21"/>
              </w:rPr>
            </w:pPr>
            <w:r w:rsidRPr="00AD0FED">
              <w:rPr>
                <w:sz w:val="21"/>
                <w:szCs w:val="21"/>
              </w:rPr>
              <w:t>污染物</w:t>
            </w:r>
          </w:p>
        </w:tc>
        <w:tc>
          <w:tcPr>
            <w:tcW w:w="1161" w:type="dxa"/>
            <w:tcBorders>
              <w:top w:val="single" w:sz="6" w:space="0" w:color="auto"/>
              <w:left w:val="single" w:sz="6" w:space="0" w:color="auto"/>
              <w:bottom w:val="single" w:sz="6" w:space="0" w:color="auto"/>
              <w:right w:val="single" w:sz="6" w:space="0" w:color="auto"/>
            </w:tcBorders>
            <w:vAlign w:val="center"/>
          </w:tcPr>
          <w:p w:rsidR="00DC32CF" w:rsidRPr="00AD0FED" w:rsidRDefault="00DC32CF" w:rsidP="00DC32CF">
            <w:pPr>
              <w:widowControl/>
              <w:adjustRightInd w:val="0"/>
              <w:snapToGrid w:val="0"/>
              <w:spacing w:line="240" w:lineRule="exact"/>
              <w:ind w:firstLineChars="0" w:firstLine="0"/>
              <w:jc w:val="center"/>
              <w:rPr>
                <w:kern w:val="0"/>
                <w:sz w:val="21"/>
                <w:szCs w:val="21"/>
              </w:rPr>
            </w:pPr>
            <w:r w:rsidRPr="00AD0FED">
              <w:rPr>
                <w:kern w:val="0"/>
                <w:sz w:val="21"/>
                <w:szCs w:val="21"/>
              </w:rPr>
              <w:t>钡</w:t>
            </w:r>
          </w:p>
        </w:tc>
        <w:tc>
          <w:tcPr>
            <w:tcW w:w="1161" w:type="dxa"/>
            <w:tcBorders>
              <w:top w:val="single" w:sz="6" w:space="0" w:color="auto"/>
              <w:left w:val="single" w:sz="6" w:space="0" w:color="auto"/>
              <w:bottom w:val="single" w:sz="6" w:space="0" w:color="auto"/>
              <w:right w:val="single" w:sz="6" w:space="0" w:color="auto"/>
            </w:tcBorders>
            <w:vAlign w:val="center"/>
          </w:tcPr>
          <w:p w:rsidR="00DC32CF" w:rsidRPr="00AD0FED" w:rsidRDefault="00DC32CF" w:rsidP="00DC32CF">
            <w:pPr>
              <w:widowControl/>
              <w:adjustRightInd w:val="0"/>
              <w:snapToGrid w:val="0"/>
              <w:spacing w:line="240" w:lineRule="exact"/>
              <w:ind w:firstLineChars="0" w:firstLine="0"/>
              <w:jc w:val="center"/>
              <w:rPr>
                <w:kern w:val="0"/>
                <w:sz w:val="21"/>
                <w:szCs w:val="21"/>
              </w:rPr>
            </w:pPr>
            <w:r w:rsidRPr="00AD0FED">
              <w:rPr>
                <w:kern w:val="0"/>
                <w:sz w:val="21"/>
                <w:szCs w:val="21"/>
              </w:rPr>
              <w:t>铜</w:t>
            </w:r>
          </w:p>
        </w:tc>
        <w:tc>
          <w:tcPr>
            <w:tcW w:w="1162" w:type="dxa"/>
            <w:tcBorders>
              <w:top w:val="single" w:sz="6" w:space="0" w:color="auto"/>
              <w:left w:val="single" w:sz="6" w:space="0" w:color="auto"/>
              <w:bottom w:val="single" w:sz="6" w:space="0" w:color="auto"/>
              <w:right w:val="single" w:sz="6" w:space="0" w:color="auto"/>
            </w:tcBorders>
            <w:vAlign w:val="center"/>
          </w:tcPr>
          <w:p w:rsidR="00DC32CF" w:rsidRPr="00AD0FED" w:rsidRDefault="00DC32CF" w:rsidP="00DC32CF">
            <w:pPr>
              <w:widowControl/>
              <w:adjustRightInd w:val="0"/>
              <w:snapToGrid w:val="0"/>
              <w:spacing w:line="240" w:lineRule="exact"/>
              <w:ind w:firstLineChars="0" w:firstLine="0"/>
              <w:jc w:val="center"/>
              <w:rPr>
                <w:kern w:val="0"/>
                <w:sz w:val="21"/>
                <w:szCs w:val="21"/>
              </w:rPr>
            </w:pPr>
            <w:r w:rsidRPr="00AD0FED">
              <w:rPr>
                <w:kern w:val="0"/>
                <w:sz w:val="21"/>
                <w:szCs w:val="21"/>
              </w:rPr>
              <w:t>锌</w:t>
            </w:r>
          </w:p>
        </w:tc>
        <w:tc>
          <w:tcPr>
            <w:tcW w:w="1161" w:type="dxa"/>
            <w:tcBorders>
              <w:top w:val="single" w:sz="6" w:space="0" w:color="auto"/>
              <w:left w:val="single" w:sz="6" w:space="0" w:color="auto"/>
              <w:bottom w:val="single" w:sz="6" w:space="0" w:color="auto"/>
              <w:right w:val="single" w:sz="6" w:space="0" w:color="auto"/>
            </w:tcBorders>
            <w:vAlign w:val="center"/>
          </w:tcPr>
          <w:p w:rsidR="00DC32CF" w:rsidRPr="00AD0FED" w:rsidRDefault="00DC32CF" w:rsidP="00DC32CF">
            <w:pPr>
              <w:widowControl/>
              <w:adjustRightInd w:val="0"/>
              <w:snapToGrid w:val="0"/>
              <w:spacing w:line="240" w:lineRule="exact"/>
              <w:ind w:firstLineChars="0" w:firstLine="0"/>
              <w:jc w:val="center"/>
              <w:rPr>
                <w:kern w:val="0"/>
                <w:sz w:val="21"/>
                <w:szCs w:val="21"/>
              </w:rPr>
            </w:pPr>
            <w:r w:rsidRPr="00AD0FED">
              <w:rPr>
                <w:kern w:val="0"/>
                <w:sz w:val="21"/>
                <w:szCs w:val="21"/>
              </w:rPr>
              <w:t>镍</w:t>
            </w:r>
          </w:p>
        </w:tc>
        <w:tc>
          <w:tcPr>
            <w:tcW w:w="1162" w:type="dxa"/>
            <w:tcBorders>
              <w:top w:val="single" w:sz="6" w:space="0" w:color="auto"/>
              <w:left w:val="single" w:sz="6" w:space="0" w:color="auto"/>
              <w:bottom w:val="single" w:sz="6" w:space="0" w:color="auto"/>
              <w:right w:val="single" w:sz="6" w:space="0" w:color="auto"/>
            </w:tcBorders>
            <w:vAlign w:val="center"/>
          </w:tcPr>
          <w:p w:rsidR="00DC32CF" w:rsidRPr="00AD0FED" w:rsidRDefault="00DC32CF" w:rsidP="00DC32CF">
            <w:pPr>
              <w:widowControl/>
              <w:adjustRightInd w:val="0"/>
              <w:snapToGrid w:val="0"/>
              <w:spacing w:line="240" w:lineRule="exact"/>
              <w:ind w:firstLineChars="0" w:firstLine="0"/>
              <w:jc w:val="center"/>
              <w:rPr>
                <w:kern w:val="0"/>
                <w:sz w:val="21"/>
                <w:szCs w:val="21"/>
              </w:rPr>
            </w:pPr>
          </w:p>
        </w:tc>
        <w:tc>
          <w:tcPr>
            <w:tcW w:w="1161" w:type="dxa"/>
            <w:tcBorders>
              <w:top w:val="single" w:sz="6" w:space="0" w:color="auto"/>
              <w:left w:val="single" w:sz="6" w:space="0" w:color="auto"/>
              <w:bottom w:val="single" w:sz="6" w:space="0" w:color="auto"/>
              <w:right w:val="single" w:sz="6" w:space="0" w:color="auto"/>
            </w:tcBorders>
            <w:vAlign w:val="center"/>
          </w:tcPr>
          <w:p w:rsidR="00DC32CF" w:rsidRPr="00AD0FED" w:rsidRDefault="00DC32CF" w:rsidP="00DC32CF">
            <w:pPr>
              <w:widowControl/>
              <w:adjustRightInd w:val="0"/>
              <w:snapToGrid w:val="0"/>
              <w:spacing w:line="240" w:lineRule="exact"/>
              <w:ind w:firstLineChars="0" w:firstLine="0"/>
              <w:jc w:val="center"/>
              <w:rPr>
                <w:kern w:val="0"/>
                <w:sz w:val="21"/>
                <w:szCs w:val="21"/>
              </w:rPr>
            </w:pPr>
          </w:p>
        </w:tc>
        <w:tc>
          <w:tcPr>
            <w:tcW w:w="1162" w:type="dxa"/>
            <w:tcBorders>
              <w:top w:val="single" w:sz="6" w:space="0" w:color="auto"/>
              <w:left w:val="single" w:sz="6" w:space="0" w:color="auto"/>
              <w:bottom w:val="single" w:sz="6" w:space="0" w:color="auto"/>
              <w:right w:val="single" w:sz="12" w:space="0" w:color="auto"/>
            </w:tcBorders>
            <w:vAlign w:val="center"/>
          </w:tcPr>
          <w:p w:rsidR="00DC32CF" w:rsidRPr="00AD0FED" w:rsidRDefault="00DC32CF" w:rsidP="00DC32CF">
            <w:pPr>
              <w:widowControl/>
              <w:adjustRightInd w:val="0"/>
              <w:snapToGrid w:val="0"/>
              <w:spacing w:line="240" w:lineRule="exact"/>
              <w:ind w:firstLineChars="0" w:firstLine="0"/>
              <w:jc w:val="center"/>
              <w:rPr>
                <w:kern w:val="0"/>
                <w:sz w:val="21"/>
                <w:szCs w:val="21"/>
              </w:rPr>
            </w:pPr>
          </w:p>
        </w:tc>
      </w:tr>
      <w:tr w:rsidR="00DC32CF" w:rsidRPr="00AD0FED" w:rsidTr="00412638">
        <w:trPr>
          <w:cantSplit/>
          <w:trHeight w:val="340"/>
        </w:trPr>
        <w:tc>
          <w:tcPr>
            <w:tcW w:w="942" w:type="dxa"/>
            <w:tcBorders>
              <w:top w:val="single" w:sz="4" w:space="0" w:color="auto"/>
              <w:left w:val="single" w:sz="12" w:space="0" w:color="auto"/>
              <w:bottom w:val="single" w:sz="12" w:space="0" w:color="auto"/>
              <w:right w:val="single" w:sz="6" w:space="0" w:color="auto"/>
            </w:tcBorders>
            <w:vAlign w:val="center"/>
          </w:tcPr>
          <w:p w:rsidR="00DC32CF" w:rsidRPr="00AD0FED" w:rsidRDefault="00DC32CF" w:rsidP="00DC32CF">
            <w:pPr>
              <w:widowControl/>
              <w:adjustRightInd w:val="0"/>
              <w:snapToGrid w:val="0"/>
              <w:spacing w:line="240" w:lineRule="exact"/>
              <w:ind w:firstLineChars="0" w:firstLine="0"/>
              <w:jc w:val="center"/>
              <w:rPr>
                <w:kern w:val="0"/>
                <w:sz w:val="21"/>
                <w:szCs w:val="21"/>
              </w:rPr>
            </w:pPr>
            <w:r w:rsidRPr="00AD0FED">
              <w:rPr>
                <w:sz w:val="21"/>
                <w:szCs w:val="21"/>
              </w:rPr>
              <w:t>标准值</w:t>
            </w:r>
          </w:p>
        </w:tc>
        <w:tc>
          <w:tcPr>
            <w:tcW w:w="1161" w:type="dxa"/>
            <w:tcBorders>
              <w:top w:val="single" w:sz="6" w:space="0" w:color="auto"/>
              <w:left w:val="single" w:sz="6" w:space="0" w:color="auto"/>
              <w:bottom w:val="single" w:sz="12" w:space="0" w:color="auto"/>
              <w:right w:val="single" w:sz="6" w:space="0" w:color="auto"/>
            </w:tcBorders>
          </w:tcPr>
          <w:p w:rsidR="00DC32CF" w:rsidRPr="00AD0FED" w:rsidRDefault="00DC32CF" w:rsidP="00DC32CF">
            <w:pPr>
              <w:ind w:firstLine="364"/>
            </w:pPr>
            <w:r w:rsidRPr="00AD0FED">
              <w:rPr>
                <w:kern w:val="0"/>
                <w:sz w:val="21"/>
                <w:szCs w:val="21"/>
              </w:rPr>
              <w:t>≤0.07</w:t>
            </w:r>
          </w:p>
        </w:tc>
        <w:tc>
          <w:tcPr>
            <w:tcW w:w="1161" w:type="dxa"/>
            <w:tcBorders>
              <w:top w:val="single" w:sz="6" w:space="0" w:color="auto"/>
              <w:left w:val="single" w:sz="6" w:space="0" w:color="auto"/>
              <w:bottom w:val="single" w:sz="12" w:space="0" w:color="auto"/>
              <w:right w:val="single" w:sz="6" w:space="0" w:color="auto"/>
            </w:tcBorders>
          </w:tcPr>
          <w:p w:rsidR="00DC32CF" w:rsidRPr="00AD0FED" w:rsidRDefault="00DC32CF" w:rsidP="00DC32CF">
            <w:pPr>
              <w:ind w:firstLine="364"/>
            </w:pPr>
            <w:r w:rsidRPr="00AD0FED">
              <w:rPr>
                <w:kern w:val="0"/>
                <w:sz w:val="21"/>
                <w:szCs w:val="21"/>
              </w:rPr>
              <w:t>≤1.00</w:t>
            </w:r>
          </w:p>
        </w:tc>
        <w:tc>
          <w:tcPr>
            <w:tcW w:w="1162" w:type="dxa"/>
            <w:tcBorders>
              <w:top w:val="single" w:sz="6" w:space="0" w:color="auto"/>
              <w:left w:val="single" w:sz="6" w:space="0" w:color="auto"/>
              <w:bottom w:val="single" w:sz="12" w:space="0" w:color="auto"/>
              <w:right w:val="single" w:sz="6" w:space="0" w:color="auto"/>
            </w:tcBorders>
          </w:tcPr>
          <w:p w:rsidR="00DC32CF" w:rsidRPr="00AD0FED" w:rsidRDefault="00DC32CF" w:rsidP="00DC32CF">
            <w:pPr>
              <w:ind w:firstLine="364"/>
            </w:pPr>
            <w:r w:rsidRPr="00AD0FED">
              <w:rPr>
                <w:kern w:val="0"/>
                <w:sz w:val="21"/>
                <w:szCs w:val="21"/>
              </w:rPr>
              <w:t>≤1.00</w:t>
            </w:r>
          </w:p>
        </w:tc>
        <w:tc>
          <w:tcPr>
            <w:tcW w:w="1161" w:type="dxa"/>
            <w:tcBorders>
              <w:top w:val="single" w:sz="6" w:space="0" w:color="auto"/>
              <w:left w:val="single" w:sz="6" w:space="0" w:color="auto"/>
              <w:bottom w:val="single" w:sz="12" w:space="0" w:color="auto"/>
              <w:right w:val="single" w:sz="6" w:space="0" w:color="auto"/>
            </w:tcBorders>
          </w:tcPr>
          <w:p w:rsidR="00DC32CF" w:rsidRPr="00AD0FED" w:rsidRDefault="00DC32CF" w:rsidP="00DC32CF">
            <w:pPr>
              <w:ind w:firstLine="364"/>
            </w:pPr>
            <w:r w:rsidRPr="00AD0FED">
              <w:rPr>
                <w:kern w:val="0"/>
                <w:sz w:val="21"/>
                <w:szCs w:val="21"/>
              </w:rPr>
              <w:t>≤0.02</w:t>
            </w:r>
          </w:p>
        </w:tc>
        <w:tc>
          <w:tcPr>
            <w:tcW w:w="1162" w:type="dxa"/>
            <w:tcBorders>
              <w:top w:val="single" w:sz="6" w:space="0" w:color="auto"/>
              <w:left w:val="single" w:sz="6" w:space="0" w:color="auto"/>
              <w:bottom w:val="single" w:sz="12" w:space="0" w:color="auto"/>
              <w:right w:val="single" w:sz="6" w:space="0" w:color="auto"/>
            </w:tcBorders>
            <w:vAlign w:val="center"/>
          </w:tcPr>
          <w:p w:rsidR="00DC32CF" w:rsidRPr="00AD0FED" w:rsidRDefault="00DC32CF" w:rsidP="00DC32CF">
            <w:pPr>
              <w:widowControl/>
              <w:adjustRightInd w:val="0"/>
              <w:snapToGrid w:val="0"/>
              <w:spacing w:line="240" w:lineRule="exact"/>
              <w:ind w:firstLineChars="0" w:firstLine="0"/>
              <w:jc w:val="center"/>
              <w:rPr>
                <w:kern w:val="0"/>
                <w:sz w:val="21"/>
                <w:szCs w:val="21"/>
              </w:rPr>
            </w:pPr>
          </w:p>
        </w:tc>
        <w:tc>
          <w:tcPr>
            <w:tcW w:w="1161" w:type="dxa"/>
            <w:tcBorders>
              <w:top w:val="single" w:sz="6" w:space="0" w:color="auto"/>
              <w:left w:val="single" w:sz="6" w:space="0" w:color="auto"/>
              <w:bottom w:val="single" w:sz="12" w:space="0" w:color="auto"/>
              <w:right w:val="single" w:sz="6" w:space="0" w:color="auto"/>
            </w:tcBorders>
            <w:vAlign w:val="center"/>
          </w:tcPr>
          <w:p w:rsidR="00DC32CF" w:rsidRPr="00AD0FED" w:rsidRDefault="00DC32CF" w:rsidP="00DC32CF">
            <w:pPr>
              <w:widowControl/>
              <w:adjustRightInd w:val="0"/>
              <w:snapToGrid w:val="0"/>
              <w:spacing w:line="240" w:lineRule="exact"/>
              <w:ind w:firstLineChars="0" w:firstLine="0"/>
              <w:jc w:val="center"/>
              <w:rPr>
                <w:kern w:val="0"/>
                <w:sz w:val="21"/>
                <w:szCs w:val="21"/>
              </w:rPr>
            </w:pPr>
          </w:p>
        </w:tc>
        <w:tc>
          <w:tcPr>
            <w:tcW w:w="1162" w:type="dxa"/>
            <w:tcBorders>
              <w:top w:val="single" w:sz="6" w:space="0" w:color="auto"/>
              <w:left w:val="single" w:sz="6" w:space="0" w:color="auto"/>
              <w:bottom w:val="single" w:sz="12" w:space="0" w:color="auto"/>
              <w:right w:val="single" w:sz="12" w:space="0" w:color="auto"/>
            </w:tcBorders>
            <w:vAlign w:val="center"/>
          </w:tcPr>
          <w:p w:rsidR="00DC32CF" w:rsidRPr="00AD0FED" w:rsidRDefault="00DC32CF" w:rsidP="00DC32CF">
            <w:pPr>
              <w:widowControl/>
              <w:adjustRightInd w:val="0"/>
              <w:snapToGrid w:val="0"/>
              <w:spacing w:line="240" w:lineRule="exact"/>
              <w:ind w:firstLineChars="0" w:firstLine="0"/>
              <w:jc w:val="center"/>
              <w:rPr>
                <w:kern w:val="0"/>
                <w:sz w:val="21"/>
                <w:szCs w:val="21"/>
              </w:rPr>
            </w:pPr>
          </w:p>
        </w:tc>
      </w:tr>
    </w:tbl>
    <w:p w:rsidR="001B7DB0" w:rsidRPr="00AD0FED" w:rsidRDefault="001B7DB0" w:rsidP="001B7DB0">
      <w:pPr>
        <w:pStyle w:val="afb"/>
        <w:spacing w:line="320" w:lineRule="exact"/>
        <w:ind w:firstLine="304"/>
        <w:rPr>
          <w:sz w:val="21"/>
          <w:szCs w:val="21"/>
        </w:rPr>
      </w:pPr>
      <w:r w:rsidRPr="00AD0FED">
        <w:rPr>
          <w:sz w:val="18"/>
        </w:rPr>
        <w:t>注：</w:t>
      </w:r>
      <w:r w:rsidRPr="00AD0FED">
        <w:rPr>
          <w:sz w:val="18"/>
          <w:szCs w:val="20"/>
        </w:rPr>
        <w:t>总硬度以</w:t>
      </w:r>
      <w:r w:rsidRPr="00AD0FED">
        <w:rPr>
          <w:sz w:val="18"/>
          <w:szCs w:val="20"/>
        </w:rPr>
        <w:t>CaCO</w:t>
      </w:r>
      <w:r w:rsidRPr="00AD0FED">
        <w:rPr>
          <w:sz w:val="18"/>
          <w:szCs w:val="20"/>
          <w:vertAlign w:val="subscript"/>
        </w:rPr>
        <w:t>3</w:t>
      </w:r>
      <w:r w:rsidRPr="00AD0FED">
        <w:rPr>
          <w:sz w:val="18"/>
          <w:szCs w:val="20"/>
        </w:rPr>
        <w:t>计，总大肠菌群单位为</w:t>
      </w:r>
      <w:r w:rsidRPr="00AD0FED">
        <w:rPr>
          <w:sz w:val="18"/>
          <w:szCs w:val="20"/>
        </w:rPr>
        <w:t>CFU/100ml</w:t>
      </w:r>
      <w:r w:rsidRPr="00AD0FED">
        <w:rPr>
          <w:sz w:val="18"/>
          <w:szCs w:val="20"/>
        </w:rPr>
        <w:t>，均菌落总数单位为</w:t>
      </w:r>
      <w:r w:rsidRPr="00AD0FED">
        <w:rPr>
          <w:sz w:val="18"/>
          <w:szCs w:val="20"/>
        </w:rPr>
        <w:t>CFU/ml</w:t>
      </w:r>
      <w:r w:rsidRPr="00AD0FED">
        <w:rPr>
          <w:sz w:val="18"/>
          <w:szCs w:val="20"/>
        </w:rPr>
        <w:t>，</w:t>
      </w:r>
      <w:r w:rsidRPr="00AD0FED">
        <w:rPr>
          <w:sz w:val="18"/>
          <w:szCs w:val="20"/>
        </w:rPr>
        <w:t>pH</w:t>
      </w:r>
      <w:r w:rsidRPr="00AD0FED">
        <w:rPr>
          <w:sz w:val="18"/>
          <w:szCs w:val="20"/>
        </w:rPr>
        <w:t>无量纲。</w:t>
      </w:r>
    </w:p>
    <w:p w:rsidR="0081292D" w:rsidRPr="00AD0FED" w:rsidRDefault="00D236C4" w:rsidP="008317CE">
      <w:pPr>
        <w:ind w:firstLine="504"/>
      </w:pPr>
      <w:r w:rsidRPr="00AD0FED">
        <w:t>4.</w:t>
      </w:r>
      <w:r w:rsidRPr="00AD0FED">
        <w:t>声环境</w:t>
      </w:r>
    </w:p>
    <w:p w:rsidR="00CA177E" w:rsidRPr="00AD0FED" w:rsidRDefault="005B5112" w:rsidP="00CA177E">
      <w:pPr>
        <w:ind w:firstLine="504"/>
      </w:pPr>
      <w:r w:rsidRPr="00AD0FED">
        <w:t>本项目厂址所在地位于</w:t>
      </w:r>
      <w:r w:rsidR="00F45847" w:rsidRPr="00AD0FED">
        <w:t>农村地区</w:t>
      </w:r>
      <w:r w:rsidRPr="00AD0FED">
        <w:t>，</w:t>
      </w:r>
      <w:r w:rsidR="00D81784" w:rsidRPr="00AD0FED">
        <w:t>项目评价范围内不存在村庄及集镇，</w:t>
      </w:r>
      <w:r w:rsidRPr="00AD0FED">
        <w:t>声环境执行《声环境质量标准》（</w:t>
      </w:r>
      <w:r w:rsidRPr="00AD0FED">
        <w:t>GB3096-2008</w:t>
      </w:r>
      <w:r w:rsidRPr="00AD0FED">
        <w:t>）</w:t>
      </w:r>
      <w:r w:rsidR="002046A7" w:rsidRPr="00AD0FED">
        <w:t>2</w:t>
      </w:r>
      <w:r w:rsidRPr="00AD0FED">
        <w:t>类标准，即昼间</w:t>
      </w:r>
      <w:r w:rsidR="002046A7" w:rsidRPr="00AD0FED">
        <w:t>60</w:t>
      </w:r>
      <w:r w:rsidRPr="00AD0FED">
        <w:t>dB</w:t>
      </w:r>
      <w:r w:rsidRPr="00AD0FED">
        <w:t>（</w:t>
      </w:r>
      <w:r w:rsidRPr="00AD0FED">
        <w:t>A</w:t>
      </w:r>
      <w:r w:rsidRPr="00AD0FED">
        <w:t>）、夜间</w:t>
      </w:r>
      <w:r w:rsidR="002046A7" w:rsidRPr="00AD0FED">
        <w:t>50</w:t>
      </w:r>
      <w:r w:rsidRPr="00AD0FED">
        <w:t>dB</w:t>
      </w:r>
      <w:r w:rsidRPr="00AD0FED">
        <w:t>（</w:t>
      </w:r>
      <w:r w:rsidRPr="00AD0FED">
        <w:t>A</w:t>
      </w:r>
      <w:r w:rsidRPr="00AD0FED">
        <w:t>）。</w:t>
      </w:r>
    </w:p>
    <w:p w:rsidR="001B7DB0" w:rsidRPr="00AD0FED" w:rsidRDefault="001B7DB0" w:rsidP="00CA177E">
      <w:pPr>
        <w:ind w:firstLine="504"/>
      </w:pPr>
      <w:r w:rsidRPr="00AD0FED">
        <w:t>5.</w:t>
      </w:r>
      <w:r w:rsidRPr="00AD0FED">
        <w:t>土壤环境</w:t>
      </w:r>
    </w:p>
    <w:p w:rsidR="001B7DB0" w:rsidRPr="00AD0FED" w:rsidRDefault="001B7DB0" w:rsidP="001B7DB0">
      <w:pPr>
        <w:ind w:firstLine="504"/>
        <w:jc w:val="center"/>
      </w:pPr>
      <w:r w:rsidRPr="00AD0FED">
        <w:t>表</w:t>
      </w:r>
      <w:r w:rsidRPr="00AD0FED">
        <w:t xml:space="preserve">1.6-4   </w:t>
      </w:r>
      <w:r w:rsidRPr="00AD0FED">
        <w:t>建设用地土壤污染风险筛选值和管制值</w:t>
      </w:r>
      <w:r w:rsidRPr="00AD0FED">
        <w:t xml:space="preserve">    </w:t>
      </w:r>
      <w:r w:rsidRPr="00AD0FED">
        <w:t>单位：</w:t>
      </w:r>
      <w:r w:rsidRPr="00AD0FED">
        <w:t>mg/kg</w:t>
      </w:r>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534"/>
        <w:gridCol w:w="1559"/>
        <w:gridCol w:w="1276"/>
        <w:gridCol w:w="1134"/>
        <w:gridCol w:w="457"/>
        <w:gridCol w:w="1787"/>
        <w:gridCol w:w="1160"/>
        <w:gridCol w:w="1165"/>
      </w:tblGrid>
      <w:tr w:rsidR="001B7DB0" w:rsidRPr="00AD0FED" w:rsidTr="007B44FF">
        <w:trPr>
          <w:trHeight w:val="312"/>
          <w:jc w:val="center"/>
        </w:trPr>
        <w:tc>
          <w:tcPr>
            <w:tcW w:w="534" w:type="dxa"/>
            <w:vMerge w:val="restart"/>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序号</w:t>
            </w:r>
          </w:p>
        </w:tc>
        <w:tc>
          <w:tcPr>
            <w:tcW w:w="1559" w:type="dxa"/>
            <w:vMerge w:val="restart"/>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污染物</w:t>
            </w:r>
          </w:p>
        </w:tc>
        <w:tc>
          <w:tcPr>
            <w:tcW w:w="1276"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筛选值</w:t>
            </w:r>
          </w:p>
        </w:tc>
        <w:tc>
          <w:tcPr>
            <w:tcW w:w="1134"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管制值</w:t>
            </w:r>
          </w:p>
        </w:tc>
        <w:tc>
          <w:tcPr>
            <w:tcW w:w="457" w:type="dxa"/>
            <w:vMerge w:val="restart"/>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序号</w:t>
            </w:r>
          </w:p>
        </w:tc>
        <w:tc>
          <w:tcPr>
            <w:tcW w:w="1787" w:type="dxa"/>
            <w:vMerge w:val="restart"/>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污染物</w:t>
            </w:r>
          </w:p>
        </w:tc>
        <w:tc>
          <w:tcPr>
            <w:tcW w:w="1160"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筛选值</w:t>
            </w:r>
          </w:p>
        </w:tc>
        <w:tc>
          <w:tcPr>
            <w:tcW w:w="1165"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管制值</w:t>
            </w:r>
          </w:p>
        </w:tc>
      </w:tr>
      <w:tr w:rsidR="001B7DB0" w:rsidRPr="00AD0FED" w:rsidTr="007B44FF">
        <w:trPr>
          <w:trHeight w:val="312"/>
          <w:jc w:val="center"/>
        </w:trPr>
        <w:tc>
          <w:tcPr>
            <w:tcW w:w="534" w:type="dxa"/>
            <w:vMerge/>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p>
        </w:tc>
        <w:tc>
          <w:tcPr>
            <w:tcW w:w="1559" w:type="dxa"/>
            <w:vMerge/>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p>
        </w:tc>
        <w:tc>
          <w:tcPr>
            <w:tcW w:w="1276"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第二类用地</w:t>
            </w:r>
          </w:p>
        </w:tc>
        <w:tc>
          <w:tcPr>
            <w:tcW w:w="1134"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第二类用地</w:t>
            </w:r>
          </w:p>
        </w:tc>
        <w:tc>
          <w:tcPr>
            <w:tcW w:w="457" w:type="dxa"/>
            <w:vMerge/>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p>
        </w:tc>
        <w:tc>
          <w:tcPr>
            <w:tcW w:w="1787" w:type="dxa"/>
            <w:vMerge/>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p>
        </w:tc>
        <w:tc>
          <w:tcPr>
            <w:tcW w:w="1160"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第二类用地</w:t>
            </w:r>
          </w:p>
        </w:tc>
        <w:tc>
          <w:tcPr>
            <w:tcW w:w="1165"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第二类用地</w:t>
            </w:r>
          </w:p>
        </w:tc>
      </w:tr>
      <w:tr w:rsidR="001B7DB0" w:rsidRPr="00AD0FED" w:rsidTr="007B44FF">
        <w:trPr>
          <w:trHeight w:val="312"/>
          <w:jc w:val="center"/>
        </w:trPr>
        <w:tc>
          <w:tcPr>
            <w:tcW w:w="534"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1</w:t>
            </w:r>
          </w:p>
        </w:tc>
        <w:tc>
          <w:tcPr>
            <w:tcW w:w="1559"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砷</w:t>
            </w:r>
          </w:p>
        </w:tc>
        <w:tc>
          <w:tcPr>
            <w:tcW w:w="1276"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60</w:t>
            </w:r>
          </w:p>
        </w:tc>
        <w:tc>
          <w:tcPr>
            <w:tcW w:w="1134"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140</w:t>
            </w:r>
          </w:p>
        </w:tc>
        <w:tc>
          <w:tcPr>
            <w:tcW w:w="457"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24</w:t>
            </w:r>
          </w:p>
        </w:tc>
        <w:tc>
          <w:tcPr>
            <w:tcW w:w="1787"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rPr>
              <w:t>1,2,3-</w:t>
            </w:r>
            <w:r w:rsidRPr="00AD0FED">
              <w:rPr>
                <w:sz w:val="21"/>
              </w:rPr>
              <w:t>三氯丙烷</w:t>
            </w:r>
          </w:p>
        </w:tc>
        <w:tc>
          <w:tcPr>
            <w:tcW w:w="1160"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0.5</w:t>
            </w:r>
          </w:p>
        </w:tc>
        <w:tc>
          <w:tcPr>
            <w:tcW w:w="1165"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5</w:t>
            </w:r>
          </w:p>
        </w:tc>
      </w:tr>
      <w:tr w:rsidR="001B7DB0" w:rsidRPr="00AD0FED" w:rsidTr="007B44FF">
        <w:trPr>
          <w:trHeight w:val="312"/>
          <w:jc w:val="center"/>
        </w:trPr>
        <w:tc>
          <w:tcPr>
            <w:tcW w:w="534"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2</w:t>
            </w:r>
          </w:p>
        </w:tc>
        <w:tc>
          <w:tcPr>
            <w:tcW w:w="1559"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镉</w:t>
            </w:r>
          </w:p>
        </w:tc>
        <w:tc>
          <w:tcPr>
            <w:tcW w:w="1276"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65</w:t>
            </w:r>
          </w:p>
        </w:tc>
        <w:tc>
          <w:tcPr>
            <w:tcW w:w="1134"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172</w:t>
            </w:r>
          </w:p>
        </w:tc>
        <w:tc>
          <w:tcPr>
            <w:tcW w:w="457"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25</w:t>
            </w:r>
          </w:p>
        </w:tc>
        <w:tc>
          <w:tcPr>
            <w:tcW w:w="1787"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rPr>
              <w:t>氯乙烯</w:t>
            </w:r>
          </w:p>
        </w:tc>
        <w:tc>
          <w:tcPr>
            <w:tcW w:w="1160"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0.43</w:t>
            </w:r>
          </w:p>
        </w:tc>
        <w:tc>
          <w:tcPr>
            <w:tcW w:w="1165"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4.3</w:t>
            </w:r>
          </w:p>
        </w:tc>
      </w:tr>
      <w:tr w:rsidR="001B7DB0" w:rsidRPr="00AD0FED" w:rsidTr="007B44FF">
        <w:trPr>
          <w:trHeight w:val="312"/>
          <w:jc w:val="center"/>
        </w:trPr>
        <w:tc>
          <w:tcPr>
            <w:tcW w:w="534"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3</w:t>
            </w:r>
          </w:p>
        </w:tc>
        <w:tc>
          <w:tcPr>
            <w:tcW w:w="1559"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铬（六价）</w:t>
            </w:r>
          </w:p>
        </w:tc>
        <w:tc>
          <w:tcPr>
            <w:tcW w:w="1276"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5.7</w:t>
            </w:r>
          </w:p>
        </w:tc>
        <w:tc>
          <w:tcPr>
            <w:tcW w:w="1134"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78</w:t>
            </w:r>
          </w:p>
        </w:tc>
        <w:tc>
          <w:tcPr>
            <w:tcW w:w="457"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26</w:t>
            </w:r>
          </w:p>
        </w:tc>
        <w:tc>
          <w:tcPr>
            <w:tcW w:w="1787"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rPr>
              <w:t>苯</w:t>
            </w:r>
          </w:p>
        </w:tc>
        <w:tc>
          <w:tcPr>
            <w:tcW w:w="1160"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4.0</w:t>
            </w:r>
          </w:p>
        </w:tc>
        <w:tc>
          <w:tcPr>
            <w:tcW w:w="1165"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40</w:t>
            </w:r>
          </w:p>
        </w:tc>
      </w:tr>
      <w:tr w:rsidR="001B7DB0" w:rsidRPr="00AD0FED" w:rsidTr="007B44FF">
        <w:trPr>
          <w:trHeight w:val="312"/>
          <w:jc w:val="center"/>
        </w:trPr>
        <w:tc>
          <w:tcPr>
            <w:tcW w:w="534"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4</w:t>
            </w:r>
          </w:p>
        </w:tc>
        <w:tc>
          <w:tcPr>
            <w:tcW w:w="1559"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铜</w:t>
            </w:r>
          </w:p>
        </w:tc>
        <w:tc>
          <w:tcPr>
            <w:tcW w:w="1276"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18000</w:t>
            </w:r>
          </w:p>
        </w:tc>
        <w:tc>
          <w:tcPr>
            <w:tcW w:w="1134"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36000</w:t>
            </w:r>
          </w:p>
        </w:tc>
        <w:tc>
          <w:tcPr>
            <w:tcW w:w="457"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27</w:t>
            </w:r>
          </w:p>
        </w:tc>
        <w:tc>
          <w:tcPr>
            <w:tcW w:w="1787"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rPr>
              <w:t>氯苯</w:t>
            </w:r>
          </w:p>
        </w:tc>
        <w:tc>
          <w:tcPr>
            <w:tcW w:w="1160"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270</w:t>
            </w:r>
          </w:p>
        </w:tc>
        <w:tc>
          <w:tcPr>
            <w:tcW w:w="1165"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1000</w:t>
            </w:r>
          </w:p>
        </w:tc>
      </w:tr>
      <w:tr w:rsidR="001B7DB0" w:rsidRPr="00AD0FED" w:rsidTr="007B44FF">
        <w:trPr>
          <w:trHeight w:val="312"/>
          <w:jc w:val="center"/>
        </w:trPr>
        <w:tc>
          <w:tcPr>
            <w:tcW w:w="534"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5</w:t>
            </w:r>
          </w:p>
        </w:tc>
        <w:tc>
          <w:tcPr>
            <w:tcW w:w="1559"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铅</w:t>
            </w:r>
          </w:p>
        </w:tc>
        <w:tc>
          <w:tcPr>
            <w:tcW w:w="1276"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800</w:t>
            </w:r>
          </w:p>
        </w:tc>
        <w:tc>
          <w:tcPr>
            <w:tcW w:w="1134"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2500</w:t>
            </w:r>
          </w:p>
        </w:tc>
        <w:tc>
          <w:tcPr>
            <w:tcW w:w="457"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28</w:t>
            </w:r>
          </w:p>
        </w:tc>
        <w:tc>
          <w:tcPr>
            <w:tcW w:w="1787"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rPr>
              <w:t>1,2-</w:t>
            </w:r>
            <w:r w:rsidRPr="00AD0FED">
              <w:rPr>
                <w:sz w:val="21"/>
              </w:rPr>
              <w:t>二氯苯</w:t>
            </w:r>
          </w:p>
        </w:tc>
        <w:tc>
          <w:tcPr>
            <w:tcW w:w="1160"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560</w:t>
            </w:r>
          </w:p>
        </w:tc>
        <w:tc>
          <w:tcPr>
            <w:tcW w:w="1165"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560</w:t>
            </w:r>
          </w:p>
        </w:tc>
      </w:tr>
      <w:tr w:rsidR="001B7DB0" w:rsidRPr="00AD0FED" w:rsidTr="007B44FF">
        <w:trPr>
          <w:trHeight w:val="312"/>
          <w:jc w:val="center"/>
        </w:trPr>
        <w:tc>
          <w:tcPr>
            <w:tcW w:w="534"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6</w:t>
            </w:r>
          </w:p>
        </w:tc>
        <w:tc>
          <w:tcPr>
            <w:tcW w:w="1559"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汞</w:t>
            </w:r>
          </w:p>
        </w:tc>
        <w:tc>
          <w:tcPr>
            <w:tcW w:w="1276"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38</w:t>
            </w:r>
          </w:p>
        </w:tc>
        <w:tc>
          <w:tcPr>
            <w:tcW w:w="1134"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82</w:t>
            </w:r>
          </w:p>
        </w:tc>
        <w:tc>
          <w:tcPr>
            <w:tcW w:w="457"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29</w:t>
            </w:r>
          </w:p>
        </w:tc>
        <w:tc>
          <w:tcPr>
            <w:tcW w:w="1787"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rPr>
              <w:t>1,4-</w:t>
            </w:r>
            <w:r w:rsidRPr="00AD0FED">
              <w:rPr>
                <w:sz w:val="21"/>
              </w:rPr>
              <w:t>二氯苯</w:t>
            </w:r>
          </w:p>
        </w:tc>
        <w:tc>
          <w:tcPr>
            <w:tcW w:w="1160"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20</w:t>
            </w:r>
          </w:p>
        </w:tc>
        <w:tc>
          <w:tcPr>
            <w:tcW w:w="1165"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200</w:t>
            </w:r>
          </w:p>
        </w:tc>
      </w:tr>
      <w:tr w:rsidR="001B7DB0" w:rsidRPr="00AD0FED" w:rsidTr="007B44FF">
        <w:trPr>
          <w:trHeight w:val="312"/>
          <w:jc w:val="center"/>
        </w:trPr>
        <w:tc>
          <w:tcPr>
            <w:tcW w:w="534"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7</w:t>
            </w:r>
          </w:p>
        </w:tc>
        <w:tc>
          <w:tcPr>
            <w:tcW w:w="1559"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镍</w:t>
            </w:r>
          </w:p>
        </w:tc>
        <w:tc>
          <w:tcPr>
            <w:tcW w:w="1276"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900</w:t>
            </w:r>
          </w:p>
        </w:tc>
        <w:tc>
          <w:tcPr>
            <w:tcW w:w="1134"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2000</w:t>
            </w:r>
          </w:p>
        </w:tc>
        <w:tc>
          <w:tcPr>
            <w:tcW w:w="457"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30</w:t>
            </w:r>
          </w:p>
        </w:tc>
        <w:tc>
          <w:tcPr>
            <w:tcW w:w="1787"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rPr>
              <w:t>乙苯</w:t>
            </w:r>
          </w:p>
        </w:tc>
        <w:tc>
          <w:tcPr>
            <w:tcW w:w="1160"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28</w:t>
            </w:r>
          </w:p>
        </w:tc>
        <w:tc>
          <w:tcPr>
            <w:tcW w:w="1165"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280</w:t>
            </w:r>
          </w:p>
        </w:tc>
      </w:tr>
      <w:tr w:rsidR="001B7DB0" w:rsidRPr="00AD0FED" w:rsidTr="007B44FF">
        <w:trPr>
          <w:trHeight w:val="312"/>
          <w:jc w:val="center"/>
        </w:trPr>
        <w:tc>
          <w:tcPr>
            <w:tcW w:w="534"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8</w:t>
            </w:r>
          </w:p>
        </w:tc>
        <w:tc>
          <w:tcPr>
            <w:tcW w:w="1559"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rPr>
              <w:t>四氯化碳</w:t>
            </w:r>
          </w:p>
        </w:tc>
        <w:tc>
          <w:tcPr>
            <w:tcW w:w="1276"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2.8</w:t>
            </w:r>
          </w:p>
        </w:tc>
        <w:tc>
          <w:tcPr>
            <w:tcW w:w="1134"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36</w:t>
            </w:r>
          </w:p>
        </w:tc>
        <w:tc>
          <w:tcPr>
            <w:tcW w:w="457"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31</w:t>
            </w:r>
          </w:p>
        </w:tc>
        <w:tc>
          <w:tcPr>
            <w:tcW w:w="1787"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rPr>
              <w:t>苯乙烯</w:t>
            </w:r>
          </w:p>
        </w:tc>
        <w:tc>
          <w:tcPr>
            <w:tcW w:w="1160"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1290</w:t>
            </w:r>
          </w:p>
        </w:tc>
        <w:tc>
          <w:tcPr>
            <w:tcW w:w="1165"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1290</w:t>
            </w:r>
          </w:p>
        </w:tc>
      </w:tr>
      <w:tr w:rsidR="001B7DB0" w:rsidRPr="00AD0FED" w:rsidTr="007B44FF">
        <w:trPr>
          <w:trHeight w:val="312"/>
          <w:jc w:val="center"/>
        </w:trPr>
        <w:tc>
          <w:tcPr>
            <w:tcW w:w="534"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9</w:t>
            </w:r>
          </w:p>
        </w:tc>
        <w:tc>
          <w:tcPr>
            <w:tcW w:w="1559"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rPr>
              <w:t>氯仿</w:t>
            </w:r>
          </w:p>
        </w:tc>
        <w:tc>
          <w:tcPr>
            <w:tcW w:w="1276"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0.9</w:t>
            </w:r>
          </w:p>
        </w:tc>
        <w:tc>
          <w:tcPr>
            <w:tcW w:w="1134"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10</w:t>
            </w:r>
          </w:p>
        </w:tc>
        <w:tc>
          <w:tcPr>
            <w:tcW w:w="457"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32</w:t>
            </w:r>
          </w:p>
        </w:tc>
        <w:tc>
          <w:tcPr>
            <w:tcW w:w="1787"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rPr>
              <w:t>甲苯</w:t>
            </w:r>
          </w:p>
        </w:tc>
        <w:tc>
          <w:tcPr>
            <w:tcW w:w="1160"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1200</w:t>
            </w:r>
          </w:p>
        </w:tc>
        <w:tc>
          <w:tcPr>
            <w:tcW w:w="1165"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1200</w:t>
            </w:r>
          </w:p>
        </w:tc>
      </w:tr>
      <w:tr w:rsidR="001B7DB0" w:rsidRPr="00AD0FED" w:rsidTr="007B44FF">
        <w:trPr>
          <w:trHeight w:val="312"/>
          <w:jc w:val="center"/>
        </w:trPr>
        <w:tc>
          <w:tcPr>
            <w:tcW w:w="534"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10</w:t>
            </w:r>
          </w:p>
        </w:tc>
        <w:tc>
          <w:tcPr>
            <w:tcW w:w="1559"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rPr>
              <w:t>氯甲烷</w:t>
            </w:r>
          </w:p>
        </w:tc>
        <w:tc>
          <w:tcPr>
            <w:tcW w:w="1276"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37</w:t>
            </w:r>
          </w:p>
        </w:tc>
        <w:tc>
          <w:tcPr>
            <w:tcW w:w="1134"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120</w:t>
            </w:r>
          </w:p>
        </w:tc>
        <w:tc>
          <w:tcPr>
            <w:tcW w:w="457"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33</w:t>
            </w:r>
          </w:p>
        </w:tc>
        <w:tc>
          <w:tcPr>
            <w:tcW w:w="1787"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rPr>
              <w:t>间二甲苯</w:t>
            </w:r>
            <w:r w:rsidRPr="00AD0FED">
              <w:rPr>
                <w:sz w:val="21"/>
              </w:rPr>
              <w:t>+</w:t>
            </w:r>
            <w:r w:rsidRPr="00AD0FED">
              <w:rPr>
                <w:sz w:val="21"/>
              </w:rPr>
              <w:t>对二甲苯</w:t>
            </w:r>
          </w:p>
        </w:tc>
        <w:tc>
          <w:tcPr>
            <w:tcW w:w="1160"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500</w:t>
            </w:r>
          </w:p>
        </w:tc>
        <w:tc>
          <w:tcPr>
            <w:tcW w:w="1165"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570</w:t>
            </w:r>
          </w:p>
        </w:tc>
      </w:tr>
      <w:tr w:rsidR="001B7DB0" w:rsidRPr="00AD0FED" w:rsidTr="007B44FF">
        <w:trPr>
          <w:trHeight w:val="312"/>
          <w:jc w:val="center"/>
        </w:trPr>
        <w:tc>
          <w:tcPr>
            <w:tcW w:w="534"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11</w:t>
            </w:r>
          </w:p>
        </w:tc>
        <w:tc>
          <w:tcPr>
            <w:tcW w:w="1559"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rPr>
              <w:t>1,1-</w:t>
            </w:r>
            <w:r w:rsidRPr="00AD0FED">
              <w:rPr>
                <w:sz w:val="21"/>
              </w:rPr>
              <w:t>二氯乙烷</w:t>
            </w:r>
          </w:p>
        </w:tc>
        <w:tc>
          <w:tcPr>
            <w:tcW w:w="1276"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9</w:t>
            </w:r>
          </w:p>
        </w:tc>
        <w:tc>
          <w:tcPr>
            <w:tcW w:w="1134"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100</w:t>
            </w:r>
          </w:p>
        </w:tc>
        <w:tc>
          <w:tcPr>
            <w:tcW w:w="457"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34</w:t>
            </w:r>
          </w:p>
        </w:tc>
        <w:tc>
          <w:tcPr>
            <w:tcW w:w="1787"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rPr>
              <w:t>邻二甲苯</w:t>
            </w:r>
          </w:p>
        </w:tc>
        <w:tc>
          <w:tcPr>
            <w:tcW w:w="1160"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640</w:t>
            </w:r>
          </w:p>
        </w:tc>
        <w:tc>
          <w:tcPr>
            <w:tcW w:w="1165"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640</w:t>
            </w:r>
          </w:p>
        </w:tc>
      </w:tr>
      <w:tr w:rsidR="001B7DB0" w:rsidRPr="00AD0FED" w:rsidTr="007B44FF">
        <w:trPr>
          <w:trHeight w:val="312"/>
          <w:jc w:val="center"/>
        </w:trPr>
        <w:tc>
          <w:tcPr>
            <w:tcW w:w="534"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12</w:t>
            </w:r>
          </w:p>
        </w:tc>
        <w:tc>
          <w:tcPr>
            <w:tcW w:w="1559"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rPr>
              <w:t>1,2-</w:t>
            </w:r>
            <w:r w:rsidRPr="00AD0FED">
              <w:rPr>
                <w:sz w:val="21"/>
              </w:rPr>
              <w:t>二氯乙烷</w:t>
            </w:r>
          </w:p>
        </w:tc>
        <w:tc>
          <w:tcPr>
            <w:tcW w:w="1276"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5</w:t>
            </w:r>
          </w:p>
        </w:tc>
        <w:tc>
          <w:tcPr>
            <w:tcW w:w="1134"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21</w:t>
            </w:r>
          </w:p>
        </w:tc>
        <w:tc>
          <w:tcPr>
            <w:tcW w:w="457"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35</w:t>
            </w:r>
          </w:p>
        </w:tc>
        <w:tc>
          <w:tcPr>
            <w:tcW w:w="1787"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硝基苯</w:t>
            </w:r>
          </w:p>
        </w:tc>
        <w:tc>
          <w:tcPr>
            <w:tcW w:w="1160"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76</w:t>
            </w:r>
          </w:p>
        </w:tc>
        <w:tc>
          <w:tcPr>
            <w:tcW w:w="1165"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760</w:t>
            </w:r>
          </w:p>
        </w:tc>
      </w:tr>
      <w:tr w:rsidR="001B7DB0" w:rsidRPr="00AD0FED" w:rsidTr="007B44FF">
        <w:trPr>
          <w:trHeight w:val="312"/>
          <w:jc w:val="center"/>
        </w:trPr>
        <w:tc>
          <w:tcPr>
            <w:tcW w:w="534"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13</w:t>
            </w:r>
          </w:p>
        </w:tc>
        <w:tc>
          <w:tcPr>
            <w:tcW w:w="1559"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rPr>
              <w:t>1,1-</w:t>
            </w:r>
            <w:r w:rsidRPr="00AD0FED">
              <w:rPr>
                <w:sz w:val="21"/>
              </w:rPr>
              <w:t>二氯乙烯</w:t>
            </w:r>
          </w:p>
        </w:tc>
        <w:tc>
          <w:tcPr>
            <w:tcW w:w="1276"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66</w:t>
            </w:r>
          </w:p>
        </w:tc>
        <w:tc>
          <w:tcPr>
            <w:tcW w:w="1134"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200</w:t>
            </w:r>
          </w:p>
        </w:tc>
        <w:tc>
          <w:tcPr>
            <w:tcW w:w="457"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36</w:t>
            </w:r>
          </w:p>
        </w:tc>
        <w:tc>
          <w:tcPr>
            <w:tcW w:w="1787"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苯胺</w:t>
            </w:r>
          </w:p>
        </w:tc>
        <w:tc>
          <w:tcPr>
            <w:tcW w:w="1160"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260</w:t>
            </w:r>
          </w:p>
        </w:tc>
        <w:tc>
          <w:tcPr>
            <w:tcW w:w="1165"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663</w:t>
            </w:r>
          </w:p>
        </w:tc>
      </w:tr>
      <w:tr w:rsidR="001B7DB0" w:rsidRPr="00AD0FED" w:rsidTr="007B44FF">
        <w:trPr>
          <w:trHeight w:val="312"/>
          <w:jc w:val="center"/>
        </w:trPr>
        <w:tc>
          <w:tcPr>
            <w:tcW w:w="534"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14</w:t>
            </w:r>
          </w:p>
        </w:tc>
        <w:tc>
          <w:tcPr>
            <w:tcW w:w="1559"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rPr>
              <w:t>顺</w:t>
            </w:r>
            <w:r w:rsidRPr="00AD0FED">
              <w:rPr>
                <w:sz w:val="21"/>
              </w:rPr>
              <w:t>-1,2-</w:t>
            </w:r>
            <w:r w:rsidRPr="00AD0FED">
              <w:rPr>
                <w:sz w:val="21"/>
              </w:rPr>
              <w:t>二氯乙烯</w:t>
            </w:r>
          </w:p>
        </w:tc>
        <w:tc>
          <w:tcPr>
            <w:tcW w:w="1276"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596</w:t>
            </w:r>
          </w:p>
        </w:tc>
        <w:tc>
          <w:tcPr>
            <w:tcW w:w="1134"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2000</w:t>
            </w:r>
          </w:p>
        </w:tc>
        <w:tc>
          <w:tcPr>
            <w:tcW w:w="457"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37</w:t>
            </w:r>
          </w:p>
        </w:tc>
        <w:tc>
          <w:tcPr>
            <w:tcW w:w="1787"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2-</w:t>
            </w:r>
            <w:r w:rsidRPr="00AD0FED">
              <w:rPr>
                <w:sz w:val="21"/>
                <w:szCs w:val="21"/>
              </w:rPr>
              <w:t>氯酚</w:t>
            </w:r>
          </w:p>
        </w:tc>
        <w:tc>
          <w:tcPr>
            <w:tcW w:w="1160"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2256</w:t>
            </w:r>
          </w:p>
        </w:tc>
        <w:tc>
          <w:tcPr>
            <w:tcW w:w="1165"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4500</w:t>
            </w:r>
          </w:p>
        </w:tc>
      </w:tr>
      <w:tr w:rsidR="001B7DB0" w:rsidRPr="00AD0FED" w:rsidTr="007B44FF">
        <w:trPr>
          <w:trHeight w:val="312"/>
          <w:jc w:val="center"/>
        </w:trPr>
        <w:tc>
          <w:tcPr>
            <w:tcW w:w="534"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lastRenderedPageBreak/>
              <w:t>15</w:t>
            </w:r>
          </w:p>
        </w:tc>
        <w:tc>
          <w:tcPr>
            <w:tcW w:w="1559"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rPr>
              <w:t>反</w:t>
            </w:r>
            <w:r w:rsidRPr="00AD0FED">
              <w:rPr>
                <w:sz w:val="21"/>
              </w:rPr>
              <w:t>-1,2-</w:t>
            </w:r>
            <w:r w:rsidRPr="00AD0FED">
              <w:rPr>
                <w:sz w:val="21"/>
              </w:rPr>
              <w:t>二氯乙烯</w:t>
            </w:r>
          </w:p>
        </w:tc>
        <w:tc>
          <w:tcPr>
            <w:tcW w:w="1276"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54</w:t>
            </w:r>
          </w:p>
        </w:tc>
        <w:tc>
          <w:tcPr>
            <w:tcW w:w="1134"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163</w:t>
            </w:r>
          </w:p>
        </w:tc>
        <w:tc>
          <w:tcPr>
            <w:tcW w:w="457"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38</w:t>
            </w:r>
          </w:p>
        </w:tc>
        <w:tc>
          <w:tcPr>
            <w:tcW w:w="1787"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苯并</w:t>
            </w:r>
            <w:r w:rsidRPr="00AD0FED">
              <w:rPr>
                <w:sz w:val="21"/>
                <w:szCs w:val="21"/>
              </w:rPr>
              <w:t>[a]</w:t>
            </w:r>
            <w:r w:rsidRPr="00AD0FED">
              <w:rPr>
                <w:sz w:val="21"/>
                <w:szCs w:val="21"/>
              </w:rPr>
              <w:t>蒽</w:t>
            </w:r>
          </w:p>
        </w:tc>
        <w:tc>
          <w:tcPr>
            <w:tcW w:w="1160"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15</w:t>
            </w:r>
          </w:p>
        </w:tc>
        <w:tc>
          <w:tcPr>
            <w:tcW w:w="1165"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151</w:t>
            </w:r>
          </w:p>
        </w:tc>
      </w:tr>
      <w:tr w:rsidR="001B7DB0" w:rsidRPr="00AD0FED" w:rsidTr="007B44FF">
        <w:trPr>
          <w:trHeight w:val="312"/>
          <w:jc w:val="center"/>
        </w:trPr>
        <w:tc>
          <w:tcPr>
            <w:tcW w:w="534"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16</w:t>
            </w:r>
          </w:p>
        </w:tc>
        <w:tc>
          <w:tcPr>
            <w:tcW w:w="1559"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rPr>
              <w:t>二氯甲烷</w:t>
            </w:r>
          </w:p>
        </w:tc>
        <w:tc>
          <w:tcPr>
            <w:tcW w:w="1276"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616</w:t>
            </w:r>
          </w:p>
        </w:tc>
        <w:tc>
          <w:tcPr>
            <w:tcW w:w="1134"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2000</w:t>
            </w:r>
          </w:p>
        </w:tc>
        <w:tc>
          <w:tcPr>
            <w:tcW w:w="457"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39</w:t>
            </w:r>
          </w:p>
        </w:tc>
        <w:tc>
          <w:tcPr>
            <w:tcW w:w="1787"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苯并</w:t>
            </w:r>
            <w:r w:rsidRPr="00AD0FED">
              <w:rPr>
                <w:sz w:val="21"/>
                <w:szCs w:val="21"/>
              </w:rPr>
              <w:t>[a]</w:t>
            </w:r>
            <w:r w:rsidRPr="00AD0FED">
              <w:rPr>
                <w:sz w:val="21"/>
                <w:szCs w:val="21"/>
              </w:rPr>
              <w:t>芘</w:t>
            </w:r>
          </w:p>
        </w:tc>
        <w:tc>
          <w:tcPr>
            <w:tcW w:w="1160"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1.5</w:t>
            </w:r>
          </w:p>
        </w:tc>
        <w:tc>
          <w:tcPr>
            <w:tcW w:w="1165"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15</w:t>
            </w:r>
          </w:p>
        </w:tc>
      </w:tr>
      <w:tr w:rsidR="001B7DB0" w:rsidRPr="00AD0FED" w:rsidTr="007B44FF">
        <w:trPr>
          <w:trHeight w:val="312"/>
          <w:jc w:val="center"/>
        </w:trPr>
        <w:tc>
          <w:tcPr>
            <w:tcW w:w="534"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17</w:t>
            </w:r>
          </w:p>
        </w:tc>
        <w:tc>
          <w:tcPr>
            <w:tcW w:w="1559"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rPr>
              <w:t>1,2-</w:t>
            </w:r>
            <w:r w:rsidRPr="00AD0FED">
              <w:rPr>
                <w:sz w:val="21"/>
              </w:rPr>
              <w:t>二氯丙烷</w:t>
            </w:r>
          </w:p>
        </w:tc>
        <w:tc>
          <w:tcPr>
            <w:tcW w:w="1276"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5</w:t>
            </w:r>
          </w:p>
        </w:tc>
        <w:tc>
          <w:tcPr>
            <w:tcW w:w="1134"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47</w:t>
            </w:r>
          </w:p>
        </w:tc>
        <w:tc>
          <w:tcPr>
            <w:tcW w:w="457"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40</w:t>
            </w:r>
          </w:p>
        </w:tc>
        <w:tc>
          <w:tcPr>
            <w:tcW w:w="1787"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苯并</w:t>
            </w:r>
            <w:r w:rsidRPr="00AD0FED">
              <w:rPr>
                <w:sz w:val="21"/>
                <w:szCs w:val="21"/>
              </w:rPr>
              <w:t>[b]</w:t>
            </w:r>
            <w:r w:rsidRPr="00AD0FED">
              <w:rPr>
                <w:sz w:val="21"/>
                <w:szCs w:val="21"/>
              </w:rPr>
              <w:t>荧蒽</w:t>
            </w:r>
          </w:p>
        </w:tc>
        <w:tc>
          <w:tcPr>
            <w:tcW w:w="1160"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15</w:t>
            </w:r>
          </w:p>
        </w:tc>
        <w:tc>
          <w:tcPr>
            <w:tcW w:w="1165"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151</w:t>
            </w:r>
          </w:p>
        </w:tc>
      </w:tr>
      <w:tr w:rsidR="001B7DB0" w:rsidRPr="00AD0FED" w:rsidTr="007B44FF">
        <w:trPr>
          <w:trHeight w:val="312"/>
          <w:jc w:val="center"/>
        </w:trPr>
        <w:tc>
          <w:tcPr>
            <w:tcW w:w="534"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18</w:t>
            </w:r>
          </w:p>
        </w:tc>
        <w:tc>
          <w:tcPr>
            <w:tcW w:w="1559"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rPr>
              <w:t>1,1,1,2-</w:t>
            </w:r>
            <w:r w:rsidRPr="00AD0FED">
              <w:rPr>
                <w:sz w:val="21"/>
              </w:rPr>
              <w:t>四氯乙烷</w:t>
            </w:r>
          </w:p>
        </w:tc>
        <w:tc>
          <w:tcPr>
            <w:tcW w:w="1276"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10</w:t>
            </w:r>
          </w:p>
        </w:tc>
        <w:tc>
          <w:tcPr>
            <w:tcW w:w="1134"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100</w:t>
            </w:r>
          </w:p>
        </w:tc>
        <w:tc>
          <w:tcPr>
            <w:tcW w:w="457"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41</w:t>
            </w:r>
          </w:p>
        </w:tc>
        <w:tc>
          <w:tcPr>
            <w:tcW w:w="1787"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苯并</w:t>
            </w:r>
            <w:r w:rsidRPr="00AD0FED">
              <w:rPr>
                <w:sz w:val="21"/>
                <w:szCs w:val="21"/>
              </w:rPr>
              <w:t>[k]</w:t>
            </w:r>
            <w:r w:rsidRPr="00AD0FED">
              <w:rPr>
                <w:sz w:val="21"/>
                <w:szCs w:val="21"/>
              </w:rPr>
              <w:t>荧蒽</w:t>
            </w:r>
          </w:p>
        </w:tc>
        <w:tc>
          <w:tcPr>
            <w:tcW w:w="1160"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151</w:t>
            </w:r>
          </w:p>
        </w:tc>
        <w:tc>
          <w:tcPr>
            <w:tcW w:w="1165"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1500</w:t>
            </w:r>
          </w:p>
        </w:tc>
      </w:tr>
      <w:tr w:rsidR="001B7DB0" w:rsidRPr="00AD0FED" w:rsidTr="007B44FF">
        <w:trPr>
          <w:trHeight w:val="312"/>
          <w:jc w:val="center"/>
        </w:trPr>
        <w:tc>
          <w:tcPr>
            <w:tcW w:w="534"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19</w:t>
            </w:r>
          </w:p>
        </w:tc>
        <w:tc>
          <w:tcPr>
            <w:tcW w:w="1559"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rPr>
              <w:t>1,1,2,2-</w:t>
            </w:r>
            <w:r w:rsidRPr="00AD0FED">
              <w:rPr>
                <w:sz w:val="21"/>
              </w:rPr>
              <w:t>四氯乙烷</w:t>
            </w:r>
          </w:p>
        </w:tc>
        <w:tc>
          <w:tcPr>
            <w:tcW w:w="1276"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6.8</w:t>
            </w:r>
          </w:p>
        </w:tc>
        <w:tc>
          <w:tcPr>
            <w:tcW w:w="1134"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50</w:t>
            </w:r>
          </w:p>
        </w:tc>
        <w:tc>
          <w:tcPr>
            <w:tcW w:w="457"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42</w:t>
            </w:r>
          </w:p>
        </w:tc>
        <w:tc>
          <w:tcPr>
            <w:tcW w:w="1787"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rFonts w:eastAsia="微软雅黑" w:hAnsi="微软雅黑"/>
                <w:sz w:val="21"/>
                <w:szCs w:val="21"/>
              </w:rPr>
              <w:t>䓛</w:t>
            </w:r>
          </w:p>
        </w:tc>
        <w:tc>
          <w:tcPr>
            <w:tcW w:w="1160"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1293</w:t>
            </w:r>
          </w:p>
        </w:tc>
        <w:tc>
          <w:tcPr>
            <w:tcW w:w="1165"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12900</w:t>
            </w:r>
          </w:p>
        </w:tc>
      </w:tr>
      <w:tr w:rsidR="001B7DB0" w:rsidRPr="00AD0FED" w:rsidTr="007B44FF">
        <w:trPr>
          <w:trHeight w:val="312"/>
          <w:jc w:val="center"/>
        </w:trPr>
        <w:tc>
          <w:tcPr>
            <w:tcW w:w="534"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20</w:t>
            </w:r>
          </w:p>
        </w:tc>
        <w:tc>
          <w:tcPr>
            <w:tcW w:w="1559"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rPr>
              <w:t>四氯乙烯</w:t>
            </w:r>
          </w:p>
        </w:tc>
        <w:tc>
          <w:tcPr>
            <w:tcW w:w="1276"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53</w:t>
            </w:r>
          </w:p>
        </w:tc>
        <w:tc>
          <w:tcPr>
            <w:tcW w:w="1134"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183</w:t>
            </w:r>
          </w:p>
        </w:tc>
        <w:tc>
          <w:tcPr>
            <w:tcW w:w="457"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43</w:t>
            </w:r>
          </w:p>
        </w:tc>
        <w:tc>
          <w:tcPr>
            <w:tcW w:w="1787"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二苯并</w:t>
            </w:r>
            <w:r w:rsidRPr="00AD0FED">
              <w:rPr>
                <w:sz w:val="21"/>
                <w:szCs w:val="21"/>
              </w:rPr>
              <w:t>[a,h]</w:t>
            </w:r>
            <w:r w:rsidRPr="00AD0FED">
              <w:rPr>
                <w:sz w:val="21"/>
                <w:szCs w:val="21"/>
              </w:rPr>
              <w:t>蒽</w:t>
            </w:r>
          </w:p>
        </w:tc>
        <w:tc>
          <w:tcPr>
            <w:tcW w:w="1160"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1.5</w:t>
            </w:r>
          </w:p>
        </w:tc>
        <w:tc>
          <w:tcPr>
            <w:tcW w:w="1165"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15</w:t>
            </w:r>
          </w:p>
        </w:tc>
      </w:tr>
      <w:tr w:rsidR="001B7DB0" w:rsidRPr="00AD0FED" w:rsidTr="007B44FF">
        <w:trPr>
          <w:trHeight w:val="312"/>
          <w:jc w:val="center"/>
        </w:trPr>
        <w:tc>
          <w:tcPr>
            <w:tcW w:w="534"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21</w:t>
            </w:r>
          </w:p>
        </w:tc>
        <w:tc>
          <w:tcPr>
            <w:tcW w:w="1559"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rPr>
              <w:t>1,1,1-</w:t>
            </w:r>
            <w:r w:rsidRPr="00AD0FED">
              <w:rPr>
                <w:sz w:val="21"/>
              </w:rPr>
              <w:t>三氯乙烷</w:t>
            </w:r>
          </w:p>
        </w:tc>
        <w:tc>
          <w:tcPr>
            <w:tcW w:w="1276"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840</w:t>
            </w:r>
          </w:p>
        </w:tc>
        <w:tc>
          <w:tcPr>
            <w:tcW w:w="1134"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840</w:t>
            </w:r>
          </w:p>
        </w:tc>
        <w:tc>
          <w:tcPr>
            <w:tcW w:w="457"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44</w:t>
            </w:r>
          </w:p>
        </w:tc>
        <w:tc>
          <w:tcPr>
            <w:tcW w:w="1787"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茚并</w:t>
            </w:r>
            <w:r w:rsidRPr="00AD0FED">
              <w:rPr>
                <w:sz w:val="21"/>
                <w:szCs w:val="21"/>
              </w:rPr>
              <w:t>[1,2,3-cd]</w:t>
            </w:r>
            <w:r w:rsidRPr="00AD0FED">
              <w:rPr>
                <w:sz w:val="21"/>
                <w:szCs w:val="21"/>
              </w:rPr>
              <w:t>芘</w:t>
            </w:r>
          </w:p>
        </w:tc>
        <w:tc>
          <w:tcPr>
            <w:tcW w:w="1160"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15</w:t>
            </w:r>
          </w:p>
        </w:tc>
        <w:tc>
          <w:tcPr>
            <w:tcW w:w="1165"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151</w:t>
            </w:r>
          </w:p>
        </w:tc>
      </w:tr>
      <w:tr w:rsidR="001B7DB0" w:rsidRPr="00AD0FED" w:rsidTr="007B44FF">
        <w:trPr>
          <w:trHeight w:val="312"/>
          <w:jc w:val="center"/>
        </w:trPr>
        <w:tc>
          <w:tcPr>
            <w:tcW w:w="534"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22</w:t>
            </w:r>
          </w:p>
        </w:tc>
        <w:tc>
          <w:tcPr>
            <w:tcW w:w="1559"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rPr>
              <w:t>1,1,2-</w:t>
            </w:r>
            <w:r w:rsidRPr="00AD0FED">
              <w:rPr>
                <w:sz w:val="21"/>
              </w:rPr>
              <w:t>三氯乙烷</w:t>
            </w:r>
          </w:p>
        </w:tc>
        <w:tc>
          <w:tcPr>
            <w:tcW w:w="1276"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2.8</w:t>
            </w:r>
          </w:p>
        </w:tc>
        <w:tc>
          <w:tcPr>
            <w:tcW w:w="1134"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15</w:t>
            </w:r>
          </w:p>
        </w:tc>
        <w:tc>
          <w:tcPr>
            <w:tcW w:w="457"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45</w:t>
            </w:r>
          </w:p>
        </w:tc>
        <w:tc>
          <w:tcPr>
            <w:tcW w:w="1787"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萘</w:t>
            </w:r>
          </w:p>
        </w:tc>
        <w:tc>
          <w:tcPr>
            <w:tcW w:w="1160"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70</w:t>
            </w:r>
          </w:p>
        </w:tc>
        <w:tc>
          <w:tcPr>
            <w:tcW w:w="1165"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700</w:t>
            </w:r>
          </w:p>
        </w:tc>
      </w:tr>
      <w:tr w:rsidR="001B7DB0" w:rsidRPr="00AD0FED" w:rsidTr="007B44FF">
        <w:trPr>
          <w:trHeight w:val="312"/>
          <w:jc w:val="center"/>
        </w:trPr>
        <w:tc>
          <w:tcPr>
            <w:tcW w:w="534"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23</w:t>
            </w:r>
          </w:p>
        </w:tc>
        <w:tc>
          <w:tcPr>
            <w:tcW w:w="1559"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rPr>
              <w:t>三氯乙烯</w:t>
            </w:r>
          </w:p>
        </w:tc>
        <w:tc>
          <w:tcPr>
            <w:tcW w:w="1276"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2.8</w:t>
            </w:r>
          </w:p>
        </w:tc>
        <w:tc>
          <w:tcPr>
            <w:tcW w:w="1134"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r w:rsidRPr="00AD0FED">
              <w:rPr>
                <w:sz w:val="21"/>
                <w:szCs w:val="21"/>
              </w:rPr>
              <w:t>20</w:t>
            </w:r>
          </w:p>
        </w:tc>
        <w:tc>
          <w:tcPr>
            <w:tcW w:w="457"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p>
        </w:tc>
        <w:tc>
          <w:tcPr>
            <w:tcW w:w="1787"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p>
        </w:tc>
        <w:tc>
          <w:tcPr>
            <w:tcW w:w="1160"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p>
        </w:tc>
        <w:tc>
          <w:tcPr>
            <w:tcW w:w="1165" w:type="dxa"/>
            <w:shd w:val="clear" w:color="auto" w:fill="auto"/>
            <w:vAlign w:val="center"/>
          </w:tcPr>
          <w:p w:rsidR="001B7DB0" w:rsidRPr="00AD0FED" w:rsidRDefault="001B7DB0" w:rsidP="007B44FF">
            <w:pPr>
              <w:widowControl/>
              <w:adjustRightInd w:val="0"/>
              <w:snapToGrid w:val="0"/>
              <w:spacing w:line="320" w:lineRule="exact"/>
              <w:ind w:firstLineChars="0" w:firstLine="0"/>
              <w:jc w:val="center"/>
              <w:rPr>
                <w:sz w:val="21"/>
                <w:szCs w:val="21"/>
              </w:rPr>
            </w:pPr>
          </w:p>
        </w:tc>
      </w:tr>
    </w:tbl>
    <w:p w:rsidR="001B7DB0" w:rsidRPr="00AD0FED" w:rsidRDefault="001B7DB0" w:rsidP="001B7DB0">
      <w:pPr>
        <w:ind w:firstLine="504"/>
        <w:jc w:val="center"/>
      </w:pPr>
      <w:r w:rsidRPr="00AD0FED">
        <w:t>表</w:t>
      </w:r>
      <w:r w:rsidRPr="00AD0FED">
        <w:t xml:space="preserve">1.6-5  </w:t>
      </w:r>
      <w:r w:rsidRPr="00AD0FED">
        <w:t>农用地土壤污染风险筛选值及管控值</w:t>
      </w:r>
      <w:r w:rsidRPr="00AD0FED">
        <w:t xml:space="preserve">   </w:t>
      </w:r>
      <w:r w:rsidRPr="00AD0FED">
        <w:t>单位：</w:t>
      </w:r>
      <w:r w:rsidRPr="00AD0FED">
        <w:t>mg/kg</w:t>
      </w:r>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294"/>
        <w:gridCol w:w="1295"/>
        <w:gridCol w:w="1295"/>
        <w:gridCol w:w="1297"/>
        <w:gridCol w:w="1297"/>
        <w:gridCol w:w="1297"/>
        <w:gridCol w:w="1297"/>
      </w:tblGrid>
      <w:tr w:rsidR="001B7DB0" w:rsidRPr="00AD0FED" w:rsidTr="007B44FF">
        <w:trPr>
          <w:trHeight w:val="312"/>
          <w:jc w:val="center"/>
        </w:trPr>
        <w:tc>
          <w:tcPr>
            <w:tcW w:w="1294" w:type="dxa"/>
            <w:vMerge w:val="restart"/>
            <w:shd w:val="clear" w:color="auto" w:fill="auto"/>
            <w:vAlign w:val="center"/>
          </w:tcPr>
          <w:p w:rsidR="001B7DB0" w:rsidRPr="00AD0FED" w:rsidRDefault="001B7DB0" w:rsidP="007B44FF">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序号</w:t>
            </w:r>
          </w:p>
        </w:tc>
        <w:tc>
          <w:tcPr>
            <w:tcW w:w="2590" w:type="dxa"/>
            <w:gridSpan w:val="2"/>
            <w:vMerge w:val="restart"/>
            <w:shd w:val="clear" w:color="auto" w:fill="auto"/>
            <w:vAlign w:val="center"/>
          </w:tcPr>
          <w:p w:rsidR="001B7DB0" w:rsidRPr="00AD0FED" w:rsidRDefault="001B7DB0" w:rsidP="007B44FF">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污染项目</w:t>
            </w:r>
          </w:p>
        </w:tc>
        <w:tc>
          <w:tcPr>
            <w:tcW w:w="5188" w:type="dxa"/>
            <w:gridSpan w:val="4"/>
            <w:shd w:val="clear" w:color="auto" w:fill="auto"/>
            <w:vAlign w:val="center"/>
          </w:tcPr>
          <w:p w:rsidR="001B7DB0" w:rsidRPr="00AD0FED" w:rsidRDefault="001B7DB0" w:rsidP="007B44FF">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风险筛选值</w:t>
            </w:r>
          </w:p>
        </w:tc>
      </w:tr>
      <w:tr w:rsidR="001B7DB0" w:rsidRPr="00AD0FED" w:rsidTr="007B44FF">
        <w:trPr>
          <w:trHeight w:val="312"/>
          <w:jc w:val="center"/>
        </w:trPr>
        <w:tc>
          <w:tcPr>
            <w:tcW w:w="1294" w:type="dxa"/>
            <w:vMerge/>
            <w:shd w:val="clear" w:color="auto" w:fill="auto"/>
            <w:vAlign w:val="center"/>
          </w:tcPr>
          <w:p w:rsidR="001B7DB0" w:rsidRPr="00AD0FED" w:rsidRDefault="001B7DB0" w:rsidP="007B44FF">
            <w:pPr>
              <w:pStyle w:val="a9"/>
              <w:spacing w:line="320" w:lineRule="exact"/>
              <w:ind w:firstLineChars="0" w:firstLine="0"/>
              <w:jc w:val="center"/>
              <w:rPr>
                <w:rFonts w:ascii="Times New Roman" w:hAnsi="Times New Roman"/>
                <w:color w:val="auto"/>
                <w:kern w:val="2"/>
                <w:sz w:val="21"/>
                <w:szCs w:val="21"/>
                <w:lang w:val="en-US" w:eastAsia="zh-CN"/>
              </w:rPr>
            </w:pPr>
          </w:p>
        </w:tc>
        <w:tc>
          <w:tcPr>
            <w:tcW w:w="2590" w:type="dxa"/>
            <w:gridSpan w:val="2"/>
            <w:vMerge/>
            <w:shd w:val="clear" w:color="auto" w:fill="auto"/>
            <w:vAlign w:val="center"/>
          </w:tcPr>
          <w:p w:rsidR="001B7DB0" w:rsidRPr="00AD0FED" w:rsidRDefault="001B7DB0" w:rsidP="007B44FF">
            <w:pPr>
              <w:pStyle w:val="a9"/>
              <w:spacing w:line="320" w:lineRule="exact"/>
              <w:ind w:firstLineChars="0" w:firstLine="0"/>
              <w:jc w:val="center"/>
              <w:rPr>
                <w:rFonts w:ascii="Times New Roman" w:hAnsi="Times New Roman"/>
                <w:color w:val="auto"/>
                <w:kern w:val="2"/>
                <w:sz w:val="21"/>
                <w:szCs w:val="21"/>
                <w:lang w:val="en-US" w:eastAsia="zh-CN"/>
              </w:rPr>
            </w:pPr>
          </w:p>
        </w:tc>
        <w:tc>
          <w:tcPr>
            <w:tcW w:w="1297" w:type="dxa"/>
            <w:shd w:val="clear" w:color="auto" w:fill="auto"/>
            <w:vAlign w:val="center"/>
          </w:tcPr>
          <w:p w:rsidR="001B7DB0" w:rsidRPr="00AD0FED" w:rsidRDefault="001B7DB0" w:rsidP="007B44FF">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pH≤5.5</w:t>
            </w:r>
          </w:p>
        </w:tc>
        <w:tc>
          <w:tcPr>
            <w:tcW w:w="1297" w:type="dxa"/>
            <w:shd w:val="clear" w:color="auto" w:fill="auto"/>
            <w:vAlign w:val="center"/>
          </w:tcPr>
          <w:p w:rsidR="001B7DB0" w:rsidRPr="00AD0FED" w:rsidRDefault="001B7DB0" w:rsidP="007B44FF">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5.5</w:t>
            </w:r>
            <w:r w:rsidRPr="00AD0FED">
              <w:rPr>
                <w:rFonts w:ascii="Times New Roman" w:hAnsi="Times New Roman"/>
                <w:color w:val="auto"/>
                <w:kern w:val="2"/>
                <w:sz w:val="21"/>
                <w:szCs w:val="21"/>
                <w:lang w:val="en-US" w:eastAsia="zh-CN"/>
              </w:rPr>
              <w:t>＜</w:t>
            </w:r>
            <w:r w:rsidRPr="00AD0FED">
              <w:rPr>
                <w:rFonts w:ascii="Times New Roman" w:hAnsi="Times New Roman"/>
                <w:color w:val="auto"/>
                <w:kern w:val="2"/>
                <w:sz w:val="21"/>
                <w:szCs w:val="21"/>
                <w:lang w:val="en-US" w:eastAsia="zh-CN"/>
              </w:rPr>
              <w:t>pH≤6.5</w:t>
            </w:r>
          </w:p>
        </w:tc>
        <w:tc>
          <w:tcPr>
            <w:tcW w:w="1297" w:type="dxa"/>
            <w:shd w:val="clear" w:color="auto" w:fill="auto"/>
            <w:vAlign w:val="center"/>
          </w:tcPr>
          <w:p w:rsidR="001B7DB0" w:rsidRPr="00AD0FED" w:rsidRDefault="001B7DB0" w:rsidP="007B44FF">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6.5</w:t>
            </w:r>
            <w:r w:rsidRPr="00AD0FED">
              <w:rPr>
                <w:rFonts w:ascii="Times New Roman" w:hAnsi="Times New Roman"/>
                <w:color w:val="auto"/>
                <w:kern w:val="2"/>
                <w:sz w:val="21"/>
                <w:szCs w:val="21"/>
                <w:lang w:val="en-US" w:eastAsia="zh-CN"/>
              </w:rPr>
              <w:t>＜</w:t>
            </w:r>
            <w:r w:rsidRPr="00AD0FED">
              <w:rPr>
                <w:rFonts w:ascii="Times New Roman" w:hAnsi="Times New Roman"/>
                <w:color w:val="auto"/>
                <w:kern w:val="2"/>
                <w:sz w:val="21"/>
                <w:szCs w:val="21"/>
                <w:lang w:val="en-US" w:eastAsia="zh-CN"/>
              </w:rPr>
              <w:t>pH≤7.5</w:t>
            </w:r>
          </w:p>
        </w:tc>
        <w:tc>
          <w:tcPr>
            <w:tcW w:w="1297" w:type="dxa"/>
            <w:shd w:val="clear" w:color="auto" w:fill="auto"/>
            <w:vAlign w:val="center"/>
          </w:tcPr>
          <w:p w:rsidR="001B7DB0" w:rsidRPr="00AD0FED" w:rsidRDefault="001B7DB0" w:rsidP="007B44FF">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pH</w:t>
            </w:r>
            <w:r w:rsidRPr="00AD0FED">
              <w:rPr>
                <w:rFonts w:ascii="Times New Roman" w:hAnsi="Times New Roman"/>
                <w:color w:val="auto"/>
                <w:kern w:val="2"/>
                <w:sz w:val="21"/>
                <w:szCs w:val="21"/>
                <w:lang w:val="en-US" w:eastAsia="zh-CN"/>
              </w:rPr>
              <w:t>＞</w:t>
            </w:r>
            <w:r w:rsidRPr="00AD0FED">
              <w:rPr>
                <w:rFonts w:ascii="Times New Roman" w:hAnsi="Times New Roman"/>
                <w:color w:val="auto"/>
                <w:kern w:val="2"/>
                <w:sz w:val="21"/>
                <w:szCs w:val="21"/>
                <w:lang w:val="en-US" w:eastAsia="zh-CN"/>
              </w:rPr>
              <w:t>7.5</w:t>
            </w:r>
          </w:p>
        </w:tc>
      </w:tr>
      <w:tr w:rsidR="001B7DB0" w:rsidRPr="00AD0FED" w:rsidTr="007B44FF">
        <w:trPr>
          <w:trHeight w:val="312"/>
          <w:jc w:val="center"/>
        </w:trPr>
        <w:tc>
          <w:tcPr>
            <w:tcW w:w="1294" w:type="dxa"/>
            <w:shd w:val="clear" w:color="auto" w:fill="auto"/>
            <w:vAlign w:val="center"/>
          </w:tcPr>
          <w:p w:rsidR="001B7DB0" w:rsidRPr="00AD0FED" w:rsidRDefault="001B7DB0" w:rsidP="007B44FF">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1</w:t>
            </w:r>
          </w:p>
        </w:tc>
        <w:tc>
          <w:tcPr>
            <w:tcW w:w="1295" w:type="dxa"/>
            <w:shd w:val="clear" w:color="auto" w:fill="auto"/>
            <w:vAlign w:val="center"/>
          </w:tcPr>
          <w:p w:rsidR="001B7DB0" w:rsidRPr="00AD0FED" w:rsidRDefault="001B7DB0" w:rsidP="007B44FF">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镉</w:t>
            </w:r>
          </w:p>
        </w:tc>
        <w:tc>
          <w:tcPr>
            <w:tcW w:w="1295" w:type="dxa"/>
            <w:shd w:val="clear" w:color="auto" w:fill="auto"/>
            <w:vAlign w:val="center"/>
          </w:tcPr>
          <w:p w:rsidR="001B7DB0" w:rsidRPr="00AD0FED" w:rsidRDefault="001B7DB0" w:rsidP="007B44FF">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其他</w:t>
            </w:r>
          </w:p>
        </w:tc>
        <w:tc>
          <w:tcPr>
            <w:tcW w:w="1297" w:type="dxa"/>
            <w:shd w:val="clear" w:color="auto" w:fill="auto"/>
            <w:vAlign w:val="center"/>
          </w:tcPr>
          <w:p w:rsidR="001B7DB0" w:rsidRPr="00AD0FED" w:rsidRDefault="001B7DB0" w:rsidP="007B44FF">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0.3</w:t>
            </w:r>
          </w:p>
        </w:tc>
        <w:tc>
          <w:tcPr>
            <w:tcW w:w="1297" w:type="dxa"/>
            <w:shd w:val="clear" w:color="auto" w:fill="auto"/>
            <w:vAlign w:val="center"/>
          </w:tcPr>
          <w:p w:rsidR="001B7DB0" w:rsidRPr="00AD0FED" w:rsidRDefault="001B7DB0" w:rsidP="007B44FF">
            <w:pPr>
              <w:spacing w:line="320" w:lineRule="exact"/>
              <w:ind w:firstLineChars="0" w:firstLine="0"/>
              <w:jc w:val="center"/>
            </w:pPr>
            <w:r w:rsidRPr="00AD0FED">
              <w:rPr>
                <w:sz w:val="21"/>
                <w:szCs w:val="21"/>
              </w:rPr>
              <w:t>0.3</w:t>
            </w:r>
          </w:p>
        </w:tc>
        <w:tc>
          <w:tcPr>
            <w:tcW w:w="1297" w:type="dxa"/>
            <w:shd w:val="clear" w:color="auto" w:fill="auto"/>
            <w:vAlign w:val="center"/>
          </w:tcPr>
          <w:p w:rsidR="001B7DB0" w:rsidRPr="00AD0FED" w:rsidRDefault="001B7DB0" w:rsidP="007B44FF">
            <w:pPr>
              <w:spacing w:line="320" w:lineRule="exact"/>
              <w:ind w:firstLineChars="0" w:firstLine="0"/>
              <w:jc w:val="center"/>
            </w:pPr>
            <w:r w:rsidRPr="00AD0FED">
              <w:rPr>
                <w:sz w:val="21"/>
                <w:szCs w:val="21"/>
              </w:rPr>
              <w:t>0.3</w:t>
            </w:r>
          </w:p>
        </w:tc>
        <w:tc>
          <w:tcPr>
            <w:tcW w:w="1297" w:type="dxa"/>
            <w:shd w:val="clear" w:color="auto" w:fill="auto"/>
            <w:vAlign w:val="center"/>
          </w:tcPr>
          <w:p w:rsidR="001B7DB0" w:rsidRPr="00AD0FED" w:rsidRDefault="001B7DB0" w:rsidP="007B44FF">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0.6</w:t>
            </w:r>
          </w:p>
        </w:tc>
      </w:tr>
      <w:tr w:rsidR="001B7DB0" w:rsidRPr="00AD0FED" w:rsidTr="007B44FF">
        <w:trPr>
          <w:trHeight w:val="312"/>
          <w:jc w:val="center"/>
        </w:trPr>
        <w:tc>
          <w:tcPr>
            <w:tcW w:w="1294" w:type="dxa"/>
            <w:shd w:val="clear" w:color="auto" w:fill="auto"/>
            <w:vAlign w:val="center"/>
          </w:tcPr>
          <w:p w:rsidR="001B7DB0" w:rsidRPr="00AD0FED" w:rsidRDefault="001B7DB0" w:rsidP="007B44FF">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2</w:t>
            </w:r>
          </w:p>
        </w:tc>
        <w:tc>
          <w:tcPr>
            <w:tcW w:w="1295" w:type="dxa"/>
            <w:shd w:val="clear" w:color="auto" w:fill="auto"/>
            <w:vAlign w:val="center"/>
          </w:tcPr>
          <w:p w:rsidR="001B7DB0" w:rsidRPr="00AD0FED" w:rsidRDefault="001B7DB0" w:rsidP="007B44FF">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汞</w:t>
            </w:r>
          </w:p>
        </w:tc>
        <w:tc>
          <w:tcPr>
            <w:tcW w:w="1295" w:type="dxa"/>
            <w:shd w:val="clear" w:color="auto" w:fill="auto"/>
            <w:vAlign w:val="center"/>
          </w:tcPr>
          <w:p w:rsidR="001B7DB0" w:rsidRPr="00AD0FED" w:rsidRDefault="001B7DB0" w:rsidP="007B44FF">
            <w:pPr>
              <w:spacing w:line="320" w:lineRule="exact"/>
              <w:ind w:firstLineChars="0" w:firstLine="0"/>
              <w:jc w:val="center"/>
            </w:pPr>
            <w:r w:rsidRPr="00AD0FED">
              <w:rPr>
                <w:sz w:val="21"/>
                <w:szCs w:val="21"/>
              </w:rPr>
              <w:t>其他</w:t>
            </w:r>
          </w:p>
        </w:tc>
        <w:tc>
          <w:tcPr>
            <w:tcW w:w="1297" w:type="dxa"/>
            <w:shd w:val="clear" w:color="auto" w:fill="auto"/>
            <w:vAlign w:val="center"/>
          </w:tcPr>
          <w:p w:rsidR="001B7DB0" w:rsidRPr="00AD0FED" w:rsidRDefault="001B7DB0" w:rsidP="007B44FF">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1.3</w:t>
            </w:r>
          </w:p>
        </w:tc>
        <w:tc>
          <w:tcPr>
            <w:tcW w:w="1297" w:type="dxa"/>
            <w:shd w:val="clear" w:color="auto" w:fill="auto"/>
            <w:vAlign w:val="center"/>
          </w:tcPr>
          <w:p w:rsidR="001B7DB0" w:rsidRPr="00AD0FED" w:rsidRDefault="001B7DB0" w:rsidP="007B44FF">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1.8</w:t>
            </w:r>
          </w:p>
        </w:tc>
        <w:tc>
          <w:tcPr>
            <w:tcW w:w="1297" w:type="dxa"/>
            <w:shd w:val="clear" w:color="auto" w:fill="auto"/>
            <w:vAlign w:val="center"/>
          </w:tcPr>
          <w:p w:rsidR="001B7DB0" w:rsidRPr="00AD0FED" w:rsidRDefault="001B7DB0" w:rsidP="007B44FF">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2.4</w:t>
            </w:r>
          </w:p>
        </w:tc>
        <w:tc>
          <w:tcPr>
            <w:tcW w:w="1297" w:type="dxa"/>
            <w:shd w:val="clear" w:color="auto" w:fill="auto"/>
            <w:vAlign w:val="center"/>
          </w:tcPr>
          <w:p w:rsidR="001B7DB0" w:rsidRPr="00AD0FED" w:rsidRDefault="001B7DB0" w:rsidP="007B44FF">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3.4</w:t>
            </w:r>
          </w:p>
        </w:tc>
      </w:tr>
      <w:tr w:rsidR="001B7DB0" w:rsidRPr="00AD0FED" w:rsidTr="007B44FF">
        <w:trPr>
          <w:trHeight w:val="312"/>
          <w:jc w:val="center"/>
        </w:trPr>
        <w:tc>
          <w:tcPr>
            <w:tcW w:w="1294" w:type="dxa"/>
            <w:shd w:val="clear" w:color="auto" w:fill="auto"/>
            <w:vAlign w:val="center"/>
          </w:tcPr>
          <w:p w:rsidR="001B7DB0" w:rsidRPr="00AD0FED" w:rsidRDefault="001B7DB0" w:rsidP="007B44FF">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3</w:t>
            </w:r>
          </w:p>
        </w:tc>
        <w:tc>
          <w:tcPr>
            <w:tcW w:w="1295" w:type="dxa"/>
            <w:shd w:val="clear" w:color="auto" w:fill="auto"/>
            <w:vAlign w:val="center"/>
          </w:tcPr>
          <w:p w:rsidR="001B7DB0" w:rsidRPr="00AD0FED" w:rsidRDefault="001B7DB0" w:rsidP="007B44FF">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砷</w:t>
            </w:r>
          </w:p>
        </w:tc>
        <w:tc>
          <w:tcPr>
            <w:tcW w:w="1295" w:type="dxa"/>
            <w:shd w:val="clear" w:color="auto" w:fill="auto"/>
            <w:vAlign w:val="center"/>
          </w:tcPr>
          <w:p w:rsidR="001B7DB0" w:rsidRPr="00AD0FED" w:rsidRDefault="001B7DB0" w:rsidP="007B44FF">
            <w:pPr>
              <w:spacing w:line="320" w:lineRule="exact"/>
              <w:ind w:firstLineChars="0" w:firstLine="0"/>
              <w:jc w:val="center"/>
            </w:pPr>
            <w:r w:rsidRPr="00AD0FED">
              <w:rPr>
                <w:sz w:val="21"/>
                <w:szCs w:val="21"/>
              </w:rPr>
              <w:t>其他</w:t>
            </w:r>
          </w:p>
        </w:tc>
        <w:tc>
          <w:tcPr>
            <w:tcW w:w="1297" w:type="dxa"/>
            <w:shd w:val="clear" w:color="auto" w:fill="auto"/>
            <w:vAlign w:val="center"/>
          </w:tcPr>
          <w:p w:rsidR="001B7DB0" w:rsidRPr="00AD0FED" w:rsidRDefault="001B7DB0" w:rsidP="007B44FF">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40</w:t>
            </w:r>
          </w:p>
        </w:tc>
        <w:tc>
          <w:tcPr>
            <w:tcW w:w="1297" w:type="dxa"/>
            <w:shd w:val="clear" w:color="auto" w:fill="auto"/>
            <w:vAlign w:val="center"/>
          </w:tcPr>
          <w:p w:rsidR="001B7DB0" w:rsidRPr="00AD0FED" w:rsidRDefault="001B7DB0" w:rsidP="007B44FF">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40</w:t>
            </w:r>
          </w:p>
        </w:tc>
        <w:tc>
          <w:tcPr>
            <w:tcW w:w="1297" w:type="dxa"/>
            <w:shd w:val="clear" w:color="auto" w:fill="auto"/>
            <w:vAlign w:val="center"/>
          </w:tcPr>
          <w:p w:rsidR="001B7DB0" w:rsidRPr="00AD0FED" w:rsidRDefault="001B7DB0" w:rsidP="007B44FF">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30</w:t>
            </w:r>
          </w:p>
        </w:tc>
        <w:tc>
          <w:tcPr>
            <w:tcW w:w="1297" w:type="dxa"/>
            <w:shd w:val="clear" w:color="auto" w:fill="auto"/>
            <w:vAlign w:val="center"/>
          </w:tcPr>
          <w:p w:rsidR="001B7DB0" w:rsidRPr="00AD0FED" w:rsidRDefault="001B7DB0" w:rsidP="007B44FF">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25</w:t>
            </w:r>
          </w:p>
        </w:tc>
      </w:tr>
      <w:tr w:rsidR="001B7DB0" w:rsidRPr="00AD0FED" w:rsidTr="007B44FF">
        <w:trPr>
          <w:trHeight w:val="312"/>
          <w:jc w:val="center"/>
        </w:trPr>
        <w:tc>
          <w:tcPr>
            <w:tcW w:w="1294" w:type="dxa"/>
            <w:shd w:val="clear" w:color="auto" w:fill="auto"/>
            <w:vAlign w:val="center"/>
          </w:tcPr>
          <w:p w:rsidR="001B7DB0" w:rsidRPr="00AD0FED" w:rsidRDefault="001B7DB0" w:rsidP="007B44FF">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4</w:t>
            </w:r>
          </w:p>
        </w:tc>
        <w:tc>
          <w:tcPr>
            <w:tcW w:w="1295" w:type="dxa"/>
            <w:shd w:val="clear" w:color="auto" w:fill="auto"/>
            <w:vAlign w:val="center"/>
          </w:tcPr>
          <w:p w:rsidR="001B7DB0" w:rsidRPr="00AD0FED" w:rsidRDefault="001B7DB0" w:rsidP="007B44FF">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铅</w:t>
            </w:r>
          </w:p>
        </w:tc>
        <w:tc>
          <w:tcPr>
            <w:tcW w:w="1295" w:type="dxa"/>
            <w:shd w:val="clear" w:color="auto" w:fill="auto"/>
            <w:vAlign w:val="center"/>
          </w:tcPr>
          <w:p w:rsidR="001B7DB0" w:rsidRPr="00AD0FED" w:rsidRDefault="001B7DB0" w:rsidP="007B44FF">
            <w:pPr>
              <w:spacing w:line="320" w:lineRule="exact"/>
              <w:ind w:firstLineChars="0" w:firstLine="0"/>
              <w:jc w:val="center"/>
            </w:pPr>
            <w:r w:rsidRPr="00AD0FED">
              <w:rPr>
                <w:sz w:val="21"/>
                <w:szCs w:val="21"/>
              </w:rPr>
              <w:t>其他</w:t>
            </w:r>
          </w:p>
        </w:tc>
        <w:tc>
          <w:tcPr>
            <w:tcW w:w="1297" w:type="dxa"/>
            <w:shd w:val="clear" w:color="auto" w:fill="auto"/>
            <w:vAlign w:val="center"/>
          </w:tcPr>
          <w:p w:rsidR="001B7DB0" w:rsidRPr="00AD0FED" w:rsidRDefault="001B7DB0" w:rsidP="007B44FF">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70</w:t>
            </w:r>
          </w:p>
        </w:tc>
        <w:tc>
          <w:tcPr>
            <w:tcW w:w="1297" w:type="dxa"/>
            <w:shd w:val="clear" w:color="auto" w:fill="auto"/>
            <w:vAlign w:val="center"/>
          </w:tcPr>
          <w:p w:rsidR="001B7DB0" w:rsidRPr="00AD0FED" w:rsidRDefault="001B7DB0" w:rsidP="007B44FF">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90</w:t>
            </w:r>
          </w:p>
        </w:tc>
        <w:tc>
          <w:tcPr>
            <w:tcW w:w="1297" w:type="dxa"/>
            <w:shd w:val="clear" w:color="auto" w:fill="auto"/>
            <w:vAlign w:val="center"/>
          </w:tcPr>
          <w:p w:rsidR="001B7DB0" w:rsidRPr="00AD0FED" w:rsidRDefault="001B7DB0" w:rsidP="007B44FF">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120</w:t>
            </w:r>
          </w:p>
        </w:tc>
        <w:tc>
          <w:tcPr>
            <w:tcW w:w="1297" w:type="dxa"/>
            <w:shd w:val="clear" w:color="auto" w:fill="auto"/>
            <w:vAlign w:val="center"/>
          </w:tcPr>
          <w:p w:rsidR="001B7DB0" w:rsidRPr="00AD0FED" w:rsidRDefault="001B7DB0" w:rsidP="007B44FF">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170</w:t>
            </w:r>
          </w:p>
        </w:tc>
      </w:tr>
      <w:tr w:rsidR="001B7DB0" w:rsidRPr="00AD0FED" w:rsidTr="007B44FF">
        <w:trPr>
          <w:trHeight w:val="312"/>
          <w:jc w:val="center"/>
        </w:trPr>
        <w:tc>
          <w:tcPr>
            <w:tcW w:w="1294" w:type="dxa"/>
            <w:shd w:val="clear" w:color="auto" w:fill="auto"/>
            <w:vAlign w:val="center"/>
          </w:tcPr>
          <w:p w:rsidR="001B7DB0" w:rsidRPr="00AD0FED" w:rsidRDefault="001B7DB0" w:rsidP="007B44FF">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5</w:t>
            </w:r>
          </w:p>
        </w:tc>
        <w:tc>
          <w:tcPr>
            <w:tcW w:w="1295" w:type="dxa"/>
            <w:shd w:val="clear" w:color="auto" w:fill="auto"/>
            <w:vAlign w:val="center"/>
          </w:tcPr>
          <w:p w:rsidR="001B7DB0" w:rsidRPr="00AD0FED" w:rsidRDefault="001B7DB0" w:rsidP="007B44FF">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铬</w:t>
            </w:r>
          </w:p>
        </w:tc>
        <w:tc>
          <w:tcPr>
            <w:tcW w:w="1295" w:type="dxa"/>
            <w:shd w:val="clear" w:color="auto" w:fill="auto"/>
            <w:vAlign w:val="center"/>
          </w:tcPr>
          <w:p w:rsidR="001B7DB0" w:rsidRPr="00AD0FED" w:rsidRDefault="001B7DB0" w:rsidP="007B44FF">
            <w:pPr>
              <w:spacing w:line="320" w:lineRule="exact"/>
              <w:ind w:firstLineChars="0" w:firstLine="0"/>
              <w:jc w:val="center"/>
            </w:pPr>
            <w:r w:rsidRPr="00AD0FED">
              <w:rPr>
                <w:sz w:val="21"/>
                <w:szCs w:val="21"/>
              </w:rPr>
              <w:t>其他</w:t>
            </w:r>
          </w:p>
        </w:tc>
        <w:tc>
          <w:tcPr>
            <w:tcW w:w="1297" w:type="dxa"/>
            <w:shd w:val="clear" w:color="auto" w:fill="auto"/>
            <w:vAlign w:val="center"/>
          </w:tcPr>
          <w:p w:rsidR="001B7DB0" w:rsidRPr="00AD0FED" w:rsidRDefault="001B7DB0" w:rsidP="007B44FF">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150</w:t>
            </w:r>
          </w:p>
        </w:tc>
        <w:tc>
          <w:tcPr>
            <w:tcW w:w="1297" w:type="dxa"/>
            <w:shd w:val="clear" w:color="auto" w:fill="auto"/>
            <w:vAlign w:val="center"/>
          </w:tcPr>
          <w:p w:rsidR="001B7DB0" w:rsidRPr="00AD0FED" w:rsidRDefault="001B7DB0" w:rsidP="007B44FF">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150</w:t>
            </w:r>
          </w:p>
        </w:tc>
        <w:tc>
          <w:tcPr>
            <w:tcW w:w="1297" w:type="dxa"/>
            <w:shd w:val="clear" w:color="auto" w:fill="auto"/>
            <w:vAlign w:val="center"/>
          </w:tcPr>
          <w:p w:rsidR="001B7DB0" w:rsidRPr="00AD0FED" w:rsidRDefault="001B7DB0" w:rsidP="007B44FF">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200</w:t>
            </w:r>
          </w:p>
        </w:tc>
        <w:tc>
          <w:tcPr>
            <w:tcW w:w="1297" w:type="dxa"/>
            <w:shd w:val="clear" w:color="auto" w:fill="auto"/>
            <w:vAlign w:val="center"/>
          </w:tcPr>
          <w:p w:rsidR="001B7DB0" w:rsidRPr="00AD0FED" w:rsidRDefault="001B7DB0" w:rsidP="007B44FF">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250</w:t>
            </w:r>
          </w:p>
        </w:tc>
      </w:tr>
      <w:tr w:rsidR="001B7DB0" w:rsidRPr="00AD0FED" w:rsidTr="007B44FF">
        <w:trPr>
          <w:trHeight w:val="312"/>
          <w:jc w:val="center"/>
        </w:trPr>
        <w:tc>
          <w:tcPr>
            <w:tcW w:w="1294" w:type="dxa"/>
            <w:shd w:val="clear" w:color="auto" w:fill="auto"/>
            <w:vAlign w:val="center"/>
          </w:tcPr>
          <w:p w:rsidR="001B7DB0" w:rsidRPr="00AD0FED" w:rsidRDefault="001B7DB0" w:rsidP="007B44FF">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6</w:t>
            </w:r>
          </w:p>
        </w:tc>
        <w:tc>
          <w:tcPr>
            <w:tcW w:w="1295" w:type="dxa"/>
            <w:shd w:val="clear" w:color="auto" w:fill="auto"/>
            <w:vAlign w:val="center"/>
          </w:tcPr>
          <w:p w:rsidR="001B7DB0" w:rsidRPr="00AD0FED" w:rsidRDefault="001B7DB0" w:rsidP="007B44FF">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铜</w:t>
            </w:r>
          </w:p>
        </w:tc>
        <w:tc>
          <w:tcPr>
            <w:tcW w:w="1295" w:type="dxa"/>
            <w:shd w:val="clear" w:color="auto" w:fill="auto"/>
            <w:vAlign w:val="center"/>
          </w:tcPr>
          <w:p w:rsidR="001B7DB0" w:rsidRPr="00AD0FED" w:rsidRDefault="001B7DB0" w:rsidP="007B44FF">
            <w:pPr>
              <w:spacing w:line="320" w:lineRule="exact"/>
              <w:ind w:firstLineChars="0" w:firstLine="0"/>
              <w:jc w:val="center"/>
            </w:pPr>
            <w:r w:rsidRPr="00AD0FED">
              <w:rPr>
                <w:sz w:val="21"/>
                <w:szCs w:val="21"/>
              </w:rPr>
              <w:t>其他</w:t>
            </w:r>
          </w:p>
        </w:tc>
        <w:tc>
          <w:tcPr>
            <w:tcW w:w="1297" w:type="dxa"/>
            <w:shd w:val="clear" w:color="auto" w:fill="auto"/>
            <w:vAlign w:val="center"/>
          </w:tcPr>
          <w:p w:rsidR="001B7DB0" w:rsidRPr="00AD0FED" w:rsidRDefault="001B7DB0" w:rsidP="007B44FF">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50</w:t>
            </w:r>
          </w:p>
        </w:tc>
        <w:tc>
          <w:tcPr>
            <w:tcW w:w="1297" w:type="dxa"/>
            <w:shd w:val="clear" w:color="auto" w:fill="auto"/>
            <w:vAlign w:val="center"/>
          </w:tcPr>
          <w:p w:rsidR="001B7DB0" w:rsidRPr="00AD0FED" w:rsidRDefault="001B7DB0" w:rsidP="007B44FF">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50</w:t>
            </w:r>
          </w:p>
        </w:tc>
        <w:tc>
          <w:tcPr>
            <w:tcW w:w="1297" w:type="dxa"/>
            <w:shd w:val="clear" w:color="auto" w:fill="auto"/>
            <w:vAlign w:val="center"/>
          </w:tcPr>
          <w:p w:rsidR="001B7DB0" w:rsidRPr="00AD0FED" w:rsidRDefault="001B7DB0" w:rsidP="007B44FF">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100</w:t>
            </w:r>
          </w:p>
        </w:tc>
        <w:tc>
          <w:tcPr>
            <w:tcW w:w="1297" w:type="dxa"/>
            <w:shd w:val="clear" w:color="auto" w:fill="auto"/>
            <w:vAlign w:val="center"/>
          </w:tcPr>
          <w:p w:rsidR="001B7DB0" w:rsidRPr="00AD0FED" w:rsidRDefault="001B7DB0" w:rsidP="007B44FF">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100</w:t>
            </w:r>
          </w:p>
        </w:tc>
      </w:tr>
      <w:tr w:rsidR="001B7DB0" w:rsidRPr="00AD0FED" w:rsidTr="007B44FF">
        <w:trPr>
          <w:trHeight w:val="312"/>
          <w:jc w:val="center"/>
        </w:trPr>
        <w:tc>
          <w:tcPr>
            <w:tcW w:w="1294" w:type="dxa"/>
            <w:shd w:val="clear" w:color="auto" w:fill="auto"/>
            <w:vAlign w:val="center"/>
          </w:tcPr>
          <w:p w:rsidR="001B7DB0" w:rsidRPr="00AD0FED" w:rsidRDefault="001B7DB0" w:rsidP="007B44FF">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7</w:t>
            </w:r>
          </w:p>
        </w:tc>
        <w:tc>
          <w:tcPr>
            <w:tcW w:w="2590" w:type="dxa"/>
            <w:gridSpan w:val="2"/>
            <w:shd w:val="clear" w:color="auto" w:fill="auto"/>
            <w:vAlign w:val="center"/>
          </w:tcPr>
          <w:p w:rsidR="001B7DB0" w:rsidRPr="00AD0FED" w:rsidRDefault="001B7DB0" w:rsidP="007B44FF">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镍</w:t>
            </w:r>
          </w:p>
        </w:tc>
        <w:tc>
          <w:tcPr>
            <w:tcW w:w="1297" w:type="dxa"/>
            <w:shd w:val="clear" w:color="auto" w:fill="auto"/>
            <w:vAlign w:val="center"/>
          </w:tcPr>
          <w:p w:rsidR="001B7DB0" w:rsidRPr="00AD0FED" w:rsidRDefault="001B7DB0" w:rsidP="007B44FF">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60</w:t>
            </w:r>
          </w:p>
        </w:tc>
        <w:tc>
          <w:tcPr>
            <w:tcW w:w="1297" w:type="dxa"/>
            <w:shd w:val="clear" w:color="auto" w:fill="auto"/>
            <w:vAlign w:val="center"/>
          </w:tcPr>
          <w:p w:rsidR="001B7DB0" w:rsidRPr="00AD0FED" w:rsidRDefault="001B7DB0" w:rsidP="007B44FF">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70</w:t>
            </w:r>
          </w:p>
        </w:tc>
        <w:tc>
          <w:tcPr>
            <w:tcW w:w="1297" w:type="dxa"/>
            <w:shd w:val="clear" w:color="auto" w:fill="auto"/>
            <w:vAlign w:val="center"/>
          </w:tcPr>
          <w:p w:rsidR="001B7DB0" w:rsidRPr="00AD0FED" w:rsidRDefault="001B7DB0" w:rsidP="007B44FF">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100</w:t>
            </w:r>
          </w:p>
        </w:tc>
        <w:tc>
          <w:tcPr>
            <w:tcW w:w="1297" w:type="dxa"/>
            <w:shd w:val="clear" w:color="auto" w:fill="auto"/>
            <w:vAlign w:val="center"/>
          </w:tcPr>
          <w:p w:rsidR="001B7DB0" w:rsidRPr="00AD0FED" w:rsidRDefault="001B7DB0" w:rsidP="007B44FF">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190</w:t>
            </w:r>
          </w:p>
        </w:tc>
      </w:tr>
      <w:tr w:rsidR="001B7DB0" w:rsidRPr="00AD0FED" w:rsidTr="007B44FF">
        <w:trPr>
          <w:trHeight w:val="312"/>
          <w:jc w:val="center"/>
        </w:trPr>
        <w:tc>
          <w:tcPr>
            <w:tcW w:w="1294" w:type="dxa"/>
            <w:shd w:val="clear" w:color="auto" w:fill="auto"/>
            <w:vAlign w:val="center"/>
          </w:tcPr>
          <w:p w:rsidR="001B7DB0" w:rsidRPr="00AD0FED" w:rsidRDefault="001B7DB0" w:rsidP="007B44FF">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8</w:t>
            </w:r>
          </w:p>
        </w:tc>
        <w:tc>
          <w:tcPr>
            <w:tcW w:w="2590" w:type="dxa"/>
            <w:gridSpan w:val="2"/>
            <w:shd w:val="clear" w:color="auto" w:fill="auto"/>
            <w:vAlign w:val="center"/>
          </w:tcPr>
          <w:p w:rsidR="001B7DB0" w:rsidRPr="00AD0FED" w:rsidRDefault="001B7DB0" w:rsidP="007B44FF">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锌</w:t>
            </w:r>
          </w:p>
        </w:tc>
        <w:tc>
          <w:tcPr>
            <w:tcW w:w="1297" w:type="dxa"/>
            <w:shd w:val="clear" w:color="auto" w:fill="auto"/>
            <w:vAlign w:val="center"/>
          </w:tcPr>
          <w:p w:rsidR="001B7DB0" w:rsidRPr="00AD0FED" w:rsidRDefault="001B7DB0" w:rsidP="007B44FF">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200</w:t>
            </w:r>
          </w:p>
        </w:tc>
        <w:tc>
          <w:tcPr>
            <w:tcW w:w="1297" w:type="dxa"/>
            <w:shd w:val="clear" w:color="auto" w:fill="auto"/>
            <w:vAlign w:val="center"/>
          </w:tcPr>
          <w:p w:rsidR="001B7DB0" w:rsidRPr="00AD0FED" w:rsidRDefault="001B7DB0" w:rsidP="007B44FF">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250</w:t>
            </w:r>
          </w:p>
        </w:tc>
        <w:tc>
          <w:tcPr>
            <w:tcW w:w="1297" w:type="dxa"/>
            <w:shd w:val="clear" w:color="auto" w:fill="auto"/>
            <w:vAlign w:val="center"/>
          </w:tcPr>
          <w:p w:rsidR="001B7DB0" w:rsidRPr="00AD0FED" w:rsidRDefault="001B7DB0" w:rsidP="007B44FF">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250</w:t>
            </w:r>
          </w:p>
        </w:tc>
        <w:tc>
          <w:tcPr>
            <w:tcW w:w="1297" w:type="dxa"/>
            <w:shd w:val="clear" w:color="auto" w:fill="auto"/>
            <w:vAlign w:val="center"/>
          </w:tcPr>
          <w:p w:rsidR="001B7DB0" w:rsidRPr="00AD0FED" w:rsidRDefault="001B7DB0" w:rsidP="007B44FF">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300</w:t>
            </w:r>
          </w:p>
        </w:tc>
      </w:tr>
      <w:tr w:rsidR="001B7DB0" w:rsidRPr="00AD0FED" w:rsidTr="007B44FF">
        <w:trPr>
          <w:trHeight w:val="312"/>
          <w:jc w:val="center"/>
        </w:trPr>
        <w:tc>
          <w:tcPr>
            <w:tcW w:w="1294" w:type="dxa"/>
            <w:vMerge w:val="restart"/>
            <w:shd w:val="clear" w:color="auto" w:fill="auto"/>
            <w:vAlign w:val="center"/>
          </w:tcPr>
          <w:p w:rsidR="001B7DB0" w:rsidRPr="00AD0FED" w:rsidRDefault="001B7DB0" w:rsidP="007B44FF">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序号</w:t>
            </w:r>
          </w:p>
        </w:tc>
        <w:tc>
          <w:tcPr>
            <w:tcW w:w="2590" w:type="dxa"/>
            <w:gridSpan w:val="2"/>
            <w:vMerge w:val="restart"/>
            <w:shd w:val="clear" w:color="auto" w:fill="auto"/>
            <w:vAlign w:val="center"/>
          </w:tcPr>
          <w:p w:rsidR="001B7DB0" w:rsidRPr="00AD0FED" w:rsidRDefault="001B7DB0" w:rsidP="007B44FF">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污染项目</w:t>
            </w:r>
          </w:p>
        </w:tc>
        <w:tc>
          <w:tcPr>
            <w:tcW w:w="5188" w:type="dxa"/>
            <w:gridSpan w:val="4"/>
            <w:shd w:val="clear" w:color="auto" w:fill="auto"/>
            <w:vAlign w:val="center"/>
          </w:tcPr>
          <w:p w:rsidR="001B7DB0" w:rsidRPr="00AD0FED" w:rsidRDefault="001B7DB0" w:rsidP="007B44FF">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风险管制值</w:t>
            </w:r>
          </w:p>
        </w:tc>
      </w:tr>
      <w:tr w:rsidR="001B7DB0" w:rsidRPr="00AD0FED" w:rsidTr="007B44FF">
        <w:trPr>
          <w:trHeight w:val="312"/>
          <w:jc w:val="center"/>
        </w:trPr>
        <w:tc>
          <w:tcPr>
            <w:tcW w:w="1294" w:type="dxa"/>
            <w:vMerge/>
            <w:shd w:val="clear" w:color="auto" w:fill="auto"/>
            <w:vAlign w:val="center"/>
          </w:tcPr>
          <w:p w:rsidR="001B7DB0" w:rsidRPr="00AD0FED" w:rsidRDefault="001B7DB0" w:rsidP="007B44FF">
            <w:pPr>
              <w:pStyle w:val="a9"/>
              <w:spacing w:line="320" w:lineRule="exact"/>
              <w:ind w:firstLineChars="0" w:firstLine="0"/>
              <w:jc w:val="center"/>
              <w:rPr>
                <w:rFonts w:ascii="Times New Roman" w:hAnsi="Times New Roman"/>
                <w:color w:val="auto"/>
                <w:kern w:val="2"/>
                <w:sz w:val="21"/>
                <w:szCs w:val="21"/>
                <w:lang w:val="en-US" w:eastAsia="zh-CN"/>
              </w:rPr>
            </w:pPr>
          </w:p>
        </w:tc>
        <w:tc>
          <w:tcPr>
            <w:tcW w:w="2590" w:type="dxa"/>
            <w:gridSpan w:val="2"/>
            <w:vMerge/>
            <w:shd w:val="clear" w:color="auto" w:fill="auto"/>
            <w:vAlign w:val="center"/>
          </w:tcPr>
          <w:p w:rsidR="001B7DB0" w:rsidRPr="00AD0FED" w:rsidRDefault="001B7DB0" w:rsidP="007B44FF">
            <w:pPr>
              <w:pStyle w:val="a9"/>
              <w:spacing w:line="320" w:lineRule="exact"/>
              <w:ind w:firstLineChars="0" w:firstLine="0"/>
              <w:jc w:val="center"/>
              <w:rPr>
                <w:rFonts w:ascii="Times New Roman" w:hAnsi="Times New Roman"/>
                <w:color w:val="auto"/>
                <w:kern w:val="2"/>
                <w:sz w:val="21"/>
                <w:szCs w:val="21"/>
                <w:lang w:val="en-US" w:eastAsia="zh-CN"/>
              </w:rPr>
            </w:pPr>
          </w:p>
        </w:tc>
        <w:tc>
          <w:tcPr>
            <w:tcW w:w="1297" w:type="dxa"/>
            <w:shd w:val="clear" w:color="auto" w:fill="auto"/>
            <w:vAlign w:val="center"/>
          </w:tcPr>
          <w:p w:rsidR="001B7DB0" w:rsidRPr="00AD0FED" w:rsidRDefault="001B7DB0" w:rsidP="007B44FF">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pH≤5.5</w:t>
            </w:r>
          </w:p>
        </w:tc>
        <w:tc>
          <w:tcPr>
            <w:tcW w:w="1297" w:type="dxa"/>
            <w:shd w:val="clear" w:color="auto" w:fill="auto"/>
            <w:vAlign w:val="center"/>
          </w:tcPr>
          <w:p w:rsidR="001B7DB0" w:rsidRPr="00AD0FED" w:rsidRDefault="001B7DB0" w:rsidP="007B44FF">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5.5</w:t>
            </w:r>
            <w:r w:rsidRPr="00AD0FED">
              <w:rPr>
                <w:rFonts w:ascii="Times New Roman" w:hAnsi="Times New Roman"/>
                <w:color w:val="auto"/>
                <w:kern w:val="2"/>
                <w:sz w:val="21"/>
                <w:szCs w:val="21"/>
                <w:lang w:val="en-US" w:eastAsia="zh-CN"/>
              </w:rPr>
              <w:t>＜</w:t>
            </w:r>
            <w:r w:rsidRPr="00AD0FED">
              <w:rPr>
                <w:rFonts w:ascii="Times New Roman" w:hAnsi="Times New Roman"/>
                <w:color w:val="auto"/>
                <w:kern w:val="2"/>
                <w:sz w:val="21"/>
                <w:szCs w:val="21"/>
                <w:lang w:val="en-US" w:eastAsia="zh-CN"/>
              </w:rPr>
              <w:t>pH≤6.5</w:t>
            </w:r>
          </w:p>
        </w:tc>
        <w:tc>
          <w:tcPr>
            <w:tcW w:w="1297" w:type="dxa"/>
            <w:shd w:val="clear" w:color="auto" w:fill="auto"/>
            <w:vAlign w:val="center"/>
          </w:tcPr>
          <w:p w:rsidR="001B7DB0" w:rsidRPr="00AD0FED" w:rsidRDefault="001B7DB0" w:rsidP="007B44FF">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6.5</w:t>
            </w:r>
            <w:r w:rsidRPr="00AD0FED">
              <w:rPr>
                <w:rFonts w:ascii="Times New Roman" w:hAnsi="Times New Roman"/>
                <w:color w:val="auto"/>
                <w:kern w:val="2"/>
                <w:sz w:val="21"/>
                <w:szCs w:val="21"/>
                <w:lang w:val="en-US" w:eastAsia="zh-CN"/>
              </w:rPr>
              <w:t>＜</w:t>
            </w:r>
            <w:r w:rsidRPr="00AD0FED">
              <w:rPr>
                <w:rFonts w:ascii="Times New Roman" w:hAnsi="Times New Roman"/>
                <w:color w:val="auto"/>
                <w:kern w:val="2"/>
                <w:sz w:val="21"/>
                <w:szCs w:val="21"/>
                <w:lang w:val="en-US" w:eastAsia="zh-CN"/>
              </w:rPr>
              <w:t>pH≤7.5</w:t>
            </w:r>
          </w:p>
        </w:tc>
        <w:tc>
          <w:tcPr>
            <w:tcW w:w="1297" w:type="dxa"/>
            <w:shd w:val="clear" w:color="auto" w:fill="auto"/>
            <w:vAlign w:val="center"/>
          </w:tcPr>
          <w:p w:rsidR="001B7DB0" w:rsidRPr="00AD0FED" w:rsidRDefault="001B7DB0" w:rsidP="007B44FF">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pH</w:t>
            </w:r>
            <w:r w:rsidRPr="00AD0FED">
              <w:rPr>
                <w:rFonts w:ascii="Times New Roman" w:hAnsi="Times New Roman"/>
                <w:color w:val="auto"/>
                <w:kern w:val="2"/>
                <w:sz w:val="21"/>
                <w:szCs w:val="21"/>
                <w:lang w:val="en-US" w:eastAsia="zh-CN"/>
              </w:rPr>
              <w:t>＞</w:t>
            </w:r>
            <w:r w:rsidRPr="00AD0FED">
              <w:rPr>
                <w:rFonts w:ascii="Times New Roman" w:hAnsi="Times New Roman"/>
                <w:color w:val="auto"/>
                <w:kern w:val="2"/>
                <w:sz w:val="21"/>
                <w:szCs w:val="21"/>
                <w:lang w:val="en-US" w:eastAsia="zh-CN"/>
              </w:rPr>
              <w:t>7.5</w:t>
            </w:r>
          </w:p>
        </w:tc>
      </w:tr>
      <w:tr w:rsidR="001B7DB0" w:rsidRPr="00AD0FED" w:rsidTr="007B44FF">
        <w:trPr>
          <w:trHeight w:val="312"/>
          <w:jc w:val="center"/>
        </w:trPr>
        <w:tc>
          <w:tcPr>
            <w:tcW w:w="1294" w:type="dxa"/>
            <w:shd w:val="clear" w:color="auto" w:fill="auto"/>
            <w:vAlign w:val="center"/>
          </w:tcPr>
          <w:p w:rsidR="001B7DB0" w:rsidRPr="00AD0FED" w:rsidRDefault="001B7DB0" w:rsidP="007B44FF">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1</w:t>
            </w:r>
          </w:p>
        </w:tc>
        <w:tc>
          <w:tcPr>
            <w:tcW w:w="2590" w:type="dxa"/>
            <w:gridSpan w:val="2"/>
            <w:shd w:val="clear" w:color="auto" w:fill="auto"/>
            <w:vAlign w:val="center"/>
          </w:tcPr>
          <w:p w:rsidR="001B7DB0" w:rsidRPr="00AD0FED" w:rsidRDefault="001B7DB0" w:rsidP="007B44FF">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镉</w:t>
            </w:r>
          </w:p>
        </w:tc>
        <w:tc>
          <w:tcPr>
            <w:tcW w:w="1297" w:type="dxa"/>
            <w:shd w:val="clear" w:color="auto" w:fill="auto"/>
            <w:vAlign w:val="center"/>
          </w:tcPr>
          <w:p w:rsidR="001B7DB0" w:rsidRPr="00AD0FED" w:rsidRDefault="001B7DB0" w:rsidP="007B44FF">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1.5</w:t>
            </w:r>
          </w:p>
        </w:tc>
        <w:tc>
          <w:tcPr>
            <w:tcW w:w="1297" w:type="dxa"/>
            <w:shd w:val="clear" w:color="auto" w:fill="auto"/>
            <w:vAlign w:val="center"/>
          </w:tcPr>
          <w:p w:rsidR="001B7DB0" w:rsidRPr="00AD0FED" w:rsidRDefault="001B7DB0" w:rsidP="007B44FF">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2.0</w:t>
            </w:r>
          </w:p>
        </w:tc>
        <w:tc>
          <w:tcPr>
            <w:tcW w:w="1297" w:type="dxa"/>
            <w:shd w:val="clear" w:color="auto" w:fill="auto"/>
            <w:vAlign w:val="center"/>
          </w:tcPr>
          <w:p w:rsidR="001B7DB0" w:rsidRPr="00AD0FED" w:rsidRDefault="001B7DB0" w:rsidP="007B44FF">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3.0</w:t>
            </w:r>
          </w:p>
        </w:tc>
        <w:tc>
          <w:tcPr>
            <w:tcW w:w="1297" w:type="dxa"/>
            <w:shd w:val="clear" w:color="auto" w:fill="auto"/>
            <w:vAlign w:val="center"/>
          </w:tcPr>
          <w:p w:rsidR="001B7DB0" w:rsidRPr="00AD0FED" w:rsidRDefault="001B7DB0" w:rsidP="007B44FF">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4.0</w:t>
            </w:r>
          </w:p>
        </w:tc>
      </w:tr>
      <w:tr w:rsidR="001B7DB0" w:rsidRPr="00AD0FED" w:rsidTr="007B44FF">
        <w:trPr>
          <w:trHeight w:val="312"/>
          <w:jc w:val="center"/>
        </w:trPr>
        <w:tc>
          <w:tcPr>
            <w:tcW w:w="1294" w:type="dxa"/>
            <w:shd w:val="clear" w:color="auto" w:fill="auto"/>
            <w:vAlign w:val="center"/>
          </w:tcPr>
          <w:p w:rsidR="001B7DB0" w:rsidRPr="00AD0FED" w:rsidRDefault="001B7DB0" w:rsidP="007B44FF">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2</w:t>
            </w:r>
          </w:p>
        </w:tc>
        <w:tc>
          <w:tcPr>
            <w:tcW w:w="2590" w:type="dxa"/>
            <w:gridSpan w:val="2"/>
            <w:shd w:val="clear" w:color="auto" w:fill="auto"/>
            <w:vAlign w:val="center"/>
          </w:tcPr>
          <w:p w:rsidR="001B7DB0" w:rsidRPr="00AD0FED" w:rsidRDefault="001B7DB0" w:rsidP="007B44FF">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汞</w:t>
            </w:r>
          </w:p>
        </w:tc>
        <w:tc>
          <w:tcPr>
            <w:tcW w:w="1297" w:type="dxa"/>
            <w:shd w:val="clear" w:color="auto" w:fill="auto"/>
            <w:vAlign w:val="center"/>
          </w:tcPr>
          <w:p w:rsidR="001B7DB0" w:rsidRPr="00AD0FED" w:rsidRDefault="001B7DB0" w:rsidP="007B44FF">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2.0</w:t>
            </w:r>
          </w:p>
        </w:tc>
        <w:tc>
          <w:tcPr>
            <w:tcW w:w="1297" w:type="dxa"/>
            <w:shd w:val="clear" w:color="auto" w:fill="auto"/>
            <w:vAlign w:val="center"/>
          </w:tcPr>
          <w:p w:rsidR="001B7DB0" w:rsidRPr="00AD0FED" w:rsidRDefault="001B7DB0" w:rsidP="007B44FF">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2.5</w:t>
            </w:r>
          </w:p>
        </w:tc>
        <w:tc>
          <w:tcPr>
            <w:tcW w:w="1297" w:type="dxa"/>
            <w:shd w:val="clear" w:color="auto" w:fill="auto"/>
            <w:vAlign w:val="center"/>
          </w:tcPr>
          <w:p w:rsidR="001B7DB0" w:rsidRPr="00AD0FED" w:rsidRDefault="001B7DB0" w:rsidP="007B44FF">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4.0</w:t>
            </w:r>
          </w:p>
        </w:tc>
        <w:tc>
          <w:tcPr>
            <w:tcW w:w="1297" w:type="dxa"/>
            <w:shd w:val="clear" w:color="auto" w:fill="auto"/>
            <w:vAlign w:val="center"/>
          </w:tcPr>
          <w:p w:rsidR="001B7DB0" w:rsidRPr="00AD0FED" w:rsidRDefault="001B7DB0" w:rsidP="007B44FF">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6.0</w:t>
            </w:r>
          </w:p>
        </w:tc>
      </w:tr>
      <w:tr w:rsidR="001B7DB0" w:rsidRPr="00AD0FED" w:rsidTr="007B44FF">
        <w:trPr>
          <w:trHeight w:val="312"/>
          <w:jc w:val="center"/>
        </w:trPr>
        <w:tc>
          <w:tcPr>
            <w:tcW w:w="1294" w:type="dxa"/>
            <w:shd w:val="clear" w:color="auto" w:fill="auto"/>
            <w:vAlign w:val="center"/>
          </w:tcPr>
          <w:p w:rsidR="001B7DB0" w:rsidRPr="00AD0FED" w:rsidRDefault="001B7DB0" w:rsidP="007B44FF">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3</w:t>
            </w:r>
          </w:p>
        </w:tc>
        <w:tc>
          <w:tcPr>
            <w:tcW w:w="2590" w:type="dxa"/>
            <w:gridSpan w:val="2"/>
            <w:shd w:val="clear" w:color="auto" w:fill="auto"/>
            <w:vAlign w:val="center"/>
          </w:tcPr>
          <w:p w:rsidR="001B7DB0" w:rsidRPr="00AD0FED" w:rsidRDefault="001B7DB0" w:rsidP="007B44FF">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砷</w:t>
            </w:r>
          </w:p>
        </w:tc>
        <w:tc>
          <w:tcPr>
            <w:tcW w:w="1297" w:type="dxa"/>
            <w:shd w:val="clear" w:color="auto" w:fill="auto"/>
            <w:vAlign w:val="center"/>
          </w:tcPr>
          <w:p w:rsidR="001B7DB0" w:rsidRPr="00AD0FED" w:rsidRDefault="001B7DB0" w:rsidP="007B44FF">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200</w:t>
            </w:r>
          </w:p>
        </w:tc>
        <w:tc>
          <w:tcPr>
            <w:tcW w:w="1297" w:type="dxa"/>
            <w:shd w:val="clear" w:color="auto" w:fill="auto"/>
            <w:vAlign w:val="center"/>
          </w:tcPr>
          <w:p w:rsidR="001B7DB0" w:rsidRPr="00AD0FED" w:rsidRDefault="001B7DB0" w:rsidP="007B44FF">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150</w:t>
            </w:r>
          </w:p>
        </w:tc>
        <w:tc>
          <w:tcPr>
            <w:tcW w:w="1297" w:type="dxa"/>
            <w:shd w:val="clear" w:color="auto" w:fill="auto"/>
            <w:vAlign w:val="center"/>
          </w:tcPr>
          <w:p w:rsidR="001B7DB0" w:rsidRPr="00AD0FED" w:rsidRDefault="001B7DB0" w:rsidP="007B44FF">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120</w:t>
            </w:r>
          </w:p>
        </w:tc>
        <w:tc>
          <w:tcPr>
            <w:tcW w:w="1297" w:type="dxa"/>
            <w:shd w:val="clear" w:color="auto" w:fill="auto"/>
            <w:vAlign w:val="center"/>
          </w:tcPr>
          <w:p w:rsidR="001B7DB0" w:rsidRPr="00AD0FED" w:rsidRDefault="001B7DB0" w:rsidP="007B44FF">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100</w:t>
            </w:r>
          </w:p>
        </w:tc>
      </w:tr>
      <w:tr w:rsidR="001B7DB0" w:rsidRPr="00AD0FED" w:rsidTr="007B44FF">
        <w:trPr>
          <w:trHeight w:val="312"/>
          <w:jc w:val="center"/>
        </w:trPr>
        <w:tc>
          <w:tcPr>
            <w:tcW w:w="1294" w:type="dxa"/>
            <w:shd w:val="clear" w:color="auto" w:fill="auto"/>
            <w:vAlign w:val="center"/>
          </w:tcPr>
          <w:p w:rsidR="001B7DB0" w:rsidRPr="00AD0FED" w:rsidRDefault="001B7DB0" w:rsidP="007B44FF">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4</w:t>
            </w:r>
          </w:p>
        </w:tc>
        <w:tc>
          <w:tcPr>
            <w:tcW w:w="2590" w:type="dxa"/>
            <w:gridSpan w:val="2"/>
            <w:shd w:val="clear" w:color="auto" w:fill="auto"/>
            <w:vAlign w:val="center"/>
          </w:tcPr>
          <w:p w:rsidR="001B7DB0" w:rsidRPr="00AD0FED" w:rsidRDefault="001B7DB0" w:rsidP="007B44FF">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铅</w:t>
            </w:r>
          </w:p>
        </w:tc>
        <w:tc>
          <w:tcPr>
            <w:tcW w:w="1297" w:type="dxa"/>
            <w:shd w:val="clear" w:color="auto" w:fill="auto"/>
            <w:vAlign w:val="center"/>
          </w:tcPr>
          <w:p w:rsidR="001B7DB0" w:rsidRPr="00AD0FED" w:rsidRDefault="001B7DB0" w:rsidP="007B44FF">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400</w:t>
            </w:r>
          </w:p>
        </w:tc>
        <w:tc>
          <w:tcPr>
            <w:tcW w:w="1297" w:type="dxa"/>
            <w:shd w:val="clear" w:color="auto" w:fill="auto"/>
            <w:vAlign w:val="center"/>
          </w:tcPr>
          <w:p w:rsidR="001B7DB0" w:rsidRPr="00AD0FED" w:rsidRDefault="001B7DB0" w:rsidP="007B44FF">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500</w:t>
            </w:r>
          </w:p>
        </w:tc>
        <w:tc>
          <w:tcPr>
            <w:tcW w:w="1297" w:type="dxa"/>
            <w:shd w:val="clear" w:color="auto" w:fill="auto"/>
            <w:vAlign w:val="center"/>
          </w:tcPr>
          <w:p w:rsidR="001B7DB0" w:rsidRPr="00AD0FED" w:rsidRDefault="001B7DB0" w:rsidP="007B44FF">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700</w:t>
            </w:r>
          </w:p>
        </w:tc>
        <w:tc>
          <w:tcPr>
            <w:tcW w:w="1297" w:type="dxa"/>
            <w:shd w:val="clear" w:color="auto" w:fill="auto"/>
            <w:vAlign w:val="center"/>
          </w:tcPr>
          <w:p w:rsidR="001B7DB0" w:rsidRPr="00AD0FED" w:rsidRDefault="001B7DB0" w:rsidP="007B44FF">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1000</w:t>
            </w:r>
          </w:p>
        </w:tc>
      </w:tr>
      <w:tr w:rsidR="001B7DB0" w:rsidRPr="00AD0FED" w:rsidTr="007B44FF">
        <w:trPr>
          <w:trHeight w:val="312"/>
          <w:jc w:val="center"/>
        </w:trPr>
        <w:tc>
          <w:tcPr>
            <w:tcW w:w="1294" w:type="dxa"/>
            <w:shd w:val="clear" w:color="auto" w:fill="auto"/>
            <w:vAlign w:val="center"/>
          </w:tcPr>
          <w:p w:rsidR="001B7DB0" w:rsidRPr="00AD0FED" w:rsidRDefault="001B7DB0" w:rsidP="007B44FF">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5</w:t>
            </w:r>
          </w:p>
        </w:tc>
        <w:tc>
          <w:tcPr>
            <w:tcW w:w="2590" w:type="dxa"/>
            <w:gridSpan w:val="2"/>
            <w:shd w:val="clear" w:color="auto" w:fill="auto"/>
            <w:vAlign w:val="center"/>
          </w:tcPr>
          <w:p w:rsidR="001B7DB0" w:rsidRPr="00AD0FED" w:rsidRDefault="001B7DB0" w:rsidP="007B44FF">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铬</w:t>
            </w:r>
          </w:p>
        </w:tc>
        <w:tc>
          <w:tcPr>
            <w:tcW w:w="1297" w:type="dxa"/>
            <w:shd w:val="clear" w:color="auto" w:fill="auto"/>
            <w:vAlign w:val="center"/>
          </w:tcPr>
          <w:p w:rsidR="001B7DB0" w:rsidRPr="00AD0FED" w:rsidRDefault="001B7DB0" w:rsidP="007B44FF">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800</w:t>
            </w:r>
          </w:p>
        </w:tc>
        <w:tc>
          <w:tcPr>
            <w:tcW w:w="1297" w:type="dxa"/>
            <w:shd w:val="clear" w:color="auto" w:fill="auto"/>
            <w:vAlign w:val="center"/>
          </w:tcPr>
          <w:p w:rsidR="001B7DB0" w:rsidRPr="00AD0FED" w:rsidRDefault="001B7DB0" w:rsidP="007B44FF">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850</w:t>
            </w:r>
          </w:p>
        </w:tc>
        <w:tc>
          <w:tcPr>
            <w:tcW w:w="1297" w:type="dxa"/>
            <w:shd w:val="clear" w:color="auto" w:fill="auto"/>
            <w:vAlign w:val="center"/>
          </w:tcPr>
          <w:p w:rsidR="001B7DB0" w:rsidRPr="00AD0FED" w:rsidRDefault="001B7DB0" w:rsidP="007B44FF">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1000</w:t>
            </w:r>
          </w:p>
        </w:tc>
        <w:tc>
          <w:tcPr>
            <w:tcW w:w="1297" w:type="dxa"/>
            <w:shd w:val="clear" w:color="auto" w:fill="auto"/>
            <w:vAlign w:val="center"/>
          </w:tcPr>
          <w:p w:rsidR="001B7DB0" w:rsidRPr="00AD0FED" w:rsidRDefault="001B7DB0" w:rsidP="007B44FF">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1300</w:t>
            </w:r>
          </w:p>
        </w:tc>
      </w:tr>
    </w:tbl>
    <w:p w:rsidR="005B5112" w:rsidRPr="00AD0FED" w:rsidRDefault="005B5112" w:rsidP="00670941">
      <w:pPr>
        <w:pStyle w:val="3"/>
      </w:pPr>
      <w:bookmarkStart w:id="24" w:name="_Toc27327990"/>
      <w:r w:rsidRPr="00AD0FED">
        <w:t>污染物排放标准</w:t>
      </w:r>
      <w:bookmarkEnd w:id="24"/>
    </w:p>
    <w:p w:rsidR="00476908" w:rsidRPr="00AD0FED" w:rsidRDefault="00D44636" w:rsidP="008317CE">
      <w:pPr>
        <w:ind w:firstLine="504"/>
      </w:pPr>
      <w:r w:rsidRPr="00AD0FED">
        <w:t>1.</w:t>
      </w:r>
      <w:r w:rsidRPr="00AD0FED">
        <w:t>废气排放标准</w:t>
      </w:r>
    </w:p>
    <w:p w:rsidR="001B7DB0" w:rsidRPr="00AD0FED" w:rsidRDefault="005E71BC" w:rsidP="001B7DB0">
      <w:pPr>
        <w:ind w:firstLine="504"/>
      </w:pPr>
      <w:r w:rsidRPr="00AD0FED">
        <w:t>大气污染物排放</w:t>
      </w:r>
      <w:r w:rsidR="001B7DB0" w:rsidRPr="00AD0FED">
        <w:t>执行《大气污染综合排放标准》（</w:t>
      </w:r>
      <w:r w:rsidR="001B7DB0" w:rsidRPr="00AD0FED">
        <w:t>GB16297-1996</w:t>
      </w:r>
      <w:r w:rsidR="001B7DB0" w:rsidRPr="00AD0FED">
        <w:t>）表</w:t>
      </w:r>
      <w:r w:rsidR="001B7DB0" w:rsidRPr="00AD0FED">
        <w:t>2</w:t>
      </w:r>
      <w:r w:rsidR="001B7DB0" w:rsidRPr="00AD0FED">
        <w:t>新污染源大气污染物排放限值，具体见表</w:t>
      </w:r>
      <w:r w:rsidR="001B7DB0" w:rsidRPr="00AD0FED">
        <w:t>1.6-6</w:t>
      </w:r>
      <w:r w:rsidR="001B7DB0" w:rsidRPr="00AD0FED">
        <w:t>：</w:t>
      </w:r>
    </w:p>
    <w:p w:rsidR="001B7DB0" w:rsidRPr="00AD0FED" w:rsidRDefault="001B7DB0" w:rsidP="001B7DB0">
      <w:pPr>
        <w:ind w:firstLine="504"/>
        <w:jc w:val="center"/>
      </w:pPr>
      <w:r w:rsidRPr="00AD0FED">
        <w:t>表</w:t>
      </w:r>
      <w:r w:rsidRPr="00AD0FED">
        <w:t xml:space="preserve">1.6-6  </w:t>
      </w:r>
      <w:r w:rsidRPr="00AD0FED">
        <w:t>《大气污染综合排放标准》（</w:t>
      </w:r>
      <w:r w:rsidRPr="00AD0FED">
        <w:t>GB16297-1996</w:t>
      </w:r>
      <w:r w:rsidRPr="00AD0FED">
        <w:t>）</w:t>
      </w:r>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4536"/>
        <w:gridCol w:w="4536"/>
      </w:tblGrid>
      <w:tr w:rsidR="001B7DB0" w:rsidRPr="00AD0FED" w:rsidTr="001B7DB0">
        <w:trPr>
          <w:trHeight w:val="340"/>
          <w:jc w:val="center"/>
        </w:trPr>
        <w:tc>
          <w:tcPr>
            <w:tcW w:w="2500" w:type="pct"/>
            <w:vAlign w:val="center"/>
          </w:tcPr>
          <w:p w:rsidR="001B7DB0" w:rsidRPr="00AD0FED" w:rsidRDefault="001B7DB0" w:rsidP="001B7DB0">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项目</w:t>
            </w:r>
          </w:p>
        </w:tc>
        <w:tc>
          <w:tcPr>
            <w:tcW w:w="2500" w:type="pct"/>
            <w:vAlign w:val="center"/>
          </w:tcPr>
          <w:p w:rsidR="001B7DB0" w:rsidRPr="00AD0FED" w:rsidRDefault="001B7DB0" w:rsidP="001B7DB0">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厂界无组织排放限值</w:t>
            </w:r>
          </w:p>
        </w:tc>
      </w:tr>
      <w:tr w:rsidR="001B7DB0" w:rsidRPr="00AD0FED" w:rsidTr="001B7DB0">
        <w:trPr>
          <w:trHeight w:val="340"/>
          <w:jc w:val="center"/>
        </w:trPr>
        <w:tc>
          <w:tcPr>
            <w:tcW w:w="2500" w:type="pct"/>
            <w:vAlign w:val="center"/>
          </w:tcPr>
          <w:p w:rsidR="001B7DB0" w:rsidRPr="00AD0FED" w:rsidRDefault="001B7DB0" w:rsidP="001B7DB0">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颗粒物</w:t>
            </w:r>
          </w:p>
        </w:tc>
        <w:tc>
          <w:tcPr>
            <w:tcW w:w="2500" w:type="pct"/>
            <w:vAlign w:val="center"/>
          </w:tcPr>
          <w:p w:rsidR="001B7DB0" w:rsidRPr="00AD0FED" w:rsidRDefault="001B7DB0" w:rsidP="001B7DB0">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1.0 mg/Nm</w:t>
            </w:r>
            <w:r w:rsidRPr="00AD0FED">
              <w:rPr>
                <w:rFonts w:ascii="Times New Roman" w:hAnsi="Times New Roman"/>
                <w:color w:val="auto"/>
                <w:kern w:val="2"/>
                <w:sz w:val="21"/>
                <w:szCs w:val="21"/>
                <w:vertAlign w:val="superscript"/>
                <w:lang w:val="en-US" w:eastAsia="zh-CN"/>
              </w:rPr>
              <w:t>3</w:t>
            </w:r>
          </w:p>
        </w:tc>
      </w:tr>
    </w:tbl>
    <w:p w:rsidR="005F0732" w:rsidRPr="00AD0FED" w:rsidRDefault="00DC32CF" w:rsidP="008317CE">
      <w:pPr>
        <w:ind w:firstLine="504"/>
      </w:pPr>
      <w:r w:rsidRPr="00AD0FED">
        <w:t>2</w:t>
      </w:r>
      <w:r w:rsidR="00E80427" w:rsidRPr="00AD0FED">
        <w:t>.</w:t>
      </w:r>
      <w:r w:rsidR="00E80427" w:rsidRPr="00AD0FED">
        <w:t>噪声排放标准</w:t>
      </w:r>
    </w:p>
    <w:bookmarkEnd w:id="20"/>
    <w:bookmarkEnd w:id="21"/>
    <w:p w:rsidR="00CA68B9" w:rsidRPr="00AD0FED" w:rsidRDefault="00CA177E" w:rsidP="008B0D50">
      <w:pPr>
        <w:ind w:firstLine="504"/>
        <w:rPr>
          <w:szCs w:val="28"/>
        </w:rPr>
      </w:pPr>
      <w:r w:rsidRPr="00AD0FED">
        <w:rPr>
          <w:szCs w:val="28"/>
        </w:rPr>
        <w:t>本项目</w:t>
      </w:r>
      <w:r w:rsidR="00E80427" w:rsidRPr="00AD0FED">
        <w:rPr>
          <w:szCs w:val="28"/>
        </w:rPr>
        <w:t>噪声排放执行《建筑施工场界环境噪声排放标准》（</w:t>
      </w:r>
      <w:r w:rsidR="00E80427" w:rsidRPr="00AD0FED">
        <w:rPr>
          <w:szCs w:val="28"/>
        </w:rPr>
        <w:t>GB12523-2011</w:t>
      </w:r>
      <w:r w:rsidR="00E80427" w:rsidRPr="00AD0FED">
        <w:rPr>
          <w:szCs w:val="28"/>
        </w:rPr>
        <w:t>）。</w:t>
      </w:r>
    </w:p>
    <w:p w:rsidR="00DC32CF" w:rsidRPr="00AD0FED" w:rsidRDefault="00DC32CF" w:rsidP="00DC32CF">
      <w:pPr>
        <w:ind w:firstLine="504"/>
        <w:jc w:val="center"/>
        <w:rPr>
          <w:szCs w:val="28"/>
        </w:rPr>
      </w:pPr>
      <w:r w:rsidRPr="00AD0FED">
        <w:rPr>
          <w:szCs w:val="28"/>
        </w:rPr>
        <w:t>表</w:t>
      </w:r>
      <w:r w:rsidRPr="00AD0FED">
        <w:rPr>
          <w:szCs w:val="28"/>
        </w:rPr>
        <w:t xml:space="preserve">1.6-7   </w:t>
      </w:r>
      <w:r w:rsidRPr="00AD0FED">
        <w:rPr>
          <w:szCs w:val="28"/>
        </w:rPr>
        <w:t>噪声排放标准</w:t>
      </w:r>
      <w:r w:rsidRPr="00AD0FED">
        <w:rPr>
          <w:szCs w:val="28"/>
        </w:rPr>
        <w:t xml:space="preserve">    </w:t>
      </w:r>
      <w:r w:rsidRPr="00AD0FED">
        <w:rPr>
          <w:szCs w:val="28"/>
        </w:rPr>
        <w:t>单位：</w:t>
      </w:r>
      <w:r w:rsidRPr="00AD0FED">
        <w:rPr>
          <w:szCs w:val="28"/>
        </w:rPr>
        <w:t>dB</w:t>
      </w:r>
      <w:r w:rsidRPr="00AD0FED">
        <w:rPr>
          <w:szCs w:val="28"/>
        </w:rPr>
        <w:t>（</w:t>
      </w:r>
      <w:r w:rsidRPr="00AD0FED">
        <w:rPr>
          <w:szCs w:val="28"/>
        </w:rPr>
        <w:t>A</w:t>
      </w:r>
      <w:r w:rsidRPr="00AD0FED">
        <w:rPr>
          <w:szCs w:val="28"/>
        </w:rPr>
        <w:t>）</w:t>
      </w:r>
    </w:p>
    <w:tbl>
      <w:tblPr>
        <w:tblW w:w="90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2127"/>
        <w:gridCol w:w="2128"/>
        <w:gridCol w:w="2128"/>
        <w:gridCol w:w="2689"/>
      </w:tblGrid>
      <w:tr w:rsidR="00DC32CF" w:rsidRPr="00AD0FED" w:rsidTr="00412638">
        <w:trPr>
          <w:trHeight w:val="340"/>
        </w:trPr>
        <w:tc>
          <w:tcPr>
            <w:tcW w:w="2127" w:type="dxa"/>
            <w:shd w:val="clear" w:color="auto" w:fill="auto"/>
            <w:vAlign w:val="center"/>
          </w:tcPr>
          <w:p w:rsidR="00DC32CF" w:rsidRPr="00AD0FED" w:rsidRDefault="00DC32CF" w:rsidP="00DC32CF">
            <w:pPr>
              <w:spacing w:line="320" w:lineRule="exact"/>
              <w:ind w:firstLineChars="0" w:firstLine="0"/>
              <w:jc w:val="center"/>
              <w:rPr>
                <w:sz w:val="21"/>
                <w:szCs w:val="21"/>
              </w:rPr>
            </w:pPr>
            <w:r w:rsidRPr="00AD0FED">
              <w:rPr>
                <w:sz w:val="21"/>
                <w:szCs w:val="21"/>
              </w:rPr>
              <w:lastRenderedPageBreak/>
              <w:t>阶段</w:t>
            </w:r>
          </w:p>
        </w:tc>
        <w:tc>
          <w:tcPr>
            <w:tcW w:w="2128" w:type="dxa"/>
            <w:shd w:val="clear" w:color="auto" w:fill="auto"/>
            <w:vAlign w:val="center"/>
          </w:tcPr>
          <w:p w:rsidR="00DC32CF" w:rsidRPr="00AD0FED" w:rsidRDefault="00DC32CF" w:rsidP="00DC32CF">
            <w:pPr>
              <w:spacing w:line="320" w:lineRule="exact"/>
              <w:ind w:firstLineChars="0" w:firstLine="0"/>
              <w:jc w:val="center"/>
              <w:rPr>
                <w:sz w:val="21"/>
                <w:szCs w:val="21"/>
              </w:rPr>
            </w:pPr>
            <w:r w:rsidRPr="00AD0FED">
              <w:rPr>
                <w:sz w:val="21"/>
                <w:szCs w:val="21"/>
              </w:rPr>
              <w:t>昼间</w:t>
            </w:r>
          </w:p>
        </w:tc>
        <w:tc>
          <w:tcPr>
            <w:tcW w:w="2128" w:type="dxa"/>
            <w:shd w:val="clear" w:color="auto" w:fill="auto"/>
            <w:vAlign w:val="center"/>
          </w:tcPr>
          <w:p w:rsidR="00DC32CF" w:rsidRPr="00AD0FED" w:rsidRDefault="00DC32CF" w:rsidP="00DC32CF">
            <w:pPr>
              <w:spacing w:line="320" w:lineRule="exact"/>
              <w:ind w:firstLineChars="0" w:firstLine="0"/>
              <w:jc w:val="center"/>
              <w:rPr>
                <w:sz w:val="21"/>
                <w:szCs w:val="21"/>
              </w:rPr>
            </w:pPr>
            <w:r w:rsidRPr="00AD0FED">
              <w:rPr>
                <w:sz w:val="21"/>
                <w:szCs w:val="21"/>
              </w:rPr>
              <w:t>夜间</w:t>
            </w:r>
          </w:p>
        </w:tc>
        <w:tc>
          <w:tcPr>
            <w:tcW w:w="2689" w:type="dxa"/>
            <w:shd w:val="clear" w:color="auto" w:fill="auto"/>
            <w:vAlign w:val="center"/>
          </w:tcPr>
          <w:p w:rsidR="00DC32CF" w:rsidRPr="00AD0FED" w:rsidRDefault="00DC32CF" w:rsidP="00DC32CF">
            <w:pPr>
              <w:spacing w:line="320" w:lineRule="exact"/>
              <w:ind w:firstLineChars="0" w:firstLine="0"/>
              <w:jc w:val="center"/>
              <w:rPr>
                <w:sz w:val="21"/>
                <w:szCs w:val="21"/>
              </w:rPr>
            </w:pPr>
            <w:r w:rsidRPr="00AD0FED">
              <w:rPr>
                <w:sz w:val="21"/>
                <w:szCs w:val="21"/>
              </w:rPr>
              <w:t>标准来源</w:t>
            </w:r>
          </w:p>
        </w:tc>
      </w:tr>
      <w:tr w:rsidR="00DC32CF" w:rsidRPr="00AD0FED" w:rsidTr="00412638">
        <w:trPr>
          <w:trHeight w:val="340"/>
        </w:trPr>
        <w:tc>
          <w:tcPr>
            <w:tcW w:w="2127" w:type="dxa"/>
            <w:shd w:val="clear" w:color="auto" w:fill="auto"/>
            <w:vAlign w:val="center"/>
          </w:tcPr>
          <w:p w:rsidR="00DC32CF" w:rsidRPr="00AD0FED" w:rsidRDefault="00DC32CF" w:rsidP="00DC32CF">
            <w:pPr>
              <w:spacing w:line="320" w:lineRule="exact"/>
              <w:ind w:firstLineChars="0" w:firstLine="0"/>
              <w:jc w:val="center"/>
              <w:rPr>
                <w:sz w:val="21"/>
                <w:szCs w:val="21"/>
              </w:rPr>
            </w:pPr>
            <w:r w:rsidRPr="00AD0FED">
              <w:rPr>
                <w:sz w:val="21"/>
                <w:szCs w:val="21"/>
              </w:rPr>
              <w:t>施工期</w:t>
            </w:r>
          </w:p>
        </w:tc>
        <w:tc>
          <w:tcPr>
            <w:tcW w:w="2128" w:type="dxa"/>
            <w:shd w:val="clear" w:color="auto" w:fill="auto"/>
            <w:vAlign w:val="center"/>
          </w:tcPr>
          <w:p w:rsidR="00DC32CF" w:rsidRPr="00AD0FED" w:rsidRDefault="00DC32CF" w:rsidP="00DC32CF">
            <w:pPr>
              <w:spacing w:line="320" w:lineRule="exact"/>
              <w:ind w:firstLineChars="0" w:firstLine="0"/>
              <w:jc w:val="center"/>
              <w:rPr>
                <w:sz w:val="21"/>
                <w:szCs w:val="21"/>
              </w:rPr>
            </w:pPr>
            <w:r w:rsidRPr="00AD0FED">
              <w:rPr>
                <w:sz w:val="21"/>
                <w:szCs w:val="21"/>
              </w:rPr>
              <w:t>70</w:t>
            </w:r>
          </w:p>
        </w:tc>
        <w:tc>
          <w:tcPr>
            <w:tcW w:w="2128" w:type="dxa"/>
            <w:shd w:val="clear" w:color="auto" w:fill="auto"/>
            <w:vAlign w:val="center"/>
          </w:tcPr>
          <w:p w:rsidR="00DC32CF" w:rsidRPr="00AD0FED" w:rsidRDefault="00DC32CF" w:rsidP="00DC32CF">
            <w:pPr>
              <w:spacing w:line="320" w:lineRule="exact"/>
              <w:ind w:firstLineChars="0" w:firstLine="0"/>
              <w:jc w:val="center"/>
              <w:rPr>
                <w:sz w:val="21"/>
                <w:szCs w:val="21"/>
              </w:rPr>
            </w:pPr>
            <w:r w:rsidRPr="00AD0FED">
              <w:rPr>
                <w:sz w:val="21"/>
                <w:szCs w:val="21"/>
              </w:rPr>
              <w:t>55</w:t>
            </w:r>
          </w:p>
        </w:tc>
        <w:tc>
          <w:tcPr>
            <w:tcW w:w="2689" w:type="dxa"/>
            <w:shd w:val="clear" w:color="auto" w:fill="auto"/>
            <w:vAlign w:val="center"/>
          </w:tcPr>
          <w:p w:rsidR="00DC32CF" w:rsidRPr="00AD0FED" w:rsidRDefault="00DC32CF" w:rsidP="00DC32CF">
            <w:pPr>
              <w:spacing w:line="320" w:lineRule="exact"/>
              <w:ind w:firstLineChars="0" w:firstLine="0"/>
              <w:jc w:val="center"/>
              <w:rPr>
                <w:sz w:val="21"/>
                <w:szCs w:val="21"/>
              </w:rPr>
            </w:pPr>
            <w:r w:rsidRPr="00AD0FED">
              <w:rPr>
                <w:sz w:val="21"/>
                <w:szCs w:val="21"/>
              </w:rPr>
              <w:t>（</w:t>
            </w:r>
            <w:r w:rsidRPr="00AD0FED">
              <w:rPr>
                <w:sz w:val="21"/>
                <w:szCs w:val="21"/>
              </w:rPr>
              <w:t>GB12523-2011</w:t>
            </w:r>
            <w:r w:rsidRPr="00AD0FED">
              <w:rPr>
                <w:sz w:val="21"/>
                <w:szCs w:val="21"/>
              </w:rPr>
              <w:t>）</w:t>
            </w:r>
          </w:p>
        </w:tc>
      </w:tr>
    </w:tbl>
    <w:p w:rsidR="00DC32CF" w:rsidRPr="00AD0FED" w:rsidRDefault="00DC32CF" w:rsidP="00DC32CF">
      <w:pPr>
        <w:ind w:firstLine="504"/>
      </w:pPr>
      <w:r w:rsidRPr="00AD0FED">
        <w:t>3.</w:t>
      </w:r>
      <w:r w:rsidRPr="00AD0FED">
        <w:t>固体废物</w:t>
      </w:r>
    </w:p>
    <w:p w:rsidR="00DC32CF" w:rsidRPr="00AD0FED" w:rsidRDefault="00DC32CF" w:rsidP="00DC32CF">
      <w:pPr>
        <w:ind w:firstLine="504"/>
      </w:pPr>
      <w:r w:rsidRPr="00AD0FED">
        <w:t>本项目煤矸石填沟造地参照执行《一般工业固体废物贮存、处置场污染控制标准》</w:t>
      </w:r>
      <w:r w:rsidRPr="00AD0FED">
        <w:t>(GB18599-2001)</w:t>
      </w:r>
      <w:r w:rsidRPr="00AD0FED">
        <w:t>及其修改单要求。</w:t>
      </w:r>
    </w:p>
    <w:p w:rsidR="00A63AAF" w:rsidRPr="00AD0FED" w:rsidRDefault="00A63AAF" w:rsidP="004614F1">
      <w:pPr>
        <w:pStyle w:val="2"/>
        <w:rPr>
          <w:rFonts w:ascii="Times New Roman"/>
        </w:rPr>
      </w:pPr>
      <w:bookmarkStart w:id="25" w:name="_Toc27327991"/>
      <w:bookmarkEnd w:id="22"/>
      <w:r w:rsidRPr="00AD0FED">
        <w:rPr>
          <w:rFonts w:ascii="Times New Roman"/>
        </w:rPr>
        <w:t>评价工作等级和评价范围</w:t>
      </w:r>
      <w:bookmarkEnd w:id="25"/>
    </w:p>
    <w:p w:rsidR="003B3EC3" w:rsidRPr="00AD0FED" w:rsidRDefault="00AA379F" w:rsidP="004614F1">
      <w:pPr>
        <w:pStyle w:val="3"/>
      </w:pPr>
      <w:bookmarkStart w:id="26" w:name="_Toc27327992"/>
      <w:r w:rsidRPr="00AD0FED">
        <w:t>评价等级</w:t>
      </w:r>
      <w:bookmarkEnd w:id="26"/>
    </w:p>
    <w:p w:rsidR="00F1169A" w:rsidRPr="00AD0FED" w:rsidRDefault="00F1169A" w:rsidP="003C5296">
      <w:pPr>
        <w:pStyle w:val="a9"/>
        <w:numPr>
          <w:ilvl w:val="0"/>
          <w:numId w:val="3"/>
        </w:numPr>
        <w:tabs>
          <w:tab w:val="left" w:pos="6453"/>
        </w:tabs>
        <w:ind w:firstLineChars="0"/>
        <w:rPr>
          <w:rFonts w:ascii="Times New Roman" w:hAnsi="Times New Roman"/>
          <w:color w:val="auto"/>
        </w:rPr>
      </w:pPr>
      <w:r w:rsidRPr="00AD0FED">
        <w:rPr>
          <w:rFonts w:ascii="Times New Roman" w:hAnsi="Times New Roman"/>
          <w:color w:val="auto"/>
        </w:rPr>
        <w:t>环境空气</w:t>
      </w:r>
    </w:p>
    <w:p w:rsidR="00F1169A" w:rsidRPr="00AD0FED" w:rsidRDefault="00F1169A" w:rsidP="008B0D50">
      <w:pPr>
        <w:pStyle w:val="a9"/>
        <w:tabs>
          <w:tab w:val="left" w:pos="6453"/>
        </w:tabs>
        <w:ind w:firstLineChars="0"/>
        <w:rPr>
          <w:rFonts w:ascii="Times New Roman" w:hAnsi="Times New Roman"/>
          <w:color w:val="auto"/>
        </w:rPr>
      </w:pPr>
      <w:r w:rsidRPr="00AD0FED">
        <w:rPr>
          <w:rFonts w:ascii="Times New Roman" w:hAnsi="Times New Roman"/>
          <w:color w:val="auto"/>
        </w:rPr>
        <w:t>根据本工程的排污特点，以《环境影响评价技术导则</w:t>
      </w:r>
      <w:r w:rsidRPr="00AD0FED">
        <w:rPr>
          <w:rFonts w:ascii="Times New Roman" w:hAnsi="Times New Roman"/>
          <w:color w:val="auto"/>
        </w:rPr>
        <w:t xml:space="preserve"> </w:t>
      </w:r>
      <w:r w:rsidRPr="00AD0FED">
        <w:rPr>
          <w:rFonts w:ascii="Times New Roman" w:hAnsi="Times New Roman"/>
          <w:color w:val="auto"/>
        </w:rPr>
        <w:t>大气环境》</w:t>
      </w:r>
      <w:r w:rsidR="00537358" w:rsidRPr="00AD0FED">
        <w:rPr>
          <w:rFonts w:ascii="Times New Roman" w:hAnsi="Times New Roman"/>
          <w:color w:val="auto"/>
        </w:rPr>
        <w:t>H</w:t>
      </w:r>
      <w:r w:rsidRPr="00AD0FED">
        <w:rPr>
          <w:rFonts w:ascii="Times New Roman" w:hAnsi="Times New Roman"/>
          <w:color w:val="auto"/>
        </w:rPr>
        <w:t>J2.2—20</w:t>
      </w:r>
      <w:r w:rsidR="001B7DB0" w:rsidRPr="00AD0FED">
        <w:rPr>
          <w:rFonts w:ascii="Times New Roman" w:hAnsi="Times New Roman"/>
          <w:color w:val="auto"/>
        </w:rPr>
        <w:t>1</w:t>
      </w:r>
      <w:r w:rsidRPr="00AD0FED">
        <w:rPr>
          <w:rFonts w:ascii="Times New Roman" w:hAnsi="Times New Roman"/>
          <w:color w:val="auto"/>
        </w:rPr>
        <w:t>8</w:t>
      </w:r>
      <w:r w:rsidRPr="00AD0FED">
        <w:rPr>
          <w:rFonts w:ascii="Times New Roman" w:hAnsi="Times New Roman"/>
          <w:color w:val="auto"/>
        </w:rPr>
        <w:t>为依据，选择</w:t>
      </w:r>
      <w:r w:rsidRPr="00AD0FED">
        <w:rPr>
          <w:rFonts w:ascii="Times New Roman" w:hAnsi="Times New Roman"/>
          <w:color w:val="auto"/>
        </w:rPr>
        <w:t>TSP</w:t>
      </w:r>
      <w:r w:rsidRPr="00AD0FED">
        <w:rPr>
          <w:rFonts w:ascii="Times New Roman" w:hAnsi="Times New Roman"/>
          <w:color w:val="auto"/>
        </w:rPr>
        <w:t>进行计算，结果列于表</w:t>
      </w:r>
      <w:r w:rsidRPr="00AD0FED">
        <w:rPr>
          <w:rFonts w:ascii="Times New Roman" w:hAnsi="Times New Roman"/>
          <w:color w:val="auto"/>
        </w:rPr>
        <w:t>1.7-1</w:t>
      </w:r>
      <w:r w:rsidRPr="00AD0FED">
        <w:rPr>
          <w:rFonts w:ascii="Times New Roman" w:hAnsi="Times New Roman"/>
          <w:color w:val="auto"/>
        </w:rPr>
        <w:t>。</w:t>
      </w:r>
    </w:p>
    <w:p w:rsidR="00F1169A" w:rsidRPr="00AD0FED" w:rsidRDefault="00F1169A" w:rsidP="00F1169A">
      <w:pPr>
        <w:pStyle w:val="a9"/>
        <w:tabs>
          <w:tab w:val="left" w:pos="6453"/>
        </w:tabs>
        <w:ind w:firstLine="504"/>
        <w:jc w:val="center"/>
        <w:rPr>
          <w:rFonts w:ascii="Times New Roman" w:hAnsi="Times New Roman"/>
          <w:color w:val="auto"/>
        </w:rPr>
      </w:pPr>
      <w:r w:rsidRPr="00AD0FED">
        <w:rPr>
          <w:rFonts w:ascii="Times New Roman" w:hAnsi="Times New Roman"/>
          <w:color w:val="auto"/>
        </w:rPr>
        <w:t>表</w:t>
      </w:r>
      <w:r w:rsidRPr="00AD0FED">
        <w:rPr>
          <w:rFonts w:ascii="Times New Roman" w:hAnsi="Times New Roman"/>
          <w:color w:val="auto"/>
        </w:rPr>
        <w:t xml:space="preserve">1.7-1  </w:t>
      </w:r>
      <w:r w:rsidRPr="00AD0FED">
        <w:rPr>
          <w:rFonts w:ascii="Times New Roman" w:hAnsi="Times New Roman"/>
          <w:color w:val="auto"/>
        </w:rPr>
        <w:t>环境空气评价级别判定</w:t>
      </w:r>
    </w:p>
    <w:tbl>
      <w:tblPr>
        <w:tblW w:w="92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951"/>
        <w:gridCol w:w="1276"/>
        <w:gridCol w:w="1134"/>
        <w:gridCol w:w="896"/>
        <w:gridCol w:w="993"/>
        <w:gridCol w:w="1417"/>
        <w:gridCol w:w="753"/>
        <w:gridCol w:w="792"/>
      </w:tblGrid>
      <w:tr w:rsidR="00A070C5" w:rsidRPr="00AD0FED" w:rsidTr="00DC6B06">
        <w:trPr>
          <w:trHeight w:val="340"/>
        </w:trPr>
        <w:tc>
          <w:tcPr>
            <w:tcW w:w="1951" w:type="dxa"/>
            <w:shd w:val="clear" w:color="auto" w:fill="auto"/>
            <w:vAlign w:val="center"/>
            <w:hideMark/>
          </w:tcPr>
          <w:p w:rsidR="00A070C5" w:rsidRPr="00AD0FED" w:rsidRDefault="00A070C5" w:rsidP="00DC6B06">
            <w:pPr>
              <w:widowControl/>
              <w:spacing w:line="320" w:lineRule="exact"/>
              <w:ind w:firstLineChars="0" w:firstLine="0"/>
              <w:jc w:val="center"/>
              <w:rPr>
                <w:kern w:val="0"/>
                <w:sz w:val="21"/>
                <w:szCs w:val="21"/>
              </w:rPr>
            </w:pPr>
            <w:r w:rsidRPr="00AD0FED">
              <w:rPr>
                <w:kern w:val="0"/>
                <w:sz w:val="21"/>
                <w:szCs w:val="21"/>
              </w:rPr>
              <w:t>污染源</w:t>
            </w:r>
          </w:p>
        </w:tc>
        <w:tc>
          <w:tcPr>
            <w:tcW w:w="1276" w:type="dxa"/>
            <w:shd w:val="clear" w:color="auto" w:fill="auto"/>
            <w:vAlign w:val="center"/>
            <w:hideMark/>
          </w:tcPr>
          <w:p w:rsidR="00A070C5" w:rsidRPr="00AD0FED" w:rsidRDefault="00A070C5" w:rsidP="00DC6B06">
            <w:pPr>
              <w:widowControl/>
              <w:spacing w:line="320" w:lineRule="exact"/>
              <w:ind w:firstLineChars="0" w:firstLine="0"/>
              <w:jc w:val="center"/>
              <w:rPr>
                <w:bCs/>
                <w:kern w:val="0"/>
                <w:sz w:val="21"/>
                <w:szCs w:val="21"/>
              </w:rPr>
            </w:pPr>
            <w:r w:rsidRPr="00AD0FED">
              <w:rPr>
                <w:bCs/>
                <w:kern w:val="0"/>
                <w:sz w:val="21"/>
                <w:szCs w:val="21"/>
              </w:rPr>
              <w:t>污染物</w:t>
            </w:r>
          </w:p>
          <w:p w:rsidR="00A070C5" w:rsidRPr="00AD0FED" w:rsidRDefault="00A070C5" w:rsidP="00DC6B06">
            <w:pPr>
              <w:widowControl/>
              <w:spacing w:line="320" w:lineRule="exact"/>
              <w:ind w:firstLineChars="0" w:firstLine="0"/>
              <w:jc w:val="center"/>
              <w:rPr>
                <w:kern w:val="0"/>
                <w:sz w:val="21"/>
                <w:szCs w:val="21"/>
              </w:rPr>
            </w:pPr>
            <w:r w:rsidRPr="00AD0FED">
              <w:rPr>
                <w:bCs/>
                <w:kern w:val="0"/>
                <w:sz w:val="21"/>
                <w:szCs w:val="21"/>
              </w:rPr>
              <w:t>名称</w:t>
            </w:r>
          </w:p>
        </w:tc>
        <w:tc>
          <w:tcPr>
            <w:tcW w:w="1134" w:type="dxa"/>
            <w:shd w:val="clear" w:color="auto" w:fill="auto"/>
            <w:vAlign w:val="center"/>
            <w:hideMark/>
          </w:tcPr>
          <w:p w:rsidR="00A070C5" w:rsidRPr="00AD0FED" w:rsidRDefault="00A070C5" w:rsidP="00DC6B06">
            <w:pPr>
              <w:widowControl/>
              <w:spacing w:line="320" w:lineRule="exact"/>
              <w:ind w:firstLineChars="0" w:firstLine="0"/>
              <w:jc w:val="center"/>
              <w:rPr>
                <w:bCs/>
                <w:kern w:val="0"/>
                <w:sz w:val="21"/>
                <w:szCs w:val="21"/>
              </w:rPr>
            </w:pPr>
            <w:r w:rsidRPr="00AD0FED">
              <w:rPr>
                <w:bCs/>
                <w:kern w:val="0"/>
                <w:sz w:val="21"/>
                <w:szCs w:val="21"/>
              </w:rPr>
              <w:t>最大落地浓度</w:t>
            </w:r>
            <w:r w:rsidRPr="00AD0FED">
              <w:rPr>
                <w:bCs/>
                <w:kern w:val="0"/>
                <w:sz w:val="21"/>
                <w:szCs w:val="21"/>
              </w:rPr>
              <w:t xml:space="preserve"> (ug/m</w:t>
            </w:r>
            <w:r w:rsidRPr="00AD0FED">
              <w:rPr>
                <w:bCs/>
                <w:kern w:val="0"/>
                <w:sz w:val="21"/>
                <w:szCs w:val="21"/>
                <w:vertAlign w:val="superscript"/>
              </w:rPr>
              <w:t>3</w:t>
            </w:r>
            <w:r w:rsidRPr="00AD0FED">
              <w:rPr>
                <w:bCs/>
                <w:kern w:val="0"/>
                <w:sz w:val="21"/>
                <w:szCs w:val="21"/>
              </w:rPr>
              <w:t>)</w:t>
            </w:r>
          </w:p>
        </w:tc>
        <w:tc>
          <w:tcPr>
            <w:tcW w:w="896" w:type="dxa"/>
            <w:shd w:val="clear" w:color="auto" w:fill="auto"/>
            <w:vAlign w:val="center"/>
            <w:hideMark/>
          </w:tcPr>
          <w:p w:rsidR="00A070C5" w:rsidRPr="00AD0FED" w:rsidRDefault="00A070C5" w:rsidP="00DC6B06">
            <w:pPr>
              <w:spacing w:line="320" w:lineRule="exact"/>
              <w:ind w:firstLineChars="0" w:firstLine="0"/>
              <w:jc w:val="center"/>
              <w:rPr>
                <w:sz w:val="21"/>
                <w:szCs w:val="21"/>
              </w:rPr>
            </w:pPr>
            <w:r w:rsidRPr="00AD0FED">
              <w:rPr>
                <w:sz w:val="21"/>
                <w:szCs w:val="21"/>
              </w:rPr>
              <w:t>最大浓度落地点</w:t>
            </w:r>
            <w:r w:rsidRPr="00AD0FED">
              <w:rPr>
                <w:sz w:val="21"/>
                <w:szCs w:val="21"/>
              </w:rPr>
              <w:t xml:space="preserve"> (m)</w:t>
            </w:r>
          </w:p>
        </w:tc>
        <w:tc>
          <w:tcPr>
            <w:tcW w:w="993" w:type="dxa"/>
            <w:shd w:val="clear" w:color="auto" w:fill="auto"/>
            <w:vAlign w:val="center"/>
            <w:hideMark/>
          </w:tcPr>
          <w:p w:rsidR="00A070C5" w:rsidRPr="00AD0FED" w:rsidRDefault="00A070C5" w:rsidP="00DC6B06">
            <w:pPr>
              <w:widowControl/>
              <w:spacing w:line="320" w:lineRule="exact"/>
              <w:ind w:firstLineChars="0" w:firstLine="0"/>
              <w:jc w:val="center"/>
              <w:rPr>
                <w:kern w:val="0"/>
                <w:sz w:val="21"/>
                <w:szCs w:val="21"/>
              </w:rPr>
            </w:pPr>
            <w:r w:rsidRPr="00AD0FED">
              <w:rPr>
                <w:kern w:val="0"/>
                <w:sz w:val="21"/>
                <w:szCs w:val="21"/>
              </w:rPr>
              <w:t>评价标准</w:t>
            </w:r>
            <w:r w:rsidRPr="00AD0FED">
              <w:rPr>
                <w:kern w:val="0"/>
                <w:sz w:val="21"/>
                <w:szCs w:val="21"/>
              </w:rPr>
              <w:br/>
              <w:t>(ug/m</w:t>
            </w:r>
            <w:r w:rsidRPr="00AD0FED">
              <w:rPr>
                <w:kern w:val="0"/>
                <w:sz w:val="21"/>
                <w:szCs w:val="21"/>
                <w:vertAlign w:val="superscript"/>
              </w:rPr>
              <w:t>3</w:t>
            </w:r>
            <w:r w:rsidRPr="00AD0FED">
              <w:rPr>
                <w:kern w:val="0"/>
                <w:sz w:val="21"/>
                <w:szCs w:val="21"/>
              </w:rPr>
              <w:t>)</w:t>
            </w:r>
          </w:p>
        </w:tc>
        <w:tc>
          <w:tcPr>
            <w:tcW w:w="1417" w:type="dxa"/>
            <w:shd w:val="clear" w:color="auto" w:fill="auto"/>
            <w:vAlign w:val="center"/>
            <w:hideMark/>
          </w:tcPr>
          <w:p w:rsidR="00A070C5" w:rsidRPr="00AD0FED" w:rsidRDefault="00A070C5" w:rsidP="00DC6B06">
            <w:pPr>
              <w:widowControl/>
              <w:spacing w:line="320" w:lineRule="exact"/>
              <w:ind w:firstLineChars="0" w:firstLine="0"/>
              <w:jc w:val="center"/>
              <w:rPr>
                <w:kern w:val="0"/>
                <w:sz w:val="21"/>
                <w:szCs w:val="21"/>
              </w:rPr>
            </w:pPr>
            <w:r w:rsidRPr="00AD0FED">
              <w:rPr>
                <w:bCs/>
                <w:kern w:val="0"/>
                <w:sz w:val="21"/>
                <w:szCs w:val="21"/>
              </w:rPr>
              <w:t>最大地面浓度占标率</w:t>
            </w:r>
            <w:r w:rsidRPr="00AD0FED">
              <w:rPr>
                <w:bCs/>
                <w:kern w:val="0"/>
                <w:sz w:val="21"/>
                <w:szCs w:val="21"/>
              </w:rPr>
              <w:t>Pmax[%]</w:t>
            </w:r>
          </w:p>
        </w:tc>
        <w:tc>
          <w:tcPr>
            <w:tcW w:w="753" w:type="dxa"/>
            <w:vAlign w:val="center"/>
          </w:tcPr>
          <w:p w:rsidR="00A070C5" w:rsidRPr="00AD0FED" w:rsidRDefault="00A070C5" w:rsidP="00DC6B06">
            <w:pPr>
              <w:widowControl/>
              <w:spacing w:line="320" w:lineRule="exact"/>
              <w:ind w:firstLineChars="0" w:firstLine="0"/>
              <w:jc w:val="center"/>
              <w:rPr>
                <w:kern w:val="0"/>
                <w:sz w:val="21"/>
                <w:szCs w:val="21"/>
              </w:rPr>
            </w:pPr>
            <w:r w:rsidRPr="00AD0FED">
              <w:rPr>
                <w:kern w:val="0"/>
                <w:sz w:val="21"/>
                <w:szCs w:val="21"/>
              </w:rPr>
              <w:t>10%</w:t>
            </w:r>
            <w:r w:rsidRPr="00AD0FED">
              <w:rPr>
                <w:kern w:val="0"/>
                <w:sz w:val="21"/>
                <w:szCs w:val="21"/>
              </w:rPr>
              <w:t>（</w:t>
            </w:r>
            <w:r w:rsidRPr="00AD0FED">
              <w:rPr>
                <w:kern w:val="0"/>
                <w:sz w:val="21"/>
                <w:szCs w:val="21"/>
              </w:rPr>
              <w:t>m</w:t>
            </w:r>
            <w:r w:rsidRPr="00AD0FED">
              <w:rPr>
                <w:kern w:val="0"/>
                <w:sz w:val="21"/>
                <w:szCs w:val="21"/>
              </w:rPr>
              <w:t>）</w:t>
            </w:r>
          </w:p>
        </w:tc>
        <w:tc>
          <w:tcPr>
            <w:tcW w:w="792" w:type="dxa"/>
            <w:shd w:val="clear" w:color="auto" w:fill="auto"/>
            <w:vAlign w:val="center"/>
            <w:hideMark/>
          </w:tcPr>
          <w:p w:rsidR="00A070C5" w:rsidRPr="00AD0FED" w:rsidRDefault="00A070C5" w:rsidP="00DC6B06">
            <w:pPr>
              <w:widowControl/>
              <w:spacing w:line="320" w:lineRule="exact"/>
              <w:ind w:firstLineChars="0" w:firstLine="0"/>
              <w:jc w:val="center"/>
              <w:rPr>
                <w:kern w:val="0"/>
                <w:sz w:val="21"/>
                <w:szCs w:val="21"/>
              </w:rPr>
            </w:pPr>
            <w:r w:rsidRPr="00AD0FED">
              <w:rPr>
                <w:kern w:val="0"/>
                <w:sz w:val="21"/>
                <w:szCs w:val="21"/>
              </w:rPr>
              <w:t>推荐评价等级</w:t>
            </w:r>
          </w:p>
        </w:tc>
      </w:tr>
      <w:tr w:rsidR="00A070C5" w:rsidRPr="00AD0FED" w:rsidTr="00DC6B06">
        <w:trPr>
          <w:trHeight w:val="340"/>
        </w:trPr>
        <w:tc>
          <w:tcPr>
            <w:tcW w:w="1951" w:type="dxa"/>
            <w:shd w:val="clear" w:color="auto" w:fill="auto"/>
            <w:noWrap/>
            <w:vAlign w:val="center"/>
            <w:hideMark/>
          </w:tcPr>
          <w:p w:rsidR="00A070C5" w:rsidRPr="00AD0FED" w:rsidRDefault="00A070C5" w:rsidP="00DC6B06">
            <w:pPr>
              <w:widowControl/>
              <w:spacing w:line="320" w:lineRule="exact"/>
              <w:ind w:firstLineChars="0" w:firstLine="0"/>
              <w:jc w:val="center"/>
              <w:rPr>
                <w:bCs/>
                <w:kern w:val="0"/>
                <w:sz w:val="21"/>
                <w:szCs w:val="21"/>
              </w:rPr>
            </w:pPr>
            <w:r w:rsidRPr="00AD0FED">
              <w:rPr>
                <w:sz w:val="21"/>
                <w:szCs w:val="21"/>
              </w:rPr>
              <w:t>堆场作业起尘</w:t>
            </w:r>
          </w:p>
        </w:tc>
        <w:tc>
          <w:tcPr>
            <w:tcW w:w="1276" w:type="dxa"/>
            <w:shd w:val="clear" w:color="auto" w:fill="auto"/>
            <w:noWrap/>
            <w:hideMark/>
          </w:tcPr>
          <w:p w:rsidR="00A070C5" w:rsidRPr="00AD0FED" w:rsidRDefault="00A070C5" w:rsidP="00DC6B06">
            <w:pPr>
              <w:widowControl/>
              <w:spacing w:line="320" w:lineRule="exact"/>
              <w:ind w:firstLineChars="0" w:firstLine="0"/>
              <w:jc w:val="center"/>
              <w:rPr>
                <w:sz w:val="21"/>
                <w:szCs w:val="21"/>
              </w:rPr>
            </w:pPr>
            <w:r w:rsidRPr="00AD0FED">
              <w:rPr>
                <w:sz w:val="21"/>
                <w:szCs w:val="21"/>
              </w:rPr>
              <w:t>TSP</w:t>
            </w:r>
          </w:p>
        </w:tc>
        <w:tc>
          <w:tcPr>
            <w:tcW w:w="1134" w:type="dxa"/>
            <w:shd w:val="clear" w:color="auto" w:fill="auto"/>
            <w:noWrap/>
            <w:hideMark/>
          </w:tcPr>
          <w:p w:rsidR="00A070C5" w:rsidRPr="00AD0FED" w:rsidRDefault="00A070C5" w:rsidP="00DC6B06">
            <w:pPr>
              <w:widowControl/>
              <w:spacing w:line="320" w:lineRule="exact"/>
              <w:ind w:firstLineChars="0" w:firstLine="0"/>
              <w:jc w:val="center"/>
              <w:rPr>
                <w:sz w:val="21"/>
                <w:szCs w:val="21"/>
              </w:rPr>
            </w:pPr>
            <w:r w:rsidRPr="00AD0FED">
              <w:rPr>
                <w:sz w:val="21"/>
                <w:szCs w:val="21"/>
              </w:rPr>
              <w:t>21.685</w:t>
            </w:r>
          </w:p>
        </w:tc>
        <w:tc>
          <w:tcPr>
            <w:tcW w:w="896" w:type="dxa"/>
            <w:shd w:val="clear" w:color="auto" w:fill="auto"/>
            <w:noWrap/>
            <w:hideMark/>
          </w:tcPr>
          <w:p w:rsidR="00A070C5" w:rsidRPr="00AD0FED" w:rsidRDefault="00A070C5" w:rsidP="00DC6B06">
            <w:pPr>
              <w:widowControl/>
              <w:spacing w:line="320" w:lineRule="exact"/>
              <w:ind w:firstLineChars="0" w:firstLine="0"/>
              <w:jc w:val="center"/>
              <w:rPr>
                <w:sz w:val="21"/>
                <w:szCs w:val="21"/>
              </w:rPr>
            </w:pPr>
            <w:r w:rsidRPr="00AD0FED">
              <w:rPr>
                <w:sz w:val="21"/>
                <w:szCs w:val="21"/>
              </w:rPr>
              <w:t>61</w:t>
            </w:r>
          </w:p>
        </w:tc>
        <w:tc>
          <w:tcPr>
            <w:tcW w:w="993" w:type="dxa"/>
            <w:shd w:val="clear" w:color="auto" w:fill="auto"/>
            <w:noWrap/>
            <w:hideMark/>
          </w:tcPr>
          <w:p w:rsidR="00A070C5" w:rsidRPr="00AD0FED" w:rsidRDefault="00A070C5" w:rsidP="00DC6B06">
            <w:pPr>
              <w:widowControl/>
              <w:spacing w:line="320" w:lineRule="exact"/>
              <w:ind w:firstLineChars="0" w:firstLine="0"/>
              <w:jc w:val="center"/>
              <w:rPr>
                <w:sz w:val="21"/>
                <w:szCs w:val="21"/>
              </w:rPr>
            </w:pPr>
            <w:r w:rsidRPr="00AD0FED">
              <w:rPr>
                <w:sz w:val="21"/>
                <w:szCs w:val="21"/>
              </w:rPr>
              <w:t>900</w:t>
            </w:r>
          </w:p>
        </w:tc>
        <w:tc>
          <w:tcPr>
            <w:tcW w:w="1417" w:type="dxa"/>
            <w:shd w:val="clear" w:color="auto" w:fill="auto"/>
            <w:noWrap/>
            <w:hideMark/>
          </w:tcPr>
          <w:p w:rsidR="00A070C5" w:rsidRPr="00AD0FED" w:rsidRDefault="00A070C5" w:rsidP="00DC6B06">
            <w:pPr>
              <w:widowControl/>
              <w:spacing w:line="320" w:lineRule="exact"/>
              <w:ind w:firstLineChars="0" w:firstLine="0"/>
              <w:jc w:val="center"/>
              <w:rPr>
                <w:sz w:val="21"/>
                <w:szCs w:val="21"/>
              </w:rPr>
            </w:pPr>
            <w:r w:rsidRPr="00AD0FED">
              <w:rPr>
                <w:sz w:val="21"/>
                <w:szCs w:val="21"/>
              </w:rPr>
              <w:t>2.40944E+000</w:t>
            </w:r>
          </w:p>
        </w:tc>
        <w:tc>
          <w:tcPr>
            <w:tcW w:w="753" w:type="dxa"/>
          </w:tcPr>
          <w:p w:rsidR="00A070C5" w:rsidRPr="00AD0FED" w:rsidRDefault="00A070C5" w:rsidP="00DC6B06">
            <w:pPr>
              <w:widowControl/>
              <w:spacing w:line="320" w:lineRule="exact"/>
              <w:ind w:firstLineChars="0" w:firstLine="0"/>
              <w:jc w:val="center"/>
              <w:rPr>
                <w:sz w:val="21"/>
                <w:szCs w:val="21"/>
              </w:rPr>
            </w:pPr>
            <w:r w:rsidRPr="00AD0FED">
              <w:rPr>
                <w:sz w:val="21"/>
                <w:szCs w:val="21"/>
              </w:rPr>
              <w:t>0</w:t>
            </w:r>
          </w:p>
        </w:tc>
        <w:tc>
          <w:tcPr>
            <w:tcW w:w="792" w:type="dxa"/>
            <w:shd w:val="clear" w:color="auto" w:fill="auto"/>
            <w:noWrap/>
            <w:hideMark/>
          </w:tcPr>
          <w:p w:rsidR="00A070C5" w:rsidRPr="00AD0FED" w:rsidRDefault="00A070C5" w:rsidP="00DC6B06">
            <w:pPr>
              <w:widowControl/>
              <w:spacing w:line="320" w:lineRule="exact"/>
              <w:ind w:firstLineChars="0" w:firstLine="0"/>
              <w:jc w:val="center"/>
              <w:rPr>
                <w:sz w:val="21"/>
                <w:szCs w:val="21"/>
              </w:rPr>
            </w:pPr>
            <w:r w:rsidRPr="00AD0FED">
              <w:rPr>
                <w:sz w:val="21"/>
                <w:szCs w:val="21"/>
              </w:rPr>
              <w:t>II</w:t>
            </w:r>
          </w:p>
        </w:tc>
      </w:tr>
    </w:tbl>
    <w:p w:rsidR="00A070C5" w:rsidRPr="00AD0FED" w:rsidRDefault="00A070C5" w:rsidP="00332036">
      <w:pPr>
        <w:pStyle w:val="a9"/>
        <w:tabs>
          <w:tab w:val="left" w:pos="6453"/>
        </w:tabs>
        <w:ind w:firstLine="504"/>
        <w:jc w:val="left"/>
        <w:rPr>
          <w:rFonts w:ascii="Times New Roman" w:hAnsi="Times New Roman"/>
          <w:color w:val="auto"/>
        </w:rPr>
      </w:pPr>
      <w:r w:rsidRPr="00AD0FED">
        <w:rPr>
          <w:rFonts w:ascii="Times New Roman" w:hAnsi="Times New Roman"/>
          <w:color w:val="auto"/>
        </w:rPr>
        <w:t>根据表</w:t>
      </w:r>
      <w:r w:rsidRPr="00AD0FED">
        <w:rPr>
          <w:rFonts w:ascii="Times New Roman" w:hAnsi="Times New Roman"/>
          <w:color w:val="auto"/>
        </w:rPr>
        <w:t>1.7-1</w:t>
      </w:r>
      <w:r w:rsidRPr="00AD0FED">
        <w:rPr>
          <w:rFonts w:ascii="Times New Roman" w:hAnsi="Times New Roman"/>
          <w:color w:val="auto"/>
        </w:rPr>
        <w:t>，本项目各污染物估算结果中最大落地浓度为</w:t>
      </w:r>
      <w:r w:rsidRPr="00AD0FED">
        <w:rPr>
          <w:rFonts w:ascii="Times New Roman" w:hAnsi="Times New Roman"/>
          <w:color w:val="auto"/>
        </w:rPr>
        <w:t>21.685μg/m</w:t>
      </w:r>
      <w:r w:rsidRPr="00AD0FED">
        <w:rPr>
          <w:rFonts w:ascii="Times New Roman" w:hAnsi="Times New Roman"/>
          <w:color w:val="auto"/>
          <w:vertAlign w:val="superscript"/>
        </w:rPr>
        <w:t>3</w:t>
      </w:r>
      <w:r w:rsidRPr="00AD0FED">
        <w:rPr>
          <w:rFonts w:ascii="Times New Roman" w:hAnsi="Times New Roman"/>
          <w:color w:val="auto"/>
        </w:rPr>
        <w:t>，最大地面浓度占标率为</w:t>
      </w:r>
      <w:r w:rsidRPr="00AD0FED">
        <w:rPr>
          <w:rFonts w:ascii="Times New Roman" w:hAnsi="Times New Roman"/>
          <w:color w:val="auto"/>
        </w:rPr>
        <w:t>2.4%</w:t>
      </w:r>
      <w:r w:rsidRPr="00AD0FED">
        <w:rPr>
          <w:rFonts w:ascii="Times New Roman" w:hAnsi="Times New Roman"/>
          <w:color w:val="auto"/>
        </w:rPr>
        <w:t>，环境空气评价等级为二级。</w:t>
      </w:r>
    </w:p>
    <w:p w:rsidR="00F1169A" w:rsidRPr="00AD0FED" w:rsidRDefault="002046A7" w:rsidP="00332036">
      <w:pPr>
        <w:pStyle w:val="a9"/>
        <w:numPr>
          <w:ilvl w:val="0"/>
          <w:numId w:val="3"/>
        </w:numPr>
        <w:tabs>
          <w:tab w:val="left" w:pos="6453"/>
        </w:tabs>
        <w:ind w:firstLineChars="0"/>
        <w:rPr>
          <w:rFonts w:ascii="Times New Roman" w:hAnsi="Times New Roman"/>
          <w:color w:val="auto"/>
        </w:rPr>
      </w:pPr>
      <w:r w:rsidRPr="00AD0FED">
        <w:rPr>
          <w:rFonts w:ascii="Times New Roman" w:hAnsi="Times New Roman"/>
          <w:color w:val="auto"/>
        </w:rPr>
        <w:t>地表水</w:t>
      </w:r>
    </w:p>
    <w:p w:rsidR="00AA379F" w:rsidRPr="00AD0FED" w:rsidRDefault="001B7DB0" w:rsidP="00332036">
      <w:pPr>
        <w:ind w:firstLine="504"/>
        <w:rPr>
          <w:szCs w:val="28"/>
        </w:rPr>
      </w:pPr>
      <w:r w:rsidRPr="00AD0FED">
        <w:t>根据《环境影响评价技术导则</w:t>
      </w:r>
      <w:r w:rsidRPr="00AD0FED">
        <w:t xml:space="preserve"> </w:t>
      </w:r>
      <w:r w:rsidRPr="00AD0FED">
        <w:t>地表水环境》（</w:t>
      </w:r>
      <w:r w:rsidRPr="00AD0FED">
        <w:t>HJ2.3-2018</w:t>
      </w:r>
      <w:r w:rsidRPr="00AD0FED">
        <w:t>），通过工程分析可知，</w:t>
      </w:r>
      <w:r w:rsidR="00F1169A" w:rsidRPr="00AD0FED">
        <w:rPr>
          <w:szCs w:val="28"/>
        </w:rPr>
        <w:t>项目</w:t>
      </w:r>
      <w:r w:rsidR="00A070C5" w:rsidRPr="00AD0FED">
        <w:rPr>
          <w:szCs w:val="28"/>
        </w:rPr>
        <w:t>各类废水收集后全部回用</w:t>
      </w:r>
      <w:r w:rsidRPr="00AD0FED">
        <w:rPr>
          <w:szCs w:val="28"/>
        </w:rPr>
        <w:t>，</w:t>
      </w:r>
      <w:r w:rsidR="00F1169A" w:rsidRPr="00AD0FED">
        <w:rPr>
          <w:szCs w:val="28"/>
        </w:rPr>
        <w:t>不外排。</w:t>
      </w:r>
      <w:r w:rsidRPr="00AD0FED">
        <w:t>依据导则中表</w:t>
      </w:r>
      <w:r w:rsidRPr="00AD0FED">
        <w:t>1-</w:t>
      </w:r>
      <w:r w:rsidRPr="00AD0FED">
        <w:t>水污染影响型建设项目评价等级，判定得出本项目地表水评价等级为三级</w:t>
      </w:r>
      <w:r w:rsidRPr="00AD0FED">
        <w:t>B</w:t>
      </w:r>
      <w:r w:rsidRPr="00AD0FED">
        <w:t>。</w:t>
      </w:r>
    </w:p>
    <w:p w:rsidR="00AA379F" w:rsidRPr="00AD0FED" w:rsidRDefault="00EE2F78" w:rsidP="00332036">
      <w:pPr>
        <w:pStyle w:val="a9"/>
        <w:numPr>
          <w:ilvl w:val="0"/>
          <w:numId w:val="3"/>
        </w:numPr>
        <w:tabs>
          <w:tab w:val="left" w:pos="6453"/>
        </w:tabs>
        <w:ind w:firstLineChars="0"/>
        <w:rPr>
          <w:rFonts w:ascii="Times New Roman" w:hAnsi="Times New Roman"/>
          <w:color w:val="auto"/>
        </w:rPr>
      </w:pPr>
      <w:r w:rsidRPr="00AD0FED">
        <w:rPr>
          <w:rFonts w:ascii="Times New Roman" w:hAnsi="Times New Roman"/>
          <w:color w:val="auto"/>
        </w:rPr>
        <w:t>地下水</w:t>
      </w:r>
    </w:p>
    <w:p w:rsidR="001B7DB0" w:rsidRPr="00AD0FED" w:rsidRDefault="00A070C5" w:rsidP="00332036">
      <w:pPr>
        <w:ind w:firstLine="504"/>
      </w:pPr>
      <w:r w:rsidRPr="00AD0FED">
        <w:t>本项目对周围地下水污染的途径与固体废物集中处理项目基本相同，本次地下环境影响评价等级判定参照</w:t>
      </w:r>
      <w:r w:rsidRPr="00AD0FED">
        <w:t>“</w:t>
      </w:r>
      <w:r w:rsidRPr="00AD0FED">
        <w:t>《环境影响评价技术导则</w:t>
      </w:r>
      <w:r w:rsidRPr="00AD0FED">
        <w:t xml:space="preserve"> </w:t>
      </w:r>
      <w:r w:rsidRPr="00AD0FED">
        <w:t>地下水环境》（</w:t>
      </w:r>
      <w:r w:rsidRPr="00AD0FED">
        <w:t>HJ610-2016</w:t>
      </w:r>
      <w:r w:rsidRPr="00AD0FED">
        <w:t>）附录</w:t>
      </w:r>
      <w:r w:rsidRPr="00AD0FED">
        <w:t>A</w:t>
      </w:r>
      <w:r w:rsidRPr="00AD0FED">
        <w:t>中的工业固体废物（含污泥）集中处置项目</w:t>
      </w:r>
      <w:r w:rsidRPr="00AD0FED">
        <w:t>”</w:t>
      </w:r>
      <w:r w:rsidRPr="00AD0FED">
        <w:t>，本项目环评类别为编写报告书，根据淋溶试验判定结果，本项目煤矸石属于一类固废，地下水环境影响评价项目类别属</w:t>
      </w:r>
      <w:r w:rsidRPr="00AD0FED">
        <w:t>Ⅲ</w:t>
      </w:r>
      <w:r w:rsidRPr="00AD0FED">
        <w:t>类</w:t>
      </w:r>
      <w:r w:rsidR="00AC1C77" w:rsidRPr="00AD0FED">
        <w:t>，地下水环境敏感程度属较敏感，因此，本项目地下水影响评价等级为三级。</w:t>
      </w:r>
    </w:p>
    <w:p w:rsidR="00EE2F78" w:rsidRPr="00AD0FED" w:rsidRDefault="002046A7" w:rsidP="00332036">
      <w:pPr>
        <w:ind w:firstLine="504"/>
        <w:rPr>
          <w:szCs w:val="28"/>
        </w:rPr>
      </w:pPr>
      <w:r w:rsidRPr="00AD0FED">
        <w:rPr>
          <w:szCs w:val="28"/>
        </w:rPr>
        <w:t>4.</w:t>
      </w:r>
      <w:r w:rsidRPr="00AD0FED">
        <w:rPr>
          <w:szCs w:val="28"/>
        </w:rPr>
        <w:t>声环境</w:t>
      </w:r>
    </w:p>
    <w:p w:rsidR="00A070C5" w:rsidRPr="00AD0FED" w:rsidRDefault="00A070C5" w:rsidP="00332036">
      <w:pPr>
        <w:ind w:firstLine="504"/>
        <w:rPr>
          <w:szCs w:val="28"/>
        </w:rPr>
      </w:pPr>
      <w:r w:rsidRPr="00AD0FED">
        <w:rPr>
          <w:szCs w:val="28"/>
        </w:rPr>
        <w:t>根据《环境影响评价技术导则</w:t>
      </w:r>
      <w:r w:rsidRPr="00AD0FED">
        <w:rPr>
          <w:szCs w:val="28"/>
        </w:rPr>
        <w:t>·</w:t>
      </w:r>
      <w:r w:rsidRPr="00AD0FED">
        <w:rPr>
          <w:szCs w:val="28"/>
        </w:rPr>
        <w:t>声环境》（</w:t>
      </w:r>
      <w:r w:rsidRPr="00AD0FED">
        <w:rPr>
          <w:szCs w:val="28"/>
        </w:rPr>
        <w:t>HJ2.4-2009</w:t>
      </w:r>
      <w:r w:rsidRPr="00AD0FED">
        <w:rPr>
          <w:szCs w:val="28"/>
        </w:rPr>
        <w:t>）中关于评价等级判定的相关规定，本项目所在区域的声环境功能适用于</w:t>
      </w:r>
      <w:r w:rsidRPr="00AD0FED">
        <w:rPr>
          <w:szCs w:val="28"/>
        </w:rPr>
        <w:t>GB3096-2008</w:t>
      </w:r>
      <w:r w:rsidRPr="00AD0FED">
        <w:rPr>
          <w:szCs w:val="28"/>
        </w:rPr>
        <w:t>规定的</w:t>
      </w:r>
      <w:r w:rsidRPr="00AD0FED">
        <w:rPr>
          <w:szCs w:val="28"/>
        </w:rPr>
        <w:t>2</w:t>
      </w:r>
      <w:r w:rsidRPr="00AD0FED">
        <w:rPr>
          <w:szCs w:val="28"/>
        </w:rPr>
        <w:t>类区，且</w:t>
      </w:r>
      <w:r w:rsidRPr="00AD0FED">
        <w:rPr>
          <w:szCs w:val="28"/>
        </w:rPr>
        <w:lastRenderedPageBreak/>
        <w:t>由于项目建成后所引起的背景噪声级升高没有超过</w:t>
      </w:r>
      <w:r w:rsidRPr="00AD0FED">
        <w:rPr>
          <w:szCs w:val="28"/>
        </w:rPr>
        <w:t>5dB(A),</w:t>
      </w:r>
      <w:r w:rsidRPr="00AD0FED">
        <w:rPr>
          <w:szCs w:val="28"/>
        </w:rPr>
        <w:t>所以本项目的声环境影响评价确定为二级。</w:t>
      </w:r>
    </w:p>
    <w:p w:rsidR="00E45331" w:rsidRPr="00AD0FED" w:rsidRDefault="00E45331" w:rsidP="00332036">
      <w:pPr>
        <w:ind w:firstLine="504"/>
        <w:rPr>
          <w:szCs w:val="28"/>
        </w:rPr>
      </w:pPr>
      <w:r w:rsidRPr="00AD0FED">
        <w:rPr>
          <w:szCs w:val="28"/>
        </w:rPr>
        <w:t>5.</w:t>
      </w:r>
      <w:r w:rsidRPr="00AD0FED">
        <w:rPr>
          <w:szCs w:val="28"/>
        </w:rPr>
        <w:t>生态环境</w:t>
      </w:r>
    </w:p>
    <w:p w:rsidR="002046A7" w:rsidRPr="00AD0FED" w:rsidRDefault="00E45331" w:rsidP="00332036">
      <w:pPr>
        <w:ind w:firstLine="504"/>
        <w:rPr>
          <w:szCs w:val="28"/>
        </w:rPr>
      </w:pPr>
      <w:r w:rsidRPr="00AD0FED">
        <w:rPr>
          <w:szCs w:val="28"/>
        </w:rPr>
        <w:t>根据《环境影响评价技术导则</w:t>
      </w:r>
      <w:r w:rsidRPr="00AD0FED">
        <w:rPr>
          <w:szCs w:val="28"/>
        </w:rPr>
        <w:t xml:space="preserve">  </w:t>
      </w:r>
      <w:r w:rsidRPr="00AD0FED">
        <w:rPr>
          <w:szCs w:val="28"/>
        </w:rPr>
        <w:t>生态影响》（</w:t>
      </w:r>
      <w:r w:rsidRPr="00AD0FED">
        <w:rPr>
          <w:szCs w:val="28"/>
        </w:rPr>
        <w:t>HJ 19-2011</w:t>
      </w:r>
      <w:r w:rsidRPr="00AD0FED">
        <w:rPr>
          <w:szCs w:val="28"/>
        </w:rPr>
        <w:t>）的相关规定，本项目占地</w:t>
      </w:r>
      <w:r w:rsidR="004B6ECD" w:rsidRPr="00AD0FED">
        <w:rPr>
          <w:szCs w:val="28"/>
        </w:rPr>
        <w:t>110.28</w:t>
      </w:r>
      <w:r w:rsidRPr="00AD0FED">
        <w:rPr>
          <w:szCs w:val="28"/>
        </w:rPr>
        <w:t>亩，合</w:t>
      </w:r>
      <w:r w:rsidRPr="00AD0FED">
        <w:rPr>
          <w:szCs w:val="28"/>
        </w:rPr>
        <w:t>0.</w:t>
      </w:r>
      <w:r w:rsidR="00AF2E64" w:rsidRPr="00AD0FED">
        <w:rPr>
          <w:szCs w:val="28"/>
        </w:rPr>
        <w:t>0</w:t>
      </w:r>
      <w:r w:rsidR="004B6ECD" w:rsidRPr="00AD0FED">
        <w:rPr>
          <w:szCs w:val="28"/>
        </w:rPr>
        <w:t>7</w:t>
      </w:r>
      <w:r w:rsidRPr="00AD0FED">
        <w:rPr>
          <w:szCs w:val="28"/>
        </w:rPr>
        <w:t>km</w:t>
      </w:r>
      <w:r w:rsidRPr="00AD0FED">
        <w:rPr>
          <w:szCs w:val="28"/>
          <w:vertAlign w:val="superscript"/>
        </w:rPr>
        <w:t>2</w:t>
      </w:r>
      <w:r w:rsidRPr="00AD0FED">
        <w:rPr>
          <w:szCs w:val="28"/>
        </w:rPr>
        <w:t>，属一般区域，小于</w:t>
      </w:r>
      <w:r w:rsidRPr="00AD0FED">
        <w:rPr>
          <w:szCs w:val="28"/>
        </w:rPr>
        <w:t>2km</w:t>
      </w:r>
      <w:r w:rsidRPr="00AD0FED">
        <w:rPr>
          <w:szCs w:val="28"/>
          <w:vertAlign w:val="superscript"/>
        </w:rPr>
        <w:t>2</w:t>
      </w:r>
      <w:r w:rsidRPr="00AD0FED">
        <w:rPr>
          <w:szCs w:val="28"/>
        </w:rPr>
        <w:t>，确定本项目生态环境评价确定为三级评价。</w:t>
      </w:r>
    </w:p>
    <w:p w:rsidR="00DB46EE" w:rsidRPr="00AD0FED" w:rsidRDefault="00A00EA2" w:rsidP="00332036">
      <w:pPr>
        <w:ind w:firstLine="504"/>
        <w:rPr>
          <w:szCs w:val="28"/>
        </w:rPr>
      </w:pPr>
      <w:r w:rsidRPr="00AD0FED">
        <w:rPr>
          <w:szCs w:val="28"/>
        </w:rPr>
        <w:t>6.</w:t>
      </w:r>
      <w:r w:rsidR="00DB46EE" w:rsidRPr="00AD0FED">
        <w:rPr>
          <w:szCs w:val="28"/>
        </w:rPr>
        <w:t>土壤环境</w:t>
      </w:r>
    </w:p>
    <w:p w:rsidR="00DB46EE" w:rsidRPr="00AD0FED" w:rsidRDefault="00DB46EE" w:rsidP="00332036">
      <w:pPr>
        <w:ind w:firstLine="504"/>
      </w:pPr>
      <w:r w:rsidRPr="00AD0FED">
        <w:t>本项目土壤环境影响类型为污染影响型；项目类别为</w:t>
      </w:r>
      <w:r w:rsidRPr="00AD0FED">
        <w:t>II</w:t>
      </w:r>
      <w:r w:rsidRPr="00AD0FED">
        <w:t>类（采取填埋和焚烧方式的一般工业固体废物处置及综合利用）；项目性质为新建项目，根据</w:t>
      </w:r>
      <w:r w:rsidRPr="00AD0FED">
        <w:t>HJ964-2018</w:t>
      </w:r>
      <w:r w:rsidRPr="00AD0FED">
        <w:t>要求，本项目占地面积约</w:t>
      </w:r>
      <w:r w:rsidR="004B6ECD" w:rsidRPr="00AD0FED">
        <w:t>7.35</w:t>
      </w:r>
      <w:r w:rsidR="00BE79E5" w:rsidRPr="00AD0FED">
        <w:t>hm</w:t>
      </w:r>
      <w:r w:rsidR="00BE79E5" w:rsidRPr="00AD0FED">
        <w:rPr>
          <w:vertAlign w:val="superscript"/>
        </w:rPr>
        <w:t>2</w:t>
      </w:r>
      <w:r w:rsidRPr="00AD0FED">
        <w:t>，由此判定项目占地规模为</w:t>
      </w:r>
      <w:r w:rsidR="00CA0F36" w:rsidRPr="00AD0FED">
        <w:t>中</w:t>
      </w:r>
      <w:r w:rsidRPr="00AD0FED">
        <w:t>型（</w:t>
      </w:r>
      <w:r w:rsidR="00CA0F36" w:rsidRPr="00AD0FED">
        <w:t>5</w:t>
      </w:r>
      <w:r w:rsidR="00CA0F36" w:rsidRPr="00AD0FED">
        <w:t>～</w:t>
      </w:r>
      <w:r w:rsidR="00CA0F36" w:rsidRPr="00AD0FED">
        <w:t>50</w:t>
      </w:r>
      <w:r w:rsidRPr="00AD0FED">
        <w:t>hm</w:t>
      </w:r>
      <w:r w:rsidRPr="00AD0FED">
        <w:rPr>
          <w:vertAlign w:val="superscript"/>
        </w:rPr>
        <w:t>2</w:t>
      </w:r>
      <w:r w:rsidRPr="00AD0FED">
        <w:t>）；建设项目所在地周边存在耕地等土壤环境敏感目标，则本项目土壤环境敏感程度为敏感。综上，判定本项目土壤环境影响评价工作等级为二级。污染影响型评价工作等级判定过程见表</w:t>
      </w:r>
      <w:r w:rsidRPr="00AD0FED">
        <w:t>1.7-</w:t>
      </w:r>
      <w:r w:rsidR="008441E5" w:rsidRPr="00AD0FED">
        <w:t>2</w:t>
      </w:r>
      <w:r w:rsidRPr="00AD0FED">
        <w:t>。</w:t>
      </w:r>
    </w:p>
    <w:p w:rsidR="00DB46EE" w:rsidRPr="00AD0FED" w:rsidRDefault="00DB46EE" w:rsidP="00DB46EE">
      <w:pPr>
        <w:ind w:firstLine="504"/>
        <w:jc w:val="center"/>
      </w:pPr>
      <w:r w:rsidRPr="00AD0FED">
        <w:t>表</w:t>
      </w:r>
      <w:r w:rsidRPr="00AD0FED">
        <w:t>1.7-</w:t>
      </w:r>
      <w:r w:rsidR="008441E5" w:rsidRPr="00AD0FED">
        <w:t>2</w:t>
      </w:r>
      <w:r w:rsidRPr="00AD0FED">
        <w:t xml:space="preserve">  </w:t>
      </w:r>
      <w:r w:rsidRPr="00AD0FED">
        <w:t>污染影响型评价工作等级判定</w:t>
      </w:r>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695"/>
        <w:gridCol w:w="6377"/>
      </w:tblGrid>
      <w:tr w:rsidR="00DB46EE" w:rsidRPr="00AD0FED" w:rsidTr="007B44FF">
        <w:trPr>
          <w:trHeight w:val="340"/>
          <w:jc w:val="center"/>
        </w:trPr>
        <w:tc>
          <w:tcPr>
            <w:tcW w:w="2695" w:type="dxa"/>
            <w:vAlign w:val="center"/>
          </w:tcPr>
          <w:p w:rsidR="00DB46EE" w:rsidRPr="00AD0FED" w:rsidRDefault="00DB46EE" w:rsidP="007B44FF">
            <w:pPr>
              <w:spacing w:line="320" w:lineRule="exact"/>
              <w:ind w:firstLineChars="0" w:firstLine="0"/>
              <w:jc w:val="center"/>
              <w:rPr>
                <w:sz w:val="21"/>
                <w:szCs w:val="21"/>
              </w:rPr>
            </w:pPr>
            <w:r w:rsidRPr="00AD0FED">
              <w:rPr>
                <w:sz w:val="21"/>
                <w:szCs w:val="21"/>
              </w:rPr>
              <w:t>项目类别</w:t>
            </w:r>
          </w:p>
        </w:tc>
        <w:tc>
          <w:tcPr>
            <w:tcW w:w="6377" w:type="dxa"/>
            <w:vAlign w:val="center"/>
          </w:tcPr>
          <w:p w:rsidR="00DB46EE" w:rsidRPr="00AD0FED" w:rsidRDefault="00DB46EE" w:rsidP="007B44FF">
            <w:pPr>
              <w:spacing w:line="320" w:lineRule="exact"/>
              <w:ind w:firstLineChars="0" w:firstLine="0"/>
              <w:jc w:val="center"/>
              <w:rPr>
                <w:sz w:val="21"/>
                <w:szCs w:val="21"/>
              </w:rPr>
            </w:pPr>
            <w:r w:rsidRPr="00AD0FED">
              <w:rPr>
                <w:sz w:val="21"/>
                <w:szCs w:val="21"/>
              </w:rPr>
              <w:t>II</w:t>
            </w:r>
            <w:r w:rsidRPr="00AD0FED">
              <w:rPr>
                <w:sz w:val="21"/>
                <w:szCs w:val="21"/>
              </w:rPr>
              <w:t>类</w:t>
            </w:r>
          </w:p>
        </w:tc>
      </w:tr>
      <w:tr w:rsidR="00DB46EE" w:rsidRPr="00AD0FED" w:rsidTr="007B44FF">
        <w:trPr>
          <w:trHeight w:val="340"/>
          <w:jc w:val="center"/>
        </w:trPr>
        <w:tc>
          <w:tcPr>
            <w:tcW w:w="2695" w:type="dxa"/>
            <w:vAlign w:val="center"/>
          </w:tcPr>
          <w:p w:rsidR="00DB46EE" w:rsidRPr="00AD0FED" w:rsidRDefault="00DB46EE" w:rsidP="007B44FF">
            <w:pPr>
              <w:spacing w:line="320" w:lineRule="exact"/>
              <w:ind w:firstLineChars="0" w:firstLine="0"/>
              <w:jc w:val="center"/>
              <w:rPr>
                <w:sz w:val="21"/>
                <w:szCs w:val="21"/>
              </w:rPr>
            </w:pPr>
            <w:r w:rsidRPr="00AD0FED">
              <w:rPr>
                <w:sz w:val="21"/>
                <w:szCs w:val="21"/>
              </w:rPr>
              <w:t>占地规模</w:t>
            </w:r>
          </w:p>
        </w:tc>
        <w:tc>
          <w:tcPr>
            <w:tcW w:w="6377" w:type="dxa"/>
            <w:vAlign w:val="center"/>
          </w:tcPr>
          <w:p w:rsidR="00DB46EE" w:rsidRPr="00AD0FED" w:rsidRDefault="00057A96" w:rsidP="00DB46EE">
            <w:pPr>
              <w:spacing w:line="320" w:lineRule="exact"/>
              <w:ind w:firstLineChars="0" w:firstLine="0"/>
              <w:jc w:val="center"/>
              <w:rPr>
                <w:sz w:val="21"/>
                <w:szCs w:val="21"/>
              </w:rPr>
            </w:pPr>
            <w:r w:rsidRPr="00AD0FED">
              <w:rPr>
                <w:sz w:val="21"/>
                <w:szCs w:val="21"/>
              </w:rPr>
              <w:t>本项目</w:t>
            </w:r>
            <w:r w:rsidR="00DB46EE" w:rsidRPr="00AD0FED">
              <w:rPr>
                <w:sz w:val="21"/>
                <w:szCs w:val="21"/>
              </w:rPr>
              <w:t>占地</w:t>
            </w:r>
            <w:r w:rsidR="004B6ECD" w:rsidRPr="00AD0FED">
              <w:rPr>
                <w:sz w:val="21"/>
                <w:szCs w:val="21"/>
              </w:rPr>
              <w:t>7.35</w:t>
            </w:r>
            <w:r w:rsidR="00DB46EE" w:rsidRPr="00AD0FED">
              <w:rPr>
                <w:sz w:val="21"/>
                <w:szCs w:val="21"/>
              </w:rPr>
              <w:t>hm</w:t>
            </w:r>
            <w:r w:rsidR="00DB46EE" w:rsidRPr="00AD0FED">
              <w:rPr>
                <w:sz w:val="21"/>
                <w:szCs w:val="21"/>
                <w:vertAlign w:val="superscript"/>
              </w:rPr>
              <w:t>2</w:t>
            </w:r>
            <w:r w:rsidR="00DB46EE" w:rsidRPr="00AD0FED">
              <w:rPr>
                <w:sz w:val="21"/>
                <w:szCs w:val="21"/>
              </w:rPr>
              <w:t>，占地规模为</w:t>
            </w:r>
            <w:r w:rsidR="00CA0F36" w:rsidRPr="00AD0FED">
              <w:rPr>
                <w:sz w:val="21"/>
                <w:szCs w:val="21"/>
              </w:rPr>
              <w:t>中</w:t>
            </w:r>
            <w:r w:rsidR="00DB46EE" w:rsidRPr="00AD0FED">
              <w:rPr>
                <w:sz w:val="21"/>
                <w:szCs w:val="21"/>
              </w:rPr>
              <w:t>型（占地</w:t>
            </w:r>
            <w:r w:rsidR="00DB46EE" w:rsidRPr="00AD0FED">
              <w:rPr>
                <w:sz w:val="21"/>
                <w:szCs w:val="21"/>
              </w:rPr>
              <w:t>≤</w:t>
            </w:r>
            <w:r w:rsidR="00CA0F36" w:rsidRPr="00AD0FED">
              <w:rPr>
                <w:sz w:val="21"/>
                <w:szCs w:val="21"/>
              </w:rPr>
              <w:t>5</w:t>
            </w:r>
            <w:r w:rsidR="00CA0F36" w:rsidRPr="00AD0FED">
              <w:rPr>
                <w:sz w:val="21"/>
                <w:szCs w:val="21"/>
              </w:rPr>
              <w:t>～</w:t>
            </w:r>
            <w:r w:rsidR="00CA0F36" w:rsidRPr="00AD0FED">
              <w:rPr>
                <w:sz w:val="21"/>
                <w:szCs w:val="21"/>
              </w:rPr>
              <w:t>50</w:t>
            </w:r>
            <w:r w:rsidR="00DB46EE" w:rsidRPr="00AD0FED">
              <w:rPr>
                <w:sz w:val="21"/>
                <w:szCs w:val="21"/>
              </w:rPr>
              <w:t>hm</w:t>
            </w:r>
            <w:r w:rsidR="00DB46EE" w:rsidRPr="00AD0FED">
              <w:rPr>
                <w:sz w:val="21"/>
                <w:szCs w:val="21"/>
                <w:vertAlign w:val="superscript"/>
              </w:rPr>
              <w:t>2</w:t>
            </w:r>
            <w:r w:rsidR="00DB46EE" w:rsidRPr="00AD0FED">
              <w:rPr>
                <w:sz w:val="21"/>
                <w:szCs w:val="21"/>
              </w:rPr>
              <w:t>）</w:t>
            </w:r>
          </w:p>
        </w:tc>
      </w:tr>
      <w:tr w:rsidR="00DB46EE" w:rsidRPr="00AD0FED" w:rsidTr="007B44FF">
        <w:trPr>
          <w:trHeight w:val="340"/>
          <w:jc w:val="center"/>
        </w:trPr>
        <w:tc>
          <w:tcPr>
            <w:tcW w:w="2695" w:type="dxa"/>
            <w:vAlign w:val="center"/>
          </w:tcPr>
          <w:p w:rsidR="00DB46EE" w:rsidRPr="00AD0FED" w:rsidRDefault="00DB46EE" w:rsidP="007B44FF">
            <w:pPr>
              <w:spacing w:line="320" w:lineRule="exact"/>
              <w:ind w:firstLineChars="0" w:firstLine="0"/>
              <w:jc w:val="center"/>
              <w:rPr>
                <w:sz w:val="21"/>
                <w:szCs w:val="21"/>
              </w:rPr>
            </w:pPr>
            <w:r w:rsidRPr="00AD0FED">
              <w:rPr>
                <w:sz w:val="21"/>
                <w:szCs w:val="21"/>
              </w:rPr>
              <w:t>敏感程度</w:t>
            </w:r>
          </w:p>
        </w:tc>
        <w:tc>
          <w:tcPr>
            <w:tcW w:w="6377" w:type="dxa"/>
            <w:vAlign w:val="center"/>
          </w:tcPr>
          <w:p w:rsidR="00DB46EE" w:rsidRPr="00AD0FED" w:rsidRDefault="00DB46EE" w:rsidP="007B44FF">
            <w:pPr>
              <w:spacing w:line="320" w:lineRule="exact"/>
              <w:ind w:firstLineChars="0" w:firstLine="0"/>
              <w:jc w:val="center"/>
              <w:rPr>
                <w:sz w:val="21"/>
                <w:szCs w:val="21"/>
              </w:rPr>
            </w:pPr>
            <w:r w:rsidRPr="00AD0FED">
              <w:rPr>
                <w:sz w:val="21"/>
                <w:szCs w:val="21"/>
              </w:rPr>
              <w:t>敏感</w:t>
            </w:r>
          </w:p>
        </w:tc>
      </w:tr>
      <w:tr w:rsidR="00DB46EE" w:rsidRPr="00AD0FED" w:rsidTr="007B44FF">
        <w:trPr>
          <w:trHeight w:val="340"/>
          <w:jc w:val="center"/>
        </w:trPr>
        <w:tc>
          <w:tcPr>
            <w:tcW w:w="2695" w:type="dxa"/>
            <w:vAlign w:val="center"/>
          </w:tcPr>
          <w:p w:rsidR="00DB46EE" w:rsidRPr="00AD0FED" w:rsidRDefault="00DB46EE" w:rsidP="007B44FF">
            <w:pPr>
              <w:spacing w:line="320" w:lineRule="exact"/>
              <w:ind w:firstLineChars="0" w:firstLine="0"/>
              <w:jc w:val="center"/>
              <w:rPr>
                <w:sz w:val="21"/>
                <w:szCs w:val="21"/>
              </w:rPr>
            </w:pPr>
            <w:r w:rsidRPr="00AD0FED">
              <w:rPr>
                <w:sz w:val="21"/>
                <w:szCs w:val="21"/>
              </w:rPr>
              <w:t>工作等级判定</w:t>
            </w:r>
          </w:p>
        </w:tc>
        <w:tc>
          <w:tcPr>
            <w:tcW w:w="6377" w:type="dxa"/>
            <w:vAlign w:val="center"/>
          </w:tcPr>
          <w:p w:rsidR="00DB46EE" w:rsidRPr="00AD0FED" w:rsidRDefault="00DB46EE" w:rsidP="007B44FF">
            <w:pPr>
              <w:spacing w:line="320" w:lineRule="exact"/>
              <w:ind w:firstLineChars="0" w:firstLine="0"/>
              <w:jc w:val="center"/>
              <w:rPr>
                <w:sz w:val="21"/>
                <w:szCs w:val="21"/>
              </w:rPr>
            </w:pPr>
            <w:r w:rsidRPr="00AD0FED">
              <w:rPr>
                <w:sz w:val="21"/>
                <w:szCs w:val="21"/>
              </w:rPr>
              <w:t>判定结果：二级评价</w:t>
            </w:r>
          </w:p>
        </w:tc>
      </w:tr>
    </w:tbl>
    <w:p w:rsidR="00F5484D" w:rsidRPr="00AD0FED" w:rsidRDefault="00AC1C77" w:rsidP="00670941">
      <w:pPr>
        <w:pStyle w:val="3"/>
      </w:pPr>
      <w:bookmarkStart w:id="27" w:name="_Toc27327993"/>
      <w:r w:rsidRPr="00AD0FED">
        <w:t>评价</w:t>
      </w:r>
      <w:r w:rsidR="00F5484D" w:rsidRPr="00AD0FED">
        <w:t>范围</w:t>
      </w:r>
      <w:bookmarkEnd w:id="27"/>
    </w:p>
    <w:p w:rsidR="004F7154" w:rsidRPr="00AD0FED" w:rsidRDefault="004F7154" w:rsidP="00332036">
      <w:pPr>
        <w:pStyle w:val="a9"/>
        <w:tabs>
          <w:tab w:val="left" w:pos="6453"/>
        </w:tabs>
        <w:ind w:firstLine="504"/>
        <w:rPr>
          <w:rFonts w:ascii="Times New Roman" w:hAnsi="Times New Roman"/>
          <w:color w:val="auto"/>
        </w:rPr>
      </w:pPr>
      <w:r w:rsidRPr="00AD0FED">
        <w:rPr>
          <w:rFonts w:ascii="Times New Roman" w:hAnsi="Times New Roman"/>
          <w:color w:val="auto"/>
        </w:rPr>
        <w:t>根据《环境影响评价技术导则》对不同评价级别的工作深度要求，以及厂址所处的地理位置及当地的自然、社会环境条件并结合本工程生产排污特点等因素，将评价工作范围确定如下：</w:t>
      </w:r>
    </w:p>
    <w:p w:rsidR="004F7154" w:rsidRPr="00AD0FED" w:rsidRDefault="004F7154" w:rsidP="00332036">
      <w:pPr>
        <w:pStyle w:val="a9"/>
        <w:tabs>
          <w:tab w:val="left" w:pos="6453"/>
        </w:tabs>
        <w:ind w:firstLine="504"/>
        <w:rPr>
          <w:rFonts w:ascii="Times New Roman" w:hAnsi="Times New Roman"/>
          <w:color w:val="auto"/>
        </w:rPr>
      </w:pPr>
      <w:r w:rsidRPr="00AD0FED">
        <w:rPr>
          <w:rFonts w:ascii="Times New Roman" w:hAnsi="Times New Roman"/>
          <w:color w:val="auto"/>
        </w:rPr>
        <w:t>1.</w:t>
      </w:r>
      <w:r w:rsidRPr="00AD0FED">
        <w:rPr>
          <w:rFonts w:ascii="Times New Roman" w:hAnsi="Times New Roman"/>
          <w:color w:val="auto"/>
        </w:rPr>
        <w:t>环境空气评价范围：以</w:t>
      </w:r>
      <w:r w:rsidR="00CA0F36" w:rsidRPr="00AD0FED">
        <w:rPr>
          <w:rFonts w:ascii="Times New Roman" w:hAnsi="Times New Roman"/>
          <w:color w:val="auto"/>
        </w:rPr>
        <w:t>作业区</w:t>
      </w:r>
      <w:r w:rsidRPr="00AD0FED">
        <w:rPr>
          <w:rFonts w:ascii="Times New Roman" w:hAnsi="Times New Roman"/>
          <w:color w:val="auto"/>
        </w:rPr>
        <w:t>为中心，边长为</w:t>
      </w:r>
      <w:smartTag w:uri="urn:schemas-microsoft-com:office:smarttags" w:element="chmetcnv">
        <w:smartTagPr>
          <w:attr w:name="UnitName" w:val="km"/>
          <w:attr w:name="SourceValue" w:val="5"/>
          <w:attr w:name="HasSpace" w:val="False"/>
          <w:attr w:name="Negative" w:val="False"/>
          <w:attr w:name="NumberType" w:val="1"/>
          <w:attr w:name="TCSC" w:val="0"/>
        </w:smartTagPr>
        <w:r w:rsidRPr="00AD0FED">
          <w:rPr>
            <w:rFonts w:ascii="Times New Roman" w:hAnsi="Times New Roman"/>
            <w:color w:val="auto"/>
          </w:rPr>
          <w:t>5km</w:t>
        </w:r>
      </w:smartTag>
      <w:r w:rsidRPr="00AD0FED">
        <w:rPr>
          <w:rFonts w:ascii="Times New Roman" w:hAnsi="Times New Roman"/>
          <w:color w:val="auto"/>
        </w:rPr>
        <w:t>的</w:t>
      </w:r>
      <w:r w:rsidR="00675023" w:rsidRPr="00AD0FED">
        <w:rPr>
          <w:rFonts w:ascii="Times New Roman" w:hAnsi="Times New Roman"/>
          <w:color w:val="auto"/>
        </w:rPr>
        <w:t>矩形</w:t>
      </w:r>
      <w:r w:rsidRPr="00AD0FED">
        <w:rPr>
          <w:rFonts w:ascii="Times New Roman" w:hAnsi="Times New Roman"/>
          <w:color w:val="auto"/>
        </w:rPr>
        <w:t>区域，总评价范围</w:t>
      </w:r>
      <w:smartTag w:uri="urn:schemas-microsoft-com:office:smarttags" w:element="chmetcnv">
        <w:smartTagPr>
          <w:attr w:name="UnitName" w:val="km"/>
          <w:attr w:name="SourceValue" w:val="25"/>
          <w:attr w:name="HasSpace" w:val="False"/>
          <w:attr w:name="Negative" w:val="False"/>
          <w:attr w:name="NumberType" w:val="1"/>
          <w:attr w:name="TCSC" w:val="0"/>
        </w:smartTagPr>
        <w:r w:rsidRPr="00AD0FED">
          <w:rPr>
            <w:rFonts w:ascii="Times New Roman" w:hAnsi="Times New Roman"/>
            <w:color w:val="auto"/>
          </w:rPr>
          <w:t>25km</w:t>
        </w:r>
      </w:smartTag>
      <w:r w:rsidRPr="00AD0FED">
        <w:rPr>
          <w:rFonts w:ascii="Times New Roman" w:hAnsi="Times New Roman"/>
          <w:color w:val="auto"/>
          <w:vertAlign w:val="superscript"/>
        </w:rPr>
        <w:t>2</w:t>
      </w:r>
      <w:r w:rsidRPr="00AD0FED">
        <w:rPr>
          <w:rFonts w:ascii="Times New Roman" w:hAnsi="Times New Roman"/>
          <w:color w:val="auto"/>
        </w:rPr>
        <w:t>。</w:t>
      </w:r>
    </w:p>
    <w:p w:rsidR="00AC1C77" w:rsidRPr="00AD0FED" w:rsidRDefault="004F7154" w:rsidP="00332036">
      <w:pPr>
        <w:pStyle w:val="a9"/>
        <w:tabs>
          <w:tab w:val="left" w:pos="6453"/>
        </w:tabs>
        <w:ind w:firstLine="504"/>
        <w:rPr>
          <w:rFonts w:ascii="Times New Roman" w:hAnsi="Times New Roman"/>
          <w:color w:val="auto"/>
        </w:rPr>
      </w:pPr>
      <w:r w:rsidRPr="00AD0FED">
        <w:rPr>
          <w:rFonts w:ascii="Times New Roman" w:hAnsi="Times New Roman"/>
          <w:color w:val="auto"/>
        </w:rPr>
        <w:t>2.</w:t>
      </w:r>
      <w:r w:rsidRPr="00AD0FED">
        <w:rPr>
          <w:rFonts w:ascii="Times New Roman" w:hAnsi="Times New Roman"/>
          <w:color w:val="auto"/>
          <w:spacing w:val="6"/>
        </w:rPr>
        <w:t>地下水环境评价范围：</w:t>
      </w:r>
      <w:r w:rsidR="00AC1C77" w:rsidRPr="00AD0FED">
        <w:rPr>
          <w:rFonts w:ascii="Times New Roman" w:hAnsi="Times New Roman"/>
          <w:color w:val="auto"/>
        </w:rPr>
        <w:t>以厂址为中心，西南与东北边界以等高线为边界，西北与东南边界以等水位线为边界，评价范围面积约为</w:t>
      </w:r>
      <w:r w:rsidR="00AC1C77" w:rsidRPr="00AD0FED">
        <w:rPr>
          <w:rFonts w:ascii="Times New Roman" w:hAnsi="Times New Roman"/>
          <w:color w:val="auto"/>
        </w:rPr>
        <w:t>9km</w:t>
      </w:r>
      <w:r w:rsidR="00AC1C77" w:rsidRPr="00AD0FED">
        <w:rPr>
          <w:rFonts w:ascii="Times New Roman" w:hAnsi="Times New Roman"/>
          <w:color w:val="auto"/>
          <w:vertAlign w:val="superscript"/>
        </w:rPr>
        <w:t>3</w:t>
      </w:r>
      <w:r w:rsidR="00AC1C77" w:rsidRPr="00AD0FED">
        <w:rPr>
          <w:rFonts w:ascii="Times New Roman" w:hAnsi="Times New Roman"/>
          <w:color w:val="auto"/>
        </w:rPr>
        <w:t>。</w:t>
      </w:r>
    </w:p>
    <w:p w:rsidR="004F7154" w:rsidRPr="00AD0FED" w:rsidRDefault="004F7154" w:rsidP="00332036">
      <w:pPr>
        <w:pStyle w:val="a9"/>
        <w:tabs>
          <w:tab w:val="left" w:pos="6453"/>
        </w:tabs>
        <w:ind w:firstLine="504"/>
        <w:rPr>
          <w:rFonts w:ascii="Times New Roman" w:hAnsi="Times New Roman"/>
          <w:color w:val="auto"/>
        </w:rPr>
      </w:pPr>
      <w:r w:rsidRPr="00AD0FED">
        <w:rPr>
          <w:rFonts w:ascii="Times New Roman" w:hAnsi="Times New Roman"/>
          <w:color w:val="auto"/>
        </w:rPr>
        <w:t>4.</w:t>
      </w:r>
      <w:r w:rsidR="004E23C9" w:rsidRPr="00AD0FED">
        <w:rPr>
          <w:rFonts w:ascii="Times New Roman" w:hAnsi="Times New Roman"/>
          <w:color w:val="auto"/>
        </w:rPr>
        <w:t>声环境评价范围：厂界四周</w:t>
      </w:r>
      <w:r w:rsidR="000026F8" w:rsidRPr="00AD0FED">
        <w:rPr>
          <w:rFonts w:ascii="Times New Roman" w:hAnsi="Times New Roman"/>
          <w:color w:val="auto"/>
        </w:rPr>
        <w:t>200m</w:t>
      </w:r>
      <w:r w:rsidR="000026F8" w:rsidRPr="00AD0FED">
        <w:rPr>
          <w:rFonts w:ascii="Times New Roman" w:hAnsi="Times New Roman"/>
          <w:color w:val="auto"/>
        </w:rPr>
        <w:t>范围内</w:t>
      </w:r>
      <w:r w:rsidR="004E23C9" w:rsidRPr="00AD0FED">
        <w:rPr>
          <w:rFonts w:ascii="Times New Roman" w:hAnsi="Times New Roman"/>
          <w:color w:val="auto"/>
        </w:rPr>
        <w:t>。</w:t>
      </w:r>
    </w:p>
    <w:p w:rsidR="009138D3" w:rsidRPr="00AD0FED" w:rsidRDefault="004F7154" w:rsidP="00332036">
      <w:pPr>
        <w:pStyle w:val="a9"/>
        <w:tabs>
          <w:tab w:val="left" w:pos="6453"/>
        </w:tabs>
        <w:ind w:firstLine="504"/>
        <w:rPr>
          <w:rFonts w:ascii="Times New Roman" w:hAnsi="Times New Roman"/>
          <w:color w:val="auto"/>
        </w:rPr>
      </w:pPr>
      <w:r w:rsidRPr="00AD0FED">
        <w:rPr>
          <w:rFonts w:ascii="Times New Roman" w:hAnsi="Times New Roman"/>
          <w:color w:val="auto"/>
        </w:rPr>
        <w:t>5.</w:t>
      </w:r>
      <w:r w:rsidR="004E23C9" w:rsidRPr="00AD0FED">
        <w:rPr>
          <w:rFonts w:ascii="Times New Roman" w:hAnsi="Times New Roman"/>
          <w:color w:val="auto"/>
        </w:rPr>
        <w:t>生态环境评价范围：</w:t>
      </w:r>
      <w:r w:rsidR="009138D3" w:rsidRPr="00AD0FED">
        <w:rPr>
          <w:rFonts w:ascii="Times New Roman" w:hAnsi="Times New Roman"/>
          <w:color w:val="auto"/>
        </w:rPr>
        <w:t>项目厂界外扩</w:t>
      </w:r>
      <w:r w:rsidR="00F2660C" w:rsidRPr="00AD0FED">
        <w:rPr>
          <w:rFonts w:ascii="Times New Roman" w:hAnsi="Times New Roman"/>
          <w:color w:val="auto"/>
        </w:rPr>
        <w:t>2</w:t>
      </w:r>
      <w:r w:rsidR="00CA0F36" w:rsidRPr="00AD0FED">
        <w:rPr>
          <w:rFonts w:ascii="Times New Roman" w:hAnsi="Times New Roman"/>
          <w:color w:val="auto"/>
        </w:rPr>
        <w:t>0</w:t>
      </w:r>
      <w:r w:rsidR="009138D3" w:rsidRPr="00AD0FED">
        <w:rPr>
          <w:rFonts w:ascii="Times New Roman" w:hAnsi="Times New Roman"/>
          <w:color w:val="auto"/>
        </w:rPr>
        <w:t>0m</w:t>
      </w:r>
      <w:r w:rsidR="009138D3" w:rsidRPr="00AD0FED">
        <w:rPr>
          <w:rFonts w:ascii="Times New Roman" w:hAnsi="Times New Roman"/>
          <w:color w:val="auto"/>
        </w:rPr>
        <w:t>范围内。</w:t>
      </w:r>
    </w:p>
    <w:p w:rsidR="00DB46EE" w:rsidRPr="00AD0FED" w:rsidRDefault="004F7154" w:rsidP="00332036">
      <w:pPr>
        <w:pStyle w:val="a9"/>
        <w:tabs>
          <w:tab w:val="left" w:pos="6453"/>
        </w:tabs>
        <w:ind w:firstLine="504"/>
        <w:rPr>
          <w:rFonts w:ascii="Times New Roman" w:hAnsi="Times New Roman"/>
          <w:color w:val="auto"/>
        </w:rPr>
      </w:pPr>
      <w:r w:rsidRPr="00AD0FED">
        <w:rPr>
          <w:rFonts w:ascii="Times New Roman" w:hAnsi="Times New Roman"/>
          <w:color w:val="auto"/>
        </w:rPr>
        <w:t>6.</w:t>
      </w:r>
      <w:r w:rsidR="00DB46EE" w:rsidRPr="00AD0FED">
        <w:rPr>
          <w:rFonts w:ascii="Times New Roman" w:hAnsi="Times New Roman"/>
          <w:color w:val="auto"/>
        </w:rPr>
        <w:t>土壤环境评价范围：</w:t>
      </w:r>
      <w:r w:rsidR="00480053" w:rsidRPr="00AD0FED">
        <w:rPr>
          <w:rFonts w:ascii="Times New Roman" w:hAnsi="Times New Roman"/>
          <w:color w:val="auto"/>
        </w:rPr>
        <w:t>项目占地范围及占地范围外</w:t>
      </w:r>
      <w:r w:rsidR="00480053" w:rsidRPr="00AD0FED">
        <w:rPr>
          <w:rFonts w:ascii="Times New Roman" w:hAnsi="Times New Roman"/>
          <w:color w:val="auto"/>
        </w:rPr>
        <w:t>0.2km</w:t>
      </w:r>
      <w:r w:rsidR="00480053" w:rsidRPr="00AD0FED">
        <w:rPr>
          <w:rFonts w:ascii="Times New Roman" w:hAnsi="Times New Roman"/>
          <w:color w:val="auto"/>
        </w:rPr>
        <w:t>范围内。</w:t>
      </w:r>
    </w:p>
    <w:p w:rsidR="003C61A7" w:rsidRPr="00AD0FED" w:rsidRDefault="003C61A7" w:rsidP="00332036">
      <w:pPr>
        <w:pStyle w:val="a9"/>
        <w:tabs>
          <w:tab w:val="left" w:pos="6453"/>
        </w:tabs>
        <w:ind w:firstLine="504"/>
        <w:rPr>
          <w:rFonts w:ascii="Times New Roman" w:hAnsi="Times New Roman"/>
          <w:color w:val="auto"/>
        </w:rPr>
      </w:pPr>
      <w:r w:rsidRPr="00AD0FED">
        <w:rPr>
          <w:rFonts w:ascii="Times New Roman" w:hAnsi="Times New Roman"/>
          <w:color w:val="auto"/>
        </w:rPr>
        <w:t>各要素环境影响评价范围图件图</w:t>
      </w:r>
      <w:r w:rsidRPr="00AD0FED">
        <w:rPr>
          <w:rFonts w:ascii="Times New Roman" w:hAnsi="Times New Roman"/>
          <w:color w:val="auto"/>
        </w:rPr>
        <w:t>1.7-1</w:t>
      </w:r>
      <w:r w:rsidRPr="00AD0FED">
        <w:rPr>
          <w:rFonts w:ascii="Times New Roman" w:hAnsi="Times New Roman"/>
          <w:color w:val="auto"/>
        </w:rPr>
        <w:t>。</w:t>
      </w:r>
    </w:p>
    <w:p w:rsidR="00A63AAF" w:rsidRPr="00AD0FED" w:rsidRDefault="00A63AAF" w:rsidP="004614F1">
      <w:pPr>
        <w:pStyle w:val="2"/>
        <w:rPr>
          <w:rFonts w:ascii="Times New Roman"/>
        </w:rPr>
      </w:pPr>
      <w:bookmarkStart w:id="28" w:name="_Toc27327994"/>
      <w:r w:rsidRPr="00AD0FED">
        <w:rPr>
          <w:rFonts w:ascii="Times New Roman"/>
        </w:rPr>
        <w:lastRenderedPageBreak/>
        <w:t>主要环境保护目标</w:t>
      </w:r>
      <w:bookmarkEnd w:id="28"/>
    </w:p>
    <w:p w:rsidR="007E6D40" w:rsidRPr="00AD0FED" w:rsidRDefault="007E6D40" w:rsidP="008B0D50">
      <w:pPr>
        <w:ind w:firstLine="504"/>
      </w:pPr>
      <w:r w:rsidRPr="00AD0FED">
        <w:t>本次评价所确定的环境保护目标见表</w:t>
      </w:r>
      <w:r w:rsidRPr="00AD0FED">
        <w:t>1.</w:t>
      </w:r>
      <w:r w:rsidR="00CA0F36" w:rsidRPr="00AD0FED">
        <w:t>8</w:t>
      </w:r>
      <w:r w:rsidRPr="00AD0FED">
        <w:t>-1</w:t>
      </w:r>
      <w:r w:rsidRPr="00AD0FED">
        <w:t>。敏感目标图见图</w:t>
      </w:r>
      <w:r w:rsidRPr="00AD0FED">
        <w:t>1.</w:t>
      </w:r>
      <w:r w:rsidR="00CA0F36" w:rsidRPr="00AD0FED">
        <w:t>8</w:t>
      </w:r>
      <w:r w:rsidRPr="00AD0FED">
        <w:t>-1</w:t>
      </w:r>
      <w:r w:rsidRPr="00AD0FED">
        <w:t>。</w:t>
      </w:r>
    </w:p>
    <w:p w:rsidR="0072424D" w:rsidRPr="00AD0FED" w:rsidRDefault="0072424D" w:rsidP="007E6D40">
      <w:pPr>
        <w:ind w:firstLine="504"/>
        <w:jc w:val="center"/>
        <w:rPr>
          <w:szCs w:val="28"/>
        </w:rPr>
        <w:sectPr w:rsidR="0072424D" w:rsidRPr="00AD0FED" w:rsidSect="0087484F">
          <w:footerReference w:type="default" r:id="rId30"/>
          <w:pgSz w:w="11906" w:h="16838" w:code="9"/>
          <w:pgMar w:top="1418" w:right="1418" w:bottom="1418" w:left="1418" w:header="1021" w:footer="1134" w:gutter="0"/>
          <w:pgNumType w:chapStyle="1"/>
          <w:cols w:space="425"/>
          <w:docGrid w:type="linesAndChars" w:linePitch="466" w:charSpace="-5734"/>
        </w:sectPr>
      </w:pPr>
    </w:p>
    <w:p w:rsidR="007E6D40" w:rsidRPr="00AD0FED" w:rsidRDefault="007E6D40" w:rsidP="007E6D40">
      <w:pPr>
        <w:ind w:firstLine="560"/>
        <w:jc w:val="center"/>
        <w:rPr>
          <w:szCs w:val="28"/>
        </w:rPr>
      </w:pPr>
      <w:r w:rsidRPr="00AD0FED">
        <w:rPr>
          <w:szCs w:val="28"/>
        </w:rPr>
        <w:lastRenderedPageBreak/>
        <w:t>表</w:t>
      </w:r>
      <w:r w:rsidRPr="00AD0FED">
        <w:rPr>
          <w:szCs w:val="28"/>
        </w:rPr>
        <w:t>1.</w:t>
      </w:r>
      <w:r w:rsidR="00CA0F36" w:rsidRPr="00AD0FED">
        <w:rPr>
          <w:szCs w:val="28"/>
        </w:rPr>
        <w:t>8</w:t>
      </w:r>
      <w:r w:rsidRPr="00AD0FED">
        <w:rPr>
          <w:szCs w:val="28"/>
        </w:rPr>
        <w:t>-1</w:t>
      </w:r>
      <w:r w:rsidRPr="00AD0FED">
        <w:rPr>
          <w:szCs w:val="28"/>
        </w:rPr>
        <w:t>环境</w:t>
      </w:r>
      <w:r w:rsidR="0072424D" w:rsidRPr="00AD0FED">
        <w:rPr>
          <w:szCs w:val="28"/>
        </w:rPr>
        <w:t>空气</w:t>
      </w:r>
      <w:r w:rsidRPr="00AD0FED">
        <w:rPr>
          <w:szCs w:val="28"/>
        </w:rPr>
        <w:t>保护目标表</w:t>
      </w:r>
    </w:p>
    <w:tbl>
      <w:tblPr>
        <w:tblW w:w="1417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blLook w:val="01E0"/>
      </w:tblPr>
      <w:tblGrid>
        <w:gridCol w:w="558"/>
        <w:gridCol w:w="716"/>
        <w:gridCol w:w="1260"/>
        <w:gridCol w:w="1793"/>
        <w:gridCol w:w="1193"/>
        <w:gridCol w:w="726"/>
        <w:gridCol w:w="1120"/>
        <w:gridCol w:w="1963"/>
        <w:gridCol w:w="1626"/>
        <w:gridCol w:w="1382"/>
        <w:gridCol w:w="1838"/>
      </w:tblGrid>
      <w:tr w:rsidR="0072424D" w:rsidRPr="00AD0FED" w:rsidTr="00FA012E">
        <w:trPr>
          <w:cantSplit/>
          <w:trHeight w:hRule="exact" w:val="698"/>
          <w:jc w:val="center"/>
        </w:trPr>
        <w:tc>
          <w:tcPr>
            <w:tcW w:w="0" w:type="auto"/>
            <w:shd w:val="clear" w:color="auto" w:fill="FFFFFF"/>
            <w:vAlign w:val="center"/>
          </w:tcPr>
          <w:p w:rsidR="0072424D" w:rsidRPr="00AD0FED" w:rsidRDefault="0072424D" w:rsidP="0072424D">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序号</w:t>
            </w:r>
          </w:p>
        </w:tc>
        <w:tc>
          <w:tcPr>
            <w:tcW w:w="716" w:type="dxa"/>
            <w:shd w:val="clear" w:color="auto" w:fill="FFFFFF"/>
            <w:vAlign w:val="center"/>
          </w:tcPr>
          <w:p w:rsidR="0072424D" w:rsidRPr="00AD0FED" w:rsidRDefault="0072424D" w:rsidP="0072424D">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环境要素</w:t>
            </w:r>
          </w:p>
        </w:tc>
        <w:tc>
          <w:tcPr>
            <w:tcW w:w="1260" w:type="dxa"/>
            <w:shd w:val="clear" w:color="auto" w:fill="FFFFFF"/>
            <w:vAlign w:val="center"/>
          </w:tcPr>
          <w:p w:rsidR="0072424D" w:rsidRPr="00AD0FED" w:rsidRDefault="0072424D" w:rsidP="0072424D">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敏感目标</w:t>
            </w:r>
          </w:p>
        </w:tc>
        <w:tc>
          <w:tcPr>
            <w:tcW w:w="1793" w:type="dxa"/>
            <w:shd w:val="clear" w:color="auto" w:fill="FFFFFF"/>
            <w:vAlign w:val="center"/>
          </w:tcPr>
          <w:p w:rsidR="0072424D" w:rsidRPr="00AD0FED" w:rsidRDefault="0072424D" w:rsidP="0072424D">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经度</w:t>
            </w:r>
          </w:p>
        </w:tc>
        <w:tc>
          <w:tcPr>
            <w:tcW w:w="0" w:type="auto"/>
            <w:shd w:val="clear" w:color="auto" w:fill="FFFFFF"/>
            <w:vAlign w:val="center"/>
          </w:tcPr>
          <w:p w:rsidR="0072424D" w:rsidRPr="00AD0FED" w:rsidRDefault="0072424D" w:rsidP="0072424D">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纬度</w:t>
            </w:r>
          </w:p>
        </w:tc>
        <w:tc>
          <w:tcPr>
            <w:tcW w:w="726" w:type="dxa"/>
            <w:shd w:val="clear" w:color="auto" w:fill="FFFFFF"/>
            <w:vAlign w:val="center"/>
          </w:tcPr>
          <w:p w:rsidR="0072424D" w:rsidRPr="00AD0FED" w:rsidRDefault="0072424D" w:rsidP="0072424D">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保护对象</w:t>
            </w:r>
          </w:p>
        </w:tc>
        <w:tc>
          <w:tcPr>
            <w:tcW w:w="1120" w:type="dxa"/>
            <w:shd w:val="clear" w:color="auto" w:fill="FFFFFF"/>
            <w:vAlign w:val="center"/>
          </w:tcPr>
          <w:p w:rsidR="0072424D" w:rsidRPr="00AD0FED" w:rsidRDefault="0072424D" w:rsidP="0072424D">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方位</w:t>
            </w:r>
          </w:p>
        </w:tc>
        <w:tc>
          <w:tcPr>
            <w:tcW w:w="1963" w:type="dxa"/>
            <w:shd w:val="clear" w:color="auto" w:fill="FFFFFF"/>
            <w:vAlign w:val="center"/>
          </w:tcPr>
          <w:p w:rsidR="0072424D" w:rsidRPr="00AD0FED" w:rsidRDefault="0072424D" w:rsidP="0072424D">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距离（</w:t>
            </w:r>
            <w:r w:rsidRPr="00AD0FED">
              <w:rPr>
                <w:rFonts w:ascii="Times New Roman" w:hAnsi="Times New Roman"/>
                <w:color w:val="auto"/>
                <w:kern w:val="2"/>
                <w:sz w:val="21"/>
                <w:lang w:val="en-US" w:eastAsia="zh-CN"/>
              </w:rPr>
              <w:t>m</w:t>
            </w:r>
            <w:r w:rsidRPr="00AD0FED">
              <w:rPr>
                <w:rFonts w:ascii="Times New Roman" w:hAnsi="Times New Roman"/>
                <w:color w:val="auto"/>
                <w:kern w:val="2"/>
                <w:sz w:val="21"/>
                <w:lang w:val="en-US" w:eastAsia="zh-CN"/>
              </w:rPr>
              <w:t>）</w:t>
            </w:r>
          </w:p>
        </w:tc>
        <w:tc>
          <w:tcPr>
            <w:tcW w:w="1626" w:type="dxa"/>
            <w:shd w:val="clear" w:color="auto" w:fill="FFFFFF"/>
            <w:vAlign w:val="center"/>
          </w:tcPr>
          <w:p w:rsidR="0072424D" w:rsidRPr="00AD0FED" w:rsidRDefault="0072424D" w:rsidP="0072424D">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户数</w:t>
            </w:r>
          </w:p>
          <w:p w:rsidR="0072424D" w:rsidRPr="00AD0FED" w:rsidRDefault="0072424D" w:rsidP="0072424D">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（户）</w:t>
            </w:r>
          </w:p>
        </w:tc>
        <w:tc>
          <w:tcPr>
            <w:tcW w:w="1382" w:type="dxa"/>
            <w:shd w:val="clear" w:color="auto" w:fill="FFFFFF"/>
            <w:vAlign w:val="center"/>
          </w:tcPr>
          <w:p w:rsidR="0072424D" w:rsidRPr="00AD0FED" w:rsidRDefault="0072424D" w:rsidP="0072424D">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人口</w:t>
            </w:r>
          </w:p>
          <w:p w:rsidR="0072424D" w:rsidRPr="00AD0FED" w:rsidRDefault="0072424D" w:rsidP="0072424D">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（口）</w:t>
            </w:r>
          </w:p>
        </w:tc>
        <w:tc>
          <w:tcPr>
            <w:tcW w:w="1791" w:type="dxa"/>
            <w:shd w:val="clear" w:color="auto" w:fill="FFFFFF"/>
            <w:vAlign w:val="center"/>
          </w:tcPr>
          <w:p w:rsidR="0072424D" w:rsidRPr="00AD0FED" w:rsidRDefault="0072424D" w:rsidP="0072424D">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环境目</w:t>
            </w:r>
          </w:p>
          <w:p w:rsidR="0072424D" w:rsidRPr="00AD0FED" w:rsidRDefault="0072424D" w:rsidP="0072424D">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标要求</w:t>
            </w:r>
          </w:p>
        </w:tc>
      </w:tr>
      <w:tr w:rsidR="0072424D" w:rsidRPr="00AD0FED" w:rsidTr="00FA012E">
        <w:trPr>
          <w:cantSplit/>
          <w:trHeight w:hRule="exact" w:val="395"/>
          <w:jc w:val="center"/>
        </w:trPr>
        <w:tc>
          <w:tcPr>
            <w:tcW w:w="0" w:type="auto"/>
            <w:vMerge w:val="restart"/>
            <w:shd w:val="clear" w:color="auto" w:fill="FFFFFF"/>
            <w:vAlign w:val="center"/>
          </w:tcPr>
          <w:p w:rsidR="0072424D" w:rsidRPr="00AD0FED" w:rsidRDefault="0072424D" w:rsidP="000A5405">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1</w:t>
            </w:r>
          </w:p>
        </w:tc>
        <w:tc>
          <w:tcPr>
            <w:tcW w:w="716" w:type="dxa"/>
            <w:vMerge w:val="restart"/>
            <w:shd w:val="clear" w:color="auto" w:fill="FFFFFF"/>
            <w:vAlign w:val="center"/>
          </w:tcPr>
          <w:p w:rsidR="0072424D" w:rsidRPr="00AD0FED" w:rsidRDefault="0072424D" w:rsidP="000A5405">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环境空气</w:t>
            </w:r>
          </w:p>
        </w:tc>
        <w:tc>
          <w:tcPr>
            <w:tcW w:w="1260" w:type="dxa"/>
            <w:shd w:val="clear" w:color="auto" w:fill="FFFFFF"/>
            <w:vAlign w:val="center"/>
          </w:tcPr>
          <w:p w:rsidR="0072424D" w:rsidRPr="00AD0FED" w:rsidRDefault="0072424D" w:rsidP="00933324">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峁上村</w:t>
            </w:r>
          </w:p>
        </w:tc>
        <w:tc>
          <w:tcPr>
            <w:tcW w:w="1793" w:type="dxa"/>
            <w:shd w:val="clear" w:color="auto" w:fill="FFFFFF"/>
            <w:vAlign w:val="center"/>
          </w:tcPr>
          <w:p w:rsidR="0072424D" w:rsidRPr="00AD0FED" w:rsidRDefault="0072424D" w:rsidP="00933324">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112.065987°</w:t>
            </w:r>
          </w:p>
        </w:tc>
        <w:tc>
          <w:tcPr>
            <w:tcW w:w="0" w:type="auto"/>
            <w:shd w:val="clear" w:color="auto" w:fill="auto"/>
            <w:vAlign w:val="center"/>
          </w:tcPr>
          <w:p w:rsidR="0072424D" w:rsidRPr="00AD0FED" w:rsidRDefault="0072424D" w:rsidP="00933324">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38.684661°</w:t>
            </w:r>
          </w:p>
        </w:tc>
        <w:tc>
          <w:tcPr>
            <w:tcW w:w="726" w:type="dxa"/>
            <w:vMerge w:val="restart"/>
            <w:shd w:val="clear" w:color="auto" w:fill="auto"/>
            <w:vAlign w:val="center"/>
          </w:tcPr>
          <w:p w:rsidR="0072424D" w:rsidRPr="00AD0FED" w:rsidRDefault="0072424D" w:rsidP="00933324">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居民</w:t>
            </w:r>
          </w:p>
        </w:tc>
        <w:tc>
          <w:tcPr>
            <w:tcW w:w="1120" w:type="dxa"/>
            <w:vAlign w:val="center"/>
          </w:tcPr>
          <w:p w:rsidR="0072424D" w:rsidRPr="00AD0FED" w:rsidRDefault="0072424D" w:rsidP="00933324">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E</w:t>
            </w:r>
          </w:p>
        </w:tc>
        <w:tc>
          <w:tcPr>
            <w:tcW w:w="1963" w:type="dxa"/>
            <w:shd w:val="clear" w:color="auto" w:fill="FFFFFF"/>
            <w:vAlign w:val="center"/>
          </w:tcPr>
          <w:p w:rsidR="0072424D" w:rsidRPr="00AD0FED" w:rsidRDefault="0072424D" w:rsidP="00933324">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450</w:t>
            </w:r>
          </w:p>
        </w:tc>
        <w:tc>
          <w:tcPr>
            <w:tcW w:w="1626" w:type="dxa"/>
            <w:shd w:val="clear" w:color="auto" w:fill="FFFFFF"/>
          </w:tcPr>
          <w:p w:rsidR="0072424D" w:rsidRPr="00AD0FED" w:rsidRDefault="0072424D" w:rsidP="00933324">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6</w:t>
            </w:r>
          </w:p>
        </w:tc>
        <w:tc>
          <w:tcPr>
            <w:tcW w:w="1382" w:type="dxa"/>
            <w:shd w:val="clear" w:color="auto" w:fill="FFFFFF"/>
          </w:tcPr>
          <w:p w:rsidR="0072424D" w:rsidRPr="00AD0FED" w:rsidRDefault="0072424D" w:rsidP="00933324">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29</w:t>
            </w:r>
          </w:p>
        </w:tc>
        <w:tc>
          <w:tcPr>
            <w:tcW w:w="1791" w:type="dxa"/>
            <w:vMerge w:val="restart"/>
            <w:shd w:val="clear" w:color="auto" w:fill="FFFFFF"/>
            <w:vAlign w:val="center"/>
          </w:tcPr>
          <w:p w:rsidR="0072424D" w:rsidRPr="00AD0FED" w:rsidRDefault="00FA012E" w:rsidP="000A5405">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《环境空气质量标准》（</w:t>
            </w:r>
            <w:r w:rsidRPr="00AD0FED">
              <w:rPr>
                <w:rFonts w:ascii="Times New Roman" w:hAnsi="Times New Roman"/>
                <w:color w:val="auto"/>
                <w:kern w:val="2"/>
                <w:sz w:val="21"/>
                <w:lang w:val="en-US" w:eastAsia="zh-CN"/>
              </w:rPr>
              <w:t>GB3095-2012</w:t>
            </w:r>
            <w:r w:rsidRPr="00AD0FED">
              <w:rPr>
                <w:rFonts w:ascii="Times New Roman" w:hAnsi="Times New Roman"/>
                <w:color w:val="auto"/>
                <w:kern w:val="2"/>
                <w:sz w:val="21"/>
                <w:lang w:val="en-US" w:eastAsia="zh-CN"/>
              </w:rPr>
              <w:t>）二类功能区</w:t>
            </w:r>
          </w:p>
        </w:tc>
      </w:tr>
      <w:tr w:rsidR="0072424D" w:rsidRPr="00AD0FED" w:rsidTr="00FA012E">
        <w:trPr>
          <w:cantSplit/>
          <w:trHeight w:hRule="exact" w:val="340"/>
          <w:jc w:val="center"/>
        </w:trPr>
        <w:tc>
          <w:tcPr>
            <w:tcW w:w="0" w:type="auto"/>
            <w:vMerge/>
            <w:shd w:val="clear" w:color="auto" w:fill="FFFFFF"/>
            <w:vAlign w:val="center"/>
          </w:tcPr>
          <w:p w:rsidR="0072424D" w:rsidRPr="00AD0FED" w:rsidRDefault="0072424D" w:rsidP="000A5405">
            <w:pPr>
              <w:pStyle w:val="a9"/>
              <w:spacing w:line="240" w:lineRule="exact"/>
              <w:ind w:firstLineChars="0" w:firstLine="0"/>
              <w:jc w:val="center"/>
              <w:rPr>
                <w:rFonts w:ascii="Times New Roman" w:hAnsi="Times New Roman"/>
                <w:color w:val="auto"/>
                <w:kern w:val="2"/>
                <w:sz w:val="21"/>
                <w:lang w:val="en-US" w:eastAsia="zh-CN"/>
              </w:rPr>
            </w:pPr>
          </w:p>
        </w:tc>
        <w:tc>
          <w:tcPr>
            <w:tcW w:w="716" w:type="dxa"/>
            <w:vMerge/>
            <w:shd w:val="clear" w:color="auto" w:fill="FFFFFF"/>
            <w:vAlign w:val="center"/>
          </w:tcPr>
          <w:p w:rsidR="0072424D" w:rsidRPr="00AD0FED" w:rsidRDefault="0072424D" w:rsidP="000A5405">
            <w:pPr>
              <w:pStyle w:val="a9"/>
              <w:spacing w:line="240" w:lineRule="exact"/>
              <w:ind w:firstLineChars="0" w:firstLine="0"/>
              <w:jc w:val="center"/>
              <w:rPr>
                <w:rFonts w:ascii="Times New Roman" w:hAnsi="Times New Roman"/>
                <w:color w:val="auto"/>
                <w:kern w:val="2"/>
                <w:sz w:val="21"/>
                <w:lang w:val="en-US" w:eastAsia="zh-CN"/>
              </w:rPr>
            </w:pPr>
          </w:p>
        </w:tc>
        <w:tc>
          <w:tcPr>
            <w:tcW w:w="1260" w:type="dxa"/>
            <w:shd w:val="clear" w:color="auto" w:fill="FFFFFF"/>
            <w:vAlign w:val="center"/>
          </w:tcPr>
          <w:p w:rsidR="0072424D" w:rsidRPr="00AD0FED" w:rsidRDefault="0072424D" w:rsidP="00933324">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李家山村</w:t>
            </w:r>
          </w:p>
        </w:tc>
        <w:tc>
          <w:tcPr>
            <w:tcW w:w="1793" w:type="dxa"/>
            <w:shd w:val="clear" w:color="auto" w:fill="FFFFFF"/>
            <w:vAlign w:val="center"/>
          </w:tcPr>
          <w:p w:rsidR="0072424D" w:rsidRPr="00AD0FED" w:rsidRDefault="0072424D" w:rsidP="00933324">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112.040714°</w:t>
            </w:r>
          </w:p>
        </w:tc>
        <w:tc>
          <w:tcPr>
            <w:tcW w:w="0" w:type="auto"/>
            <w:shd w:val="clear" w:color="auto" w:fill="auto"/>
            <w:vAlign w:val="center"/>
          </w:tcPr>
          <w:p w:rsidR="0072424D" w:rsidRPr="00AD0FED" w:rsidRDefault="0072424D" w:rsidP="00933324">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38.682599°</w:t>
            </w:r>
          </w:p>
        </w:tc>
        <w:tc>
          <w:tcPr>
            <w:tcW w:w="726" w:type="dxa"/>
            <w:vMerge/>
            <w:shd w:val="clear" w:color="auto" w:fill="auto"/>
            <w:vAlign w:val="center"/>
          </w:tcPr>
          <w:p w:rsidR="0072424D" w:rsidRPr="00AD0FED" w:rsidRDefault="0072424D" w:rsidP="00933324">
            <w:pPr>
              <w:pStyle w:val="a9"/>
              <w:spacing w:line="240" w:lineRule="exact"/>
              <w:ind w:firstLineChars="0" w:firstLine="0"/>
              <w:jc w:val="center"/>
              <w:rPr>
                <w:rFonts w:ascii="Times New Roman" w:hAnsi="Times New Roman"/>
                <w:color w:val="auto"/>
                <w:kern w:val="2"/>
                <w:sz w:val="21"/>
                <w:lang w:val="en-US" w:eastAsia="zh-CN"/>
              </w:rPr>
            </w:pPr>
          </w:p>
        </w:tc>
        <w:tc>
          <w:tcPr>
            <w:tcW w:w="1120" w:type="dxa"/>
            <w:vAlign w:val="center"/>
          </w:tcPr>
          <w:p w:rsidR="0072424D" w:rsidRPr="00AD0FED" w:rsidRDefault="0072424D" w:rsidP="00933324">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W</w:t>
            </w:r>
          </w:p>
        </w:tc>
        <w:tc>
          <w:tcPr>
            <w:tcW w:w="1963" w:type="dxa"/>
            <w:shd w:val="clear" w:color="auto" w:fill="FFFFFF"/>
            <w:vAlign w:val="center"/>
          </w:tcPr>
          <w:p w:rsidR="0072424D" w:rsidRPr="00AD0FED" w:rsidRDefault="0072424D" w:rsidP="00933324">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1300</w:t>
            </w:r>
          </w:p>
        </w:tc>
        <w:tc>
          <w:tcPr>
            <w:tcW w:w="1626" w:type="dxa"/>
            <w:shd w:val="clear" w:color="auto" w:fill="FFFFFF"/>
          </w:tcPr>
          <w:p w:rsidR="0072424D" w:rsidRPr="00AD0FED" w:rsidRDefault="0072424D" w:rsidP="00933324">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40</w:t>
            </w:r>
          </w:p>
        </w:tc>
        <w:tc>
          <w:tcPr>
            <w:tcW w:w="1382" w:type="dxa"/>
            <w:shd w:val="clear" w:color="auto" w:fill="FFFFFF"/>
          </w:tcPr>
          <w:p w:rsidR="0072424D" w:rsidRPr="00AD0FED" w:rsidRDefault="0072424D" w:rsidP="00933324">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132</w:t>
            </w:r>
          </w:p>
        </w:tc>
        <w:tc>
          <w:tcPr>
            <w:tcW w:w="1791" w:type="dxa"/>
            <w:vMerge/>
            <w:shd w:val="clear" w:color="auto" w:fill="FFFFFF"/>
            <w:vAlign w:val="center"/>
          </w:tcPr>
          <w:p w:rsidR="0072424D" w:rsidRPr="00AD0FED" w:rsidRDefault="0072424D" w:rsidP="000A5405">
            <w:pPr>
              <w:pStyle w:val="a9"/>
              <w:spacing w:line="240" w:lineRule="exact"/>
              <w:ind w:firstLineChars="0" w:firstLine="0"/>
              <w:jc w:val="center"/>
              <w:rPr>
                <w:rFonts w:ascii="Times New Roman" w:hAnsi="Times New Roman"/>
                <w:color w:val="auto"/>
                <w:kern w:val="2"/>
                <w:sz w:val="21"/>
                <w:lang w:val="en-US" w:eastAsia="zh-CN"/>
              </w:rPr>
            </w:pPr>
          </w:p>
        </w:tc>
      </w:tr>
      <w:tr w:rsidR="0072424D" w:rsidRPr="00AD0FED" w:rsidTr="00FA012E">
        <w:trPr>
          <w:cantSplit/>
          <w:trHeight w:hRule="exact" w:val="340"/>
          <w:jc w:val="center"/>
        </w:trPr>
        <w:tc>
          <w:tcPr>
            <w:tcW w:w="0" w:type="auto"/>
            <w:vMerge/>
            <w:shd w:val="clear" w:color="auto" w:fill="FFFFFF"/>
            <w:vAlign w:val="center"/>
          </w:tcPr>
          <w:p w:rsidR="0072424D" w:rsidRPr="00AD0FED" w:rsidRDefault="0072424D" w:rsidP="000A5405">
            <w:pPr>
              <w:pStyle w:val="a9"/>
              <w:spacing w:line="240" w:lineRule="exact"/>
              <w:ind w:firstLineChars="0" w:firstLine="0"/>
              <w:jc w:val="center"/>
              <w:rPr>
                <w:rFonts w:ascii="Times New Roman" w:hAnsi="Times New Roman"/>
                <w:color w:val="auto"/>
                <w:kern w:val="2"/>
                <w:sz w:val="21"/>
                <w:lang w:val="en-US" w:eastAsia="zh-CN"/>
              </w:rPr>
            </w:pPr>
          </w:p>
        </w:tc>
        <w:tc>
          <w:tcPr>
            <w:tcW w:w="716" w:type="dxa"/>
            <w:vMerge/>
            <w:shd w:val="clear" w:color="auto" w:fill="FFFFFF"/>
            <w:vAlign w:val="center"/>
          </w:tcPr>
          <w:p w:rsidR="0072424D" w:rsidRPr="00AD0FED" w:rsidRDefault="0072424D" w:rsidP="000A5405">
            <w:pPr>
              <w:pStyle w:val="a9"/>
              <w:spacing w:line="240" w:lineRule="exact"/>
              <w:ind w:firstLineChars="0" w:firstLine="0"/>
              <w:jc w:val="center"/>
              <w:rPr>
                <w:rFonts w:ascii="Times New Roman" w:hAnsi="Times New Roman"/>
                <w:color w:val="auto"/>
                <w:kern w:val="2"/>
                <w:sz w:val="21"/>
                <w:lang w:val="en-US" w:eastAsia="zh-CN"/>
              </w:rPr>
            </w:pPr>
          </w:p>
        </w:tc>
        <w:tc>
          <w:tcPr>
            <w:tcW w:w="1260" w:type="dxa"/>
            <w:shd w:val="clear" w:color="auto" w:fill="FFFFFF"/>
            <w:vAlign w:val="center"/>
          </w:tcPr>
          <w:p w:rsidR="0072424D" w:rsidRPr="00AD0FED" w:rsidRDefault="0072424D" w:rsidP="00933324">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张家沟村</w:t>
            </w:r>
          </w:p>
        </w:tc>
        <w:tc>
          <w:tcPr>
            <w:tcW w:w="1793" w:type="dxa"/>
            <w:shd w:val="clear" w:color="auto" w:fill="FFFFFF"/>
            <w:vAlign w:val="center"/>
          </w:tcPr>
          <w:p w:rsidR="0072424D" w:rsidRPr="00AD0FED" w:rsidRDefault="0072424D" w:rsidP="00933324">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112.036287°</w:t>
            </w:r>
          </w:p>
        </w:tc>
        <w:tc>
          <w:tcPr>
            <w:tcW w:w="0" w:type="auto"/>
            <w:shd w:val="clear" w:color="auto" w:fill="auto"/>
            <w:vAlign w:val="center"/>
          </w:tcPr>
          <w:p w:rsidR="0072424D" w:rsidRPr="00AD0FED" w:rsidRDefault="0072424D" w:rsidP="00933324">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38.676267°</w:t>
            </w:r>
          </w:p>
        </w:tc>
        <w:tc>
          <w:tcPr>
            <w:tcW w:w="726" w:type="dxa"/>
            <w:vMerge/>
            <w:shd w:val="clear" w:color="auto" w:fill="auto"/>
            <w:vAlign w:val="center"/>
          </w:tcPr>
          <w:p w:rsidR="0072424D" w:rsidRPr="00AD0FED" w:rsidRDefault="0072424D" w:rsidP="00933324">
            <w:pPr>
              <w:pStyle w:val="a9"/>
              <w:spacing w:line="240" w:lineRule="exact"/>
              <w:ind w:firstLineChars="0" w:firstLine="0"/>
              <w:jc w:val="center"/>
              <w:rPr>
                <w:rFonts w:ascii="Times New Roman" w:hAnsi="Times New Roman"/>
                <w:color w:val="auto"/>
                <w:kern w:val="2"/>
                <w:sz w:val="21"/>
                <w:lang w:val="en-US" w:eastAsia="zh-CN"/>
              </w:rPr>
            </w:pPr>
          </w:p>
        </w:tc>
        <w:tc>
          <w:tcPr>
            <w:tcW w:w="1120" w:type="dxa"/>
            <w:vAlign w:val="center"/>
          </w:tcPr>
          <w:p w:rsidR="0072424D" w:rsidRPr="00AD0FED" w:rsidRDefault="0072424D" w:rsidP="00933324">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SW</w:t>
            </w:r>
          </w:p>
        </w:tc>
        <w:tc>
          <w:tcPr>
            <w:tcW w:w="1963" w:type="dxa"/>
            <w:shd w:val="clear" w:color="auto" w:fill="FFFFFF"/>
            <w:vAlign w:val="center"/>
          </w:tcPr>
          <w:p w:rsidR="0072424D" w:rsidRPr="00AD0FED" w:rsidRDefault="0072424D" w:rsidP="00933324">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1800</w:t>
            </w:r>
          </w:p>
        </w:tc>
        <w:tc>
          <w:tcPr>
            <w:tcW w:w="1626" w:type="dxa"/>
            <w:shd w:val="clear" w:color="auto" w:fill="FFFFFF"/>
          </w:tcPr>
          <w:p w:rsidR="0072424D" w:rsidRPr="00AD0FED" w:rsidRDefault="0072424D" w:rsidP="00933324">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62</w:t>
            </w:r>
          </w:p>
        </w:tc>
        <w:tc>
          <w:tcPr>
            <w:tcW w:w="1382" w:type="dxa"/>
            <w:shd w:val="clear" w:color="auto" w:fill="FFFFFF"/>
          </w:tcPr>
          <w:p w:rsidR="0072424D" w:rsidRPr="00AD0FED" w:rsidRDefault="0072424D" w:rsidP="00933324">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215</w:t>
            </w:r>
          </w:p>
        </w:tc>
        <w:tc>
          <w:tcPr>
            <w:tcW w:w="1791" w:type="dxa"/>
            <w:vMerge/>
            <w:shd w:val="clear" w:color="auto" w:fill="FFFFFF"/>
            <w:vAlign w:val="center"/>
          </w:tcPr>
          <w:p w:rsidR="0072424D" w:rsidRPr="00AD0FED" w:rsidRDefault="0072424D" w:rsidP="000A5405">
            <w:pPr>
              <w:pStyle w:val="a9"/>
              <w:spacing w:line="240" w:lineRule="exact"/>
              <w:ind w:firstLineChars="0" w:firstLine="0"/>
              <w:jc w:val="center"/>
              <w:rPr>
                <w:rFonts w:ascii="Times New Roman" w:hAnsi="Times New Roman"/>
                <w:color w:val="auto"/>
                <w:kern w:val="2"/>
                <w:sz w:val="21"/>
                <w:lang w:val="en-US" w:eastAsia="zh-CN"/>
              </w:rPr>
            </w:pPr>
          </w:p>
        </w:tc>
      </w:tr>
      <w:tr w:rsidR="0072424D" w:rsidRPr="00AD0FED" w:rsidTr="00FA012E">
        <w:trPr>
          <w:cantSplit/>
          <w:trHeight w:hRule="exact" w:val="340"/>
          <w:jc w:val="center"/>
        </w:trPr>
        <w:tc>
          <w:tcPr>
            <w:tcW w:w="0" w:type="auto"/>
            <w:vMerge/>
            <w:shd w:val="clear" w:color="auto" w:fill="FFFFFF"/>
            <w:vAlign w:val="center"/>
          </w:tcPr>
          <w:p w:rsidR="0072424D" w:rsidRPr="00AD0FED" w:rsidRDefault="0072424D" w:rsidP="000A5405">
            <w:pPr>
              <w:pStyle w:val="a9"/>
              <w:spacing w:line="240" w:lineRule="exact"/>
              <w:ind w:firstLineChars="0" w:firstLine="0"/>
              <w:jc w:val="center"/>
              <w:rPr>
                <w:rFonts w:ascii="Times New Roman" w:hAnsi="Times New Roman"/>
                <w:color w:val="auto"/>
                <w:kern w:val="2"/>
                <w:sz w:val="21"/>
                <w:lang w:val="en-US" w:eastAsia="zh-CN"/>
              </w:rPr>
            </w:pPr>
          </w:p>
        </w:tc>
        <w:tc>
          <w:tcPr>
            <w:tcW w:w="716" w:type="dxa"/>
            <w:vMerge/>
            <w:shd w:val="clear" w:color="auto" w:fill="FFFFFF"/>
            <w:vAlign w:val="center"/>
          </w:tcPr>
          <w:p w:rsidR="0072424D" w:rsidRPr="00AD0FED" w:rsidRDefault="0072424D" w:rsidP="000A5405">
            <w:pPr>
              <w:pStyle w:val="a9"/>
              <w:spacing w:line="240" w:lineRule="exact"/>
              <w:ind w:firstLineChars="0" w:firstLine="0"/>
              <w:jc w:val="center"/>
              <w:rPr>
                <w:rFonts w:ascii="Times New Roman" w:hAnsi="Times New Roman"/>
                <w:color w:val="auto"/>
                <w:kern w:val="2"/>
                <w:sz w:val="21"/>
                <w:lang w:val="en-US" w:eastAsia="zh-CN"/>
              </w:rPr>
            </w:pPr>
          </w:p>
        </w:tc>
        <w:tc>
          <w:tcPr>
            <w:tcW w:w="1260" w:type="dxa"/>
            <w:shd w:val="clear" w:color="auto" w:fill="FFFFFF"/>
            <w:vAlign w:val="center"/>
          </w:tcPr>
          <w:p w:rsidR="0072424D" w:rsidRPr="00AD0FED" w:rsidRDefault="0072424D" w:rsidP="00933324">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支家沟村</w:t>
            </w:r>
          </w:p>
        </w:tc>
        <w:tc>
          <w:tcPr>
            <w:tcW w:w="1793" w:type="dxa"/>
            <w:shd w:val="clear" w:color="auto" w:fill="FFFFFF"/>
            <w:vAlign w:val="center"/>
          </w:tcPr>
          <w:p w:rsidR="0072424D" w:rsidRPr="00AD0FED" w:rsidRDefault="0072424D" w:rsidP="00933324">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112.051284°</w:t>
            </w:r>
          </w:p>
        </w:tc>
        <w:tc>
          <w:tcPr>
            <w:tcW w:w="0" w:type="auto"/>
            <w:shd w:val="clear" w:color="auto" w:fill="auto"/>
            <w:vAlign w:val="center"/>
          </w:tcPr>
          <w:p w:rsidR="0072424D" w:rsidRPr="00AD0FED" w:rsidRDefault="0072424D" w:rsidP="00933324">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38.687261°</w:t>
            </w:r>
          </w:p>
        </w:tc>
        <w:tc>
          <w:tcPr>
            <w:tcW w:w="726" w:type="dxa"/>
            <w:vMerge/>
            <w:shd w:val="clear" w:color="auto" w:fill="auto"/>
            <w:vAlign w:val="center"/>
          </w:tcPr>
          <w:p w:rsidR="0072424D" w:rsidRPr="00AD0FED" w:rsidRDefault="0072424D" w:rsidP="00933324">
            <w:pPr>
              <w:pStyle w:val="a9"/>
              <w:spacing w:line="240" w:lineRule="exact"/>
              <w:ind w:firstLineChars="0" w:firstLine="0"/>
              <w:jc w:val="center"/>
              <w:rPr>
                <w:rFonts w:ascii="Times New Roman" w:hAnsi="Times New Roman"/>
                <w:color w:val="auto"/>
                <w:kern w:val="2"/>
                <w:sz w:val="21"/>
                <w:lang w:val="en-US" w:eastAsia="zh-CN"/>
              </w:rPr>
            </w:pPr>
          </w:p>
        </w:tc>
        <w:tc>
          <w:tcPr>
            <w:tcW w:w="1120" w:type="dxa"/>
            <w:vAlign w:val="center"/>
          </w:tcPr>
          <w:p w:rsidR="0072424D" w:rsidRPr="00AD0FED" w:rsidRDefault="0072424D" w:rsidP="00933324">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W</w:t>
            </w:r>
          </w:p>
        </w:tc>
        <w:tc>
          <w:tcPr>
            <w:tcW w:w="1963" w:type="dxa"/>
            <w:shd w:val="clear" w:color="auto" w:fill="FFFFFF"/>
            <w:vAlign w:val="center"/>
          </w:tcPr>
          <w:p w:rsidR="0072424D" w:rsidRPr="00AD0FED" w:rsidRDefault="0072424D" w:rsidP="00933324">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360</w:t>
            </w:r>
          </w:p>
        </w:tc>
        <w:tc>
          <w:tcPr>
            <w:tcW w:w="1626" w:type="dxa"/>
            <w:shd w:val="clear" w:color="auto" w:fill="FFFFFF"/>
          </w:tcPr>
          <w:p w:rsidR="0072424D" w:rsidRPr="00AD0FED" w:rsidRDefault="0072424D" w:rsidP="00933324">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59</w:t>
            </w:r>
          </w:p>
        </w:tc>
        <w:tc>
          <w:tcPr>
            <w:tcW w:w="1382" w:type="dxa"/>
            <w:shd w:val="clear" w:color="auto" w:fill="FFFFFF"/>
          </w:tcPr>
          <w:p w:rsidR="0072424D" w:rsidRPr="00AD0FED" w:rsidRDefault="0072424D" w:rsidP="00933324">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182</w:t>
            </w:r>
          </w:p>
        </w:tc>
        <w:tc>
          <w:tcPr>
            <w:tcW w:w="1791" w:type="dxa"/>
            <w:vMerge/>
            <w:shd w:val="clear" w:color="auto" w:fill="FFFFFF"/>
            <w:vAlign w:val="center"/>
          </w:tcPr>
          <w:p w:rsidR="0072424D" w:rsidRPr="00AD0FED" w:rsidRDefault="0072424D" w:rsidP="000A5405">
            <w:pPr>
              <w:pStyle w:val="a9"/>
              <w:spacing w:line="240" w:lineRule="exact"/>
              <w:ind w:firstLineChars="0" w:firstLine="0"/>
              <w:jc w:val="center"/>
              <w:rPr>
                <w:rFonts w:ascii="Times New Roman" w:hAnsi="Times New Roman"/>
                <w:color w:val="auto"/>
                <w:kern w:val="2"/>
                <w:sz w:val="21"/>
                <w:lang w:val="en-US" w:eastAsia="zh-CN"/>
              </w:rPr>
            </w:pPr>
          </w:p>
        </w:tc>
      </w:tr>
      <w:tr w:rsidR="0072424D" w:rsidRPr="00AD0FED" w:rsidTr="00FA012E">
        <w:trPr>
          <w:cantSplit/>
          <w:trHeight w:hRule="exact" w:val="340"/>
          <w:jc w:val="center"/>
        </w:trPr>
        <w:tc>
          <w:tcPr>
            <w:tcW w:w="0" w:type="auto"/>
            <w:vMerge/>
            <w:shd w:val="clear" w:color="auto" w:fill="FFFFFF"/>
            <w:vAlign w:val="center"/>
          </w:tcPr>
          <w:p w:rsidR="0072424D" w:rsidRPr="00AD0FED" w:rsidRDefault="0072424D" w:rsidP="000A5405">
            <w:pPr>
              <w:pStyle w:val="a9"/>
              <w:spacing w:line="240" w:lineRule="exact"/>
              <w:ind w:firstLineChars="0" w:firstLine="0"/>
              <w:jc w:val="center"/>
              <w:rPr>
                <w:rFonts w:ascii="Times New Roman" w:hAnsi="Times New Roman"/>
                <w:color w:val="auto"/>
                <w:kern w:val="2"/>
                <w:sz w:val="21"/>
                <w:lang w:val="en-US" w:eastAsia="zh-CN"/>
              </w:rPr>
            </w:pPr>
          </w:p>
        </w:tc>
        <w:tc>
          <w:tcPr>
            <w:tcW w:w="716" w:type="dxa"/>
            <w:vMerge/>
            <w:shd w:val="clear" w:color="auto" w:fill="FFFFFF"/>
            <w:vAlign w:val="center"/>
          </w:tcPr>
          <w:p w:rsidR="0072424D" w:rsidRPr="00AD0FED" w:rsidRDefault="0072424D" w:rsidP="000A5405">
            <w:pPr>
              <w:pStyle w:val="a9"/>
              <w:spacing w:line="240" w:lineRule="exact"/>
              <w:ind w:firstLineChars="0" w:firstLine="0"/>
              <w:jc w:val="center"/>
              <w:rPr>
                <w:rFonts w:ascii="Times New Roman" w:hAnsi="Times New Roman"/>
                <w:color w:val="auto"/>
                <w:kern w:val="2"/>
                <w:sz w:val="21"/>
                <w:lang w:val="en-US" w:eastAsia="zh-CN"/>
              </w:rPr>
            </w:pPr>
          </w:p>
        </w:tc>
        <w:tc>
          <w:tcPr>
            <w:tcW w:w="1260" w:type="dxa"/>
            <w:shd w:val="clear" w:color="auto" w:fill="FFFFFF"/>
            <w:vAlign w:val="center"/>
          </w:tcPr>
          <w:p w:rsidR="0072424D" w:rsidRPr="00AD0FED" w:rsidRDefault="0072424D" w:rsidP="00933324">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菜地沟村</w:t>
            </w:r>
          </w:p>
        </w:tc>
        <w:tc>
          <w:tcPr>
            <w:tcW w:w="1793" w:type="dxa"/>
            <w:shd w:val="clear" w:color="auto" w:fill="FFFFFF"/>
            <w:vAlign w:val="center"/>
          </w:tcPr>
          <w:p w:rsidR="0072424D" w:rsidRPr="00AD0FED" w:rsidRDefault="0072424D" w:rsidP="00933324">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112.079752°</w:t>
            </w:r>
          </w:p>
        </w:tc>
        <w:tc>
          <w:tcPr>
            <w:tcW w:w="0" w:type="auto"/>
            <w:shd w:val="clear" w:color="auto" w:fill="auto"/>
            <w:vAlign w:val="center"/>
          </w:tcPr>
          <w:p w:rsidR="0072424D" w:rsidRPr="00AD0FED" w:rsidRDefault="0072424D" w:rsidP="00933324">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38.673128°</w:t>
            </w:r>
          </w:p>
        </w:tc>
        <w:tc>
          <w:tcPr>
            <w:tcW w:w="726" w:type="dxa"/>
            <w:vMerge/>
            <w:shd w:val="clear" w:color="auto" w:fill="auto"/>
            <w:vAlign w:val="center"/>
          </w:tcPr>
          <w:p w:rsidR="0072424D" w:rsidRPr="00AD0FED" w:rsidRDefault="0072424D" w:rsidP="00933324">
            <w:pPr>
              <w:pStyle w:val="a9"/>
              <w:spacing w:line="240" w:lineRule="exact"/>
              <w:ind w:firstLineChars="0" w:firstLine="0"/>
              <w:jc w:val="center"/>
              <w:rPr>
                <w:rFonts w:ascii="Times New Roman" w:hAnsi="Times New Roman"/>
                <w:color w:val="auto"/>
                <w:kern w:val="2"/>
                <w:sz w:val="21"/>
                <w:lang w:val="en-US" w:eastAsia="zh-CN"/>
              </w:rPr>
            </w:pPr>
          </w:p>
        </w:tc>
        <w:tc>
          <w:tcPr>
            <w:tcW w:w="1120" w:type="dxa"/>
            <w:vAlign w:val="center"/>
          </w:tcPr>
          <w:p w:rsidR="0072424D" w:rsidRPr="00AD0FED" w:rsidRDefault="0072424D" w:rsidP="00933324">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SE</w:t>
            </w:r>
          </w:p>
        </w:tc>
        <w:tc>
          <w:tcPr>
            <w:tcW w:w="1963" w:type="dxa"/>
            <w:shd w:val="clear" w:color="auto" w:fill="FFFFFF"/>
            <w:vAlign w:val="center"/>
          </w:tcPr>
          <w:p w:rsidR="0072424D" w:rsidRPr="00AD0FED" w:rsidRDefault="0072424D" w:rsidP="00933324">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1900</w:t>
            </w:r>
          </w:p>
        </w:tc>
        <w:tc>
          <w:tcPr>
            <w:tcW w:w="1626" w:type="dxa"/>
            <w:shd w:val="clear" w:color="auto" w:fill="FFFFFF"/>
          </w:tcPr>
          <w:p w:rsidR="0072424D" w:rsidRPr="00AD0FED" w:rsidRDefault="0072424D" w:rsidP="00933324">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24</w:t>
            </w:r>
          </w:p>
        </w:tc>
        <w:tc>
          <w:tcPr>
            <w:tcW w:w="1382" w:type="dxa"/>
            <w:shd w:val="clear" w:color="auto" w:fill="FFFFFF"/>
          </w:tcPr>
          <w:p w:rsidR="0072424D" w:rsidRPr="00AD0FED" w:rsidRDefault="0072424D" w:rsidP="00933324">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95</w:t>
            </w:r>
          </w:p>
        </w:tc>
        <w:tc>
          <w:tcPr>
            <w:tcW w:w="1791" w:type="dxa"/>
            <w:vMerge/>
            <w:shd w:val="clear" w:color="auto" w:fill="FFFFFF"/>
            <w:vAlign w:val="center"/>
          </w:tcPr>
          <w:p w:rsidR="0072424D" w:rsidRPr="00AD0FED" w:rsidRDefault="0072424D" w:rsidP="000A5405">
            <w:pPr>
              <w:pStyle w:val="a9"/>
              <w:spacing w:line="240" w:lineRule="exact"/>
              <w:ind w:firstLineChars="0" w:firstLine="0"/>
              <w:jc w:val="center"/>
              <w:rPr>
                <w:rFonts w:ascii="Times New Roman" w:hAnsi="Times New Roman"/>
                <w:color w:val="auto"/>
                <w:kern w:val="2"/>
                <w:sz w:val="21"/>
                <w:lang w:val="en-US" w:eastAsia="zh-CN"/>
              </w:rPr>
            </w:pPr>
          </w:p>
        </w:tc>
      </w:tr>
      <w:tr w:rsidR="0072424D" w:rsidRPr="00AD0FED" w:rsidTr="00FA012E">
        <w:trPr>
          <w:cantSplit/>
          <w:trHeight w:hRule="exact" w:val="340"/>
          <w:jc w:val="center"/>
        </w:trPr>
        <w:tc>
          <w:tcPr>
            <w:tcW w:w="0" w:type="auto"/>
            <w:vMerge/>
            <w:shd w:val="clear" w:color="auto" w:fill="FFFFFF"/>
            <w:vAlign w:val="center"/>
          </w:tcPr>
          <w:p w:rsidR="0072424D" w:rsidRPr="00AD0FED" w:rsidRDefault="0072424D" w:rsidP="000A5405">
            <w:pPr>
              <w:pStyle w:val="a9"/>
              <w:spacing w:line="240" w:lineRule="exact"/>
              <w:ind w:firstLineChars="0" w:firstLine="0"/>
              <w:jc w:val="center"/>
              <w:rPr>
                <w:rFonts w:ascii="Times New Roman" w:hAnsi="Times New Roman"/>
                <w:color w:val="auto"/>
                <w:kern w:val="2"/>
                <w:sz w:val="21"/>
                <w:lang w:val="en-US" w:eastAsia="zh-CN"/>
              </w:rPr>
            </w:pPr>
          </w:p>
        </w:tc>
        <w:tc>
          <w:tcPr>
            <w:tcW w:w="716" w:type="dxa"/>
            <w:vMerge/>
            <w:shd w:val="clear" w:color="auto" w:fill="FFFFFF"/>
            <w:vAlign w:val="center"/>
          </w:tcPr>
          <w:p w:rsidR="0072424D" w:rsidRPr="00AD0FED" w:rsidRDefault="0072424D" w:rsidP="000A5405">
            <w:pPr>
              <w:pStyle w:val="a9"/>
              <w:spacing w:line="240" w:lineRule="exact"/>
              <w:ind w:firstLineChars="0" w:firstLine="0"/>
              <w:jc w:val="center"/>
              <w:rPr>
                <w:rFonts w:ascii="Times New Roman" w:hAnsi="Times New Roman"/>
                <w:color w:val="auto"/>
                <w:kern w:val="2"/>
                <w:sz w:val="21"/>
                <w:lang w:val="en-US" w:eastAsia="zh-CN"/>
              </w:rPr>
            </w:pPr>
          </w:p>
        </w:tc>
        <w:tc>
          <w:tcPr>
            <w:tcW w:w="1260" w:type="dxa"/>
            <w:shd w:val="clear" w:color="auto" w:fill="FFFFFF"/>
            <w:vAlign w:val="center"/>
          </w:tcPr>
          <w:p w:rsidR="0072424D" w:rsidRPr="00AD0FED" w:rsidRDefault="0072424D" w:rsidP="00933324">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刘家岩村</w:t>
            </w:r>
          </w:p>
        </w:tc>
        <w:tc>
          <w:tcPr>
            <w:tcW w:w="1793" w:type="dxa"/>
            <w:shd w:val="clear" w:color="auto" w:fill="FFFFFF"/>
            <w:vAlign w:val="center"/>
          </w:tcPr>
          <w:p w:rsidR="0072424D" w:rsidRPr="00AD0FED" w:rsidRDefault="0072424D" w:rsidP="00933324">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112.042089°</w:t>
            </w:r>
          </w:p>
        </w:tc>
        <w:tc>
          <w:tcPr>
            <w:tcW w:w="0" w:type="auto"/>
            <w:shd w:val="clear" w:color="auto" w:fill="auto"/>
            <w:vAlign w:val="center"/>
          </w:tcPr>
          <w:p w:rsidR="0072424D" w:rsidRPr="00AD0FED" w:rsidRDefault="0072424D" w:rsidP="00933324">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38.663089°</w:t>
            </w:r>
          </w:p>
        </w:tc>
        <w:tc>
          <w:tcPr>
            <w:tcW w:w="726" w:type="dxa"/>
            <w:vMerge/>
            <w:shd w:val="clear" w:color="auto" w:fill="auto"/>
            <w:vAlign w:val="center"/>
          </w:tcPr>
          <w:p w:rsidR="0072424D" w:rsidRPr="00AD0FED" w:rsidRDefault="0072424D" w:rsidP="00933324">
            <w:pPr>
              <w:pStyle w:val="a9"/>
              <w:spacing w:line="240" w:lineRule="exact"/>
              <w:ind w:firstLineChars="0" w:firstLine="0"/>
              <w:jc w:val="center"/>
              <w:rPr>
                <w:rFonts w:ascii="Times New Roman" w:hAnsi="Times New Roman"/>
                <w:color w:val="auto"/>
                <w:kern w:val="2"/>
                <w:sz w:val="21"/>
                <w:lang w:val="en-US" w:eastAsia="zh-CN"/>
              </w:rPr>
            </w:pPr>
          </w:p>
        </w:tc>
        <w:tc>
          <w:tcPr>
            <w:tcW w:w="1120" w:type="dxa"/>
            <w:vAlign w:val="center"/>
          </w:tcPr>
          <w:p w:rsidR="0072424D" w:rsidRPr="00AD0FED" w:rsidRDefault="0072424D" w:rsidP="00933324">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SW</w:t>
            </w:r>
          </w:p>
        </w:tc>
        <w:tc>
          <w:tcPr>
            <w:tcW w:w="1963" w:type="dxa"/>
            <w:shd w:val="clear" w:color="auto" w:fill="FFFFFF"/>
            <w:vAlign w:val="center"/>
          </w:tcPr>
          <w:p w:rsidR="0072424D" w:rsidRPr="00AD0FED" w:rsidRDefault="0072424D" w:rsidP="00933324">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2500</w:t>
            </w:r>
          </w:p>
        </w:tc>
        <w:tc>
          <w:tcPr>
            <w:tcW w:w="1626" w:type="dxa"/>
            <w:shd w:val="clear" w:color="auto" w:fill="FFFFFF"/>
          </w:tcPr>
          <w:p w:rsidR="0072424D" w:rsidRPr="00AD0FED" w:rsidRDefault="0072424D" w:rsidP="00933324">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45</w:t>
            </w:r>
          </w:p>
        </w:tc>
        <w:tc>
          <w:tcPr>
            <w:tcW w:w="1382" w:type="dxa"/>
            <w:shd w:val="clear" w:color="auto" w:fill="FFFFFF"/>
          </w:tcPr>
          <w:p w:rsidR="0072424D" w:rsidRPr="00AD0FED" w:rsidRDefault="0072424D" w:rsidP="00933324">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146</w:t>
            </w:r>
          </w:p>
        </w:tc>
        <w:tc>
          <w:tcPr>
            <w:tcW w:w="1791" w:type="dxa"/>
            <w:vMerge/>
            <w:shd w:val="clear" w:color="auto" w:fill="FFFFFF"/>
            <w:vAlign w:val="center"/>
          </w:tcPr>
          <w:p w:rsidR="0072424D" w:rsidRPr="00AD0FED" w:rsidRDefault="0072424D" w:rsidP="000A5405">
            <w:pPr>
              <w:pStyle w:val="a9"/>
              <w:spacing w:line="240" w:lineRule="exact"/>
              <w:ind w:firstLineChars="0" w:firstLine="0"/>
              <w:jc w:val="center"/>
              <w:rPr>
                <w:rFonts w:ascii="Times New Roman" w:hAnsi="Times New Roman"/>
                <w:color w:val="auto"/>
                <w:kern w:val="2"/>
                <w:sz w:val="21"/>
                <w:lang w:val="en-US" w:eastAsia="zh-CN"/>
              </w:rPr>
            </w:pPr>
          </w:p>
        </w:tc>
      </w:tr>
      <w:tr w:rsidR="0072424D" w:rsidRPr="00AD0FED" w:rsidTr="00FA012E">
        <w:trPr>
          <w:cantSplit/>
          <w:trHeight w:hRule="exact" w:val="340"/>
          <w:jc w:val="center"/>
        </w:trPr>
        <w:tc>
          <w:tcPr>
            <w:tcW w:w="0" w:type="auto"/>
            <w:vMerge/>
            <w:shd w:val="clear" w:color="auto" w:fill="FFFFFF"/>
            <w:vAlign w:val="center"/>
          </w:tcPr>
          <w:p w:rsidR="0072424D" w:rsidRPr="00AD0FED" w:rsidRDefault="0072424D" w:rsidP="000A5405">
            <w:pPr>
              <w:pStyle w:val="a9"/>
              <w:spacing w:line="240" w:lineRule="exact"/>
              <w:ind w:firstLineChars="0" w:firstLine="0"/>
              <w:jc w:val="center"/>
              <w:rPr>
                <w:rFonts w:ascii="Times New Roman" w:hAnsi="Times New Roman"/>
                <w:color w:val="auto"/>
                <w:kern w:val="2"/>
                <w:sz w:val="21"/>
                <w:lang w:val="en-US" w:eastAsia="zh-CN"/>
              </w:rPr>
            </w:pPr>
          </w:p>
        </w:tc>
        <w:tc>
          <w:tcPr>
            <w:tcW w:w="716" w:type="dxa"/>
            <w:vMerge/>
            <w:shd w:val="clear" w:color="auto" w:fill="FFFFFF"/>
            <w:vAlign w:val="center"/>
          </w:tcPr>
          <w:p w:rsidR="0072424D" w:rsidRPr="00AD0FED" w:rsidRDefault="0072424D" w:rsidP="000A5405">
            <w:pPr>
              <w:pStyle w:val="a9"/>
              <w:spacing w:line="240" w:lineRule="exact"/>
              <w:ind w:firstLineChars="0" w:firstLine="0"/>
              <w:jc w:val="center"/>
              <w:rPr>
                <w:rFonts w:ascii="Times New Roman" w:hAnsi="Times New Roman"/>
                <w:color w:val="auto"/>
                <w:kern w:val="2"/>
                <w:sz w:val="21"/>
                <w:lang w:val="en-US" w:eastAsia="zh-CN"/>
              </w:rPr>
            </w:pPr>
          </w:p>
        </w:tc>
        <w:tc>
          <w:tcPr>
            <w:tcW w:w="1260" w:type="dxa"/>
            <w:shd w:val="clear" w:color="auto" w:fill="FFFFFF"/>
            <w:vAlign w:val="center"/>
          </w:tcPr>
          <w:p w:rsidR="0072424D" w:rsidRPr="00AD0FED" w:rsidRDefault="0072424D" w:rsidP="00933324">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陈家半沟村</w:t>
            </w:r>
          </w:p>
        </w:tc>
        <w:tc>
          <w:tcPr>
            <w:tcW w:w="1793" w:type="dxa"/>
            <w:shd w:val="clear" w:color="auto" w:fill="FFFFFF"/>
            <w:vAlign w:val="center"/>
          </w:tcPr>
          <w:p w:rsidR="0072424D" w:rsidRPr="00AD0FED" w:rsidRDefault="0072424D" w:rsidP="00933324">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112.060169°</w:t>
            </w:r>
          </w:p>
        </w:tc>
        <w:tc>
          <w:tcPr>
            <w:tcW w:w="0" w:type="auto"/>
            <w:shd w:val="clear" w:color="auto" w:fill="auto"/>
            <w:vAlign w:val="center"/>
          </w:tcPr>
          <w:p w:rsidR="0072424D" w:rsidRPr="00AD0FED" w:rsidRDefault="0072424D" w:rsidP="00933324">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38.698951°</w:t>
            </w:r>
          </w:p>
        </w:tc>
        <w:tc>
          <w:tcPr>
            <w:tcW w:w="726" w:type="dxa"/>
            <w:vMerge/>
            <w:shd w:val="clear" w:color="auto" w:fill="auto"/>
            <w:vAlign w:val="center"/>
          </w:tcPr>
          <w:p w:rsidR="0072424D" w:rsidRPr="00AD0FED" w:rsidRDefault="0072424D" w:rsidP="00933324">
            <w:pPr>
              <w:pStyle w:val="a9"/>
              <w:spacing w:line="240" w:lineRule="exact"/>
              <w:ind w:firstLineChars="0" w:firstLine="0"/>
              <w:jc w:val="center"/>
              <w:rPr>
                <w:rFonts w:ascii="Times New Roman" w:hAnsi="Times New Roman"/>
                <w:color w:val="auto"/>
                <w:kern w:val="2"/>
                <w:sz w:val="21"/>
                <w:lang w:val="en-US" w:eastAsia="zh-CN"/>
              </w:rPr>
            </w:pPr>
          </w:p>
        </w:tc>
        <w:tc>
          <w:tcPr>
            <w:tcW w:w="1120" w:type="dxa"/>
            <w:vAlign w:val="center"/>
          </w:tcPr>
          <w:p w:rsidR="0072424D" w:rsidRPr="00AD0FED" w:rsidRDefault="0072424D" w:rsidP="00933324">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N</w:t>
            </w:r>
          </w:p>
        </w:tc>
        <w:tc>
          <w:tcPr>
            <w:tcW w:w="1963" w:type="dxa"/>
            <w:shd w:val="clear" w:color="auto" w:fill="FFFFFF"/>
            <w:vAlign w:val="center"/>
          </w:tcPr>
          <w:p w:rsidR="0072424D" w:rsidRPr="00AD0FED" w:rsidRDefault="0072424D" w:rsidP="00933324">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1700</w:t>
            </w:r>
          </w:p>
        </w:tc>
        <w:tc>
          <w:tcPr>
            <w:tcW w:w="1626" w:type="dxa"/>
            <w:shd w:val="clear" w:color="auto" w:fill="FFFFFF"/>
          </w:tcPr>
          <w:p w:rsidR="0072424D" w:rsidRPr="00AD0FED" w:rsidRDefault="0072424D" w:rsidP="00933324">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22</w:t>
            </w:r>
          </w:p>
        </w:tc>
        <w:tc>
          <w:tcPr>
            <w:tcW w:w="1382" w:type="dxa"/>
            <w:shd w:val="clear" w:color="auto" w:fill="FFFFFF"/>
          </w:tcPr>
          <w:p w:rsidR="0072424D" w:rsidRPr="00AD0FED" w:rsidRDefault="0072424D" w:rsidP="00933324">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86</w:t>
            </w:r>
          </w:p>
        </w:tc>
        <w:tc>
          <w:tcPr>
            <w:tcW w:w="1791" w:type="dxa"/>
            <w:vMerge/>
            <w:shd w:val="clear" w:color="auto" w:fill="FFFFFF"/>
            <w:vAlign w:val="center"/>
          </w:tcPr>
          <w:p w:rsidR="0072424D" w:rsidRPr="00AD0FED" w:rsidRDefault="0072424D" w:rsidP="000A5405">
            <w:pPr>
              <w:pStyle w:val="a9"/>
              <w:spacing w:line="240" w:lineRule="exact"/>
              <w:ind w:firstLineChars="0" w:firstLine="0"/>
              <w:jc w:val="center"/>
              <w:rPr>
                <w:rFonts w:ascii="Times New Roman" w:hAnsi="Times New Roman"/>
                <w:color w:val="auto"/>
                <w:kern w:val="2"/>
                <w:sz w:val="21"/>
                <w:lang w:val="en-US" w:eastAsia="zh-CN"/>
              </w:rPr>
            </w:pPr>
          </w:p>
        </w:tc>
      </w:tr>
      <w:tr w:rsidR="0072424D" w:rsidRPr="00AD0FED" w:rsidTr="00FA012E">
        <w:trPr>
          <w:cantSplit/>
          <w:trHeight w:hRule="exact" w:val="340"/>
          <w:jc w:val="center"/>
        </w:trPr>
        <w:tc>
          <w:tcPr>
            <w:tcW w:w="0" w:type="auto"/>
            <w:vMerge/>
            <w:shd w:val="clear" w:color="auto" w:fill="FFFFFF"/>
            <w:vAlign w:val="center"/>
          </w:tcPr>
          <w:p w:rsidR="0072424D" w:rsidRPr="00AD0FED" w:rsidRDefault="0072424D" w:rsidP="000A5405">
            <w:pPr>
              <w:pStyle w:val="a9"/>
              <w:spacing w:line="240" w:lineRule="exact"/>
              <w:ind w:firstLineChars="0" w:firstLine="0"/>
              <w:jc w:val="center"/>
              <w:rPr>
                <w:rFonts w:ascii="Times New Roman" w:hAnsi="Times New Roman"/>
                <w:color w:val="auto"/>
                <w:kern w:val="2"/>
                <w:sz w:val="21"/>
                <w:lang w:val="en-US" w:eastAsia="zh-CN"/>
              </w:rPr>
            </w:pPr>
          </w:p>
        </w:tc>
        <w:tc>
          <w:tcPr>
            <w:tcW w:w="716" w:type="dxa"/>
            <w:vMerge/>
            <w:shd w:val="clear" w:color="auto" w:fill="FFFFFF"/>
            <w:vAlign w:val="center"/>
          </w:tcPr>
          <w:p w:rsidR="0072424D" w:rsidRPr="00AD0FED" w:rsidRDefault="0072424D" w:rsidP="000A5405">
            <w:pPr>
              <w:pStyle w:val="a9"/>
              <w:spacing w:line="240" w:lineRule="exact"/>
              <w:ind w:firstLineChars="0" w:firstLine="0"/>
              <w:jc w:val="center"/>
              <w:rPr>
                <w:rFonts w:ascii="Times New Roman" w:hAnsi="Times New Roman"/>
                <w:color w:val="auto"/>
                <w:kern w:val="2"/>
                <w:sz w:val="21"/>
                <w:lang w:val="en-US" w:eastAsia="zh-CN"/>
              </w:rPr>
            </w:pPr>
          </w:p>
        </w:tc>
        <w:tc>
          <w:tcPr>
            <w:tcW w:w="1260" w:type="dxa"/>
            <w:shd w:val="clear" w:color="auto" w:fill="FFFFFF"/>
            <w:vAlign w:val="center"/>
          </w:tcPr>
          <w:p w:rsidR="0072424D" w:rsidRPr="00AD0FED" w:rsidRDefault="0072424D" w:rsidP="00933324">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高家半沟村</w:t>
            </w:r>
          </w:p>
        </w:tc>
        <w:tc>
          <w:tcPr>
            <w:tcW w:w="1793" w:type="dxa"/>
            <w:shd w:val="clear" w:color="auto" w:fill="FFFFFF"/>
            <w:vAlign w:val="center"/>
          </w:tcPr>
          <w:p w:rsidR="0072424D" w:rsidRPr="00AD0FED" w:rsidRDefault="0072424D" w:rsidP="00933324">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112.070262°</w:t>
            </w:r>
          </w:p>
        </w:tc>
        <w:tc>
          <w:tcPr>
            <w:tcW w:w="0" w:type="auto"/>
            <w:shd w:val="clear" w:color="auto" w:fill="auto"/>
            <w:vAlign w:val="center"/>
          </w:tcPr>
          <w:p w:rsidR="0072424D" w:rsidRPr="00AD0FED" w:rsidRDefault="0072424D" w:rsidP="00933324">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38.668768°</w:t>
            </w:r>
          </w:p>
        </w:tc>
        <w:tc>
          <w:tcPr>
            <w:tcW w:w="726" w:type="dxa"/>
            <w:vMerge/>
            <w:shd w:val="clear" w:color="auto" w:fill="auto"/>
            <w:vAlign w:val="center"/>
          </w:tcPr>
          <w:p w:rsidR="0072424D" w:rsidRPr="00AD0FED" w:rsidRDefault="0072424D" w:rsidP="00933324">
            <w:pPr>
              <w:pStyle w:val="a9"/>
              <w:spacing w:line="240" w:lineRule="exact"/>
              <w:ind w:firstLineChars="0" w:firstLine="0"/>
              <w:jc w:val="center"/>
              <w:rPr>
                <w:rFonts w:ascii="Times New Roman" w:hAnsi="Times New Roman"/>
                <w:color w:val="auto"/>
                <w:kern w:val="2"/>
                <w:sz w:val="21"/>
                <w:lang w:val="en-US" w:eastAsia="zh-CN"/>
              </w:rPr>
            </w:pPr>
          </w:p>
        </w:tc>
        <w:tc>
          <w:tcPr>
            <w:tcW w:w="1120" w:type="dxa"/>
            <w:vAlign w:val="center"/>
          </w:tcPr>
          <w:p w:rsidR="0072424D" w:rsidRPr="00AD0FED" w:rsidRDefault="0072424D" w:rsidP="00933324">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SE</w:t>
            </w:r>
          </w:p>
        </w:tc>
        <w:tc>
          <w:tcPr>
            <w:tcW w:w="1963" w:type="dxa"/>
            <w:shd w:val="clear" w:color="auto" w:fill="FFFFFF"/>
            <w:vAlign w:val="center"/>
          </w:tcPr>
          <w:p w:rsidR="0072424D" w:rsidRPr="00AD0FED" w:rsidRDefault="0072424D" w:rsidP="00933324">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1800</w:t>
            </w:r>
          </w:p>
        </w:tc>
        <w:tc>
          <w:tcPr>
            <w:tcW w:w="1626" w:type="dxa"/>
            <w:shd w:val="clear" w:color="auto" w:fill="FFFFFF"/>
          </w:tcPr>
          <w:p w:rsidR="0072424D" w:rsidRPr="00AD0FED" w:rsidRDefault="0072424D" w:rsidP="00933324">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38</w:t>
            </w:r>
          </w:p>
        </w:tc>
        <w:tc>
          <w:tcPr>
            <w:tcW w:w="1382" w:type="dxa"/>
            <w:shd w:val="clear" w:color="auto" w:fill="FFFFFF"/>
          </w:tcPr>
          <w:p w:rsidR="0072424D" w:rsidRPr="00AD0FED" w:rsidRDefault="0072424D" w:rsidP="00933324">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120</w:t>
            </w:r>
          </w:p>
        </w:tc>
        <w:tc>
          <w:tcPr>
            <w:tcW w:w="1791" w:type="dxa"/>
            <w:vMerge/>
            <w:shd w:val="clear" w:color="auto" w:fill="FFFFFF"/>
            <w:vAlign w:val="center"/>
          </w:tcPr>
          <w:p w:rsidR="0072424D" w:rsidRPr="00AD0FED" w:rsidRDefault="0072424D" w:rsidP="000A5405">
            <w:pPr>
              <w:pStyle w:val="a9"/>
              <w:spacing w:line="240" w:lineRule="exact"/>
              <w:ind w:firstLineChars="0" w:firstLine="0"/>
              <w:jc w:val="center"/>
              <w:rPr>
                <w:rFonts w:ascii="Times New Roman" w:hAnsi="Times New Roman"/>
                <w:color w:val="auto"/>
                <w:kern w:val="2"/>
                <w:sz w:val="21"/>
                <w:lang w:val="en-US" w:eastAsia="zh-CN"/>
              </w:rPr>
            </w:pPr>
          </w:p>
        </w:tc>
      </w:tr>
    </w:tbl>
    <w:p w:rsidR="0072424D" w:rsidRPr="00AD0FED" w:rsidRDefault="0072424D" w:rsidP="007E6D40">
      <w:pPr>
        <w:ind w:firstLine="560"/>
        <w:jc w:val="center"/>
        <w:rPr>
          <w:szCs w:val="28"/>
        </w:rPr>
      </w:pPr>
    </w:p>
    <w:p w:rsidR="0072424D" w:rsidRPr="00AD0FED" w:rsidRDefault="0072424D" w:rsidP="007E6D40">
      <w:pPr>
        <w:ind w:firstLine="560"/>
        <w:jc w:val="center"/>
        <w:rPr>
          <w:szCs w:val="28"/>
        </w:rPr>
      </w:pPr>
    </w:p>
    <w:p w:rsidR="0072424D" w:rsidRPr="00AD0FED" w:rsidRDefault="0072424D" w:rsidP="007E6D40">
      <w:pPr>
        <w:ind w:firstLine="560"/>
        <w:jc w:val="center"/>
        <w:rPr>
          <w:szCs w:val="28"/>
        </w:rPr>
        <w:sectPr w:rsidR="0072424D" w:rsidRPr="00AD0FED" w:rsidSect="0072424D">
          <w:pgSz w:w="16838" w:h="11906" w:orient="landscape" w:code="9"/>
          <w:pgMar w:top="1418" w:right="1418" w:bottom="1418" w:left="1418" w:header="1021" w:footer="1134" w:gutter="0"/>
          <w:pgNumType w:chapStyle="1"/>
          <w:cols w:space="425"/>
          <w:docGrid w:type="lines" w:linePitch="466" w:charSpace="-5734"/>
        </w:sectPr>
      </w:pPr>
    </w:p>
    <w:p w:rsidR="0072424D" w:rsidRPr="00AD0FED" w:rsidRDefault="0072424D" w:rsidP="007E6D40">
      <w:pPr>
        <w:ind w:firstLine="504"/>
        <w:jc w:val="center"/>
        <w:rPr>
          <w:szCs w:val="28"/>
        </w:rPr>
      </w:pPr>
      <w:r w:rsidRPr="00AD0FED">
        <w:rPr>
          <w:szCs w:val="28"/>
        </w:rPr>
        <w:lastRenderedPageBreak/>
        <w:t>表</w:t>
      </w:r>
      <w:r w:rsidRPr="00AD0FED">
        <w:rPr>
          <w:szCs w:val="28"/>
        </w:rPr>
        <w:t xml:space="preserve">1.8-2  </w:t>
      </w:r>
      <w:r w:rsidRPr="00AD0FED">
        <w:rPr>
          <w:szCs w:val="28"/>
        </w:rPr>
        <w:t>其他环境保护目标表</w:t>
      </w:r>
    </w:p>
    <w:tbl>
      <w:tblPr>
        <w:tblW w:w="906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blLook w:val="01E0"/>
      </w:tblPr>
      <w:tblGrid>
        <w:gridCol w:w="424"/>
        <w:gridCol w:w="992"/>
        <w:gridCol w:w="2017"/>
        <w:gridCol w:w="1232"/>
        <w:gridCol w:w="833"/>
        <w:gridCol w:w="607"/>
        <w:gridCol w:w="948"/>
        <w:gridCol w:w="2013"/>
      </w:tblGrid>
      <w:tr w:rsidR="0072424D" w:rsidRPr="00AD0FED" w:rsidTr="00933324">
        <w:trPr>
          <w:cantSplit/>
          <w:trHeight w:hRule="exact" w:val="485"/>
          <w:jc w:val="center"/>
        </w:trPr>
        <w:tc>
          <w:tcPr>
            <w:tcW w:w="424" w:type="dxa"/>
            <w:shd w:val="clear" w:color="auto" w:fill="FFFFFF"/>
            <w:vAlign w:val="center"/>
          </w:tcPr>
          <w:p w:rsidR="0072424D" w:rsidRPr="00AD0FED" w:rsidRDefault="0072424D" w:rsidP="00465599">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序号</w:t>
            </w:r>
          </w:p>
        </w:tc>
        <w:tc>
          <w:tcPr>
            <w:tcW w:w="992" w:type="dxa"/>
            <w:shd w:val="clear" w:color="auto" w:fill="FFFFFF"/>
            <w:vAlign w:val="center"/>
          </w:tcPr>
          <w:p w:rsidR="0072424D" w:rsidRPr="00AD0FED" w:rsidRDefault="0072424D" w:rsidP="00465599">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环境要素</w:t>
            </w:r>
          </w:p>
        </w:tc>
        <w:tc>
          <w:tcPr>
            <w:tcW w:w="2017" w:type="dxa"/>
            <w:shd w:val="clear" w:color="auto" w:fill="FFFFFF"/>
            <w:vAlign w:val="center"/>
          </w:tcPr>
          <w:p w:rsidR="0072424D" w:rsidRPr="00AD0FED" w:rsidRDefault="0072424D" w:rsidP="00465599">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敏感目标</w:t>
            </w:r>
          </w:p>
        </w:tc>
        <w:tc>
          <w:tcPr>
            <w:tcW w:w="2065" w:type="dxa"/>
            <w:gridSpan w:val="2"/>
            <w:shd w:val="clear" w:color="auto" w:fill="FFFFFF"/>
            <w:vAlign w:val="center"/>
          </w:tcPr>
          <w:p w:rsidR="0072424D" w:rsidRPr="00AD0FED" w:rsidRDefault="0072424D" w:rsidP="00480053">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保护对象</w:t>
            </w:r>
          </w:p>
        </w:tc>
        <w:tc>
          <w:tcPr>
            <w:tcW w:w="607" w:type="dxa"/>
            <w:shd w:val="clear" w:color="auto" w:fill="FFFFFF"/>
            <w:vAlign w:val="center"/>
          </w:tcPr>
          <w:p w:rsidR="0072424D" w:rsidRPr="00AD0FED" w:rsidRDefault="0072424D" w:rsidP="00465599">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方位</w:t>
            </w:r>
          </w:p>
        </w:tc>
        <w:tc>
          <w:tcPr>
            <w:tcW w:w="948" w:type="dxa"/>
            <w:shd w:val="clear" w:color="auto" w:fill="FFFFFF"/>
            <w:vAlign w:val="center"/>
          </w:tcPr>
          <w:p w:rsidR="0072424D" w:rsidRPr="00AD0FED" w:rsidRDefault="0072424D" w:rsidP="00480053">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距离（</w:t>
            </w:r>
            <w:r w:rsidRPr="00AD0FED">
              <w:rPr>
                <w:rFonts w:ascii="Times New Roman" w:hAnsi="Times New Roman"/>
                <w:color w:val="auto"/>
                <w:kern w:val="2"/>
                <w:sz w:val="21"/>
                <w:lang w:val="en-US" w:eastAsia="zh-CN"/>
              </w:rPr>
              <w:t>m</w:t>
            </w:r>
            <w:r w:rsidRPr="00AD0FED">
              <w:rPr>
                <w:rFonts w:ascii="Times New Roman" w:hAnsi="Times New Roman"/>
                <w:color w:val="auto"/>
                <w:kern w:val="2"/>
                <w:sz w:val="21"/>
                <w:lang w:val="en-US" w:eastAsia="zh-CN"/>
              </w:rPr>
              <w:t>）</w:t>
            </w:r>
          </w:p>
        </w:tc>
        <w:tc>
          <w:tcPr>
            <w:tcW w:w="2013" w:type="dxa"/>
            <w:shd w:val="clear" w:color="auto" w:fill="FFFFFF"/>
            <w:vAlign w:val="center"/>
          </w:tcPr>
          <w:p w:rsidR="0072424D" w:rsidRPr="00AD0FED" w:rsidRDefault="0072424D" w:rsidP="00465599">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环境目标要求</w:t>
            </w:r>
          </w:p>
        </w:tc>
      </w:tr>
      <w:tr w:rsidR="00203DC2" w:rsidRPr="00AD0FED" w:rsidTr="00933324">
        <w:trPr>
          <w:cantSplit/>
          <w:trHeight w:hRule="exact" w:val="438"/>
          <w:jc w:val="center"/>
        </w:trPr>
        <w:tc>
          <w:tcPr>
            <w:tcW w:w="424" w:type="dxa"/>
            <w:shd w:val="clear" w:color="auto" w:fill="FFFFFF"/>
            <w:vAlign w:val="center"/>
          </w:tcPr>
          <w:p w:rsidR="00203DC2" w:rsidRPr="00AD0FED" w:rsidRDefault="0072424D" w:rsidP="00465599">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1</w:t>
            </w:r>
          </w:p>
        </w:tc>
        <w:tc>
          <w:tcPr>
            <w:tcW w:w="992" w:type="dxa"/>
            <w:shd w:val="clear" w:color="auto" w:fill="FFFFFF"/>
            <w:vAlign w:val="center"/>
          </w:tcPr>
          <w:p w:rsidR="00203DC2" w:rsidRPr="00AD0FED" w:rsidRDefault="00203DC2" w:rsidP="00465599">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地表水</w:t>
            </w:r>
          </w:p>
        </w:tc>
        <w:tc>
          <w:tcPr>
            <w:tcW w:w="2017" w:type="dxa"/>
            <w:shd w:val="clear" w:color="auto" w:fill="FFFFFF"/>
            <w:vAlign w:val="center"/>
          </w:tcPr>
          <w:p w:rsidR="00203DC2" w:rsidRPr="00AD0FED" w:rsidRDefault="00203DC2" w:rsidP="00300DEA">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汾河</w:t>
            </w:r>
          </w:p>
        </w:tc>
        <w:tc>
          <w:tcPr>
            <w:tcW w:w="2065" w:type="dxa"/>
            <w:gridSpan w:val="2"/>
            <w:shd w:val="clear" w:color="auto" w:fill="FFFFFF"/>
            <w:vAlign w:val="center"/>
          </w:tcPr>
          <w:p w:rsidR="00203DC2" w:rsidRPr="00AD0FED" w:rsidRDefault="00203DC2" w:rsidP="00465599">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水质</w:t>
            </w:r>
          </w:p>
        </w:tc>
        <w:tc>
          <w:tcPr>
            <w:tcW w:w="607" w:type="dxa"/>
            <w:shd w:val="clear" w:color="auto" w:fill="FFFFFF"/>
            <w:vAlign w:val="center"/>
          </w:tcPr>
          <w:p w:rsidR="00203DC2" w:rsidRPr="00AD0FED" w:rsidRDefault="00203DC2" w:rsidP="00465599">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E</w:t>
            </w:r>
          </w:p>
        </w:tc>
        <w:tc>
          <w:tcPr>
            <w:tcW w:w="948" w:type="dxa"/>
            <w:shd w:val="clear" w:color="auto" w:fill="FFFFFF"/>
            <w:vAlign w:val="center"/>
          </w:tcPr>
          <w:p w:rsidR="00203DC2" w:rsidRPr="00AD0FED" w:rsidRDefault="00203DC2" w:rsidP="00465599">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4000</w:t>
            </w:r>
          </w:p>
        </w:tc>
        <w:tc>
          <w:tcPr>
            <w:tcW w:w="2013" w:type="dxa"/>
            <w:shd w:val="clear" w:color="auto" w:fill="FFFFFF"/>
            <w:vAlign w:val="center"/>
          </w:tcPr>
          <w:p w:rsidR="00203DC2" w:rsidRPr="00AD0FED" w:rsidRDefault="00203DC2" w:rsidP="00480053">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GB3838</w:t>
            </w:r>
            <w:r w:rsidRPr="00AD0FED">
              <w:rPr>
                <w:rFonts w:ascii="Times New Roman" w:hAnsi="Times New Roman"/>
                <w:color w:val="auto"/>
                <w:kern w:val="2"/>
                <w:sz w:val="21"/>
                <w:lang w:val="en-US" w:eastAsia="zh-CN"/>
              </w:rPr>
              <w:t>－</w:t>
            </w:r>
            <w:r w:rsidRPr="00AD0FED">
              <w:rPr>
                <w:rFonts w:ascii="Times New Roman" w:hAnsi="Times New Roman"/>
                <w:color w:val="auto"/>
                <w:kern w:val="2"/>
                <w:sz w:val="21"/>
                <w:lang w:val="en-US" w:eastAsia="zh-CN"/>
              </w:rPr>
              <w:t>2002II</w:t>
            </w:r>
            <w:r w:rsidRPr="00AD0FED">
              <w:rPr>
                <w:rFonts w:ascii="Times New Roman" w:hAnsi="Times New Roman"/>
                <w:color w:val="auto"/>
                <w:kern w:val="2"/>
                <w:sz w:val="21"/>
                <w:lang w:val="en-US" w:eastAsia="zh-CN"/>
              </w:rPr>
              <w:t>类</w:t>
            </w:r>
          </w:p>
        </w:tc>
      </w:tr>
      <w:tr w:rsidR="00AC1C77" w:rsidRPr="00AD0FED" w:rsidTr="00933324">
        <w:trPr>
          <w:cantSplit/>
          <w:trHeight w:hRule="exact" w:val="585"/>
          <w:jc w:val="center"/>
        </w:trPr>
        <w:tc>
          <w:tcPr>
            <w:tcW w:w="424" w:type="dxa"/>
            <w:vMerge w:val="restart"/>
            <w:shd w:val="clear" w:color="auto" w:fill="FFFFFF"/>
            <w:vAlign w:val="center"/>
          </w:tcPr>
          <w:p w:rsidR="00203DC2" w:rsidRPr="00AD0FED" w:rsidRDefault="0072424D" w:rsidP="00F262AD">
            <w:pPr>
              <w:pStyle w:val="a9"/>
              <w:spacing w:line="240" w:lineRule="exact"/>
              <w:ind w:firstLineChars="0" w:firstLine="0"/>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2</w:t>
            </w:r>
          </w:p>
        </w:tc>
        <w:tc>
          <w:tcPr>
            <w:tcW w:w="992" w:type="dxa"/>
            <w:vMerge w:val="restart"/>
            <w:shd w:val="clear" w:color="auto" w:fill="FFFFFF"/>
            <w:vAlign w:val="center"/>
          </w:tcPr>
          <w:p w:rsidR="00203DC2" w:rsidRPr="00AD0FED" w:rsidRDefault="00203DC2" w:rsidP="00F262AD">
            <w:pPr>
              <w:pStyle w:val="a9"/>
              <w:spacing w:line="240" w:lineRule="exact"/>
              <w:ind w:firstLineChars="0" w:firstLine="0"/>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地下水</w:t>
            </w:r>
          </w:p>
        </w:tc>
        <w:tc>
          <w:tcPr>
            <w:tcW w:w="2017" w:type="dxa"/>
            <w:shd w:val="clear" w:color="auto" w:fill="FFFFFF"/>
            <w:vAlign w:val="center"/>
          </w:tcPr>
          <w:p w:rsidR="00203DC2" w:rsidRPr="00AD0FED" w:rsidRDefault="00203DC2" w:rsidP="00F262AD">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敏感目标</w:t>
            </w:r>
          </w:p>
        </w:tc>
        <w:tc>
          <w:tcPr>
            <w:tcW w:w="1232" w:type="dxa"/>
            <w:shd w:val="clear" w:color="auto" w:fill="FFFFFF"/>
            <w:vAlign w:val="center"/>
          </w:tcPr>
          <w:p w:rsidR="00203DC2" w:rsidRPr="00AD0FED" w:rsidRDefault="00203DC2" w:rsidP="00F262AD">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井深（</w:t>
            </w:r>
            <w:r w:rsidRPr="00AD0FED">
              <w:rPr>
                <w:rFonts w:ascii="Times New Roman" w:hAnsi="Times New Roman"/>
                <w:color w:val="auto"/>
                <w:kern w:val="2"/>
                <w:sz w:val="21"/>
                <w:lang w:val="en-US" w:eastAsia="zh-CN"/>
              </w:rPr>
              <w:t>m</w:t>
            </w:r>
            <w:r w:rsidRPr="00AD0FED">
              <w:rPr>
                <w:rFonts w:ascii="Times New Roman" w:hAnsi="Times New Roman"/>
                <w:color w:val="auto"/>
                <w:kern w:val="2"/>
                <w:sz w:val="21"/>
                <w:lang w:val="en-US" w:eastAsia="zh-CN"/>
              </w:rPr>
              <w:t>）</w:t>
            </w:r>
            <w:r w:rsidRPr="00AD0FED">
              <w:rPr>
                <w:rFonts w:ascii="Times New Roman" w:hAnsi="Times New Roman"/>
                <w:color w:val="auto"/>
                <w:kern w:val="2"/>
                <w:sz w:val="21"/>
                <w:lang w:val="en-US" w:eastAsia="zh-CN"/>
              </w:rPr>
              <w:t>/</w:t>
            </w:r>
            <w:r w:rsidRPr="00AD0FED">
              <w:rPr>
                <w:rFonts w:ascii="Times New Roman" w:hAnsi="Times New Roman"/>
                <w:color w:val="auto"/>
                <w:kern w:val="2"/>
                <w:sz w:val="21"/>
                <w:lang w:val="en-US" w:eastAsia="zh-CN"/>
              </w:rPr>
              <w:t>水位（</w:t>
            </w:r>
            <w:r w:rsidRPr="00AD0FED">
              <w:rPr>
                <w:rFonts w:ascii="Times New Roman" w:hAnsi="Times New Roman"/>
                <w:color w:val="auto"/>
                <w:kern w:val="2"/>
                <w:sz w:val="21"/>
                <w:lang w:val="en-US" w:eastAsia="zh-CN"/>
              </w:rPr>
              <w:t>m</w:t>
            </w:r>
            <w:r w:rsidRPr="00AD0FED">
              <w:rPr>
                <w:rFonts w:ascii="Times New Roman" w:hAnsi="Times New Roman"/>
                <w:color w:val="auto"/>
                <w:kern w:val="2"/>
                <w:sz w:val="21"/>
                <w:lang w:val="en-US" w:eastAsia="zh-CN"/>
              </w:rPr>
              <w:t>）</w:t>
            </w:r>
          </w:p>
        </w:tc>
        <w:tc>
          <w:tcPr>
            <w:tcW w:w="833" w:type="dxa"/>
            <w:shd w:val="clear" w:color="auto" w:fill="FFFFFF"/>
            <w:vAlign w:val="center"/>
          </w:tcPr>
          <w:p w:rsidR="00203DC2" w:rsidRPr="00AD0FED" w:rsidRDefault="00203DC2" w:rsidP="00F262AD">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含水层类型</w:t>
            </w:r>
          </w:p>
        </w:tc>
        <w:tc>
          <w:tcPr>
            <w:tcW w:w="607" w:type="dxa"/>
            <w:shd w:val="clear" w:color="auto" w:fill="FFFFFF"/>
            <w:vAlign w:val="center"/>
          </w:tcPr>
          <w:p w:rsidR="00203DC2" w:rsidRPr="00AD0FED" w:rsidRDefault="00203DC2" w:rsidP="00F262AD">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方位</w:t>
            </w:r>
          </w:p>
        </w:tc>
        <w:tc>
          <w:tcPr>
            <w:tcW w:w="948" w:type="dxa"/>
            <w:shd w:val="clear" w:color="auto" w:fill="FFFFFF"/>
            <w:vAlign w:val="center"/>
          </w:tcPr>
          <w:p w:rsidR="00203DC2" w:rsidRPr="00AD0FED" w:rsidRDefault="00203DC2" w:rsidP="00F262AD">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距离（</w:t>
            </w:r>
            <w:r w:rsidRPr="00AD0FED">
              <w:rPr>
                <w:rFonts w:ascii="Times New Roman" w:hAnsi="Times New Roman"/>
                <w:color w:val="auto"/>
                <w:kern w:val="2"/>
                <w:sz w:val="21"/>
                <w:lang w:val="en-US" w:eastAsia="zh-CN"/>
              </w:rPr>
              <w:t>m</w:t>
            </w:r>
            <w:r w:rsidRPr="00AD0FED">
              <w:rPr>
                <w:rFonts w:ascii="Times New Roman" w:hAnsi="Times New Roman"/>
                <w:color w:val="auto"/>
                <w:kern w:val="2"/>
                <w:sz w:val="21"/>
                <w:lang w:val="en-US" w:eastAsia="zh-CN"/>
              </w:rPr>
              <w:t>）</w:t>
            </w:r>
          </w:p>
        </w:tc>
        <w:tc>
          <w:tcPr>
            <w:tcW w:w="2013" w:type="dxa"/>
            <w:vMerge w:val="restart"/>
            <w:shd w:val="clear" w:color="auto" w:fill="FFFFFF"/>
            <w:vAlign w:val="center"/>
          </w:tcPr>
          <w:p w:rsidR="00203DC2" w:rsidRPr="00AD0FED" w:rsidRDefault="00203DC2" w:rsidP="00F262AD">
            <w:pPr>
              <w:pStyle w:val="a9"/>
              <w:spacing w:line="240" w:lineRule="exact"/>
              <w:ind w:firstLine="364"/>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GB/T14848-2017Ⅲ</w:t>
            </w:r>
            <w:r w:rsidRPr="00AD0FED">
              <w:rPr>
                <w:rFonts w:ascii="Times New Roman" w:hAnsi="Times New Roman"/>
                <w:color w:val="auto"/>
                <w:kern w:val="2"/>
                <w:sz w:val="21"/>
                <w:lang w:val="en-US" w:eastAsia="zh-CN"/>
              </w:rPr>
              <w:t>类</w:t>
            </w:r>
          </w:p>
        </w:tc>
      </w:tr>
      <w:tr w:rsidR="00AC1C77" w:rsidRPr="00AD0FED" w:rsidTr="00933324">
        <w:trPr>
          <w:cantSplit/>
          <w:trHeight w:hRule="exact" w:val="340"/>
          <w:jc w:val="center"/>
        </w:trPr>
        <w:tc>
          <w:tcPr>
            <w:tcW w:w="424" w:type="dxa"/>
            <w:vMerge/>
            <w:shd w:val="clear" w:color="auto" w:fill="FFFFFF"/>
            <w:vAlign w:val="center"/>
          </w:tcPr>
          <w:p w:rsidR="00203DC2" w:rsidRPr="00AD0FED" w:rsidRDefault="00203DC2" w:rsidP="00F262AD">
            <w:pPr>
              <w:pStyle w:val="a9"/>
              <w:spacing w:line="240" w:lineRule="exact"/>
              <w:ind w:firstLine="364"/>
              <w:jc w:val="center"/>
              <w:rPr>
                <w:rFonts w:ascii="Times New Roman" w:hAnsi="Times New Roman"/>
                <w:color w:val="auto"/>
                <w:kern w:val="2"/>
                <w:sz w:val="21"/>
                <w:lang w:val="en-US" w:eastAsia="zh-CN"/>
              </w:rPr>
            </w:pPr>
          </w:p>
        </w:tc>
        <w:tc>
          <w:tcPr>
            <w:tcW w:w="992" w:type="dxa"/>
            <w:vMerge/>
            <w:shd w:val="clear" w:color="auto" w:fill="FFFFFF"/>
            <w:vAlign w:val="center"/>
          </w:tcPr>
          <w:p w:rsidR="00203DC2" w:rsidRPr="00AD0FED" w:rsidRDefault="00203DC2" w:rsidP="00F262AD">
            <w:pPr>
              <w:pStyle w:val="a9"/>
              <w:spacing w:line="240" w:lineRule="exact"/>
              <w:ind w:firstLine="364"/>
              <w:jc w:val="center"/>
              <w:rPr>
                <w:rFonts w:ascii="Times New Roman" w:hAnsi="Times New Roman"/>
                <w:color w:val="auto"/>
                <w:kern w:val="2"/>
                <w:sz w:val="21"/>
                <w:lang w:val="en-US" w:eastAsia="zh-CN"/>
              </w:rPr>
            </w:pPr>
          </w:p>
        </w:tc>
        <w:tc>
          <w:tcPr>
            <w:tcW w:w="2017" w:type="dxa"/>
            <w:shd w:val="clear" w:color="auto" w:fill="FFFFFF"/>
            <w:vAlign w:val="center"/>
          </w:tcPr>
          <w:p w:rsidR="00203DC2" w:rsidRPr="00AD0FED" w:rsidRDefault="00203DC2" w:rsidP="00F262AD">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支家沟村水井</w:t>
            </w:r>
          </w:p>
        </w:tc>
        <w:tc>
          <w:tcPr>
            <w:tcW w:w="1232" w:type="dxa"/>
            <w:shd w:val="clear" w:color="auto" w:fill="FFFFFF"/>
            <w:vAlign w:val="center"/>
          </w:tcPr>
          <w:p w:rsidR="00203DC2" w:rsidRPr="00AD0FED" w:rsidRDefault="00203DC2" w:rsidP="00F262AD">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14.5/6.3</w:t>
            </w:r>
          </w:p>
        </w:tc>
        <w:tc>
          <w:tcPr>
            <w:tcW w:w="833" w:type="dxa"/>
            <w:shd w:val="clear" w:color="auto" w:fill="FFFFFF"/>
            <w:vAlign w:val="center"/>
          </w:tcPr>
          <w:p w:rsidR="00203DC2" w:rsidRPr="00AD0FED" w:rsidRDefault="00203DC2" w:rsidP="00F262AD">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孔隙水</w:t>
            </w:r>
          </w:p>
        </w:tc>
        <w:tc>
          <w:tcPr>
            <w:tcW w:w="607" w:type="dxa"/>
            <w:shd w:val="clear" w:color="auto" w:fill="FFFFFF"/>
            <w:vAlign w:val="center"/>
          </w:tcPr>
          <w:p w:rsidR="00203DC2" w:rsidRPr="00AD0FED" w:rsidRDefault="00203DC2" w:rsidP="00F262AD">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W</w:t>
            </w:r>
          </w:p>
        </w:tc>
        <w:tc>
          <w:tcPr>
            <w:tcW w:w="948" w:type="dxa"/>
            <w:shd w:val="clear" w:color="auto" w:fill="FFFFFF"/>
            <w:vAlign w:val="center"/>
          </w:tcPr>
          <w:p w:rsidR="00203DC2" w:rsidRPr="00AD0FED" w:rsidRDefault="00203DC2" w:rsidP="00F262AD">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400</w:t>
            </w:r>
          </w:p>
        </w:tc>
        <w:tc>
          <w:tcPr>
            <w:tcW w:w="2013" w:type="dxa"/>
            <w:vMerge/>
            <w:shd w:val="clear" w:color="auto" w:fill="FFFFFF"/>
            <w:vAlign w:val="center"/>
          </w:tcPr>
          <w:p w:rsidR="00203DC2" w:rsidRPr="00AD0FED" w:rsidRDefault="00203DC2" w:rsidP="00F262AD">
            <w:pPr>
              <w:pStyle w:val="a9"/>
              <w:spacing w:line="240" w:lineRule="exact"/>
              <w:ind w:firstLine="364"/>
              <w:jc w:val="center"/>
              <w:rPr>
                <w:rFonts w:ascii="Times New Roman" w:hAnsi="Times New Roman"/>
                <w:color w:val="auto"/>
                <w:kern w:val="2"/>
                <w:sz w:val="21"/>
                <w:lang w:val="en-US" w:eastAsia="zh-CN"/>
              </w:rPr>
            </w:pPr>
          </w:p>
        </w:tc>
      </w:tr>
      <w:tr w:rsidR="00AC1C77" w:rsidRPr="00AD0FED" w:rsidTr="00933324">
        <w:trPr>
          <w:cantSplit/>
          <w:trHeight w:hRule="exact" w:val="340"/>
          <w:jc w:val="center"/>
        </w:trPr>
        <w:tc>
          <w:tcPr>
            <w:tcW w:w="424" w:type="dxa"/>
            <w:vMerge/>
            <w:shd w:val="clear" w:color="auto" w:fill="FFFFFF"/>
            <w:vAlign w:val="center"/>
          </w:tcPr>
          <w:p w:rsidR="00203DC2" w:rsidRPr="00AD0FED" w:rsidRDefault="00203DC2" w:rsidP="00F262AD">
            <w:pPr>
              <w:pStyle w:val="a9"/>
              <w:spacing w:line="240" w:lineRule="exact"/>
              <w:ind w:firstLine="364"/>
              <w:jc w:val="center"/>
              <w:rPr>
                <w:rFonts w:ascii="Times New Roman" w:hAnsi="Times New Roman"/>
                <w:color w:val="auto"/>
                <w:kern w:val="2"/>
                <w:sz w:val="21"/>
                <w:lang w:val="en-US" w:eastAsia="zh-CN"/>
              </w:rPr>
            </w:pPr>
          </w:p>
        </w:tc>
        <w:tc>
          <w:tcPr>
            <w:tcW w:w="992" w:type="dxa"/>
            <w:vMerge/>
            <w:shd w:val="clear" w:color="auto" w:fill="FFFFFF"/>
            <w:vAlign w:val="center"/>
          </w:tcPr>
          <w:p w:rsidR="00203DC2" w:rsidRPr="00AD0FED" w:rsidRDefault="00203DC2" w:rsidP="00F262AD">
            <w:pPr>
              <w:pStyle w:val="a9"/>
              <w:spacing w:line="240" w:lineRule="exact"/>
              <w:ind w:firstLine="364"/>
              <w:jc w:val="center"/>
              <w:rPr>
                <w:rFonts w:ascii="Times New Roman" w:hAnsi="Times New Roman"/>
                <w:color w:val="auto"/>
                <w:kern w:val="2"/>
                <w:sz w:val="21"/>
                <w:lang w:val="en-US" w:eastAsia="zh-CN"/>
              </w:rPr>
            </w:pPr>
          </w:p>
        </w:tc>
        <w:tc>
          <w:tcPr>
            <w:tcW w:w="2017" w:type="dxa"/>
            <w:shd w:val="clear" w:color="auto" w:fill="FFFFFF"/>
            <w:vAlign w:val="center"/>
          </w:tcPr>
          <w:p w:rsidR="00203DC2" w:rsidRPr="00AD0FED" w:rsidRDefault="00203DC2" w:rsidP="00F262AD">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陈家半沟村水井</w:t>
            </w:r>
          </w:p>
        </w:tc>
        <w:tc>
          <w:tcPr>
            <w:tcW w:w="1232" w:type="dxa"/>
            <w:shd w:val="clear" w:color="auto" w:fill="FFFFFF"/>
            <w:vAlign w:val="center"/>
          </w:tcPr>
          <w:p w:rsidR="00203DC2" w:rsidRPr="00AD0FED" w:rsidRDefault="00203DC2" w:rsidP="00F262AD">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46/12.8</w:t>
            </w:r>
          </w:p>
        </w:tc>
        <w:tc>
          <w:tcPr>
            <w:tcW w:w="833" w:type="dxa"/>
            <w:shd w:val="clear" w:color="auto" w:fill="FFFFFF"/>
            <w:vAlign w:val="center"/>
          </w:tcPr>
          <w:p w:rsidR="00203DC2" w:rsidRPr="00AD0FED" w:rsidRDefault="00203DC2" w:rsidP="00F262AD">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孔隙水</w:t>
            </w:r>
          </w:p>
        </w:tc>
        <w:tc>
          <w:tcPr>
            <w:tcW w:w="607" w:type="dxa"/>
            <w:shd w:val="clear" w:color="auto" w:fill="FFFFFF"/>
            <w:vAlign w:val="center"/>
          </w:tcPr>
          <w:p w:rsidR="00203DC2" w:rsidRPr="00AD0FED" w:rsidRDefault="00203DC2" w:rsidP="00F262AD">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N</w:t>
            </w:r>
          </w:p>
        </w:tc>
        <w:tc>
          <w:tcPr>
            <w:tcW w:w="948" w:type="dxa"/>
            <w:shd w:val="clear" w:color="auto" w:fill="FFFFFF"/>
            <w:vAlign w:val="center"/>
          </w:tcPr>
          <w:p w:rsidR="00203DC2" w:rsidRPr="00AD0FED" w:rsidRDefault="00203DC2" w:rsidP="00F262AD">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1800</w:t>
            </w:r>
          </w:p>
        </w:tc>
        <w:tc>
          <w:tcPr>
            <w:tcW w:w="2013" w:type="dxa"/>
            <w:vMerge/>
            <w:shd w:val="clear" w:color="auto" w:fill="FFFFFF"/>
            <w:vAlign w:val="center"/>
          </w:tcPr>
          <w:p w:rsidR="00203DC2" w:rsidRPr="00AD0FED" w:rsidRDefault="00203DC2" w:rsidP="00F262AD">
            <w:pPr>
              <w:pStyle w:val="a9"/>
              <w:spacing w:line="240" w:lineRule="exact"/>
              <w:ind w:firstLine="364"/>
              <w:jc w:val="center"/>
              <w:rPr>
                <w:rFonts w:ascii="Times New Roman" w:hAnsi="Times New Roman"/>
                <w:color w:val="auto"/>
                <w:kern w:val="2"/>
                <w:sz w:val="21"/>
                <w:lang w:val="en-US" w:eastAsia="zh-CN"/>
              </w:rPr>
            </w:pPr>
          </w:p>
        </w:tc>
      </w:tr>
      <w:tr w:rsidR="00AC1C77" w:rsidRPr="00AD0FED" w:rsidTr="00933324">
        <w:trPr>
          <w:cantSplit/>
          <w:trHeight w:hRule="exact" w:val="340"/>
          <w:jc w:val="center"/>
        </w:trPr>
        <w:tc>
          <w:tcPr>
            <w:tcW w:w="424" w:type="dxa"/>
            <w:vMerge/>
            <w:shd w:val="clear" w:color="auto" w:fill="FFFFFF"/>
            <w:vAlign w:val="center"/>
          </w:tcPr>
          <w:p w:rsidR="00203DC2" w:rsidRPr="00AD0FED" w:rsidRDefault="00203DC2" w:rsidP="00F262AD">
            <w:pPr>
              <w:pStyle w:val="a9"/>
              <w:spacing w:line="240" w:lineRule="exact"/>
              <w:ind w:firstLine="364"/>
              <w:jc w:val="center"/>
              <w:rPr>
                <w:rFonts w:ascii="Times New Roman" w:hAnsi="Times New Roman"/>
                <w:color w:val="auto"/>
                <w:kern w:val="2"/>
                <w:sz w:val="21"/>
                <w:lang w:val="en-US" w:eastAsia="zh-CN"/>
              </w:rPr>
            </w:pPr>
          </w:p>
        </w:tc>
        <w:tc>
          <w:tcPr>
            <w:tcW w:w="992" w:type="dxa"/>
            <w:vMerge/>
            <w:shd w:val="clear" w:color="auto" w:fill="FFFFFF"/>
            <w:vAlign w:val="center"/>
          </w:tcPr>
          <w:p w:rsidR="00203DC2" w:rsidRPr="00AD0FED" w:rsidRDefault="00203DC2" w:rsidP="00F262AD">
            <w:pPr>
              <w:pStyle w:val="a9"/>
              <w:spacing w:line="240" w:lineRule="exact"/>
              <w:ind w:firstLine="364"/>
              <w:jc w:val="center"/>
              <w:rPr>
                <w:rFonts w:ascii="Times New Roman" w:hAnsi="Times New Roman"/>
                <w:color w:val="auto"/>
                <w:kern w:val="2"/>
                <w:sz w:val="21"/>
                <w:lang w:val="en-US" w:eastAsia="zh-CN"/>
              </w:rPr>
            </w:pPr>
          </w:p>
        </w:tc>
        <w:tc>
          <w:tcPr>
            <w:tcW w:w="2017" w:type="dxa"/>
            <w:shd w:val="clear" w:color="auto" w:fill="FFFFFF"/>
            <w:vAlign w:val="center"/>
          </w:tcPr>
          <w:p w:rsidR="00203DC2" w:rsidRPr="00AD0FED" w:rsidRDefault="00203DC2" w:rsidP="00F262AD">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张家沟村水井</w:t>
            </w:r>
          </w:p>
        </w:tc>
        <w:tc>
          <w:tcPr>
            <w:tcW w:w="1232" w:type="dxa"/>
            <w:shd w:val="clear" w:color="auto" w:fill="FFFFFF"/>
            <w:vAlign w:val="center"/>
          </w:tcPr>
          <w:p w:rsidR="00203DC2" w:rsidRPr="00AD0FED" w:rsidRDefault="00203DC2" w:rsidP="00F262AD">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32.8/8.9</w:t>
            </w:r>
          </w:p>
        </w:tc>
        <w:tc>
          <w:tcPr>
            <w:tcW w:w="833" w:type="dxa"/>
            <w:shd w:val="clear" w:color="auto" w:fill="FFFFFF"/>
            <w:vAlign w:val="center"/>
          </w:tcPr>
          <w:p w:rsidR="00203DC2" w:rsidRPr="00AD0FED" w:rsidRDefault="00203DC2" w:rsidP="00F262AD">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孔隙水</w:t>
            </w:r>
          </w:p>
        </w:tc>
        <w:tc>
          <w:tcPr>
            <w:tcW w:w="607" w:type="dxa"/>
            <w:shd w:val="clear" w:color="auto" w:fill="FFFFFF"/>
            <w:vAlign w:val="center"/>
          </w:tcPr>
          <w:p w:rsidR="00203DC2" w:rsidRPr="00AD0FED" w:rsidRDefault="00203DC2" w:rsidP="00F262AD">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SW</w:t>
            </w:r>
          </w:p>
        </w:tc>
        <w:tc>
          <w:tcPr>
            <w:tcW w:w="948" w:type="dxa"/>
            <w:shd w:val="clear" w:color="auto" w:fill="FFFFFF"/>
            <w:vAlign w:val="center"/>
          </w:tcPr>
          <w:p w:rsidR="00203DC2" w:rsidRPr="00AD0FED" w:rsidRDefault="00203DC2" w:rsidP="00F262AD">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1860</w:t>
            </w:r>
          </w:p>
        </w:tc>
        <w:tc>
          <w:tcPr>
            <w:tcW w:w="2013" w:type="dxa"/>
            <w:vMerge/>
            <w:shd w:val="clear" w:color="auto" w:fill="FFFFFF"/>
            <w:vAlign w:val="center"/>
          </w:tcPr>
          <w:p w:rsidR="00203DC2" w:rsidRPr="00AD0FED" w:rsidRDefault="00203DC2" w:rsidP="00F262AD">
            <w:pPr>
              <w:pStyle w:val="a9"/>
              <w:spacing w:line="240" w:lineRule="exact"/>
              <w:ind w:firstLine="364"/>
              <w:jc w:val="center"/>
              <w:rPr>
                <w:rFonts w:ascii="Times New Roman" w:hAnsi="Times New Roman"/>
                <w:color w:val="auto"/>
                <w:kern w:val="2"/>
                <w:sz w:val="21"/>
                <w:lang w:val="en-US" w:eastAsia="zh-CN"/>
              </w:rPr>
            </w:pPr>
          </w:p>
        </w:tc>
      </w:tr>
      <w:tr w:rsidR="00AC1C77" w:rsidRPr="00AD0FED" w:rsidTr="00933324">
        <w:trPr>
          <w:cantSplit/>
          <w:trHeight w:hRule="exact" w:val="340"/>
          <w:jc w:val="center"/>
        </w:trPr>
        <w:tc>
          <w:tcPr>
            <w:tcW w:w="424" w:type="dxa"/>
            <w:vMerge/>
            <w:shd w:val="clear" w:color="auto" w:fill="FFFFFF"/>
            <w:vAlign w:val="center"/>
          </w:tcPr>
          <w:p w:rsidR="00203DC2" w:rsidRPr="00AD0FED" w:rsidRDefault="00203DC2" w:rsidP="00F262AD">
            <w:pPr>
              <w:pStyle w:val="a9"/>
              <w:spacing w:line="240" w:lineRule="exact"/>
              <w:ind w:firstLine="364"/>
              <w:jc w:val="center"/>
              <w:rPr>
                <w:rFonts w:ascii="Times New Roman" w:hAnsi="Times New Roman"/>
                <w:color w:val="auto"/>
                <w:kern w:val="2"/>
                <w:sz w:val="21"/>
                <w:lang w:val="en-US" w:eastAsia="zh-CN"/>
              </w:rPr>
            </w:pPr>
          </w:p>
        </w:tc>
        <w:tc>
          <w:tcPr>
            <w:tcW w:w="992" w:type="dxa"/>
            <w:vMerge/>
            <w:shd w:val="clear" w:color="auto" w:fill="FFFFFF"/>
            <w:vAlign w:val="center"/>
          </w:tcPr>
          <w:p w:rsidR="00203DC2" w:rsidRPr="00AD0FED" w:rsidRDefault="00203DC2" w:rsidP="00F262AD">
            <w:pPr>
              <w:pStyle w:val="a9"/>
              <w:spacing w:line="240" w:lineRule="exact"/>
              <w:ind w:firstLine="364"/>
              <w:jc w:val="center"/>
              <w:rPr>
                <w:rFonts w:ascii="Times New Roman" w:hAnsi="Times New Roman"/>
                <w:color w:val="auto"/>
                <w:kern w:val="2"/>
                <w:sz w:val="21"/>
                <w:lang w:val="en-US" w:eastAsia="zh-CN"/>
              </w:rPr>
            </w:pPr>
          </w:p>
        </w:tc>
        <w:tc>
          <w:tcPr>
            <w:tcW w:w="2017" w:type="dxa"/>
            <w:shd w:val="clear" w:color="auto" w:fill="FFFFFF"/>
            <w:vAlign w:val="center"/>
          </w:tcPr>
          <w:p w:rsidR="00203DC2" w:rsidRPr="00AD0FED" w:rsidRDefault="00203DC2" w:rsidP="00F262AD">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李家山村水井</w:t>
            </w:r>
          </w:p>
        </w:tc>
        <w:tc>
          <w:tcPr>
            <w:tcW w:w="1232" w:type="dxa"/>
            <w:shd w:val="clear" w:color="auto" w:fill="FFFFFF"/>
            <w:vAlign w:val="center"/>
          </w:tcPr>
          <w:p w:rsidR="00203DC2" w:rsidRPr="00AD0FED" w:rsidRDefault="00203DC2" w:rsidP="00F262AD">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泉水</w:t>
            </w:r>
          </w:p>
        </w:tc>
        <w:tc>
          <w:tcPr>
            <w:tcW w:w="833" w:type="dxa"/>
            <w:shd w:val="clear" w:color="auto" w:fill="FFFFFF"/>
            <w:vAlign w:val="center"/>
          </w:tcPr>
          <w:p w:rsidR="00203DC2" w:rsidRPr="00AD0FED" w:rsidRDefault="00203DC2" w:rsidP="00203DC2">
            <w:pPr>
              <w:pStyle w:val="a9"/>
              <w:spacing w:line="240" w:lineRule="exact"/>
              <w:ind w:firstLineChars="0" w:firstLine="0"/>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裂隙水</w:t>
            </w:r>
          </w:p>
        </w:tc>
        <w:tc>
          <w:tcPr>
            <w:tcW w:w="607" w:type="dxa"/>
            <w:shd w:val="clear" w:color="auto" w:fill="FFFFFF"/>
            <w:vAlign w:val="center"/>
          </w:tcPr>
          <w:p w:rsidR="00203DC2" w:rsidRPr="00AD0FED" w:rsidRDefault="00203DC2" w:rsidP="00F262AD">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W</w:t>
            </w:r>
          </w:p>
        </w:tc>
        <w:tc>
          <w:tcPr>
            <w:tcW w:w="948" w:type="dxa"/>
            <w:shd w:val="clear" w:color="auto" w:fill="FFFFFF"/>
            <w:vAlign w:val="center"/>
          </w:tcPr>
          <w:p w:rsidR="00203DC2" w:rsidRPr="00AD0FED" w:rsidRDefault="00203DC2" w:rsidP="00F262AD">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1340</w:t>
            </w:r>
          </w:p>
        </w:tc>
        <w:tc>
          <w:tcPr>
            <w:tcW w:w="2013" w:type="dxa"/>
            <w:vMerge/>
            <w:shd w:val="clear" w:color="auto" w:fill="FFFFFF"/>
            <w:vAlign w:val="center"/>
          </w:tcPr>
          <w:p w:rsidR="00203DC2" w:rsidRPr="00AD0FED" w:rsidRDefault="00203DC2" w:rsidP="00F262AD">
            <w:pPr>
              <w:pStyle w:val="a9"/>
              <w:spacing w:line="240" w:lineRule="exact"/>
              <w:ind w:firstLine="364"/>
              <w:jc w:val="center"/>
              <w:rPr>
                <w:rFonts w:ascii="Times New Roman" w:hAnsi="Times New Roman"/>
                <w:color w:val="auto"/>
                <w:kern w:val="2"/>
                <w:sz w:val="21"/>
                <w:lang w:val="en-US" w:eastAsia="zh-CN"/>
              </w:rPr>
            </w:pPr>
          </w:p>
        </w:tc>
      </w:tr>
      <w:tr w:rsidR="00AC1C77" w:rsidRPr="00AD0FED" w:rsidTr="00933324">
        <w:trPr>
          <w:cantSplit/>
          <w:trHeight w:hRule="exact" w:val="340"/>
          <w:jc w:val="center"/>
        </w:trPr>
        <w:tc>
          <w:tcPr>
            <w:tcW w:w="424" w:type="dxa"/>
            <w:vMerge/>
            <w:shd w:val="clear" w:color="auto" w:fill="FFFFFF"/>
            <w:vAlign w:val="center"/>
          </w:tcPr>
          <w:p w:rsidR="00203DC2" w:rsidRPr="00AD0FED" w:rsidRDefault="00203DC2" w:rsidP="00F262AD">
            <w:pPr>
              <w:pStyle w:val="a9"/>
              <w:spacing w:line="240" w:lineRule="exact"/>
              <w:ind w:firstLine="364"/>
              <w:jc w:val="center"/>
              <w:rPr>
                <w:rFonts w:ascii="Times New Roman" w:hAnsi="Times New Roman"/>
                <w:color w:val="auto"/>
                <w:kern w:val="2"/>
                <w:sz w:val="21"/>
                <w:lang w:val="en-US" w:eastAsia="zh-CN"/>
              </w:rPr>
            </w:pPr>
          </w:p>
        </w:tc>
        <w:tc>
          <w:tcPr>
            <w:tcW w:w="992" w:type="dxa"/>
            <w:vMerge/>
            <w:shd w:val="clear" w:color="auto" w:fill="FFFFFF"/>
            <w:vAlign w:val="center"/>
          </w:tcPr>
          <w:p w:rsidR="00203DC2" w:rsidRPr="00AD0FED" w:rsidRDefault="00203DC2" w:rsidP="00F262AD">
            <w:pPr>
              <w:pStyle w:val="a9"/>
              <w:spacing w:line="240" w:lineRule="exact"/>
              <w:ind w:firstLine="364"/>
              <w:jc w:val="center"/>
              <w:rPr>
                <w:rFonts w:ascii="Times New Roman" w:hAnsi="Times New Roman"/>
                <w:color w:val="auto"/>
                <w:kern w:val="2"/>
                <w:sz w:val="21"/>
                <w:lang w:val="en-US" w:eastAsia="zh-CN"/>
              </w:rPr>
            </w:pPr>
          </w:p>
        </w:tc>
        <w:tc>
          <w:tcPr>
            <w:tcW w:w="2017" w:type="dxa"/>
            <w:shd w:val="clear" w:color="auto" w:fill="FFFFFF"/>
            <w:vAlign w:val="center"/>
          </w:tcPr>
          <w:p w:rsidR="00203DC2" w:rsidRPr="00AD0FED" w:rsidRDefault="00203DC2" w:rsidP="00F262AD">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高家半沟村水井</w:t>
            </w:r>
          </w:p>
        </w:tc>
        <w:tc>
          <w:tcPr>
            <w:tcW w:w="1232" w:type="dxa"/>
            <w:shd w:val="clear" w:color="auto" w:fill="FFFFFF"/>
            <w:vAlign w:val="center"/>
          </w:tcPr>
          <w:p w:rsidR="00203DC2" w:rsidRPr="00AD0FED" w:rsidRDefault="00203DC2" w:rsidP="00F262AD">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12.7/3.5</w:t>
            </w:r>
          </w:p>
        </w:tc>
        <w:tc>
          <w:tcPr>
            <w:tcW w:w="833" w:type="dxa"/>
            <w:shd w:val="clear" w:color="auto" w:fill="FFFFFF"/>
            <w:vAlign w:val="center"/>
          </w:tcPr>
          <w:p w:rsidR="00203DC2" w:rsidRPr="00AD0FED" w:rsidRDefault="00203DC2" w:rsidP="00F262AD">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孔隙水</w:t>
            </w:r>
          </w:p>
        </w:tc>
        <w:tc>
          <w:tcPr>
            <w:tcW w:w="607" w:type="dxa"/>
            <w:shd w:val="clear" w:color="auto" w:fill="FFFFFF"/>
            <w:vAlign w:val="center"/>
          </w:tcPr>
          <w:p w:rsidR="00203DC2" w:rsidRPr="00AD0FED" w:rsidRDefault="00203DC2" w:rsidP="00F262AD">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SE</w:t>
            </w:r>
          </w:p>
        </w:tc>
        <w:tc>
          <w:tcPr>
            <w:tcW w:w="948" w:type="dxa"/>
            <w:shd w:val="clear" w:color="auto" w:fill="FFFFFF"/>
            <w:vAlign w:val="center"/>
          </w:tcPr>
          <w:p w:rsidR="00203DC2" w:rsidRPr="00AD0FED" w:rsidRDefault="00203DC2" w:rsidP="00F262AD">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1840</w:t>
            </w:r>
          </w:p>
        </w:tc>
        <w:tc>
          <w:tcPr>
            <w:tcW w:w="2013" w:type="dxa"/>
            <w:vMerge/>
            <w:shd w:val="clear" w:color="auto" w:fill="FFFFFF"/>
            <w:vAlign w:val="center"/>
          </w:tcPr>
          <w:p w:rsidR="00203DC2" w:rsidRPr="00AD0FED" w:rsidRDefault="00203DC2" w:rsidP="00F262AD">
            <w:pPr>
              <w:pStyle w:val="a9"/>
              <w:spacing w:line="240" w:lineRule="exact"/>
              <w:ind w:firstLine="364"/>
              <w:jc w:val="center"/>
              <w:rPr>
                <w:rFonts w:ascii="Times New Roman" w:hAnsi="Times New Roman"/>
                <w:color w:val="auto"/>
                <w:kern w:val="2"/>
                <w:sz w:val="21"/>
                <w:lang w:val="en-US" w:eastAsia="zh-CN"/>
              </w:rPr>
            </w:pPr>
          </w:p>
        </w:tc>
      </w:tr>
      <w:tr w:rsidR="00AC1C77" w:rsidRPr="00AD0FED" w:rsidTr="00933324">
        <w:trPr>
          <w:cantSplit/>
          <w:trHeight w:hRule="exact" w:val="861"/>
          <w:jc w:val="center"/>
        </w:trPr>
        <w:tc>
          <w:tcPr>
            <w:tcW w:w="424" w:type="dxa"/>
            <w:vMerge/>
            <w:shd w:val="clear" w:color="auto" w:fill="FFFFFF"/>
            <w:vAlign w:val="center"/>
          </w:tcPr>
          <w:p w:rsidR="00203DC2" w:rsidRPr="00AD0FED" w:rsidRDefault="00203DC2" w:rsidP="00F262AD">
            <w:pPr>
              <w:pStyle w:val="a9"/>
              <w:spacing w:line="240" w:lineRule="exact"/>
              <w:ind w:firstLineChars="0" w:firstLine="0"/>
              <w:jc w:val="center"/>
              <w:rPr>
                <w:rFonts w:ascii="Times New Roman" w:hAnsi="Times New Roman"/>
                <w:color w:val="auto"/>
                <w:kern w:val="2"/>
                <w:sz w:val="21"/>
                <w:lang w:val="en-US" w:eastAsia="zh-CN"/>
              </w:rPr>
            </w:pPr>
          </w:p>
        </w:tc>
        <w:tc>
          <w:tcPr>
            <w:tcW w:w="992" w:type="dxa"/>
            <w:vMerge/>
            <w:shd w:val="clear" w:color="auto" w:fill="FFFFFF"/>
            <w:vAlign w:val="center"/>
          </w:tcPr>
          <w:p w:rsidR="00203DC2" w:rsidRPr="00AD0FED" w:rsidRDefault="00203DC2" w:rsidP="00F262AD">
            <w:pPr>
              <w:pStyle w:val="a9"/>
              <w:spacing w:line="240" w:lineRule="exact"/>
              <w:ind w:firstLineChars="0" w:firstLine="0"/>
              <w:jc w:val="center"/>
              <w:rPr>
                <w:rFonts w:ascii="Times New Roman" w:hAnsi="Times New Roman"/>
                <w:color w:val="auto"/>
                <w:kern w:val="2"/>
                <w:sz w:val="21"/>
                <w:lang w:val="en-US" w:eastAsia="zh-CN"/>
              </w:rPr>
            </w:pPr>
          </w:p>
        </w:tc>
        <w:tc>
          <w:tcPr>
            <w:tcW w:w="2017" w:type="dxa"/>
            <w:shd w:val="clear" w:color="auto" w:fill="FFFFFF"/>
            <w:vAlign w:val="center"/>
          </w:tcPr>
          <w:p w:rsidR="00203DC2" w:rsidRPr="00AD0FED" w:rsidRDefault="00203DC2" w:rsidP="00F262AD">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评价范围内潜水和具有开发利用价值的含水层</w:t>
            </w:r>
          </w:p>
        </w:tc>
        <w:tc>
          <w:tcPr>
            <w:tcW w:w="1232" w:type="dxa"/>
            <w:shd w:val="clear" w:color="auto" w:fill="FFFFFF"/>
            <w:vAlign w:val="center"/>
          </w:tcPr>
          <w:p w:rsidR="00203DC2" w:rsidRPr="00AD0FED" w:rsidRDefault="00203DC2" w:rsidP="00F262AD">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地下水水质</w:t>
            </w:r>
          </w:p>
        </w:tc>
        <w:tc>
          <w:tcPr>
            <w:tcW w:w="833" w:type="dxa"/>
            <w:shd w:val="clear" w:color="auto" w:fill="FFFFFF"/>
            <w:vAlign w:val="center"/>
          </w:tcPr>
          <w:p w:rsidR="00203DC2" w:rsidRPr="00AD0FED" w:rsidRDefault="00203DC2" w:rsidP="00F262AD">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孔隙水</w:t>
            </w:r>
            <w:r w:rsidRPr="00AD0FED">
              <w:rPr>
                <w:rFonts w:ascii="Times New Roman" w:hAnsi="Times New Roman"/>
                <w:color w:val="auto"/>
                <w:kern w:val="2"/>
                <w:sz w:val="21"/>
                <w:lang w:val="en-US" w:eastAsia="zh-CN"/>
              </w:rPr>
              <w:t>/</w:t>
            </w:r>
            <w:r w:rsidRPr="00AD0FED">
              <w:rPr>
                <w:rFonts w:ascii="Times New Roman" w:hAnsi="Times New Roman"/>
                <w:color w:val="auto"/>
                <w:kern w:val="2"/>
                <w:sz w:val="21"/>
                <w:lang w:val="en-US" w:eastAsia="zh-CN"/>
              </w:rPr>
              <w:t>裂隙水</w:t>
            </w:r>
          </w:p>
        </w:tc>
        <w:tc>
          <w:tcPr>
            <w:tcW w:w="607" w:type="dxa"/>
            <w:shd w:val="clear" w:color="auto" w:fill="FFFFFF"/>
            <w:vAlign w:val="center"/>
          </w:tcPr>
          <w:p w:rsidR="00203DC2" w:rsidRPr="00AD0FED" w:rsidRDefault="00203DC2" w:rsidP="00F262AD">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w:t>
            </w:r>
          </w:p>
        </w:tc>
        <w:tc>
          <w:tcPr>
            <w:tcW w:w="948" w:type="dxa"/>
            <w:shd w:val="clear" w:color="auto" w:fill="FFFFFF"/>
            <w:vAlign w:val="center"/>
          </w:tcPr>
          <w:p w:rsidR="00203DC2" w:rsidRPr="00AD0FED" w:rsidRDefault="00203DC2" w:rsidP="00F262AD">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w:t>
            </w:r>
          </w:p>
        </w:tc>
        <w:tc>
          <w:tcPr>
            <w:tcW w:w="2013" w:type="dxa"/>
            <w:vMerge/>
            <w:shd w:val="clear" w:color="auto" w:fill="FFFFFF"/>
            <w:vAlign w:val="center"/>
          </w:tcPr>
          <w:p w:rsidR="00203DC2" w:rsidRPr="00AD0FED" w:rsidRDefault="00203DC2" w:rsidP="00F262AD">
            <w:pPr>
              <w:pStyle w:val="a9"/>
              <w:spacing w:line="240" w:lineRule="exact"/>
              <w:ind w:firstLineChars="0" w:firstLine="0"/>
              <w:jc w:val="center"/>
              <w:rPr>
                <w:rFonts w:ascii="Times New Roman" w:hAnsi="Times New Roman"/>
                <w:color w:val="auto"/>
                <w:kern w:val="2"/>
                <w:sz w:val="21"/>
                <w:lang w:val="en-US" w:eastAsia="zh-CN"/>
              </w:rPr>
            </w:pPr>
          </w:p>
        </w:tc>
      </w:tr>
      <w:tr w:rsidR="00AC1C77" w:rsidRPr="00AD0FED" w:rsidTr="00933324">
        <w:trPr>
          <w:cantSplit/>
          <w:trHeight w:hRule="exact" w:val="563"/>
          <w:jc w:val="center"/>
        </w:trPr>
        <w:tc>
          <w:tcPr>
            <w:tcW w:w="424" w:type="dxa"/>
            <w:shd w:val="clear" w:color="auto" w:fill="FFFFFF"/>
            <w:vAlign w:val="center"/>
          </w:tcPr>
          <w:p w:rsidR="00F262AD" w:rsidRPr="00AD0FED" w:rsidRDefault="0072424D" w:rsidP="00F262AD">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3</w:t>
            </w:r>
          </w:p>
        </w:tc>
        <w:tc>
          <w:tcPr>
            <w:tcW w:w="992" w:type="dxa"/>
            <w:shd w:val="clear" w:color="auto" w:fill="FFFFFF"/>
            <w:vAlign w:val="center"/>
          </w:tcPr>
          <w:p w:rsidR="00F262AD" w:rsidRPr="00AD0FED" w:rsidRDefault="00F262AD" w:rsidP="00F262AD">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声环境</w:t>
            </w:r>
          </w:p>
        </w:tc>
        <w:tc>
          <w:tcPr>
            <w:tcW w:w="2017" w:type="dxa"/>
            <w:shd w:val="clear" w:color="auto" w:fill="FFFFFF"/>
            <w:vAlign w:val="center"/>
          </w:tcPr>
          <w:p w:rsidR="00F262AD" w:rsidRPr="00AD0FED" w:rsidRDefault="00F262AD" w:rsidP="00F262AD">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厂界四周</w:t>
            </w:r>
          </w:p>
        </w:tc>
        <w:tc>
          <w:tcPr>
            <w:tcW w:w="2065" w:type="dxa"/>
            <w:gridSpan w:val="2"/>
            <w:shd w:val="clear" w:color="auto" w:fill="FFFFFF"/>
            <w:vAlign w:val="center"/>
          </w:tcPr>
          <w:p w:rsidR="00F262AD" w:rsidRPr="00AD0FED" w:rsidRDefault="00F262AD" w:rsidP="00F262AD">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厂界声环境</w:t>
            </w:r>
          </w:p>
        </w:tc>
        <w:tc>
          <w:tcPr>
            <w:tcW w:w="607" w:type="dxa"/>
            <w:shd w:val="clear" w:color="auto" w:fill="FFFFFF"/>
            <w:vAlign w:val="center"/>
          </w:tcPr>
          <w:p w:rsidR="00F262AD" w:rsidRPr="00AD0FED" w:rsidRDefault="00F262AD" w:rsidP="00F262AD">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w:t>
            </w:r>
          </w:p>
        </w:tc>
        <w:tc>
          <w:tcPr>
            <w:tcW w:w="948" w:type="dxa"/>
            <w:shd w:val="clear" w:color="auto" w:fill="FFFFFF"/>
            <w:vAlign w:val="center"/>
          </w:tcPr>
          <w:p w:rsidR="00F262AD" w:rsidRPr="00AD0FED" w:rsidRDefault="00F262AD" w:rsidP="00F262AD">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w:t>
            </w:r>
          </w:p>
        </w:tc>
        <w:tc>
          <w:tcPr>
            <w:tcW w:w="2013" w:type="dxa"/>
            <w:shd w:val="clear" w:color="auto" w:fill="FFFFFF"/>
            <w:vAlign w:val="center"/>
          </w:tcPr>
          <w:p w:rsidR="00F262AD" w:rsidRPr="00AD0FED" w:rsidRDefault="00F262AD" w:rsidP="00F262AD">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GB</w:t>
            </w:r>
            <w:r w:rsidR="00FA012E" w:rsidRPr="00AD0FED">
              <w:rPr>
                <w:rFonts w:ascii="Times New Roman" w:hAnsi="Times New Roman"/>
                <w:color w:val="auto"/>
                <w:kern w:val="2"/>
                <w:sz w:val="21"/>
                <w:lang w:val="en-US" w:eastAsia="zh-CN"/>
              </w:rPr>
              <w:t>3096</w:t>
            </w:r>
            <w:r w:rsidRPr="00AD0FED">
              <w:rPr>
                <w:rFonts w:ascii="Times New Roman" w:hAnsi="Times New Roman"/>
                <w:color w:val="auto"/>
                <w:kern w:val="2"/>
                <w:sz w:val="21"/>
                <w:lang w:val="en-US" w:eastAsia="zh-CN"/>
              </w:rPr>
              <w:t>-2008</w:t>
            </w:r>
            <w:r w:rsidR="00AC1C77" w:rsidRPr="00AD0FED">
              <w:rPr>
                <w:rFonts w:ascii="Times New Roman" w:hAnsi="Times New Roman"/>
                <w:color w:val="auto"/>
                <w:kern w:val="2"/>
                <w:sz w:val="21"/>
                <w:lang w:val="en-US" w:eastAsia="zh-CN"/>
              </w:rPr>
              <w:t xml:space="preserve"> </w:t>
            </w:r>
            <w:r w:rsidRPr="00AD0FED">
              <w:rPr>
                <w:rFonts w:ascii="Times New Roman" w:hAnsi="Times New Roman"/>
                <w:color w:val="auto"/>
                <w:kern w:val="2"/>
                <w:sz w:val="21"/>
                <w:lang w:val="en-US" w:eastAsia="zh-CN"/>
              </w:rPr>
              <w:t>2</w:t>
            </w:r>
            <w:r w:rsidRPr="00AD0FED">
              <w:rPr>
                <w:rFonts w:ascii="Times New Roman" w:hAnsi="Times New Roman"/>
                <w:color w:val="auto"/>
                <w:kern w:val="2"/>
                <w:sz w:val="21"/>
                <w:lang w:val="en-US" w:eastAsia="zh-CN"/>
              </w:rPr>
              <w:t>类</w:t>
            </w:r>
          </w:p>
        </w:tc>
      </w:tr>
      <w:tr w:rsidR="00FA012E" w:rsidRPr="00AD0FED" w:rsidTr="00933324">
        <w:trPr>
          <w:cantSplit/>
          <w:trHeight w:val="1398"/>
          <w:jc w:val="center"/>
        </w:trPr>
        <w:tc>
          <w:tcPr>
            <w:tcW w:w="424" w:type="dxa"/>
            <w:vMerge w:val="restart"/>
            <w:shd w:val="clear" w:color="auto" w:fill="FFFFFF"/>
            <w:vAlign w:val="center"/>
          </w:tcPr>
          <w:p w:rsidR="00FA012E" w:rsidRPr="00AD0FED" w:rsidRDefault="00FA012E" w:rsidP="00F262AD">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4</w:t>
            </w:r>
          </w:p>
        </w:tc>
        <w:tc>
          <w:tcPr>
            <w:tcW w:w="992" w:type="dxa"/>
            <w:vMerge w:val="restart"/>
            <w:shd w:val="clear" w:color="auto" w:fill="FFFFFF"/>
            <w:vAlign w:val="center"/>
          </w:tcPr>
          <w:p w:rsidR="00FA012E" w:rsidRPr="00AD0FED" w:rsidRDefault="00FA012E" w:rsidP="00F262AD">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生态</w:t>
            </w:r>
          </w:p>
          <w:p w:rsidR="00FA012E" w:rsidRPr="00AD0FED" w:rsidRDefault="00FA012E" w:rsidP="00F262AD">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环境</w:t>
            </w:r>
          </w:p>
        </w:tc>
        <w:tc>
          <w:tcPr>
            <w:tcW w:w="2017" w:type="dxa"/>
            <w:shd w:val="clear" w:color="auto" w:fill="FFFFFF"/>
            <w:vAlign w:val="center"/>
          </w:tcPr>
          <w:p w:rsidR="00FA012E" w:rsidRPr="00AD0FED" w:rsidRDefault="00FA012E" w:rsidP="00F262AD">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植被、土壤</w:t>
            </w:r>
          </w:p>
        </w:tc>
        <w:tc>
          <w:tcPr>
            <w:tcW w:w="2065" w:type="dxa"/>
            <w:gridSpan w:val="2"/>
            <w:shd w:val="clear" w:color="auto" w:fill="FFFFFF"/>
            <w:vAlign w:val="center"/>
          </w:tcPr>
          <w:p w:rsidR="00FA012E" w:rsidRPr="00AD0FED" w:rsidRDefault="00FA012E" w:rsidP="00F262AD">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植被、土壤</w:t>
            </w:r>
          </w:p>
        </w:tc>
        <w:tc>
          <w:tcPr>
            <w:tcW w:w="607" w:type="dxa"/>
            <w:shd w:val="clear" w:color="auto" w:fill="FFFFFF"/>
            <w:vAlign w:val="center"/>
          </w:tcPr>
          <w:p w:rsidR="00FA012E" w:rsidRPr="00AD0FED" w:rsidRDefault="00FA012E" w:rsidP="00F262AD">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w:t>
            </w:r>
          </w:p>
        </w:tc>
        <w:tc>
          <w:tcPr>
            <w:tcW w:w="948" w:type="dxa"/>
            <w:shd w:val="clear" w:color="auto" w:fill="FFFFFF"/>
            <w:vAlign w:val="center"/>
          </w:tcPr>
          <w:p w:rsidR="00FA012E" w:rsidRPr="00AD0FED" w:rsidRDefault="00FA012E" w:rsidP="00F262AD">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w:t>
            </w:r>
          </w:p>
        </w:tc>
        <w:tc>
          <w:tcPr>
            <w:tcW w:w="2013" w:type="dxa"/>
            <w:shd w:val="clear" w:color="auto" w:fill="FFFFFF"/>
            <w:vAlign w:val="center"/>
          </w:tcPr>
          <w:p w:rsidR="00FA012E" w:rsidRPr="00AD0FED" w:rsidRDefault="00FA012E" w:rsidP="00F262AD">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在严格控制项目生态影响的前提下，加强绿化，促进区域生态环境的改善；建设过程中加强水土保持，减少水土流失</w:t>
            </w:r>
          </w:p>
        </w:tc>
      </w:tr>
      <w:tr w:rsidR="00FA012E" w:rsidRPr="00AD0FED" w:rsidTr="00FA012E">
        <w:trPr>
          <w:cantSplit/>
          <w:trHeight w:val="318"/>
          <w:jc w:val="center"/>
        </w:trPr>
        <w:tc>
          <w:tcPr>
            <w:tcW w:w="424" w:type="dxa"/>
            <w:vMerge/>
            <w:shd w:val="clear" w:color="auto" w:fill="FFFFFF"/>
            <w:vAlign w:val="center"/>
          </w:tcPr>
          <w:p w:rsidR="00FA012E" w:rsidRPr="00AD0FED" w:rsidRDefault="00FA012E" w:rsidP="00F262AD">
            <w:pPr>
              <w:pStyle w:val="a9"/>
              <w:spacing w:line="240" w:lineRule="exact"/>
              <w:ind w:firstLineChars="0" w:firstLine="0"/>
              <w:jc w:val="center"/>
              <w:rPr>
                <w:rFonts w:ascii="Times New Roman" w:hAnsi="Times New Roman"/>
                <w:color w:val="auto"/>
                <w:kern w:val="2"/>
                <w:sz w:val="21"/>
                <w:lang w:val="en-US" w:eastAsia="zh-CN"/>
              </w:rPr>
            </w:pPr>
          </w:p>
        </w:tc>
        <w:tc>
          <w:tcPr>
            <w:tcW w:w="992" w:type="dxa"/>
            <w:vMerge/>
            <w:shd w:val="clear" w:color="auto" w:fill="FFFFFF"/>
            <w:vAlign w:val="center"/>
          </w:tcPr>
          <w:p w:rsidR="00FA012E" w:rsidRPr="00AD0FED" w:rsidRDefault="00FA012E" w:rsidP="00F262AD">
            <w:pPr>
              <w:pStyle w:val="a9"/>
              <w:spacing w:line="240" w:lineRule="exact"/>
              <w:ind w:firstLineChars="0" w:firstLine="0"/>
              <w:jc w:val="center"/>
              <w:rPr>
                <w:rFonts w:ascii="Times New Roman" w:hAnsi="Times New Roman"/>
                <w:color w:val="auto"/>
                <w:kern w:val="2"/>
                <w:sz w:val="21"/>
                <w:lang w:val="en-US" w:eastAsia="zh-CN"/>
              </w:rPr>
            </w:pPr>
          </w:p>
        </w:tc>
        <w:tc>
          <w:tcPr>
            <w:tcW w:w="2017" w:type="dxa"/>
            <w:shd w:val="clear" w:color="auto" w:fill="FFFFFF"/>
            <w:vAlign w:val="center"/>
          </w:tcPr>
          <w:p w:rsidR="00FA012E" w:rsidRPr="00AD0FED" w:rsidRDefault="00FA012E" w:rsidP="00F262AD">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山西芦芽山国家级自然保护区</w:t>
            </w:r>
          </w:p>
        </w:tc>
        <w:tc>
          <w:tcPr>
            <w:tcW w:w="2065" w:type="dxa"/>
            <w:gridSpan w:val="2"/>
            <w:shd w:val="clear" w:color="auto" w:fill="FFFFFF"/>
            <w:vAlign w:val="center"/>
          </w:tcPr>
          <w:p w:rsidR="00FA012E" w:rsidRPr="00AD0FED" w:rsidRDefault="00FA012E" w:rsidP="00F262AD">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保护区内植被、动物及其生境</w:t>
            </w:r>
          </w:p>
        </w:tc>
        <w:tc>
          <w:tcPr>
            <w:tcW w:w="607" w:type="dxa"/>
            <w:shd w:val="clear" w:color="auto" w:fill="FFFFFF"/>
            <w:vAlign w:val="center"/>
          </w:tcPr>
          <w:p w:rsidR="00FA012E" w:rsidRPr="00AD0FED" w:rsidRDefault="00FA012E" w:rsidP="00F262AD">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SW</w:t>
            </w:r>
          </w:p>
        </w:tc>
        <w:tc>
          <w:tcPr>
            <w:tcW w:w="948" w:type="dxa"/>
            <w:shd w:val="clear" w:color="auto" w:fill="FFFFFF"/>
            <w:vAlign w:val="center"/>
          </w:tcPr>
          <w:p w:rsidR="00FA012E" w:rsidRPr="00AD0FED" w:rsidRDefault="00FA012E" w:rsidP="00F262AD">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400</w:t>
            </w:r>
          </w:p>
        </w:tc>
        <w:tc>
          <w:tcPr>
            <w:tcW w:w="2013" w:type="dxa"/>
            <w:vMerge w:val="restart"/>
            <w:shd w:val="clear" w:color="auto" w:fill="FFFFFF"/>
            <w:vAlign w:val="center"/>
          </w:tcPr>
          <w:p w:rsidR="00FA012E" w:rsidRPr="00AD0FED" w:rsidRDefault="00FA012E" w:rsidP="00F262AD">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保护其生态</w:t>
            </w:r>
          </w:p>
          <w:p w:rsidR="00FA012E" w:rsidRPr="00AD0FED" w:rsidRDefault="00FA012E" w:rsidP="00F262AD">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功能不减退</w:t>
            </w:r>
          </w:p>
        </w:tc>
      </w:tr>
      <w:tr w:rsidR="00FA012E" w:rsidRPr="00AD0FED" w:rsidTr="00933324">
        <w:trPr>
          <w:cantSplit/>
          <w:trHeight w:val="315"/>
          <w:jc w:val="center"/>
        </w:trPr>
        <w:tc>
          <w:tcPr>
            <w:tcW w:w="424" w:type="dxa"/>
            <w:vMerge/>
            <w:shd w:val="clear" w:color="auto" w:fill="FFFFFF"/>
            <w:vAlign w:val="center"/>
          </w:tcPr>
          <w:p w:rsidR="00FA012E" w:rsidRPr="00AD0FED" w:rsidRDefault="00FA012E" w:rsidP="00F262AD">
            <w:pPr>
              <w:pStyle w:val="a9"/>
              <w:spacing w:line="240" w:lineRule="exact"/>
              <w:ind w:firstLineChars="0" w:firstLine="0"/>
              <w:jc w:val="center"/>
              <w:rPr>
                <w:rFonts w:ascii="Times New Roman" w:hAnsi="Times New Roman"/>
                <w:color w:val="auto"/>
                <w:kern w:val="2"/>
                <w:sz w:val="21"/>
                <w:lang w:val="en-US" w:eastAsia="zh-CN"/>
              </w:rPr>
            </w:pPr>
          </w:p>
        </w:tc>
        <w:tc>
          <w:tcPr>
            <w:tcW w:w="992" w:type="dxa"/>
            <w:vMerge/>
            <w:shd w:val="clear" w:color="auto" w:fill="FFFFFF"/>
            <w:vAlign w:val="center"/>
          </w:tcPr>
          <w:p w:rsidR="00FA012E" w:rsidRPr="00AD0FED" w:rsidRDefault="00FA012E" w:rsidP="00F262AD">
            <w:pPr>
              <w:pStyle w:val="a9"/>
              <w:spacing w:line="240" w:lineRule="exact"/>
              <w:ind w:firstLineChars="0" w:firstLine="0"/>
              <w:jc w:val="center"/>
              <w:rPr>
                <w:rFonts w:ascii="Times New Roman" w:hAnsi="Times New Roman"/>
                <w:color w:val="auto"/>
                <w:kern w:val="2"/>
                <w:sz w:val="21"/>
                <w:lang w:val="en-US" w:eastAsia="zh-CN"/>
              </w:rPr>
            </w:pPr>
          </w:p>
        </w:tc>
        <w:tc>
          <w:tcPr>
            <w:tcW w:w="2017" w:type="dxa"/>
            <w:shd w:val="clear" w:color="auto" w:fill="FFFFFF"/>
            <w:vAlign w:val="center"/>
          </w:tcPr>
          <w:p w:rsidR="00FA012E" w:rsidRPr="00AD0FED" w:rsidRDefault="00FA012E" w:rsidP="00F262AD">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管涔山国家森林公园</w:t>
            </w:r>
          </w:p>
        </w:tc>
        <w:tc>
          <w:tcPr>
            <w:tcW w:w="2065" w:type="dxa"/>
            <w:gridSpan w:val="2"/>
            <w:shd w:val="clear" w:color="auto" w:fill="FFFFFF"/>
            <w:vAlign w:val="center"/>
          </w:tcPr>
          <w:p w:rsidR="00FA012E" w:rsidRPr="00AD0FED" w:rsidRDefault="00FA012E" w:rsidP="00F262AD">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植被</w:t>
            </w:r>
          </w:p>
        </w:tc>
        <w:tc>
          <w:tcPr>
            <w:tcW w:w="607" w:type="dxa"/>
            <w:shd w:val="clear" w:color="auto" w:fill="FFFFFF"/>
            <w:vAlign w:val="center"/>
          </w:tcPr>
          <w:p w:rsidR="00FA012E" w:rsidRPr="00AD0FED" w:rsidRDefault="00FA012E" w:rsidP="00F262AD">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SW</w:t>
            </w:r>
          </w:p>
        </w:tc>
        <w:tc>
          <w:tcPr>
            <w:tcW w:w="948" w:type="dxa"/>
            <w:shd w:val="clear" w:color="auto" w:fill="FFFFFF"/>
            <w:vAlign w:val="center"/>
          </w:tcPr>
          <w:p w:rsidR="00FA012E" w:rsidRPr="00AD0FED" w:rsidRDefault="00FA012E" w:rsidP="00F262AD">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400</w:t>
            </w:r>
          </w:p>
        </w:tc>
        <w:tc>
          <w:tcPr>
            <w:tcW w:w="2013" w:type="dxa"/>
            <w:vMerge/>
            <w:shd w:val="clear" w:color="auto" w:fill="FFFFFF"/>
            <w:vAlign w:val="center"/>
          </w:tcPr>
          <w:p w:rsidR="00FA012E" w:rsidRPr="00AD0FED" w:rsidRDefault="00FA012E" w:rsidP="00F262AD">
            <w:pPr>
              <w:pStyle w:val="a9"/>
              <w:spacing w:line="240" w:lineRule="exact"/>
              <w:ind w:firstLineChars="0" w:firstLine="0"/>
              <w:jc w:val="center"/>
              <w:rPr>
                <w:rFonts w:ascii="Times New Roman" w:hAnsi="Times New Roman"/>
                <w:color w:val="auto"/>
                <w:kern w:val="2"/>
                <w:sz w:val="21"/>
                <w:lang w:val="en-US" w:eastAsia="zh-CN"/>
              </w:rPr>
            </w:pPr>
          </w:p>
        </w:tc>
      </w:tr>
      <w:tr w:rsidR="00FA012E" w:rsidRPr="00AD0FED" w:rsidTr="00BF6368">
        <w:trPr>
          <w:cantSplit/>
          <w:trHeight w:val="825"/>
          <w:jc w:val="center"/>
        </w:trPr>
        <w:tc>
          <w:tcPr>
            <w:tcW w:w="424" w:type="dxa"/>
            <w:vMerge/>
            <w:shd w:val="clear" w:color="auto" w:fill="FFFFFF"/>
            <w:vAlign w:val="center"/>
          </w:tcPr>
          <w:p w:rsidR="00FA012E" w:rsidRPr="00AD0FED" w:rsidRDefault="00FA012E" w:rsidP="00F262AD">
            <w:pPr>
              <w:pStyle w:val="a9"/>
              <w:spacing w:line="240" w:lineRule="exact"/>
              <w:ind w:firstLineChars="0" w:firstLine="0"/>
              <w:jc w:val="center"/>
              <w:rPr>
                <w:rFonts w:ascii="Times New Roman" w:hAnsi="Times New Roman"/>
                <w:color w:val="auto"/>
                <w:kern w:val="2"/>
                <w:sz w:val="21"/>
                <w:lang w:val="en-US" w:eastAsia="zh-CN"/>
              </w:rPr>
            </w:pPr>
          </w:p>
        </w:tc>
        <w:tc>
          <w:tcPr>
            <w:tcW w:w="992" w:type="dxa"/>
            <w:vMerge/>
            <w:shd w:val="clear" w:color="auto" w:fill="FFFFFF"/>
            <w:vAlign w:val="center"/>
          </w:tcPr>
          <w:p w:rsidR="00FA012E" w:rsidRPr="00AD0FED" w:rsidRDefault="00FA012E" w:rsidP="00F262AD">
            <w:pPr>
              <w:pStyle w:val="a9"/>
              <w:spacing w:line="240" w:lineRule="exact"/>
              <w:ind w:firstLineChars="0" w:firstLine="0"/>
              <w:jc w:val="center"/>
              <w:rPr>
                <w:rFonts w:ascii="Times New Roman" w:hAnsi="Times New Roman"/>
                <w:color w:val="auto"/>
                <w:kern w:val="2"/>
                <w:sz w:val="21"/>
                <w:lang w:val="en-US" w:eastAsia="zh-CN"/>
              </w:rPr>
            </w:pPr>
          </w:p>
        </w:tc>
        <w:tc>
          <w:tcPr>
            <w:tcW w:w="2017" w:type="dxa"/>
            <w:shd w:val="clear" w:color="auto" w:fill="FFFFFF"/>
            <w:vAlign w:val="center"/>
          </w:tcPr>
          <w:p w:rsidR="00FA012E" w:rsidRPr="00AD0FED" w:rsidRDefault="00FA012E" w:rsidP="00F262AD">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万年冰洞国家级地质公园</w:t>
            </w:r>
          </w:p>
        </w:tc>
        <w:tc>
          <w:tcPr>
            <w:tcW w:w="2065" w:type="dxa"/>
            <w:gridSpan w:val="2"/>
            <w:shd w:val="clear" w:color="auto" w:fill="FFFFFF"/>
            <w:vAlign w:val="center"/>
          </w:tcPr>
          <w:p w:rsidR="00FA012E" w:rsidRPr="00AD0FED" w:rsidRDefault="00FA012E" w:rsidP="00F262AD">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地质景观</w:t>
            </w:r>
          </w:p>
        </w:tc>
        <w:tc>
          <w:tcPr>
            <w:tcW w:w="607" w:type="dxa"/>
            <w:shd w:val="clear" w:color="auto" w:fill="FFFFFF"/>
            <w:vAlign w:val="center"/>
          </w:tcPr>
          <w:p w:rsidR="00FA012E" w:rsidRPr="00AD0FED" w:rsidRDefault="00FA012E" w:rsidP="00F262AD">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S</w:t>
            </w:r>
          </w:p>
        </w:tc>
        <w:tc>
          <w:tcPr>
            <w:tcW w:w="948" w:type="dxa"/>
            <w:shd w:val="clear" w:color="auto" w:fill="FFFFFF"/>
            <w:vAlign w:val="center"/>
          </w:tcPr>
          <w:p w:rsidR="00FA012E" w:rsidRPr="00AD0FED" w:rsidRDefault="00FA012E" w:rsidP="00F262AD">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4000</w:t>
            </w:r>
          </w:p>
        </w:tc>
        <w:tc>
          <w:tcPr>
            <w:tcW w:w="2013" w:type="dxa"/>
            <w:vMerge/>
            <w:shd w:val="clear" w:color="auto" w:fill="FFFFFF"/>
            <w:vAlign w:val="center"/>
          </w:tcPr>
          <w:p w:rsidR="00FA012E" w:rsidRPr="00AD0FED" w:rsidRDefault="00FA012E" w:rsidP="00F262AD">
            <w:pPr>
              <w:pStyle w:val="a9"/>
              <w:spacing w:line="240" w:lineRule="exact"/>
              <w:ind w:firstLineChars="0" w:firstLine="0"/>
              <w:jc w:val="center"/>
              <w:rPr>
                <w:rFonts w:ascii="Times New Roman" w:hAnsi="Times New Roman"/>
                <w:color w:val="auto"/>
                <w:kern w:val="2"/>
                <w:sz w:val="21"/>
                <w:lang w:val="en-US" w:eastAsia="zh-CN"/>
              </w:rPr>
            </w:pPr>
          </w:p>
        </w:tc>
      </w:tr>
      <w:tr w:rsidR="00AC1C77" w:rsidRPr="00AD0FED" w:rsidTr="00933324">
        <w:trPr>
          <w:cantSplit/>
          <w:trHeight w:hRule="exact" w:val="596"/>
          <w:jc w:val="center"/>
        </w:trPr>
        <w:tc>
          <w:tcPr>
            <w:tcW w:w="424" w:type="dxa"/>
            <w:shd w:val="clear" w:color="auto" w:fill="FFFFFF"/>
            <w:vAlign w:val="center"/>
          </w:tcPr>
          <w:p w:rsidR="00F262AD" w:rsidRPr="00AD0FED" w:rsidRDefault="0072424D" w:rsidP="00F262AD">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5</w:t>
            </w:r>
          </w:p>
        </w:tc>
        <w:tc>
          <w:tcPr>
            <w:tcW w:w="992" w:type="dxa"/>
            <w:shd w:val="clear" w:color="auto" w:fill="FFFFFF"/>
            <w:vAlign w:val="center"/>
          </w:tcPr>
          <w:p w:rsidR="00203DC2" w:rsidRPr="00AD0FED" w:rsidRDefault="00F262AD" w:rsidP="00F262AD">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土壤</w:t>
            </w:r>
          </w:p>
          <w:p w:rsidR="00F262AD" w:rsidRPr="00AD0FED" w:rsidRDefault="00F262AD" w:rsidP="00F262AD">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环境</w:t>
            </w:r>
          </w:p>
        </w:tc>
        <w:tc>
          <w:tcPr>
            <w:tcW w:w="2017" w:type="dxa"/>
            <w:shd w:val="clear" w:color="auto" w:fill="FFFFFF"/>
            <w:vAlign w:val="center"/>
          </w:tcPr>
          <w:p w:rsidR="00F262AD" w:rsidRPr="00AD0FED" w:rsidRDefault="00F262AD" w:rsidP="00F262AD">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厂址及周边</w:t>
            </w:r>
          </w:p>
        </w:tc>
        <w:tc>
          <w:tcPr>
            <w:tcW w:w="2065" w:type="dxa"/>
            <w:gridSpan w:val="2"/>
            <w:shd w:val="clear" w:color="auto" w:fill="FFFFFF"/>
            <w:vAlign w:val="center"/>
          </w:tcPr>
          <w:p w:rsidR="00F262AD" w:rsidRPr="00AD0FED" w:rsidRDefault="00F262AD" w:rsidP="00F262AD">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累积影响</w:t>
            </w:r>
          </w:p>
        </w:tc>
        <w:tc>
          <w:tcPr>
            <w:tcW w:w="607" w:type="dxa"/>
            <w:shd w:val="clear" w:color="auto" w:fill="FFFFFF"/>
            <w:vAlign w:val="center"/>
          </w:tcPr>
          <w:p w:rsidR="00F262AD" w:rsidRPr="00AD0FED" w:rsidRDefault="00F262AD" w:rsidP="00F262AD">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w:t>
            </w:r>
          </w:p>
        </w:tc>
        <w:tc>
          <w:tcPr>
            <w:tcW w:w="948" w:type="dxa"/>
            <w:shd w:val="clear" w:color="auto" w:fill="FFFFFF"/>
            <w:vAlign w:val="center"/>
          </w:tcPr>
          <w:p w:rsidR="00F262AD" w:rsidRPr="00AD0FED" w:rsidRDefault="00F262AD" w:rsidP="00F262AD">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w:t>
            </w:r>
          </w:p>
        </w:tc>
        <w:tc>
          <w:tcPr>
            <w:tcW w:w="2013" w:type="dxa"/>
            <w:shd w:val="clear" w:color="auto" w:fill="FFFFFF"/>
            <w:vAlign w:val="center"/>
          </w:tcPr>
          <w:p w:rsidR="00F262AD" w:rsidRPr="00AD0FED" w:rsidRDefault="004B6ECD" w:rsidP="00F262AD">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复垦后达到林地标准</w:t>
            </w:r>
          </w:p>
        </w:tc>
      </w:tr>
    </w:tbl>
    <w:p w:rsidR="007E6D40" w:rsidRPr="00AD0FED" w:rsidRDefault="007E6D40" w:rsidP="00D42783">
      <w:pPr>
        <w:ind w:firstLineChars="0" w:firstLine="0"/>
        <w:rPr>
          <w:szCs w:val="28"/>
        </w:rPr>
      </w:pPr>
    </w:p>
    <w:p w:rsidR="00FA012E" w:rsidRDefault="00461008" w:rsidP="00461008">
      <w:pPr>
        <w:ind w:firstLineChars="0" w:firstLine="0"/>
        <w:jc w:val="center"/>
        <w:rPr>
          <w:rFonts w:hint="eastAsia"/>
          <w:szCs w:val="28"/>
        </w:rPr>
      </w:pPr>
      <w:r w:rsidRPr="00AD0FED">
        <w:rPr>
          <w:szCs w:val="28"/>
        </w:rPr>
        <w:t>图</w:t>
      </w:r>
      <w:r w:rsidRPr="00AD0FED">
        <w:rPr>
          <w:szCs w:val="28"/>
        </w:rPr>
        <w:t>1.</w:t>
      </w:r>
      <w:r w:rsidR="00FA012E" w:rsidRPr="00AD0FED">
        <w:rPr>
          <w:szCs w:val="28"/>
        </w:rPr>
        <w:t>8</w:t>
      </w:r>
      <w:r w:rsidRPr="00AD0FED">
        <w:rPr>
          <w:szCs w:val="28"/>
        </w:rPr>
        <w:t xml:space="preserve">-1  </w:t>
      </w:r>
      <w:r w:rsidRPr="00AD0FED">
        <w:rPr>
          <w:szCs w:val="28"/>
        </w:rPr>
        <w:t>环境保护目标图</w:t>
      </w:r>
    </w:p>
    <w:p w:rsidR="004614F1" w:rsidRPr="00AD0FED" w:rsidRDefault="004614F1" w:rsidP="00461008">
      <w:pPr>
        <w:ind w:firstLineChars="0" w:firstLine="0"/>
        <w:jc w:val="center"/>
        <w:rPr>
          <w:szCs w:val="28"/>
        </w:rPr>
        <w:sectPr w:rsidR="004614F1" w:rsidRPr="00AD0FED" w:rsidSect="0087484F">
          <w:pgSz w:w="11906" w:h="16838" w:code="9"/>
          <w:pgMar w:top="1418" w:right="1418" w:bottom="1418" w:left="1418" w:header="1021" w:footer="1134" w:gutter="0"/>
          <w:pgNumType w:chapStyle="1"/>
          <w:cols w:space="425"/>
          <w:docGrid w:type="linesAndChars" w:linePitch="466" w:charSpace="-5734"/>
        </w:sectPr>
      </w:pPr>
      <w:r w:rsidRPr="00AD0FED">
        <w:rPr>
          <w:szCs w:val="28"/>
        </w:rPr>
        <w:t>图</w:t>
      </w:r>
      <w:r w:rsidRPr="00AD0FED">
        <w:rPr>
          <w:szCs w:val="28"/>
        </w:rPr>
        <w:t xml:space="preserve">1.8-2     </w:t>
      </w:r>
      <w:r w:rsidRPr="00AD0FED">
        <w:rPr>
          <w:szCs w:val="28"/>
        </w:rPr>
        <w:t>项目与周边重要环境敏感点的位置关系图</w:t>
      </w:r>
    </w:p>
    <w:p w:rsidR="00E02A61" w:rsidRPr="00AD0FED" w:rsidRDefault="00E02A61" w:rsidP="004614F1">
      <w:pPr>
        <w:pStyle w:val="1"/>
        <w:rPr>
          <w:rFonts w:eastAsia="仿宋_GB2312"/>
          <w:caps/>
        </w:rPr>
      </w:pPr>
      <w:bookmarkStart w:id="29" w:name="_Toc27327995"/>
      <w:r w:rsidRPr="00AD0FED">
        <w:rPr>
          <w:rFonts w:eastAsia="仿宋_GB2312"/>
        </w:rPr>
        <w:lastRenderedPageBreak/>
        <w:t>建设项目工程分析</w:t>
      </w:r>
      <w:bookmarkEnd w:id="29"/>
    </w:p>
    <w:p w:rsidR="00413D3B" w:rsidRPr="00AD0FED" w:rsidRDefault="00E02A61" w:rsidP="004614F1">
      <w:pPr>
        <w:pStyle w:val="2"/>
        <w:rPr>
          <w:rFonts w:ascii="Times New Roman"/>
        </w:rPr>
      </w:pPr>
      <w:bookmarkStart w:id="30" w:name="_Toc27327996"/>
      <w:r w:rsidRPr="00AD0FED">
        <w:rPr>
          <w:rFonts w:ascii="Times New Roman"/>
        </w:rPr>
        <w:t>建设项目</w:t>
      </w:r>
      <w:r w:rsidR="00413D3B" w:rsidRPr="00AD0FED">
        <w:rPr>
          <w:rFonts w:ascii="Times New Roman"/>
        </w:rPr>
        <w:t>概况</w:t>
      </w:r>
      <w:bookmarkEnd w:id="30"/>
    </w:p>
    <w:p w:rsidR="00E02A61" w:rsidRPr="00AD0FED" w:rsidRDefault="00413D3B" w:rsidP="004614F1">
      <w:pPr>
        <w:pStyle w:val="3"/>
      </w:pPr>
      <w:bookmarkStart w:id="31" w:name="_Toc27327997"/>
      <w:r w:rsidRPr="00AD0FED">
        <w:t>项目名称、建设性质、建设规模及地理位置</w:t>
      </w:r>
      <w:bookmarkEnd w:id="31"/>
    </w:p>
    <w:p w:rsidR="00F262AD" w:rsidRPr="00AD0FED" w:rsidRDefault="00300DEA" w:rsidP="00332036">
      <w:pPr>
        <w:ind w:firstLine="504"/>
      </w:pPr>
      <w:r w:rsidRPr="00AD0FED">
        <w:t>项目名称：</w:t>
      </w:r>
      <w:r w:rsidR="00F262AD" w:rsidRPr="00AD0FED">
        <w:t>宁武县鑫宝土石方工程有限责任公司煤矸石综合利用土地复垦项目；</w:t>
      </w:r>
    </w:p>
    <w:p w:rsidR="00E02A61" w:rsidRPr="00AD0FED" w:rsidRDefault="00F262AD" w:rsidP="00332036">
      <w:pPr>
        <w:ind w:firstLine="504"/>
      </w:pPr>
      <w:r w:rsidRPr="00AD0FED">
        <w:t>建设单位名称：宁武县鑫宝土石方工程有限责任公司；</w:t>
      </w:r>
    </w:p>
    <w:p w:rsidR="00E02A61" w:rsidRPr="00AD0FED" w:rsidRDefault="00300DEA" w:rsidP="00332036">
      <w:pPr>
        <w:ind w:firstLine="504"/>
      </w:pPr>
      <w:r w:rsidRPr="00AD0FED">
        <w:t>项目性质：新建</w:t>
      </w:r>
      <w:r w:rsidR="00F262AD" w:rsidRPr="00AD0FED">
        <w:t>；</w:t>
      </w:r>
    </w:p>
    <w:p w:rsidR="00F262AD" w:rsidRPr="00AD0FED" w:rsidRDefault="003C61A7" w:rsidP="00332036">
      <w:pPr>
        <w:ind w:firstLine="504"/>
      </w:pPr>
      <w:r w:rsidRPr="00AD0FED">
        <w:t>建设地点</w:t>
      </w:r>
      <w:r w:rsidR="00F262AD" w:rsidRPr="00AD0FED">
        <w:t>：宁武县化北屯乡</w:t>
      </w:r>
      <w:r w:rsidR="004B6ECD" w:rsidRPr="00AD0FED">
        <w:t>峁上</w:t>
      </w:r>
      <w:r w:rsidR="00F262AD" w:rsidRPr="00AD0FED">
        <w:t>村</w:t>
      </w:r>
      <w:r w:rsidR="004B6ECD" w:rsidRPr="00AD0FED">
        <w:t>西侧</w:t>
      </w:r>
      <w:r w:rsidR="004B6ECD" w:rsidRPr="00AD0FED">
        <w:t>450</w:t>
      </w:r>
      <w:r w:rsidR="00F262AD" w:rsidRPr="00AD0FED">
        <w:t>m</w:t>
      </w:r>
      <w:r w:rsidR="00F262AD" w:rsidRPr="00AD0FED">
        <w:t>处的一处自然荒沟内；</w:t>
      </w:r>
    </w:p>
    <w:p w:rsidR="00C41CD5" w:rsidRPr="00AD0FED" w:rsidRDefault="003157C1" w:rsidP="00332036">
      <w:pPr>
        <w:ind w:firstLine="504"/>
        <w:rPr>
          <w:szCs w:val="28"/>
        </w:rPr>
      </w:pPr>
      <w:r w:rsidRPr="00AD0FED">
        <w:rPr>
          <w:szCs w:val="28"/>
        </w:rPr>
        <w:t>建设规模：</w:t>
      </w:r>
      <w:r w:rsidR="00F262AD" w:rsidRPr="00AD0FED">
        <w:rPr>
          <w:szCs w:val="28"/>
        </w:rPr>
        <w:t>本项目利用周边煤炭企业</w:t>
      </w:r>
      <w:r w:rsidR="0072424D" w:rsidRPr="00AD0FED">
        <w:rPr>
          <w:szCs w:val="28"/>
        </w:rPr>
        <w:t>产生</w:t>
      </w:r>
      <w:r w:rsidR="00F262AD" w:rsidRPr="00AD0FED">
        <w:rPr>
          <w:szCs w:val="28"/>
        </w:rPr>
        <w:t>的煤矸石进行填沟造地，沟道大致呈北</w:t>
      </w:r>
      <w:r w:rsidR="00F262AD" w:rsidRPr="00AD0FED">
        <w:rPr>
          <w:szCs w:val="28"/>
        </w:rPr>
        <w:t>-</w:t>
      </w:r>
      <w:r w:rsidR="00F262AD" w:rsidRPr="00AD0FED">
        <w:rPr>
          <w:szCs w:val="28"/>
        </w:rPr>
        <w:t>南走向，北高、南低</w:t>
      </w:r>
      <w:r w:rsidR="00C41CD5" w:rsidRPr="00AD0FED">
        <w:rPr>
          <w:szCs w:val="28"/>
        </w:rPr>
        <w:t>，中心地理坐标为</w:t>
      </w:r>
      <w:r w:rsidR="00C41CD5" w:rsidRPr="00AD0FED">
        <w:rPr>
          <w:szCs w:val="28"/>
        </w:rPr>
        <w:t>:N</w:t>
      </w:r>
      <w:r w:rsidR="004B6ECD" w:rsidRPr="00AD0FED">
        <w:rPr>
          <w:szCs w:val="28"/>
        </w:rPr>
        <w:t xml:space="preserve"> 38°41'1.37"</w:t>
      </w:r>
      <w:r w:rsidR="00C41CD5" w:rsidRPr="00AD0FED">
        <w:rPr>
          <w:szCs w:val="28"/>
        </w:rPr>
        <w:t>,E</w:t>
      </w:r>
      <w:r w:rsidR="004B6ECD" w:rsidRPr="00AD0FED">
        <w:t xml:space="preserve"> </w:t>
      </w:r>
      <w:r w:rsidR="004B6ECD" w:rsidRPr="00AD0FED">
        <w:rPr>
          <w:szCs w:val="28"/>
        </w:rPr>
        <w:t>112° 3'29.06"</w:t>
      </w:r>
      <w:r w:rsidR="00C41CD5" w:rsidRPr="00AD0FED">
        <w:rPr>
          <w:szCs w:val="28"/>
        </w:rPr>
        <w:t>，场地最高海拔为</w:t>
      </w:r>
      <w:r w:rsidR="004B6ECD" w:rsidRPr="00AD0FED">
        <w:rPr>
          <w:szCs w:val="28"/>
        </w:rPr>
        <w:t>1563</w:t>
      </w:r>
      <w:r w:rsidR="00C41CD5" w:rsidRPr="00AD0FED">
        <w:rPr>
          <w:szCs w:val="28"/>
        </w:rPr>
        <w:t>米，最低海拔</w:t>
      </w:r>
      <w:r w:rsidR="00C41CD5" w:rsidRPr="00AD0FED">
        <w:rPr>
          <w:szCs w:val="28"/>
        </w:rPr>
        <w:t>1</w:t>
      </w:r>
      <w:r w:rsidR="004B6ECD" w:rsidRPr="00AD0FED">
        <w:rPr>
          <w:szCs w:val="28"/>
        </w:rPr>
        <w:t>497</w:t>
      </w:r>
      <w:r w:rsidR="00C41CD5" w:rsidRPr="00AD0FED">
        <w:rPr>
          <w:szCs w:val="28"/>
        </w:rPr>
        <w:t>米</w:t>
      </w:r>
      <w:r w:rsidR="00F262AD" w:rsidRPr="00AD0FED">
        <w:rPr>
          <w:szCs w:val="28"/>
        </w:rPr>
        <w:t>。本项目</w:t>
      </w:r>
      <w:r w:rsidR="001266E6" w:rsidRPr="00AD0FED">
        <w:rPr>
          <w:szCs w:val="28"/>
        </w:rPr>
        <w:t>占地</w:t>
      </w:r>
      <w:r w:rsidR="00F262AD" w:rsidRPr="00AD0FED">
        <w:rPr>
          <w:szCs w:val="28"/>
        </w:rPr>
        <w:t>面积</w:t>
      </w:r>
      <w:r w:rsidR="004B6ECD" w:rsidRPr="00AD0FED">
        <w:rPr>
          <w:szCs w:val="28"/>
        </w:rPr>
        <w:t>73521.19</w:t>
      </w:r>
      <w:r w:rsidR="00C41CD5" w:rsidRPr="00AD0FED">
        <w:rPr>
          <w:szCs w:val="28"/>
        </w:rPr>
        <w:t>m</w:t>
      </w:r>
      <w:r w:rsidR="00C41CD5" w:rsidRPr="00AD0FED">
        <w:rPr>
          <w:szCs w:val="28"/>
          <w:vertAlign w:val="superscript"/>
        </w:rPr>
        <w:t>2</w:t>
      </w:r>
      <w:r w:rsidR="00F262AD" w:rsidRPr="00AD0FED">
        <w:rPr>
          <w:rFonts w:hAnsi="仿宋_GB2312"/>
          <w:szCs w:val="28"/>
        </w:rPr>
        <w:t>（</w:t>
      </w:r>
      <w:r w:rsidR="004B6ECD" w:rsidRPr="00AD0FED">
        <w:rPr>
          <w:szCs w:val="28"/>
        </w:rPr>
        <w:t>110.28</w:t>
      </w:r>
      <w:r w:rsidR="00F262AD" w:rsidRPr="00AD0FED">
        <w:rPr>
          <w:szCs w:val="28"/>
        </w:rPr>
        <w:t>亩），平均深度约</w:t>
      </w:r>
      <w:r w:rsidR="00F262AD" w:rsidRPr="00AD0FED">
        <w:rPr>
          <w:szCs w:val="28"/>
        </w:rPr>
        <w:t>15m</w:t>
      </w:r>
      <w:r w:rsidR="00F262AD" w:rsidRPr="00AD0FED">
        <w:rPr>
          <w:szCs w:val="28"/>
        </w:rPr>
        <w:t>，核算库容约</w:t>
      </w:r>
      <w:r w:rsidR="00F262AD" w:rsidRPr="00AD0FED">
        <w:rPr>
          <w:szCs w:val="28"/>
        </w:rPr>
        <w:t>15.79</w:t>
      </w:r>
      <w:r w:rsidR="00F262AD" w:rsidRPr="00AD0FED">
        <w:rPr>
          <w:szCs w:val="28"/>
        </w:rPr>
        <w:t>万</w:t>
      </w:r>
      <w:r w:rsidR="00C41CD5" w:rsidRPr="00AD0FED">
        <w:rPr>
          <w:szCs w:val="28"/>
        </w:rPr>
        <w:t>m</w:t>
      </w:r>
      <w:r w:rsidR="00C41CD5" w:rsidRPr="00AD0FED">
        <w:rPr>
          <w:szCs w:val="28"/>
          <w:vertAlign w:val="superscript"/>
        </w:rPr>
        <w:t>3</w:t>
      </w:r>
      <w:r w:rsidR="00F262AD" w:rsidRPr="00AD0FED">
        <w:rPr>
          <w:rFonts w:hAnsi="仿宋_GB2312"/>
          <w:szCs w:val="28"/>
        </w:rPr>
        <w:t>，项目</w:t>
      </w:r>
      <w:r w:rsidR="004B6ECD" w:rsidRPr="00AD0FED">
        <w:rPr>
          <w:szCs w:val="28"/>
        </w:rPr>
        <w:t>2</w:t>
      </w:r>
      <w:r w:rsidR="00F262AD" w:rsidRPr="00AD0FED">
        <w:rPr>
          <w:szCs w:val="28"/>
        </w:rPr>
        <w:t>年可完成复垦造地。项目矸石综合治理场地占地面积约</w:t>
      </w:r>
      <w:r w:rsidR="00F262AD" w:rsidRPr="00AD0FED">
        <w:rPr>
          <w:szCs w:val="28"/>
        </w:rPr>
        <w:t>1.1498</w:t>
      </w:r>
      <w:r w:rsidR="00C41CD5" w:rsidRPr="00AD0FED">
        <w:rPr>
          <w:szCs w:val="28"/>
        </w:rPr>
        <w:t>hm</w:t>
      </w:r>
      <w:r w:rsidR="00C41CD5" w:rsidRPr="00AD0FED">
        <w:rPr>
          <w:szCs w:val="28"/>
          <w:vertAlign w:val="superscript"/>
        </w:rPr>
        <w:t>2</w:t>
      </w:r>
      <w:r w:rsidR="00F262AD" w:rsidRPr="00AD0FED">
        <w:rPr>
          <w:rFonts w:hAnsi="仿宋_GB2312"/>
          <w:szCs w:val="28"/>
        </w:rPr>
        <w:t>，复垦造地完成后马道平台、坡面</w:t>
      </w:r>
      <w:r w:rsidR="00F262AD" w:rsidRPr="00AD0FED">
        <w:rPr>
          <w:szCs w:val="28"/>
        </w:rPr>
        <w:t>及顶面平台复垦林地面积总计为</w:t>
      </w:r>
      <w:r w:rsidR="00F262AD" w:rsidRPr="00AD0FED">
        <w:rPr>
          <w:szCs w:val="28"/>
        </w:rPr>
        <w:t>0.9316</w:t>
      </w:r>
      <w:r w:rsidR="00C41CD5" w:rsidRPr="00AD0FED">
        <w:rPr>
          <w:szCs w:val="28"/>
        </w:rPr>
        <w:t>hm</w:t>
      </w:r>
      <w:r w:rsidR="00C41CD5" w:rsidRPr="00AD0FED">
        <w:rPr>
          <w:szCs w:val="28"/>
          <w:vertAlign w:val="superscript"/>
        </w:rPr>
        <w:t>2</w:t>
      </w:r>
      <w:r w:rsidR="00F262AD" w:rsidRPr="00AD0FED">
        <w:rPr>
          <w:rFonts w:hAnsi="仿宋_GB2312"/>
          <w:szCs w:val="28"/>
        </w:rPr>
        <w:t>。</w:t>
      </w:r>
    </w:p>
    <w:p w:rsidR="00FC5DE8" w:rsidRPr="00AD0FED" w:rsidRDefault="00C41CD5" w:rsidP="004614F1">
      <w:pPr>
        <w:pStyle w:val="3"/>
      </w:pPr>
      <w:bookmarkStart w:id="32" w:name="_Toc27327998"/>
      <w:r w:rsidRPr="00AD0FED">
        <w:t>项目建设内容</w:t>
      </w:r>
      <w:bookmarkEnd w:id="32"/>
    </w:p>
    <w:p w:rsidR="00F668EF" w:rsidRPr="00AD0FED" w:rsidRDefault="00C41CD5" w:rsidP="00332036">
      <w:pPr>
        <w:ind w:firstLineChars="179" w:firstLine="451"/>
        <w:rPr>
          <w:szCs w:val="28"/>
        </w:rPr>
      </w:pPr>
      <w:r w:rsidRPr="00AD0FED">
        <w:rPr>
          <w:szCs w:val="28"/>
        </w:rPr>
        <w:t>本项目主要建设内容包括主体工程（拦矸坝、边坡防护工程、排水工程）</w:t>
      </w:r>
      <w:r w:rsidR="001424FE" w:rsidRPr="00AD0FED">
        <w:rPr>
          <w:szCs w:val="28"/>
        </w:rPr>
        <w:t>、辅助工程（取土场、临时堆土场、环场道路、石灰乳站、进场道路）、公用工程、环保工程等</w:t>
      </w:r>
      <w:r w:rsidRPr="00AD0FED">
        <w:rPr>
          <w:szCs w:val="28"/>
        </w:rPr>
        <w:t>，</w:t>
      </w:r>
      <w:r w:rsidR="001424FE" w:rsidRPr="00AD0FED">
        <w:rPr>
          <w:szCs w:val="28"/>
        </w:rPr>
        <w:t>本</w:t>
      </w:r>
      <w:r w:rsidR="00FC5DE8" w:rsidRPr="00AD0FED">
        <w:rPr>
          <w:szCs w:val="28"/>
        </w:rPr>
        <w:t>项目</w:t>
      </w:r>
      <w:r w:rsidR="001424FE" w:rsidRPr="00AD0FED">
        <w:rPr>
          <w:szCs w:val="28"/>
        </w:rPr>
        <w:t>主要建设内容一览表</w:t>
      </w:r>
      <w:r w:rsidR="00FC5DE8" w:rsidRPr="00AD0FED">
        <w:rPr>
          <w:szCs w:val="28"/>
        </w:rPr>
        <w:t>见表</w:t>
      </w:r>
      <w:r w:rsidR="00FC5DE8" w:rsidRPr="00AD0FED">
        <w:rPr>
          <w:szCs w:val="28"/>
        </w:rPr>
        <w:t>2.</w:t>
      </w:r>
      <w:r w:rsidR="00390EB7" w:rsidRPr="00AD0FED">
        <w:rPr>
          <w:szCs w:val="28"/>
        </w:rPr>
        <w:t>1</w:t>
      </w:r>
      <w:r w:rsidR="00FC5DE8" w:rsidRPr="00AD0FED">
        <w:rPr>
          <w:szCs w:val="28"/>
        </w:rPr>
        <w:t>-1</w:t>
      </w:r>
      <w:r w:rsidR="00FC5DE8" w:rsidRPr="00AD0FED">
        <w:rPr>
          <w:szCs w:val="28"/>
        </w:rPr>
        <w:t>。</w:t>
      </w:r>
    </w:p>
    <w:p w:rsidR="00191C47" w:rsidRPr="00AD0FED" w:rsidRDefault="00191C47" w:rsidP="00332036">
      <w:pPr>
        <w:ind w:firstLineChars="179" w:firstLine="451"/>
        <w:jc w:val="center"/>
        <w:rPr>
          <w:szCs w:val="28"/>
        </w:rPr>
      </w:pPr>
      <w:r w:rsidRPr="00AD0FED">
        <w:rPr>
          <w:szCs w:val="28"/>
        </w:rPr>
        <w:t>表</w:t>
      </w:r>
      <w:r w:rsidRPr="00AD0FED">
        <w:rPr>
          <w:szCs w:val="28"/>
        </w:rPr>
        <w:t>2.</w:t>
      </w:r>
      <w:r w:rsidR="00390EB7" w:rsidRPr="00AD0FED">
        <w:rPr>
          <w:szCs w:val="28"/>
        </w:rPr>
        <w:t>1</w:t>
      </w:r>
      <w:r w:rsidRPr="00AD0FED">
        <w:rPr>
          <w:szCs w:val="28"/>
        </w:rPr>
        <w:t xml:space="preserve">-1   </w:t>
      </w:r>
      <w:r w:rsidR="001424FE" w:rsidRPr="00AD0FED">
        <w:rPr>
          <w:szCs w:val="28"/>
        </w:rPr>
        <w:t>项目主要建设内容一览表</w:t>
      </w:r>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354"/>
        <w:gridCol w:w="356"/>
        <w:gridCol w:w="851"/>
        <w:gridCol w:w="6804"/>
        <w:gridCol w:w="707"/>
      </w:tblGrid>
      <w:tr w:rsidR="00C41CD5" w:rsidRPr="00AD0FED" w:rsidTr="00C31C35">
        <w:trPr>
          <w:trHeight w:val="79"/>
          <w:jc w:val="center"/>
        </w:trPr>
        <w:tc>
          <w:tcPr>
            <w:tcW w:w="1561" w:type="dxa"/>
            <w:gridSpan w:val="3"/>
            <w:shd w:val="clear" w:color="auto" w:fill="auto"/>
            <w:vAlign w:val="center"/>
          </w:tcPr>
          <w:p w:rsidR="00C41CD5" w:rsidRPr="00AD0FED" w:rsidRDefault="00C41CD5" w:rsidP="00C41CD5">
            <w:pPr>
              <w:adjustRightInd w:val="0"/>
              <w:snapToGrid w:val="0"/>
              <w:spacing w:line="320" w:lineRule="exact"/>
              <w:ind w:firstLineChars="0" w:firstLine="0"/>
              <w:jc w:val="center"/>
              <w:rPr>
                <w:sz w:val="21"/>
                <w:szCs w:val="21"/>
              </w:rPr>
            </w:pPr>
            <w:r w:rsidRPr="00AD0FED">
              <w:rPr>
                <w:sz w:val="21"/>
                <w:szCs w:val="21"/>
              </w:rPr>
              <w:t>工程名称</w:t>
            </w:r>
          </w:p>
        </w:tc>
        <w:tc>
          <w:tcPr>
            <w:tcW w:w="6804" w:type="dxa"/>
            <w:shd w:val="clear" w:color="auto" w:fill="auto"/>
            <w:vAlign w:val="center"/>
          </w:tcPr>
          <w:p w:rsidR="00C41CD5" w:rsidRPr="00AD0FED" w:rsidRDefault="00C41CD5" w:rsidP="00C41CD5">
            <w:pPr>
              <w:adjustRightInd w:val="0"/>
              <w:snapToGrid w:val="0"/>
              <w:spacing w:line="320" w:lineRule="exact"/>
              <w:ind w:firstLineChars="0" w:firstLine="0"/>
              <w:jc w:val="center"/>
              <w:rPr>
                <w:sz w:val="21"/>
                <w:szCs w:val="21"/>
              </w:rPr>
            </w:pPr>
            <w:r w:rsidRPr="00AD0FED">
              <w:rPr>
                <w:sz w:val="21"/>
                <w:szCs w:val="21"/>
              </w:rPr>
              <w:t>建设内容</w:t>
            </w:r>
          </w:p>
        </w:tc>
        <w:tc>
          <w:tcPr>
            <w:tcW w:w="707" w:type="dxa"/>
            <w:shd w:val="clear" w:color="auto" w:fill="auto"/>
          </w:tcPr>
          <w:p w:rsidR="00C41CD5" w:rsidRPr="00AD0FED" w:rsidRDefault="00C41CD5" w:rsidP="00C41CD5">
            <w:pPr>
              <w:adjustRightInd w:val="0"/>
              <w:snapToGrid w:val="0"/>
              <w:spacing w:line="320" w:lineRule="exact"/>
              <w:ind w:firstLineChars="0" w:firstLine="0"/>
              <w:jc w:val="center"/>
              <w:rPr>
                <w:sz w:val="21"/>
                <w:szCs w:val="21"/>
              </w:rPr>
            </w:pPr>
            <w:r w:rsidRPr="00AD0FED">
              <w:rPr>
                <w:sz w:val="21"/>
                <w:szCs w:val="21"/>
              </w:rPr>
              <w:t>备注</w:t>
            </w:r>
          </w:p>
        </w:tc>
      </w:tr>
      <w:tr w:rsidR="00C41CD5" w:rsidRPr="00AD0FED" w:rsidTr="00C31C35">
        <w:trPr>
          <w:trHeight w:val="378"/>
          <w:jc w:val="center"/>
        </w:trPr>
        <w:tc>
          <w:tcPr>
            <w:tcW w:w="354" w:type="dxa"/>
            <w:vMerge w:val="restart"/>
            <w:shd w:val="clear" w:color="auto" w:fill="auto"/>
            <w:vAlign w:val="center"/>
          </w:tcPr>
          <w:p w:rsidR="00C41CD5" w:rsidRPr="00AD0FED" w:rsidRDefault="00C41CD5" w:rsidP="00C41CD5">
            <w:pPr>
              <w:adjustRightInd w:val="0"/>
              <w:snapToGrid w:val="0"/>
              <w:spacing w:line="320" w:lineRule="exact"/>
              <w:ind w:firstLineChars="0" w:firstLine="0"/>
              <w:jc w:val="center"/>
              <w:rPr>
                <w:sz w:val="21"/>
                <w:szCs w:val="21"/>
              </w:rPr>
            </w:pPr>
            <w:r w:rsidRPr="00AD0FED">
              <w:rPr>
                <w:sz w:val="21"/>
                <w:szCs w:val="21"/>
              </w:rPr>
              <w:t>主体工程</w:t>
            </w:r>
          </w:p>
        </w:tc>
        <w:tc>
          <w:tcPr>
            <w:tcW w:w="1207" w:type="dxa"/>
            <w:gridSpan w:val="2"/>
            <w:shd w:val="clear" w:color="auto" w:fill="auto"/>
            <w:vAlign w:val="center"/>
          </w:tcPr>
          <w:p w:rsidR="00C41CD5" w:rsidRPr="00AD0FED" w:rsidRDefault="00C41CD5" w:rsidP="00C41CD5">
            <w:pPr>
              <w:adjustRightInd w:val="0"/>
              <w:snapToGrid w:val="0"/>
              <w:spacing w:line="320" w:lineRule="exact"/>
              <w:ind w:firstLineChars="0" w:firstLine="0"/>
              <w:jc w:val="center"/>
              <w:rPr>
                <w:sz w:val="21"/>
                <w:szCs w:val="21"/>
              </w:rPr>
            </w:pPr>
            <w:r w:rsidRPr="00AD0FED">
              <w:rPr>
                <w:sz w:val="21"/>
                <w:szCs w:val="21"/>
              </w:rPr>
              <w:t>拦矸坝</w:t>
            </w:r>
          </w:p>
        </w:tc>
        <w:tc>
          <w:tcPr>
            <w:tcW w:w="6804" w:type="dxa"/>
            <w:shd w:val="clear" w:color="auto" w:fill="auto"/>
            <w:vAlign w:val="center"/>
          </w:tcPr>
          <w:p w:rsidR="00C41CD5" w:rsidRPr="00AD0FED" w:rsidRDefault="00C41CD5" w:rsidP="00C41CD5">
            <w:pPr>
              <w:adjustRightInd w:val="0"/>
              <w:snapToGrid w:val="0"/>
              <w:spacing w:line="320" w:lineRule="exact"/>
              <w:ind w:firstLineChars="0" w:firstLine="0"/>
              <w:jc w:val="center"/>
              <w:rPr>
                <w:sz w:val="21"/>
                <w:szCs w:val="21"/>
              </w:rPr>
            </w:pPr>
            <w:r w:rsidRPr="00AD0FED">
              <w:rPr>
                <w:sz w:val="21"/>
                <w:szCs w:val="21"/>
              </w:rPr>
              <w:t>拦矸坝为</w:t>
            </w:r>
            <w:r w:rsidR="00C6649A" w:rsidRPr="00AD0FED">
              <w:rPr>
                <w:sz w:val="21"/>
                <w:szCs w:val="21"/>
              </w:rPr>
              <w:t>碾压式拦矸坝，高</w:t>
            </w:r>
            <w:r w:rsidR="004B6ECD" w:rsidRPr="00AD0FED">
              <w:rPr>
                <w:sz w:val="21"/>
                <w:szCs w:val="21"/>
              </w:rPr>
              <w:t>17</w:t>
            </w:r>
            <w:r w:rsidR="00C6649A" w:rsidRPr="00AD0FED">
              <w:rPr>
                <w:sz w:val="21"/>
                <w:szCs w:val="21"/>
              </w:rPr>
              <w:t>米，坝顶宽</w:t>
            </w:r>
            <w:r w:rsidR="00C6649A" w:rsidRPr="00AD0FED">
              <w:rPr>
                <w:sz w:val="21"/>
                <w:szCs w:val="21"/>
              </w:rPr>
              <w:t>3</w:t>
            </w:r>
            <w:r w:rsidR="00C6649A" w:rsidRPr="00AD0FED">
              <w:rPr>
                <w:sz w:val="21"/>
                <w:szCs w:val="21"/>
              </w:rPr>
              <w:t>米，坝顶高程</w:t>
            </w:r>
            <w:r w:rsidR="004B6ECD" w:rsidRPr="00AD0FED">
              <w:rPr>
                <w:sz w:val="21"/>
                <w:szCs w:val="21"/>
              </w:rPr>
              <w:t>1516.00</w:t>
            </w:r>
            <w:r w:rsidR="00C6649A" w:rsidRPr="00AD0FED">
              <w:rPr>
                <w:sz w:val="21"/>
                <w:szCs w:val="21"/>
              </w:rPr>
              <w:t>米，坝底高程</w:t>
            </w:r>
            <w:r w:rsidR="00C6649A" w:rsidRPr="00AD0FED">
              <w:rPr>
                <w:sz w:val="21"/>
                <w:szCs w:val="21"/>
              </w:rPr>
              <w:t>149</w:t>
            </w:r>
            <w:r w:rsidR="004B6ECD" w:rsidRPr="00AD0FED">
              <w:rPr>
                <w:sz w:val="21"/>
                <w:szCs w:val="21"/>
              </w:rPr>
              <w:t>9</w:t>
            </w:r>
            <w:r w:rsidR="00C6649A" w:rsidRPr="00AD0FED">
              <w:rPr>
                <w:sz w:val="21"/>
                <w:szCs w:val="21"/>
              </w:rPr>
              <w:t>.00</w:t>
            </w:r>
            <w:r w:rsidR="00C6649A" w:rsidRPr="00AD0FED">
              <w:rPr>
                <w:sz w:val="21"/>
                <w:szCs w:val="21"/>
              </w:rPr>
              <w:t>米，坝顶长</w:t>
            </w:r>
            <w:r w:rsidR="004B6ECD" w:rsidRPr="00AD0FED">
              <w:rPr>
                <w:sz w:val="21"/>
                <w:szCs w:val="21"/>
              </w:rPr>
              <w:t>137</w:t>
            </w:r>
            <w:r w:rsidR="00C6649A" w:rsidRPr="00AD0FED">
              <w:rPr>
                <w:sz w:val="21"/>
                <w:szCs w:val="21"/>
              </w:rPr>
              <w:t>米，坝底长</w:t>
            </w:r>
            <w:r w:rsidR="004B6ECD" w:rsidRPr="00AD0FED">
              <w:rPr>
                <w:sz w:val="21"/>
                <w:szCs w:val="21"/>
              </w:rPr>
              <w:t>128</w:t>
            </w:r>
            <w:r w:rsidR="00C6649A" w:rsidRPr="00AD0FED">
              <w:rPr>
                <w:sz w:val="21"/>
                <w:szCs w:val="21"/>
              </w:rPr>
              <w:t>米，坝底宽</w:t>
            </w:r>
            <w:r w:rsidR="00C6649A" w:rsidRPr="00AD0FED">
              <w:rPr>
                <w:sz w:val="21"/>
                <w:szCs w:val="21"/>
              </w:rPr>
              <w:t>19</w:t>
            </w:r>
            <w:r w:rsidR="00C6649A" w:rsidRPr="00AD0FED">
              <w:rPr>
                <w:sz w:val="21"/>
                <w:szCs w:val="21"/>
              </w:rPr>
              <w:t>米</w:t>
            </w:r>
            <w:r w:rsidRPr="00AD0FED">
              <w:rPr>
                <w:bCs/>
                <w:sz w:val="21"/>
                <w:szCs w:val="21"/>
              </w:rPr>
              <w:t>，上、下游边坡均采用</w:t>
            </w:r>
            <w:r w:rsidRPr="00AD0FED">
              <w:rPr>
                <w:bCs/>
                <w:sz w:val="21"/>
                <w:szCs w:val="21"/>
              </w:rPr>
              <w:t>1:</w:t>
            </w:r>
            <w:r w:rsidR="00C6649A" w:rsidRPr="00AD0FED">
              <w:rPr>
                <w:bCs/>
                <w:sz w:val="21"/>
                <w:szCs w:val="21"/>
              </w:rPr>
              <w:t>3</w:t>
            </w:r>
            <w:r w:rsidRPr="00AD0FED">
              <w:rPr>
                <w:bCs/>
                <w:sz w:val="21"/>
                <w:szCs w:val="21"/>
              </w:rPr>
              <w:t>，</w:t>
            </w:r>
            <w:r w:rsidRPr="00AD0FED">
              <w:rPr>
                <w:kern w:val="0"/>
                <w:sz w:val="21"/>
                <w:szCs w:val="21"/>
              </w:rPr>
              <w:t>由黄土及粘土逐层碾压而成，坝体边坡采用浆砌片石护坡。</w:t>
            </w:r>
          </w:p>
        </w:tc>
        <w:tc>
          <w:tcPr>
            <w:tcW w:w="707" w:type="dxa"/>
            <w:shd w:val="clear" w:color="auto" w:fill="auto"/>
          </w:tcPr>
          <w:p w:rsidR="00C41CD5" w:rsidRPr="00AD0FED" w:rsidRDefault="00C41CD5" w:rsidP="00C41CD5">
            <w:pPr>
              <w:adjustRightInd w:val="0"/>
              <w:snapToGrid w:val="0"/>
              <w:spacing w:line="320" w:lineRule="exact"/>
              <w:ind w:firstLineChars="0" w:firstLine="0"/>
              <w:jc w:val="center"/>
              <w:rPr>
                <w:sz w:val="21"/>
                <w:szCs w:val="21"/>
              </w:rPr>
            </w:pPr>
            <w:r w:rsidRPr="00AD0FED">
              <w:rPr>
                <w:sz w:val="21"/>
                <w:szCs w:val="21"/>
              </w:rPr>
              <w:t>新建</w:t>
            </w:r>
          </w:p>
        </w:tc>
      </w:tr>
      <w:tr w:rsidR="00C41CD5" w:rsidRPr="00AD0FED" w:rsidTr="00C31C35">
        <w:trPr>
          <w:trHeight w:val="378"/>
          <w:jc w:val="center"/>
        </w:trPr>
        <w:tc>
          <w:tcPr>
            <w:tcW w:w="354" w:type="dxa"/>
            <w:vMerge/>
            <w:shd w:val="clear" w:color="auto" w:fill="auto"/>
            <w:vAlign w:val="center"/>
          </w:tcPr>
          <w:p w:rsidR="00C41CD5" w:rsidRPr="00AD0FED" w:rsidRDefault="00C41CD5" w:rsidP="00C41CD5">
            <w:pPr>
              <w:adjustRightInd w:val="0"/>
              <w:snapToGrid w:val="0"/>
              <w:spacing w:line="320" w:lineRule="exact"/>
              <w:ind w:firstLineChars="0" w:firstLine="0"/>
              <w:jc w:val="center"/>
              <w:rPr>
                <w:sz w:val="21"/>
                <w:szCs w:val="21"/>
              </w:rPr>
            </w:pPr>
          </w:p>
        </w:tc>
        <w:tc>
          <w:tcPr>
            <w:tcW w:w="1207" w:type="dxa"/>
            <w:gridSpan w:val="2"/>
            <w:shd w:val="clear" w:color="auto" w:fill="auto"/>
            <w:vAlign w:val="center"/>
          </w:tcPr>
          <w:p w:rsidR="00C41CD5" w:rsidRPr="00AD0FED" w:rsidRDefault="00C41CD5" w:rsidP="00C41CD5">
            <w:pPr>
              <w:adjustRightInd w:val="0"/>
              <w:snapToGrid w:val="0"/>
              <w:spacing w:line="320" w:lineRule="exact"/>
              <w:ind w:firstLineChars="0" w:firstLine="0"/>
              <w:jc w:val="center"/>
              <w:rPr>
                <w:sz w:val="21"/>
                <w:szCs w:val="21"/>
              </w:rPr>
            </w:pPr>
            <w:r w:rsidRPr="00AD0FED">
              <w:rPr>
                <w:sz w:val="21"/>
                <w:szCs w:val="21"/>
              </w:rPr>
              <w:t>边坡防护工程</w:t>
            </w:r>
          </w:p>
        </w:tc>
        <w:tc>
          <w:tcPr>
            <w:tcW w:w="6804" w:type="dxa"/>
            <w:shd w:val="clear" w:color="auto" w:fill="auto"/>
            <w:vAlign w:val="center"/>
          </w:tcPr>
          <w:p w:rsidR="00C41CD5" w:rsidRPr="00AD0FED" w:rsidRDefault="00C41CD5" w:rsidP="00C41CD5">
            <w:pPr>
              <w:pStyle w:val="afb"/>
              <w:adjustRightInd w:val="0"/>
              <w:snapToGrid w:val="0"/>
              <w:spacing w:after="0" w:line="320" w:lineRule="exact"/>
              <w:ind w:firstLineChars="0" w:firstLine="0"/>
              <w:jc w:val="center"/>
              <w:rPr>
                <w:sz w:val="21"/>
                <w:szCs w:val="21"/>
                <w:lang w:val="en-US" w:eastAsia="zh-CN"/>
              </w:rPr>
            </w:pPr>
            <w:r w:rsidRPr="00AD0FED">
              <w:rPr>
                <w:sz w:val="21"/>
                <w:szCs w:val="21"/>
                <w:lang w:val="en-US" w:eastAsia="zh-CN"/>
              </w:rPr>
              <w:t>本项目根据地形特点，每</w:t>
            </w:r>
            <w:r w:rsidR="00C31C35" w:rsidRPr="00AD0FED">
              <w:rPr>
                <w:sz w:val="21"/>
                <w:szCs w:val="21"/>
                <w:lang w:val="en-US" w:eastAsia="zh-CN"/>
              </w:rPr>
              <w:t>3.5</w:t>
            </w:r>
            <w:r w:rsidRPr="00AD0FED">
              <w:rPr>
                <w:sz w:val="21"/>
                <w:szCs w:val="21"/>
                <w:lang w:val="en-US" w:eastAsia="zh-CN"/>
              </w:rPr>
              <w:t>m</w:t>
            </w:r>
            <w:r w:rsidRPr="00AD0FED">
              <w:rPr>
                <w:sz w:val="21"/>
                <w:szCs w:val="21"/>
                <w:lang w:val="en-US" w:eastAsia="zh-CN"/>
              </w:rPr>
              <w:t>高差设置一级护坡，设计坡比为</w:t>
            </w:r>
            <w:r w:rsidRPr="00AD0FED">
              <w:rPr>
                <w:sz w:val="21"/>
                <w:szCs w:val="21"/>
                <w:lang w:val="en-US" w:eastAsia="zh-CN"/>
              </w:rPr>
              <w:t>1:3</w:t>
            </w:r>
            <w:r w:rsidRPr="00AD0FED">
              <w:rPr>
                <w:sz w:val="21"/>
                <w:szCs w:val="21"/>
                <w:lang w:val="en-US" w:eastAsia="zh-CN"/>
              </w:rPr>
              <w:t>，使边坡处于堆积稳定角。各级之间设置</w:t>
            </w:r>
            <w:r w:rsidRPr="00AD0FED">
              <w:rPr>
                <w:sz w:val="21"/>
                <w:szCs w:val="21"/>
                <w:lang w:val="en-US" w:eastAsia="zh-CN"/>
              </w:rPr>
              <w:t>3m</w:t>
            </w:r>
            <w:r w:rsidRPr="00AD0FED">
              <w:rPr>
                <w:sz w:val="21"/>
                <w:szCs w:val="21"/>
                <w:lang w:val="en-US" w:eastAsia="zh-CN"/>
              </w:rPr>
              <w:t>宽的马道平台，每个平台外侧高于内侧，坡度为</w:t>
            </w:r>
            <w:r w:rsidRPr="00AD0FED">
              <w:rPr>
                <w:sz w:val="21"/>
                <w:szCs w:val="21"/>
                <w:lang w:val="en-US" w:eastAsia="zh-CN"/>
              </w:rPr>
              <w:t>2%</w:t>
            </w:r>
            <w:r w:rsidRPr="00AD0FED">
              <w:rPr>
                <w:sz w:val="21"/>
                <w:szCs w:val="21"/>
                <w:lang w:val="en-US" w:eastAsia="zh-CN"/>
              </w:rPr>
              <w:t>，使降雨汇集到排水沟，可避免雨水沿坡面流淌过程中对覆土的冲刷，有利于水土保持。坡面采用绿化</w:t>
            </w:r>
            <w:r w:rsidRPr="00AD0FED">
              <w:rPr>
                <w:sz w:val="21"/>
                <w:szCs w:val="21"/>
                <w:lang w:val="en-US" w:eastAsia="zh-CN"/>
              </w:rPr>
              <w:t>+</w:t>
            </w:r>
            <w:r w:rsidRPr="00AD0FED">
              <w:rPr>
                <w:sz w:val="21"/>
                <w:szCs w:val="21"/>
                <w:lang w:val="en-US" w:eastAsia="zh-CN"/>
              </w:rPr>
              <w:t>浆砌石骨架护坡的综合措施方式进行防护。</w:t>
            </w:r>
          </w:p>
        </w:tc>
        <w:tc>
          <w:tcPr>
            <w:tcW w:w="707" w:type="dxa"/>
            <w:shd w:val="clear" w:color="auto" w:fill="auto"/>
          </w:tcPr>
          <w:p w:rsidR="00C41CD5" w:rsidRPr="00AD0FED" w:rsidRDefault="00C31C35" w:rsidP="00C41CD5">
            <w:pPr>
              <w:pStyle w:val="afb"/>
              <w:adjustRightInd w:val="0"/>
              <w:snapToGrid w:val="0"/>
              <w:spacing w:after="0" w:line="320" w:lineRule="exact"/>
              <w:ind w:firstLineChars="0" w:firstLine="0"/>
              <w:jc w:val="center"/>
              <w:rPr>
                <w:sz w:val="21"/>
                <w:szCs w:val="21"/>
                <w:lang w:val="en-US" w:eastAsia="zh-CN"/>
              </w:rPr>
            </w:pPr>
            <w:r w:rsidRPr="00AD0FED">
              <w:rPr>
                <w:sz w:val="21"/>
                <w:szCs w:val="21"/>
                <w:lang w:val="en-US" w:eastAsia="zh-CN"/>
              </w:rPr>
              <w:t>新建</w:t>
            </w:r>
          </w:p>
        </w:tc>
      </w:tr>
      <w:tr w:rsidR="00C41CD5" w:rsidRPr="00AD0FED" w:rsidTr="00C31C35">
        <w:trPr>
          <w:trHeight w:val="676"/>
          <w:jc w:val="center"/>
        </w:trPr>
        <w:tc>
          <w:tcPr>
            <w:tcW w:w="354" w:type="dxa"/>
            <w:vMerge/>
            <w:shd w:val="clear" w:color="auto" w:fill="auto"/>
            <w:vAlign w:val="center"/>
          </w:tcPr>
          <w:p w:rsidR="00C41CD5" w:rsidRPr="00AD0FED" w:rsidRDefault="00C41CD5" w:rsidP="00C41CD5">
            <w:pPr>
              <w:adjustRightInd w:val="0"/>
              <w:snapToGrid w:val="0"/>
              <w:spacing w:line="320" w:lineRule="exact"/>
              <w:ind w:firstLineChars="0" w:firstLine="0"/>
              <w:jc w:val="center"/>
              <w:rPr>
                <w:sz w:val="21"/>
                <w:szCs w:val="21"/>
              </w:rPr>
            </w:pPr>
            <w:bookmarkStart w:id="33" w:name="_Hlk25608197"/>
          </w:p>
        </w:tc>
        <w:tc>
          <w:tcPr>
            <w:tcW w:w="356" w:type="dxa"/>
            <w:vMerge w:val="restart"/>
            <w:shd w:val="clear" w:color="auto" w:fill="auto"/>
            <w:vAlign w:val="center"/>
          </w:tcPr>
          <w:p w:rsidR="00C41CD5" w:rsidRPr="00AD0FED" w:rsidRDefault="00C41CD5" w:rsidP="00C41CD5">
            <w:pPr>
              <w:adjustRightInd w:val="0"/>
              <w:snapToGrid w:val="0"/>
              <w:spacing w:line="320" w:lineRule="exact"/>
              <w:ind w:firstLineChars="0" w:firstLine="0"/>
              <w:jc w:val="center"/>
              <w:rPr>
                <w:sz w:val="21"/>
                <w:szCs w:val="21"/>
              </w:rPr>
            </w:pPr>
            <w:r w:rsidRPr="00AD0FED">
              <w:rPr>
                <w:sz w:val="21"/>
                <w:szCs w:val="21"/>
              </w:rPr>
              <w:t>排水工程</w:t>
            </w:r>
          </w:p>
        </w:tc>
        <w:tc>
          <w:tcPr>
            <w:tcW w:w="851" w:type="dxa"/>
            <w:shd w:val="clear" w:color="auto" w:fill="auto"/>
            <w:vAlign w:val="center"/>
          </w:tcPr>
          <w:p w:rsidR="00C41CD5" w:rsidRPr="00AD0FED" w:rsidRDefault="00C41CD5" w:rsidP="00C41CD5">
            <w:pPr>
              <w:adjustRightInd w:val="0"/>
              <w:snapToGrid w:val="0"/>
              <w:spacing w:line="320" w:lineRule="exact"/>
              <w:ind w:firstLineChars="0" w:firstLine="0"/>
              <w:jc w:val="center"/>
              <w:rPr>
                <w:sz w:val="21"/>
                <w:szCs w:val="21"/>
              </w:rPr>
            </w:pPr>
            <w:r w:rsidRPr="00AD0FED">
              <w:rPr>
                <w:sz w:val="21"/>
                <w:szCs w:val="21"/>
              </w:rPr>
              <w:t>沟底排水管和集水井</w:t>
            </w:r>
          </w:p>
        </w:tc>
        <w:tc>
          <w:tcPr>
            <w:tcW w:w="6804" w:type="dxa"/>
            <w:shd w:val="clear" w:color="auto" w:fill="auto"/>
            <w:vAlign w:val="center"/>
          </w:tcPr>
          <w:p w:rsidR="00C41CD5" w:rsidRPr="00AD0FED" w:rsidRDefault="00C41CD5" w:rsidP="00C41CD5">
            <w:pPr>
              <w:adjustRightInd w:val="0"/>
              <w:snapToGrid w:val="0"/>
              <w:spacing w:line="320" w:lineRule="exact"/>
              <w:ind w:firstLineChars="0" w:firstLine="0"/>
              <w:jc w:val="center"/>
              <w:rPr>
                <w:sz w:val="21"/>
                <w:szCs w:val="21"/>
              </w:rPr>
            </w:pPr>
            <w:r w:rsidRPr="00AD0FED">
              <w:rPr>
                <w:sz w:val="21"/>
                <w:szCs w:val="21"/>
              </w:rPr>
              <w:t>在沟底设置排水管和集水井将排矸过程中场内汇集的雨水排至场外</w:t>
            </w:r>
            <w:r w:rsidRPr="00AD0FED">
              <w:rPr>
                <w:bCs/>
                <w:snapToGrid w:val="0"/>
                <w:sz w:val="21"/>
                <w:szCs w:val="21"/>
              </w:rPr>
              <w:t>在沟底修排水管。</w:t>
            </w:r>
            <w:r w:rsidRPr="00AD0FED">
              <w:rPr>
                <w:sz w:val="21"/>
                <w:szCs w:val="21"/>
              </w:rPr>
              <w:t>排水管为￠</w:t>
            </w:r>
            <w:r w:rsidRPr="00AD0FED">
              <w:rPr>
                <w:sz w:val="21"/>
                <w:szCs w:val="21"/>
              </w:rPr>
              <w:t>1000mm</w:t>
            </w:r>
            <w:r w:rsidRPr="00AD0FED">
              <w:rPr>
                <w:sz w:val="21"/>
                <w:szCs w:val="21"/>
              </w:rPr>
              <w:t>的钢筋混凝土管，与集水井周围相交处用胶泥密封，排水管管长</w:t>
            </w:r>
            <w:r w:rsidR="004B6ECD" w:rsidRPr="00AD0FED">
              <w:rPr>
                <w:sz w:val="21"/>
                <w:szCs w:val="21"/>
              </w:rPr>
              <w:t>834</w:t>
            </w:r>
            <w:r w:rsidRPr="00AD0FED">
              <w:rPr>
                <w:sz w:val="21"/>
                <w:szCs w:val="21"/>
              </w:rPr>
              <w:t>m</w:t>
            </w:r>
            <w:r w:rsidRPr="00AD0FED">
              <w:rPr>
                <w:sz w:val="21"/>
                <w:szCs w:val="21"/>
              </w:rPr>
              <w:t>。</w:t>
            </w:r>
            <w:r w:rsidRPr="00AD0FED">
              <w:rPr>
                <w:sz w:val="21"/>
                <w:szCs w:val="21"/>
              </w:rPr>
              <w:t xml:space="preserve"> </w:t>
            </w:r>
          </w:p>
        </w:tc>
        <w:tc>
          <w:tcPr>
            <w:tcW w:w="707" w:type="dxa"/>
            <w:shd w:val="clear" w:color="auto" w:fill="auto"/>
          </w:tcPr>
          <w:p w:rsidR="00C41CD5" w:rsidRPr="00AD0FED" w:rsidRDefault="00C31C35" w:rsidP="00C41CD5">
            <w:pPr>
              <w:adjustRightInd w:val="0"/>
              <w:snapToGrid w:val="0"/>
              <w:spacing w:line="320" w:lineRule="exact"/>
              <w:ind w:firstLineChars="0" w:firstLine="0"/>
              <w:jc w:val="center"/>
              <w:rPr>
                <w:sz w:val="21"/>
                <w:szCs w:val="21"/>
              </w:rPr>
            </w:pPr>
            <w:r w:rsidRPr="00AD0FED">
              <w:rPr>
                <w:sz w:val="21"/>
                <w:szCs w:val="21"/>
              </w:rPr>
              <w:t>新建</w:t>
            </w:r>
          </w:p>
        </w:tc>
      </w:tr>
      <w:tr w:rsidR="005D65EA" w:rsidRPr="00AD0FED" w:rsidTr="00C31C35">
        <w:trPr>
          <w:trHeight w:val="676"/>
          <w:jc w:val="center"/>
        </w:trPr>
        <w:tc>
          <w:tcPr>
            <w:tcW w:w="354" w:type="dxa"/>
            <w:vMerge/>
            <w:shd w:val="clear" w:color="auto" w:fill="auto"/>
            <w:vAlign w:val="center"/>
          </w:tcPr>
          <w:p w:rsidR="005D65EA" w:rsidRPr="00AD0FED" w:rsidRDefault="005D65EA" w:rsidP="00C41CD5">
            <w:pPr>
              <w:adjustRightInd w:val="0"/>
              <w:snapToGrid w:val="0"/>
              <w:spacing w:line="320" w:lineRule="exact"/>
              <w:ind w:firstLineChars="0" w:firstLine="0"/>
              <w:jc w:val="center"/>
              <w:rPr>
                <w:sz w:val="21"/>
                <w:szCs w:val="21"/>
              </w:rPr>
            </w:pPr>
          </w:p>
        </w:tc>
        <w:tc>
          <w:tcPr>
            <w:tcW w:w="356" w:type="dxa"/>
            <w:vMerge/>
            <w:shd w:val="clear" w:color="auto" w:fill="auto"/>
            <w:vAlign w:val="center"/>
          </w:tcPr>
          <w:p w:rsidR="005D65EA" w:rsidRPr="00AD0FED" w:rsidRDefault="005D65EA" w:rsidP="00C41CD5">
            <w:pPr>
              <w:adjustRightInd w:val="0"/>
              <w:snapToGrid w:val="0"/>
              <w:spacing w:line="320" w:lineRule="exact"/>
              <w:ind w:firstLineChars="0" w:firstLine="0"/>
              <w:jc w:val="center"/>
              <w:rPr>
                <w:sz w:val="21"/>
                <w:szCs w:val="21"/>
              </w:rPr>
            </w:pPr>
          </w:p>
        </w:tc>
        <w:tc>
          <w:tcPr>
            <w:tcW w:w="851" w:type="dxa"/>
            <w:shd w:val="clear" w:color="auto" w:fill="auto"/>
            <w:vAlign w:val="center"/>
          </w:tcPr>
          <w:p w:rsidR="005D65EA" w:rsidRPr="00AD0FED" w:rsidRDefault="005D65EA" w:rsidP="00C41CD5">
            <w:pPr>
              <w:adjustRightInd w:val="0"/>
              <w:snapToGrid w:val="0"/>
              <w:spacing w:line="320" w:lineRule="exact"/>
              <w:ind w:firstLineChars="0" w:firstLine="0"/>
              <w:jc w:val="center"/>
              <w:rPr>
                <w:sz w:val="21"/>
                <w:szCs w:val="21"/>
              </w:rPr>
            </w:pPr>
            <w:r w:rsidRPr="00AD0FED">
              <w:rPr>
                <w:sz w:val="21"/>
                <w:szCs w:val="21"/>
              </w:rPr>
              <w:t>拦洪坝</w:t>
            </w:r>
          </w:p>
        </w:tc>
        <w:tc>
          <w:tcPr>
            <w:tcW w:w="6804" w:type="dxa"/>
            <w:shd w:val="clear" w:color="auto" w:fill="auto"/>
            <w:vAlign w:val="center"/>
          </w:tcPr>
          <w:p w:rsidR="005D65EA" w:rsidRPr="00AD0FED" w:rsidRDefault="005D65EA" w:rsidP="00C41CD5">
            <w:pPr>
              <w:adjustRightInd w:val="0"/>
              <w:snapToGrid w:val="0"/>
              <w:spacing w:line="320" w:lineRule="exact"/>
              <w:ind w:firstLineChars="0" w:firstLine="0"/>
              <w:jc w:val="center"/>
              <w:rPr>
                <w:sz w:val="21"/>
                <w:szCs w:val="21"/>
              </w:rPr>
            </w:pPr>
            <w:r w:rsidRPr="00AD0FED">
              <w:rPr>
                <w:sz w:val="21"/>
                <w:szCs w:val="21"/>
              </w:rPr>
              <w:t>在沟底排水管上游顶端设置拦洪坝，拦洪坝的高度为</w:t>
            </w:r>
            <w:r w:rsidR="00E47A55" w:rsidRPr="00AD0FED">
              <w:rPr>
                <w:sz w:val="21"/>
                <w:szCs w:val="21"/>
              </w:rPr>
              <w:t>3</w:t>
            </w:r>
            <w:r w:rsidRPr="00AD0FED">
              <w:rPr>
                <w:sz w:val="21"/>
                <w:szCs w:val="21"/>
              </w:rPr>
              <w:t>.0m</w:t>
            </w:r>
            <w:r w:rsidRPr="00AD0FED">
              <w:rPr>
                <w:sz w:val="21"/>
                <w:szCs w:val="21"/>
              </w:rPr>
              <w:t>，长度</w:t>
            </w:r>
            <w:r w:rsidRPr="00AD0FED">
              <w:rPr>
                <w:sz w:val="21"/>
                <w:szCs w:val="21"/>
              </w:rPr>
              <w:t>63m</w:t>
            </w:r>
            <w:r w:rsidRPr="00AD0FED">
              <w:rPr>
                <w:sz w:val="21"/>
                <w:szCs w:val="21"/>
              </w:rPr>
              <w:t>，顶宽</w:t>
            </w:r>
            <w:r w:rsidRPr="00AD0FED">
              <w:rPr>
                <w:sz w:val="21"/>
                <w:szCs w:val="21"/>
              </w:rPr>
              <w:t>1.0m</w:t>
            </w:r>
            <w:r w:rsidRPr="00AD0FED">
              <w:rPr>
                <w:sz w:val="21"/>
                <w:szCs w:val="21"/>
              </w:rPr>
              <w:t>，底宽</w:t>
            </w:r>
            <w:r w:rsidRPr="00AD0FED">
              <w:rPr>
                <w:sz w:val="21"/>
                <w:szCs w:val="21"/>
              </w:rPr>
              <w:t>3.0m</w:t>
            </w:r>
            <w:r w:rsidRPr="00AD0FED">
              <w:rPr>
                <w:sz w:val="21"/>
                <w:szCs w:val="21"/>
              </w:rPr>
              <w:t>，修筑方式为浆砌石。</w:t>
            </w:r>
          </w:p>
        </w:tc>
        <w:tc>
          <w:tcPr>
            <w:tcW w:w="707" w:type="dxa"/>
            <w:shd w:val="clear" w:color="auto" w:fill="auto"/>
          </w:tcPr>
          <w:p w:rsidR="005D65EA" w:rsidRPr="00AD0FED" w:rsidRDefault="005D65EA" w:rsidP="00C41CD5">
            <w:pPr>
              <w:adjustRightInd w:val="0"/>
              <w:snapToGrid w:val="0"/>
              <w:spacing w:line="320" w:lineRule="exact"/>
              <w:ind w:firstLineChars="0" w:firstLine="0"/>
              <w:jc w:val="center"/>
              <w:rPr>
                <w:sz w:val="21"/>
                <w:szCs w:val="21"/>
              </w:rPr>
            </w:pPr>
            <w:r w:rsidRPr="00AD0FED">
              <w:rPr>
                <w:sz w:val="21"/>
                <w:szCs w:val="21"/>
              </w:rPr>
              <w:t>新建</w:t>
            </w:r>
          </w:p>
        </w:tc>
      </w:tr>
      <w:tr w:rsidR="00C41CD5" w:rsidRPr="00AD0FED" w:rsidTr="00C31C35">
        <w:trPr>
          <w:trHeight w:val="674"/>
          <w:jc w:val="center"/>
        </w:trPr>
        <w:tc>
          <w:tcPr>
            <w:tcW w:w="354" w:type="dxa"/>
            <w:vMerge/>
            <w:shd w:val="clear" w:color="auto" w:fill="auto"/>
            <w:vAlign w:val="center"/>
          </w:tcPr>
          <w:p w:rsidR="00C41CD5" w:rsidRPr="00AD0FED" w:rsidRDefault="00C41CD5" w:rsidP="00C41CD5">
            <w:pPr>
              <w:adjustRightInd w:val="0"/>
              <w:snapToGrid w:val="0"/>
              <w:spacing w:line="320" w:lineRule="exact"/>
              <w:ind w:firstLineChars="0" w:firstLine="0"/>
              <w:jc w:val="center"/>
              <w:rPr>
                <w:sz w:val="21"/>
                <w:szCs w:val="21"/>
              </w:rPr>
            </w:pPr>
          </w:p>
        </w:tc>
        <w:tc>
          <w:tcPr>
            <w:tcW w:w="356" w:type="dxa"/>
            <w:vMerge/>
            <w:shd w:val="clear" w:color="auto" w:fill="auto"/>
            <w:vAlign w:val="center"/>
          </w:tcPr>
          <w:p w:rsidR="00C41CD5" w:rsidRPr="00AD0FED" w:rsidRDefault="00C41CD5" w:rsidP="00C41CD5">
            <w:pPr>
              <w:adjustRightInd w:val="0"/>
              <w:snapToGrid w:val="0"/>
              <w:spacing w:line="320" w:lineRule="exact"/>
              <w:ind w:firstLineChars="0" w:firstLine="0"/>
              <w:jc w:val="center"/>
              <w:rPr>
                <w:sz w:val="21"/>
                <w:szCs w:val="21"/>
              </w:rPr>
            </w:pPr>
          </w:p>
        </w:tc>
        <w:tc>
          <w:tcPr>
            <w:tcW w:w="851" w:type="dxa"/>
            <w:shd w:val="clear" w:color="auto" w:fill="auto"/>
            <w:vAlign w:val="center"/>
          </w:tcPr>
          <w:p w:rsidR="00C41CD5" w:rsidRPr="00AD0FED" w:rsidRDefault="00C41CD5" w:rsidP="00C41CD5">
            <w:pPr>
              <w:adjustRightInd w:val="0"/>
              <w:snapToGrid w:val="0"/>
              <w:spacing w:line="320" w:lineRule="exact"/>
              <w:ind w:firstLineChars="0" w:firstLine="0"/>
              <w:jc w:val="center"/>
              <w:rPr>
                <w:sz w:val="21"/>
                <w:szCs w:val="21"/>
              </w:rPr>
            </w:pPr>
            <w:r w:rsidRPr="00AD0FED">
              <w:rPr>
                <w:sz w:val="21"/>
                <w:szCs w:val="21"/>
              </w:rPr>
              <w:t>截洪沟</w:t>
            </w:r>
          </w:p>
        </w:tc>
        <w:tc>
          <w:tcPr>
            <w:tcW w:w="6804" w:type="dxa"/>
            <w:shd w:val="clear" w:color="auto" w:fill="auto"/>
            <w:vAlign w:val="center"/>
          </w:tcPr>
          <w:p w:rsidR="00C41CD5" w:rsidRPr="00AD0FED" w:rsidRDefault="00C41CD5" w:rsidP="00C41CD5">
            <w:pPr>
              <w:adjustRightInd w:val="0"/>
              <w:snapToGrid w:val="0"/>
              <w:spacing w:line="320" w:lineRule="exact"/>
              <w:ind w:firstLineChars="0" w:firstLine="0"/>
              <w:jc w:val="center"/>
              <w:rPr>
                <w:sz w:val="21"/>
                <w:szCs w:val="21"/>
              </w:rPr>
            </w:pPr>
            <w:r w:rsidRPr="00AD0FED">
              <w:rPr>
                <w:sz w:val="21"/>
                <w:szCs w:val="21"/>
              </w:rPr>
              <w:t>在矸石堆场两侧布设截洪沟，将汇水引入下游沟道内，为减少截洪沟排水对下游的冲刷，设置消能构筑物</w:t>
            </w:r>
            <w:r w:rsidR="00AC1C77" w:rsidRPr="00AD0FED">
              <w:rPr>
                <w:sz w:val="21"/>
                <w:szCs w:val="21"/>
              </w:rPr>
              <w:t>蓄水池</w:t>
            </w:r>
            <w:r w:rsidRPr="00AD0FED">
              <w:rPr>
                <w:sz w:val="21"/>
                <w:szCs w:val="21"/>
              </w:rPr>
              <w:t>，截洪沟全长总计</w:t>
            </w:r>
            <w:r w:rsidR="004B6ECD" w:rsidRPr="00AD0FED">
              <w:rPr>
                <w:sz w:val="21"/>
                <w:szCs w:val="21"/>
              </w:rPr>
              <w:t>855</w:t>
            </w:r>
            <w:r w:rsidRPr="00AD0FED">
              <w:rPr>
                <w:sz w:val="21"/>
                <w:szCs w:val="21"/>
              </w:rPr>
              <w:t>m</w:t>
            </w:r>
            <w:r w:rsidRPr="00AD0FED">
              <w:rPr>
                <w:sz w:val="21"/>
                <w:szCs w:val="21"/>
              </w:rPr>
              <w:t>。</w:t>
            </w:r>
          </w:p>
        </w:tc>
        <w:tc>
          <w:tcPr>
            <w:tcW w:w="707" w:type="dxa"/>
            <w:shd w:val="clear" w:color="auto" w:fill="auto"/>
          </w:tcPr>
          <w:p w:rsidR="00C41CD5" w:rsidRPr="00AD0FED" w:rsidRDefault="00C31C35" w:rsidP="00C41CD5">
            <w:pPr>
              <w:adjustRightInd w:val="0"/>
              <w:snapToGrid w:val="0"/>
              <w:spacing w:line="320" w:lineRule="exact"/>
              <w:ind w:firstLineChars="0" w:firstLine="0"/>
              <w:jc w:val="center"/>
              <w:rPr>
                <w:sz w:val="21"/>
                <w:szCs w:val="21"/>
              </w:rPr>
            </w:pPr>
            <w:r w:rsidRPr="00AD0FED">
              <w:rPr>
                <w:sz w:val="21"/>
                <w:szCs w:val="21"/>
              </w:rPr>
              <w:t>新建</w:t>
            </w:r>
          </w:p>
        </w:tc>
      </w:tr>
      <w:tr w:rsidR="00C41CD5" w:rsidRPr="00AD0FED" w:rsidTr="00C31C35">
        <w:trPr>
          <w:trHeight w:val="674"/>
          <w:jc w:val="center"/>
        </w:trPr>
        <w:tc>
          <w:tcPr>
            <w:tcW w:w="354" w:type="dxa"/>
            <w:vMerge/>
            <w:shd w:val="clear" w:color="auto" w:fill="auto"/>
            <w:vAlign w:val="center"/>
          </w:tcPr>
          <w:p w:rsidR="00C41CD5" w:rsidRPr="00AD0FED" w:rsidRDefault="00C41CD5" w:rsidP="00C41CD5">
            <w:pPr>
              <w:adjustRightInd w:val="0"/>
              <w:snapToGrid w:val="0"/>
              <w:spacing w:line="320" w:lineRule="exact"/>
              <w:ind w:firstLineChars="0" w:firstLine="0"/>
              <w:jc w:val="center"/>
              <w:rPr>
                <w:sz w:val="21"/>
                <w:szCs w:val="21"/>
              </w:rPr>
            </w:pPr>
          </w:p>
        </w:tc>
        <w:tc>
          <w:tcPr>
            <w:tcW w:w="356" w:type="dxa"/>
            <w:vMerge/>
            <w:shd w:val="clear" w:color="auto" w:fill="auto"/>
            <w:vAlign w:val="center"/>
          </w:tcPr>
          <w:p w:rsidR="00C41CD5" w:rsidRPr="00AD0FED" w:rsidRDefault="00C41CD5" w:rsidP="00C41CD5">
            <w:pPr>
              <w:adjustRightInd w:val="0"/>
              <w:snapToGrid w:val="0"/>
              <w:spacing w:line="320" w:lineRule="exact"/>
              <w:ind w:firstLineChars="0" w:firstLine="0"/>
              <w:jc w:val="center"/>
              <w:rPr>
                <w:sz w:val="21"/>
                <w:szCs w:val="21"/>
              </w:rPr>
            </w:pPr>
          </w:p>
        </w:tc>
        <w:tc>
          <w:tcPr>
            <w:tcW w:w="851" w:type="dxa"/>
            <w:shd w:val="clear" w:color="auto" w:fill="auto"/>
            <w:vAlign w:val="center"/>
          </w:tcPr>
          <w:p w:rsidR="00C41CD5" w:rsidRPr="00AD0FED" w:rsidRDefault="00C41CD5" w:rsidP="00C41CD5">
            <w:pPr>
              <w:adjustRightInd w:val="0"/>
              <w:snapToGrid w:val="0"/>
              <w:spacing w:line="320" w:lineRule="exact"/>
              <w:ind w:firstLineChars="0" w:firstLine="0"/>
              <w:jc w:val="center"/>
              <w:rPr>
                <w:sz w:val="21"/>
                <w:szCs w:val="21"/>
              </w:rPr>
            </w:pPr>
            <w:r w:rsidRPr="00AD0FED">
              <w:rPr>
                <w:sz w:val="21"/>
                <w:szCs w:val="21"/>
              </w:rPr>
              <w:t>坡面排水沟</w:t>
            </w:r>
          </w:p>
        </w:tc>
        <w:tc>
          <w:tcPr>
            <w:tcW w:w="6804" w:type="dxa"/>
            <w:shd w:val="clear" w:color="auto" w:fill="auto"/>
            <w:vAlign w:val="center"/>
          </w:tcPr>
          <w:p w:rsidR="00C41CD5" w:rsidRPr="00AD0FED" w:rsidRDefault="00C41CD5" w:rsidP="00C41CD5">
            <w:pPr>
              <w:adjustRightInd w:val="0"/>
              <w:snapToGrid w:val="0"/>
              <w:spacing w:line="320" w:lineRule="exact"/>
              <w:ind w:firstLineChars="0" w:firstLine="0"/>
              <w:jc w:val="center"/>
              <w:rPr>
                <w:sz w:val="21"/>
                <w:szCs w:val="21"/>
              </w:rPr>
            </w:pPr>
            <w:r w:rsidRPr="00AD0FED">
              <w:rPr>
                <w:sz w:val="21"/>
                <w:szCs w:val="21"/>
              </w:rPr>
              <w:t>排矸坡面的马道平台，平台外侧高于内侧，内侧设排水沟，排水沟长</w:t>
            </w:r>
            <w:r w:rsidR="00C31C35" w:rsidRPr="00AD0FED">
              <w:rPr>
                <w:sz w:val="21"/>
                <w:szCs w:val="21"/>
              </w:rPr>
              <w:t>486</w:t>
            </w:r>
            <w:r w:rsidRPr="00AD0FED">
              <w:rPr>
                <w:sz w:val="21"/>
                <w:szCs w:val="21"/>
              </w:rPr>
              <w:t>m</w:t>
            </w:r>
            <w:r w:rsidRPr="00AD0FED">
              <w:rPr>
                <w:sz w:val="21"/>
                <w:szCs w:val="21"/>
              </w:rPr>
              <w:t>，马道平台之间设置竖向排水沟连通，最终汇入截洪沟。</w:t>
            </w:r>
          </w:p>
        </w:tc>
        <w:tc>
          <w:tcPr>
            <w:tcW w:w="707" w:type="dxa"/>
            <w:shd w:val="clear" w:color="auto" w:fill="auto"/>
          </w:tcPr>
          <w:p w:rsidR="00C41CD5" w:rsidRPr="00AD0FED" w:rsidRDefault="00C31C35" w:rsidP="00C41CD5">
            <w:pPr>
              <w:adjustRightInd w:val="0"/>
              <w:snapToGrid w:val="0"/>
              <w:spacing w:line="320" w:lineRule="exact"/>
              <w:ind w:firstLineChars="0" w:firstLine="0"/>
              <w:jc w:val="center"/>
              <w:rPr>
                <w:sz w:val="21"/>
                <w:szCs w:val="21"/>
              </w:rPr>
            </w:pPr>
            <w:r w:rsidRPr="00AD0FED">
              <w:rPr>
                <w:sz w:val="21"/>
                <w:szCs w:val="21"/>
              </w:rPr>
              <w:t>新建</w:t>
            </w:r>
          </w:p>
        </w:tc>
      </w:tr>
      <w:bookmarkEnd w:id="33"/>
      <w:tr w:rsidR="00C41CD5" w:rsidRPr="00AD0FED" w:rsidTr="00C31C35">
        <w:trPr>
          <w:trHeight w:val="71"/>
          <w:jc w:val="center"/>
        </w:trPr>
        <w:tc>
          <w:tcPr>
            <w:tcW w:w="354" w:type="dxa"/>
            <w:vMerge w:val="restart"/>
            <w:shd w:val="clear" w:color="auto" w:fill="auto"/>
            <w:vAlign w:val="center"/>
          </w:tcPr>
          <w:p w:rsidR="00C41CD5" w:rsidRPr="00AD0FED" w:rsidRDefault="00C41CD5" w:rsidP="00C41CD5">
            <w:pPr>
              <w:adjustRightInd w:val="0"/>
              <w:snapToGrid w:val="0"/>
              <w:spacing w:line="320" w:lineRule="exact"/>
              <w:ind w:firstLineChars="0" w:firstLine="0"/>
              <w:jc w:val="center"/>
              <w:rPr>
                <w:sz w:val="21"/>
                <w:szCs w:val="21"/>
              </w:rPr>
            </w:pPr>
            <w:r w:rsidRPr="00AD0FED">
              <w:rPr>
                <w:sz w:val="21"/>
                <w:szCs w:val="21"/>
              </w:rPr>
              <w:t>辅助工程</w:t>
            </w:r>
          </w:p>
        </w:tc>
        <w:tc>
          <w:tcPr>
            <w:tcW w:w="1207" w:type="dxa"/>
            <w:gridSpan w:val="2"/>
            <w:shd w:val="clear" w:color="auto" w:fill="auto"/>
            <w:vAlign w:val="center"/>
          </w:tcPr>
          <w:p w:rsidR="00C41CD5" w:rsidRPr="00AD0FED" w:rsidRDefault="00C41CD5" w:rsidP="00C41CD5">
            <w:pPr>
              <w:adjustRightInd w:val="0"/>
              <w:snapToGrid w:val="0"/>
              <w:spacing w:line="320" w:lineRule="exact"/>
              <w:ind w:firstLineChars="0" w:firstLine="0"/>
              <w:jc w:val="center"/>
              <w:rPr>
                <w:sz w:val="21"/>
                <w:szCs w:val="21"/>
              </w:rPr>
            </w:pPr>
            <w:r w:rsidRPr="00AD0FED">
              <w:rPr>
                <w:sz w:val="21"/>
                <w:szCs w:val="21"/>
              </w:rPr>
              <w:t>取土场</w:t>
            </w:r>
          </w:p>
        </w:tc>
        <w:tc>
          <w:tcPr>
            <w:tcW w:w="6804" w:type="dxa"/>
            <w:shd w:val="clear" w:color="auto" w:fill="auto"/>
            <w:vAlign w:val="center"/>
          </w:tcPr>
          <w:p w:rsidR="00C41CD5" w:rsidRPr="00AD0FED" w:rsidRDefault="00C41CD5" w:rsidP="00C41CD5">
            <w:pPr>
              <w:adjustRightInd w:val="0"/>
              <w:snapToGrid w:val="0"/>
              <w:spacing w:line="320" w:lineRule="exact"/>
              <w:ind w:firstLineChars="0" w:firstLine="0"/>
              <w:jc w:val="center"/>
              <w:rPr>
                <w:sz w:val="21"/>
                <w:szCs w:val="21"/>
              </w:rPr>
            </w:pPr>
            <w:r w:rsidRPr="00AD0FED">
              <w:rPr>
                <w:sz w:val="21"/>
                <w:szCs w:val="21"/>
              </w:rPr>
              <w:t>矸石综合治理场地前期覆土采用矸石综合治理场地内平整、坝基开挖及截洪沟开挖产生的土方，中后期覆盖用土</w:t>
            </w:r>
            <w:r w:rsidR="00C31C35" w:rsidRPr="00AD0FED">
              <w:rPr>
                <w:sz w:val="21"/>
                <w:szCs w:val="21"/>
              </w:rPr>
              <w:t>来源于</w:t>
            </w:r>
            <w:r w:rsidRPr="00AD0FED">
              <w:rPr>
                <w:sz w:val="21"/>
                <w:szCs w:val="21"/>
              </w:rPr>
              <w:t>取土场</w:t>
            </w:r>
            <w:r w:rsidR="00C31C35" w:rsidRPr="00AD0FED">
              <w:rPr>
                <w:sz w:val="21"/>
                <w:szCs w:val="21"/>
              </w:rPr>
              <w:t>，项目在场区</w:t>
            </w:r>
            <w:r w:rsidR="004B6ECD" w:rsidRPr="00AD0FED">
              <w:rPr>
                <w:sz w:val="21"/>
                <w:szCs w:val="21"/>
              </w:rPr>
              <w:t>西南</w:t>
            </w:r>
            <w:r w:rsidR="00C31C35" w:rsidRPr="00AD0FED">
              <w:rPr>
                <w:sz w:val="21"/>
                <w:szCs w:val="21"/>
              </w:rPr>
              <w:t>角设置</w:t>
            </w:r>
            <w:r w:rsidR="00C31C35" w:rsidRPr="00AD0FED">
              <w:rPr>
                <w:sz w:val="21"/>
                <w:szCs w:val="21"/>
              </w:rPr>
              <w:t>1</w:t>
            </w:r>
            <w:r w:rsidR="00C31C35" w:rsidRPr="00AD0FED">
              <w:rPr>
                <w:sz w:val="21"/>
                <w:szCs w:val="21"/>
              </w:rPr>
              <w:t>处临时取土场，面积</w:t>
            </w:r>
            <w:r w:rsidR="004B6ECD" w:rsidRPr="00AD0FED">
              <w:rPr>
                <w:sz w:val="21"/>
                <w:szCs w:val="21"/>
              </w:rPr>
              <w:t>4413</w:t>
            </w:r>
            <w:r w:rsidR="00C31C35" w:rsidRPr="00AD0FED">
              <w:rPr>
                <w:sz w:val="21"/>
                <w:szCs w:val="21"/>
              </w:rPr>
              <w:t>m</w:t>
            </w:r>
            <w:r w:rsidR="00C31C35" w:rsidRPr="00AD0FED">
              <w:rPr>
                <w:sz w:val="21"/>
                <w:szCs w:val="21"/>
                <w:vertAlign w:val="superscript"/>
              </w:rPr>
              <w:t>2</w:t>
            </w:r>
          </w:p>
        </w:tc>
        <w:tc>
          <w:tcPr>
            <w:tcW w:w="707" w:type="dxa"/>
            <w:shd w:val="clear" w:color="auto" w:fill="auto"/>
          </w:tcPr>
          <w:p w:rsidR="00C41CD5" w:rsidRPr="00AD0FED" w:rsidRDefault="00C31C35" w:rsidP="00C41CD5">
            <w:pPr>
              <w:adjustRightInd w:val="0"/>
              <w:snapToGrid w:val="0"/>
              <w:spacing w:line="320" w:lineRule="exact"/>
              <w:ind w:firstLineChars="0" w:firstLine="0"/>
              <w:jc w:val="center"/>
              <w:rPr>
                <w:sz w:val="21"/>
                <w:szCs w:val="21"/>
              </w:rPr>
            </w:pPr>
            <w:r w:rsidRPr="00AD0FED">
              <w:rPr>
                <w:sz w:val="21"/>
                <w:szCs w:val="21"/>
              </w:rPr>
              <w:t>新建</w:t>
            </w:r>
          </w:p>
        </w:tc>
      </w:tr>
      <w:tr w:rsidR="00C41CD5" w:rsidRPr="00AD0FED" w:rsidTr="00C31C35">
        <w:trPr>
          <w:trHeight w:val="71"/>
          <w:jc w:val="center"/>
        </w:trPr>
        <w:tc>
          <w:tcPr>
            <w:tcW w:w="354" w:type="dxa"/>
            <w:vMerge/>
            <w:shd w:val="clear" w:color="auto" w:fill="auto"/>
            <w:vAlign w:val="center"/>
          </w:tcPr>
          <w:p w:rsidR="00C41CD5" w:rsidRPr="00AD0FED" w:rsidRDefault="00C41CD5" w:rsidP="00C41CD5">
            <w:pPr>
              <w:adjustRightInd w:val="0"/>
              <w:snapToGrid w:val="0"/>
              <w:spacing w:line="320" w:lineRule="exact"/>
              <w:ind w:firstLineChars="0" w:firstLine="0"/>
              <w:jc w:val="center"/>
              <w:rPr>
                <w:sz w:val="21"/>
                <w:szCs w:val="21"/>
              </w:rPr>
            </w:pPr>
          </w:p>
        </w:tc>
        <w:tc>
          <w:tcPr>
            <w:tcW w:w="1207" w:type="dxa"/>
            <w:gridSpan w:val="2"/>
            <w:shd w:val="clear" w:color="auto" w:fill="auto"/>
            <w:vAlign w:val="center"/>
          </w:tcPr>
          <w:p w:rsidR="00C41CD5" w:rsidRPr="00AD0FED" w:rsidRDefault="00C41CD5" w:rsidP="00C41CD5">
            <w:pPr>
              <w:adjustRightInd w:val="0"/>
              <w:snapToGrid w:val="0"/>
              <w:spacing w:line="320" w:lineRule="exact"/>
              <w:ind w:firstLineChars="0" w:firstLine="0"/>
              <w:jc w:val="center"/>
              <w:rPr>
                <w:sz w:val="21"/>
                <w:szCs w:val="21"/>
              </w:rPr>
            </w:pPr>
            <w:r w:rsidRPr="00AD0FED">
              <w:rPr>
                <w:sz w:val="21"/>
                <w:szCs w:val="21"/>
              </w:rPr>
              <w:t>临时堆土场</w:t>
            </w:r>
          </w:p>
        </w:tc>
        <w:tc>
          <w:tcPr>
            <w:tcW w:w="6804" w:type="dxa"/>
            <w:shd w:val="clear" w:color="auto" w:fill="auto"/>
            <w:vAlign w:val="center"/>
          </w:tcPr>
          <w:p w:rsidR="00C41CD5" w:rsidRPr="00AD0FED" w:rsidRDefault="00C41CD5" w:rsidP="00C41CD5">
            <w:pPr>
              <w:adjustRightInd w:val="0"/>
              <w:snapToGrid w:val="0"/>
              <w:spacing w:line="320" w:lineRule="exact"/>
              <w:ind w:firstLineChars="0" w:firstLine="0"/>
              <w:jc w:val="center"/>
              <w:rPr>
                <w:sz w:val="21"/>
                <w:szCs w:val="21"/>
              </w:rPr>
            </w:pPr>
            <w:r w:rsidRPr="00AD0FED">
              <w:rPr>
                <w:sz w:val="21"/>
                <w:szCs w:val="21"/>
              </w:rPr>
              <w:t>全封闭式堆土场，占地面积</w:t>
            </w:r>
            <w:r w:rsidRPr="00AD0FED">
              <w:rPr>
                <w:sz w:val="21"/>
                <w:szCs w:val="21"/>
              </w:rPr>
              <w:t>150</w:t>
            </w:r>
            <w:r w:rsidRPr="00AD0FED">
              <w:rPr>
                <w:rFonts w:eastAsia="Segoe UI Symbol" w:hAnsi="Segoe UI Symbol"/>
                <w:sz w:val="21"/>
                <w:szCs w:val="21"/>
              </w:rPr>
              <w:t>㎡</w:t>
            </w:r>
            <w:r w:rsidRPr="00AD0FED">
              <w:rPr>
                <w:rFonts w:hAnsi="仿宋_GB2312"/>
                <w:sz w:val="21"/>
                <w:szCs w:val="21"/>
              </w:rPr>
              <w:t>，</w:t>
            </w:r>
            <w:r w:rsidR="00C31C35" w:rsidRPr="00AD0FED">
              <w:rPr>
                <w:rFonts w:hAnsi="仿宋_GB2312"/>
                <w:sz w:val="21"/>
                <w:szCs w:val="21"/>
              </w:rPr>
              <w:t>用于贮存剥离表土</w:t>
            </w:r>
            <w:r w:rsidRPr="00AD0FED">
              <w:rPr>
                <w:sz w:val="21"/>
                <w:szCs w:val="21"/>
              </w:rPr>
              <w:t>，设在场地南侧</w:t>
            </w:r>
          </w:p>
        </w:tc>
        <w:tc>
          <w:tcPr>
            <w:tcW w:w="707" w:type="dxa"/>
            <w:shd w:val="clear" w:color="auto" w:fill="auto"/>
          </w:tcPr>
          <w:p w:rsidR="00C41CD5" w:rsidRPr="00AD0FED" w:rsidRDefault="00C31C35" w:rsidP="00C41CD5">
            <w:pPr>
              <w:adjustRightInd w:val="0"/>
              <w:snapToGrid w:val="0"/>
              <w:spacing w:line="320" w:lineRule="exact"/>
              <w:ind w:firstLineChars="0" w:firstLine="0"/>
              <w:jc w:val="center"/>
              <w:rPr>
                <w:sz w:val="21"/>
                <w:szCs w:val="21"/>
              </w:rPr>
            </w:pPr>
            <w:r w:rsidRPr="00AD0FED">
              <w:rPr>
                <w:sz w:val="21"/>
                <w:szCs w:val="21"/>
              </w:rPr>
              <w:t>新建</w:t>
            </w:r>
          </w:p>
        </w:tc>
      </w:tr>
      <w:tr w:rsidR="00C41CD5" w:rsidRPr="00AD0FED" w:rsidTr="00C31C35">
        <w:trPr>
          <w:trHeight w:val="71"/>
          <w:jc w:val="center"/>
        </w:trPr>
        <w:tc>
          <w:tcPr>
            <w:tcW w:w="354" w:type="dxa"/>
            <w:vMerge/>
            <w:shd w:val="clear" w:color="auto" w:fill="auto"/>
            <w:vAlign w:val="center"/>
          </w:tcPr>
          <w:p w:rsidR="00C41CD5" w:rsidRPr="00AD0FED" w:rsidRDefault="00C41CD5" w:rsidP="00C41CD5">
            <w:pPr>
              <w:adjustRightInd w:val="0"/>
              <w:snapToGrid w:val="0"/>
              <w:spacing w:line="320" w:lineRule="exact"/>
              <w:ind w:firstLineChars="0" w:firstLine="0"/>
              <w:jc w:val="center"/>
              <w:rPr>
                <w:sz w:val="21"/>
                <w:szCs w:val="21"/>
              </w:rPr>
            </w:pPr>
          </w:p>
        </w:tc>
        <w:tc>
          <w:tcPr>
            <w:tcW w:w="1207" w:type="dxa"/>
            <w:gridSpan w:val="2"/>
            <w:shd w:val="clear" w:color="auto" w:fill="auto"/>
            <w:vAlign w:val="center"/>
          </w:tcPr>
          <w:p w:rsidR="00C41CD5" w:rsidRPr="00AD0FED" w:rsidRDefault="00C41CD5" w:rsidP="00C41CD5">
            <w:pPr>
              <w:adjustRightInd w:val="0"/>
              <w:snapToGrid w:val="0"/>
              <w:spacing w:line="320" w:lineRule="exact"/>
              <w:ind w:firstLineChars="0" w:firstLine="0"/>
              <w:jc w:val="center"/>
              <w:rPr>
                <w:sz w:val="21"/>
                <w:szCs w:val="21"/>
              </w:rPr>
            </w:pPr>
            <w:r w:rsidRPr="00AD0FED">
              <w:rPr>
                <w:sz w:val="21"/>
                <w:szCs w:val="21"/>
              </w:rPr>
              <w:t>环场道路</w:t>
            </w:r>
          </w:p>
        </w:tc>
        <w:tc>
          <w:tcPr>
            <w:tcW w:w="6804" w:type="dxa"/>
            <w:shd w:val="clear" w:color="auto" w:fill="auto"/>
            <w:vAlign w:val="center"/>
          </w:tcPr>
          <w:p w:rsidR="00C41CD5" w:rsidRPr="00AD0FED" w:rsidRDefault="00C41CD5" w:rsidP="00C41CD5">
            <w:pPr>
              <w:adjustRightInd w:val="0"/>
              <w:snapToGrid w:val="0"/>
              <w:spacing w:line="320" w:lineRule="exact"/>
              <w:ind w:firstLineChars="0" w:firstLine="0"/>
              <w:jc w:val="center"/>
              <w:rPr>
                <w:sz w:val="21"/>
                <w:szCs w:val="21"/>
              </w:rPr>
            </w:pPr>
            <w:r w:rsidRPr="00AD0FED">
              <w:rPr>
                <w:sz w:val="21"/>
                <w:szCs w:val="21"/>
              </w:rPr>
              <w:t>环场道路总长</w:t>
            </w:r>
            <w:r w:rsidR="004B6ECD" w:rsidRPr="00AD0FED">
              <w:rPr>
                <w:sz w:val="21"/>
                <w:szCs w:val="21"/>
              </w:rPr>
              <w:t>902</w:t>
            </w:r>
            <w:r w:rsidRPr="00AD0FED">
              <w:rPr>
                <w:sz w:val="21"/>
                <w:szCs w:val="21"/>
              </w:rPr>
              <w:t>m</w:t>
            </w:r>
            <w:r w:rsidRPr="00AD0FED">
              <w:rPr>
                <w:sz w:val="21"/>
                <w:szCs w:val="21"/>
              </w:rPr>
              <w:t>，宽</w:t>
            </w:r>
            <w:r w:rsidRPr="00AD0FED">
              <w:rPr>
                <w:sz w:val="21"/>
                <w:szCs w:val="21"/>
              </w:rPr>
              <w:t>4m</w:t>
            </w:r>
            <w:r w:rsidRPr="00AD0FED">
              <w:rPr>
                <w:sz w:val="21"/>
                <w:szCs w:val="21"/>
              </w:rPr>
              <w:t>，水泥混凝土路面</w:t>
            </w:r>
          </w:p>
        </w:tc>
        <w:tc>
          <w:tcPr>
            <w:tcW w:w="707" w:type="dxa"/>
            <w:shd w:val="clear" w:color="auto" w:fill="auto"/>
          </w:tcPr>
          <w:p w:rsidR="00C41CD5" w:rsidRPr="00AD0FED" w:rsidRDefault="00C31C35" w:rsidP="00C41CD5">
            <w:pPr>
              <w:adjustRightInd w:val="0"/>
              <w:snapToGrid w:val="0"/>
              <w:spacing w:line="320" w:lineRule="exact"/>
              <w:ind w:firstLineChars="0" w:firstLine="0"/>
              <w:jc w:val="center"/>
              <w:rPr>
                <w:sz w:val="21"/>
                <w:szCs w:val="21"/>
              </w:rPr>
            </w:pPr>
            <w:r w:rsidRPr="00AD0FED">
              <w:rPr>
                <w:sz w:val="21"/>
                <w:szCs w:val="21"/>
              </w:rPr>
              <w:t>新建</w:t>
            </w:r>
          </w:p>
        </w:tc>
      </w:tr>
      <w:tr w:rsidR="00C41CD5" w:rsidRPr="00AD0FED" w:rsidTr="00C31C35">
        <w:trPr>
          <w:trHeight w:val="71"/>
          <w:jc w:val="center"/>
        </w:trPr>
        <w:tc>
          <w:tcPr>
            <w:tcW w:w="354" w:type="dxa"/>
            <w:vMerge/>
            <w:shd w:val="clear" w:color="auto" w:fill="auto"/>
            <w:vAlign w:val="center"/>
          </w:tcPr>
          <w:p w:rsidR="00C41CD5" w:rsidRPr="00AD0FED" w:rsidRDefault="00C41CD5" w:rsidP="00C41CD5">
            <w:pPr>
              <w:adjustRightInd w:val="0"/>
              <w:snapToGrid w:val="0"/>
              <w:spacing w:line="320" w:lineRule="exact"/>
              <w:ind w:firstLineChars="0" w:firstLine="0"/>
              <w:jc w:val="center"/>
              <w:rPr>
                <w:sz w:val="21"/>
                <w:szCs w:val="21"/>
              </w:rPr>
            </w:pPr>
          </w:p>
        </w:tc>
        <w:tc>
          <w:tcPr>
            <w:tcW w:w="1207" w:type="dxa"/>
            <w:gridSpan w:val="2"/>
            <w:shd w:val="clear" w:color="auto" w:fill="auto"/>
            <w:vAlign w:val="center"/>
          </w:tcPr>
          <w:p w:rsidR="00C41CD5" w:rsidRPr="00AD0FED" w:rsidRDefault="00C41CD5" w:rsidP="00C41CD5">
            <w:pPr>
              <w:adjustRightInd w:val="0"/>
              <w:snapToGrid w:val="0"/>
              <w:spacing w:line="320" w:lineRule="exact"/>
              <w:ind w:firstLineChars="0" w:firstLine="0"/>
              <w:jc w:val="center"/>
              <w:rPr>
                <w:sz w:val="21"/>
                <w:szCs w:val="21"/>
              </w:rPr>
            </w:pPr>
            <w:r w:rsidRPr="00AD0FED">
              <w:rPr>
                <w:sz w:val="21"/>
                <w:szCs w:val="21"/>
              </w:rPr>
              <w:t>石灰乳站</w:t>
            </w:r>
          </w:p>
        </w:tc>
        <w:tc>
          <w:tcPr>
            <w:tcW w:w="6804" w:type="dxa"/>
            <w:shd w:val="clear" w:color="auto" w:fill="auto"/>
            <w:vAlign w:val="center"/>
          </w:tcPr>
          <w:p w:rsidR="00C41CD5" w:rsidRPr="00AD0FED" w:rsidRDefault="00C41CD5" w:rsidP="00C41CD5">
            <w:pPr>
              <w:adjustRightInd w:val="0"/>
              <w:snapToGrid w:val="0"/>
              <w:spacing w:line="320" w:lineRule="exact"/>
              <w:ind w:firstLineChars="0" w:firstLine="0"/>
              <w:jc w:val="center"/>
              <w:rPr>
                <w:sz w:val="21"/>
                <w:szCs w:val="21"/>
              </w:rPr>
            </w:pPr>
            <w:r w:rsidRPr="00AD0FED">
              <w:rPr>
                <w:sz w:val="21"/>
                <w:szCs w:val="21"/>
              </w:rPr>
              <w:t>石灰乳站设置在综合矸石治理场地南侧的空地上，</w:t>
            </w:r>
            <w:r w:rsidRPr="00AD0FED">
              <w:rPr>
                <w:sz w:val="21"/>
                <w:szCs w:val="21"/>
              </w:rPr>
              <w:t>50</w:t>
            </w:r>
            <w:r w:rsidRPr="00AD0FED">
              <w:rPr>
                <w:rFonts w:eastAsia="Segoe UI Symbol" w:hAnsi="Segoe UI Symbol"/>
                <w:sz w:val="21"/>
                <w:szCs w:val="21"/>
              </w:rPr>
              <w:t>㎡</w:t>
            </w:r>
            <w:r w:rsidRPr="00AD0FED">
              <w:rPr>
                <w:rFonts w:hAnsi="仿宋_GB2312"/>
                <w:sz w:val="21"/>
                <w:szCs w:val="21"/>
              </w:rPr>
              <w:t>，内设搅拌机</w:t>
            </w:r>
            <w:r w:rsidRPr="00AD0FED">
              <w:rPr>
                <w:sz w:val="21"/>
                <w:szCs w:val="21"/>
              </w:rPr>
              <w:t>1</w:t>
            </w:r>
            <w:r w:rsidRPr="00AD0FED">
              <w:rPr>
                <w:sz w:val="21"/>
                <w:szCs w:val="21"/>
              </w:rPr>
              <w:t>台及存放袋装石灰（</w:t>
            </w:r>
            <w:r w:rsidRPr="00AD0FED">
              <w:rPr>
                <w:sz w:val="21"/>
                <w:szCs w:val="21"/>
              </w:rPr>
              <w:t>25kg/</w:t>
            </w:r>
            <w:r w:rsidRPr="00AD0FED">
              <w:rPr>
                <w:sz w:val="21"/>
                <w:szCs w:val="21"/>
              </w:rPr>
              <w:t>袋）</w:t>
            </w:r>
          </w:p>
        </w:tc>
        <w:tc>
          <w:tcPr>
            <w:tcW w:w="707" w:type="dxa"/>
            <w:shd w:val="clear" w:color="auto" w:fill="auto"/>
          </w:tcPr>
          <w:p w:rsidR="00C41CD5" w:rsidRPr="00AD0FED" w:rsidRDefault="00C31C35" w:rsidP="00C41CD5">
            <w:pPr>
              <w:adjustRightInd w:val="0"/>
              <w:snapToGrid w:val="0"/>
              <w:spacing w:line="320" w:lineRule="exact"/>
              <w:ind w:firstLineChars="0" w:firstLine="0"/>
              <w:jc w:val="center"/>
              <w:rPr>
                <w:sz w:val="21"/>
                <w:szCs w:val="21"/>
              </w:rPr>
            </w:pPr>
            <w:r w:rsidRPr="00AD0FED">
              <w:rPr>
                <w:sz w:val="21"/>
                <w:szCs w:val="21"/>
              </w:rPr>
              <w:t>新建</w:t>
            </w:r>
          </w:p>
        </w:tc>
      </w:tr>
      <w:tr w:rsidR="00C41CD5" w:rsidRPr="00AD0FED" w:rsidTr="00C31C35">
        <w:trPr>
          <w:trHeight w:val="83"/>
          <w:jc w:val="center"/>
        </w:trPr>
        <w:tc>
          <w:tcPr>
            <w:tcW w:w="354" w:type="dxa"/>
            <w:vMerge/>
            <w:shd w:val="clear" w:color="auto" w:fill="auto"/>
            <w:vAlign w:val="center"/>
          </w:tcPr>
          <w:p w:rsidR="00C41CD5" w:rsidRPr="00AD0FED" w:rsidRDefault="00C41CD5" w:rsidP="00C41CD5">
            <w:pPr>
              <w:adjustRightInd w:val="0"/>
              <w:snapToGrid w:val="0"/>
              <w:spacing w:line="320" w:lineRule="exact"/>
              <w:ind w:firstLineChars="0" w:firstLine="0"/>
              <w:jc w:val="center"/>
              <w:rPr>
                <w:sz w:val="21"/>
                <w:szCs w:val="21"/>
              </w:rPr>
            </w:pPr>
          </w:p>
        </w:tc>
        <w:tc>
          <w:tcPr>
            <w:tcW w:w="1207" w:type="dxa"/>
            <w:gridSpan w:val="2"/>
            <w:shd w:val="clear" w:color="auto" w:fill="auto"/>
            <w:vAlign w:val="center"/>
          </w:tcPr>
          <w:p w:rsidR="00C41CD5" w:rsidRPr="00AD0FED" w:rsidRDefault="00C41CD5" w:rsidP="00C41CD5">
            <w:pPr>
              <w:adjustRightInd w:val="0"/>
              <w:snapToGrid w:val="0"/>
              <w:spacing w:line="320" w:lineRule="exact"/>
              <w:ind w:firstLineChars="0" w:firstLine="0"/>
              <w:jc w:val="center"/>
              <w:rPr>
                <w:sz w:val="21"/>
                <w:szCs w:val="21"/>
              </w:rPr>
            </w:pPr>
            <w:r w:rsidRPr="00AD0FED">
              <w:rPr>
                <w:sz w:val="21"/>
                <w:szCs w:val="21"/>
              </w:rPr>
              <w:t>进场道路</w:t>
            </w:r>
          </w:p>
        </w:tc>
        <w:tc>
          <w:tcPr>
            <w:tcW w:w="6804" w:type="dxa"/>
            <w:shd w:val="clear" w:color="auto" w:fill="auto"/>
            <w:vAlign w:val="center"/>
          </w:tcPr>
          <w:p w:rsidR="00C41CD5" w:rsidRPr="00AD0FED" w:rsidRDefault="00C41CD5" w:rsidP="00C41CD5">
            <w:pPr>
              <w:adjustRightInd w:val="0"/>
              <w:snapToGrid w:val="0"/>
              <w:spacing w:line="320" w:lineRule="exact"/>
              <w:ind w:firstLineChars="0" w:firstLine="0"/>
              <w:jc w:val="center"/>
              <w:rPr>
                <w:sz w:val="21"/>
                <w:szCs w:val="21"/>
              </w:rPr>
            </w:pPr>
            <w:bookmarkStart w:id="34" w:name="OLE_LINK134"/>
            <w:r w:rsidRPr="00AD0FED">
              <w:rPr>
                <w:sz w:val="21"/>
                <w:szCs w:val="21"/>
              </w:rPr>
              <w:t>进场道路</w:t>
            </w:r>
            <w:bookmarkEnd w:id="34"/>
            <w:r w:rsidR="00C31C35" w:rsidRPr="00AD0FED">
              <w:rPr>
                <w:sz w:val="21"/>
                <w:szCs w:val="21"/>
              </w:rPr>
              <w:t>主要利用周边现有的路网</w:t>
            </w:r>
          </w:p>
        </w:tc>
        <w:tc>
          <w:tcPr>
            <w:tcW w:w="707" w:type="dxa"/>
            <w:shd w:val="clear" w:color="auto" w:fill="auto"/>
          </w:tcPr>
          <w:p w:rsidR="00C41CD5" w:rsidRPr="00AD0FED" w:rsidRDefault="00C31C35" w:rsidP="00C41CD5">
            <w:pPr>
              <w:adjustRightInd w:val="0"/>
              <w:snapToGrid w:val="0"/>
              <w:spacing w:line="320" w:lineRule="exact"/>
              <w:ind w:firstLineChars="0" w:firstLine="0"/>
              <w:jc w:val="center"/>
              <w:rPr>
                <w:sz w:val="21"/>
                <w:szCs w:val="21"/>
              </w:rPr>
            </w:pPr>
            <w:r w:rsidRPr="00AD0FED">
              <w:rPr>
                <w:sz w:val="21"/>
                <w:szCs w:val="21"/>
              </w:rPr>
              <w:t>新建</w:t>
            </w:r>
          </w:p>
        </w:tc>
      </w:tr>
      <w:tr w:rsidR="00C41CD5" w:rsidRPr="00AD0FED" w:rsidTr="00C31C35">
        <w:trPr>
          <w:trHeight w:val="71"/>
          <w:jc w:val="center"/>
        </w:trPr>
        <w:tc>
          <w:tcPr>
            <w:tcW w:w="354" w:type="dxa"/>
            <w:vMerge w:val="restart"/>
            <w:shd w:val="clear" w:color="auto" w:fill="auto"/>
            <w:vAlign w:val="center"/>
          </w:tcPr>
          <w:p w:rsidR="00C41CD5" w:rsidRPr="00AD0FED" w:rsidRDefault="00C41CD5" w:rsidP="00C41CD5">
            <w:pPr>
              <w:adjustRightInd w:val="0"/>
              <w:snapToGrid w:val="0"/>
              <w:spacing w:line="320" w:lineRule="exact"/>
              <w:ind w:firstLineChars="0" w:firstLine="0"/>
              <w:jc w:val="center"/>
              <w:rPr>
                <w:sz w:val="21"/>
                <w:szCs w:val="21"/>
              </w:rPr>
            </w:pPr>
            <w:r w:rsidRPr="00AD0FED">
              <w:rPr>
                <w:sz w:val="21"/>
                <w:szCs w:val="21"/>
              </w:rPr>
              <w:t>公用工程</w:t>
            </w:r>
          </w:p>
        </w:tc>
        <w:tc>
          <w:tcPr>
            <w:tcW w:w="1207" w:type="dxa"/>
            <w:gridSpan w:val="2"/>
            <w:shd w:val="clear" w:color="auto" w:fill="auto"/>
            <w:vAlign w:val="center"/>
          </w:tcPr>
          <w:p w:rsidR="00C41CD5" w:rsidRPr="00AD0FED" w:rsidRDefault="00C41CD5" w:rsidP="00C41CD5">
            <w:pPr>
              <w:adjustRightInd w:val="0"/>
              <w:snapToGrid w:val="0"/>
              <w:spacing w:line="320" w:lineRule="exact"/>
              <w:ind w:firstLineChars="0" w:firstLine="0"/>
              <w:jc w:val="center"/>
              <w:rPr>
                <w:sz w:val="21"/>
                <w:szCs w:val="21"/>
              </w:rPr>
            </w:pPr>
            <w:r w:rsidRPr="00AD0FED">
              <w:rPr>
                <w:sz w:val="21"/>
                <w:szCs w:val="21"/>
              </w:rPr>
              <w:t>供水</w:t>
            </w:r>
          </w:p>
        </w:tc>
        <w:tc>
          <w:tcPr>
            <w:tcW w:w="6804" w:type="dxa"/>
            <w:shd w:val="clear" w:color="auto" w:fill="auto"/>
            <w:vAlign w:val="center"/>
          </w:tcPr>
          <w:p w:rsidR="00C41CD5" w:rsidRPr="00AD0FED" w:rsidRDefault="001424FE" w:rsidP="00C41CD5">
            <w:pPr>
              <w:adjustRightInd w:val="0"/>
              <w:snapToGrid w:val="0"/>
              <w:spacing w:line="320" w:lineRule="exact"/>
              <w:ind w:firstLineChars="0" w:firstLine="0"/>
              <w:jc w:val="center"/>
              <w:rPr>
                <w:sz w:val="21"/>
                <w:szCs w:val="21"/>
              </w:rPr>
            </w:pPr>
            <w:r w:rsidRPr="00AD0FED">
              <w:rPr>
                <w:sz w:val="21"/>
                <w:szCs w:val="21"/>
              </w:rPr>
              <w:t>由厂区</w:t>
            </w:r>
            <w:r w:rsidR="007E63AC" w:rsidRPr="00AD0FED">
              <w:rPr>
                <w:sz w:val="21"/>
                <w:szCs w:val="21"/>
              </w:rPr>
              <w:t>东南的</w:t>
            </w:r>
            <w:r w:rsidRPr="00AD0FED">
              <w:rPr>
                <w:sz w:val="21"/>
                <w:szCs w:val="21"/>
              </w:rPr>
              <w:t>高家半沟村水井拉水</w:t>
            </w:r>
          </w:p>
        </w:tc>
        <w:tc>
          <w:tcPr>
            <w:tcW w:w="707" w:type="dxa"/>
            <w:shd w:val="clear" w:color="auto" w:fill="auto"/>
          </w:tcPr>
          <w:p w:rsidR="00C41CD5" w:rsidRPr="00AD0FED" w:rsidRDefault="00C31C35" w:rsidP="00C41CD5">
            <w:pPr>
              <w:adjustRightInd w:val="0"/>
              <w:snapToGrid w:val="0"/>
              <w:spacing w:line="320" w:lineRule="exact"/>
              <w:ind w:firstLineChars="0" w:firstLine="0"/>
              <w:jc w:val="center"/>
              <w:rPr>
                <w:sz w:val="21"/>
                <w:szCs w:val="21"/>
              </w:rPr>
            </w:pPr>
            <w:r w:rsidRPr="00AD0FED">
              <w:rPr>
                <w:sz w:val="21"/>
                <w:szCs w:val="21"/>
              </w:rPr>
              <w:t>新建</w:t>
            </w:r>
          </w:p>
        </w:tc>
      </w:tr>
      <w:tr w:rsidR="00C41CD5" w:rsidRPr="00AD0FED" w:rsidTr="00C31C35">
        <w:trPr>
          <w:trHeight w:val="270"/>
          <w:jc w:val="center"/>
        </w:trPr>
        <w:tc>
          <w:tcPr>
            <w:tcW w:w="354" w:type="dxa"/>
            <w:vMerge/>
            <w:shd w:val="clear" w:color="auto" w:fill="auto"/>
            <w:vAlign w:val="center"/>
          </w:tcPr>
          <w:p w:rsidR="00C41CD5" w:rsidRPr="00AD0FED" w:rsidRDefault="00C41CD5" w:rsidP="00C41CD5">
            <w:pPr>
              <w:adjustRightInd w:val="0"/>
              <w:snapToGrid w:val="0"/>
              <w:spacing w:line="320" w:lineRule="exact"/>
              <w:ind w:firstLineChars="0" w:firstLine="0"/>
              <w:jc w:val="center"/>
              <w:rPr>
                <w:sz w:val="21"/>
                <w:szCs w:val="21"/>
              </w:rPr>
            </w:pPr>
          </w:p>
        </w:tc>
        <w:tc>
          <w:tcPr>
            <w:tcW w:w="1207" w:type="dxa"/>
            <w:gridSpan w:val="2"/>
            <w:shd w:val="clear" w:color="auto" w:fill="auto"/>
            <w:vAlign w:val="center"/>
          </w:tcPr>
          <w:p w:rsidR="00C41CD5" w:rsidRPr="00AD0FED" w:rsidRDefault="00C41CD5" w:rsidP="00C41CD5">
            <w:pPr>
              <w:adjustRightInd w:val="0"/>
              <w:snapToGrid w:val="0"/>
              <w:spacing w:line="320" w:lineRule="exact"/>
              <w:ind w:firstLineChars="0" w:firstLine="0"/>
              <w:jc w:val="center"/>
              <w:rPr>
                <w:sz w:val="21"/>
                <w:szCs w:val="21"/>
              </w:rPr>
            </w:pPr>
            <w:r w:rsidRPr="00AD0FED">
              <w:rPr>
                <w:sz w:val="21"/>
                <w:szCs w:val="21"/>
              </w:rPr>
              <w:t>供电</w:t>
            </w:r>
          </w:p>
        </w:tc>
        <w:tc>
          <w:tcPr>
            <w:tcW w:w="6804" w:type="dxa"/>
            <w:shd w:val="clear" w:color="auto" w:fill="auto"/>
            <w:vAlign w:val="center"/>
          </w:tcPr>
          <w:p w:rsidR="00C41CD5" w:rsidRPr="00AD0FED" w:rsidRDefault="00C41CD5" w:rsidP="00C41CD5">
            <w:pPr>
              <w:adjustRightInd w:val="0"/>
              <w:snapToGrid w:val="0"/>
              <w:spacing w:line="320" w:lineRule="exact"/>
              <w:ind w:firstLineChars="0" w:firstLine="0"/>
              <w:jc w:val="center"/>
              <w:rPr>
                <w:sz w:val="21"/>
                <w:szCs w:val="21"/>
              </w:rPr>
            </w:pPr>
            <w:r w:rsidRPr="00AD0FED">
              <w:rPr>
                <w:sz w:val="21"/>
                <w:szCs w:val="21"/>
              </w:rPr>
              <w:t>引自</w:t>
            </w:r>
            <w:r w:rsidR="001424FE" w:rsidRPr="00AD0FED">
              <w:rPr>
                <w:sz w:val="21"/>
                <w:szCs w:val="21"/>
              </w:rPr>
              <w:t>项目区附近的供电管网</w:t>
            </w:r>
          </w:p>
        </w:tc>
        <w:tc>
          <w:tcPr>
            <w:tcW w:w="707" w:type="dxa"/>
            <w:shd w:val="clear" w:color="auto" w:fill="auto"/>
          </w:tcPr>
          <w:p w:rsidR="00C41CD5" w:rsidRPr="00AD0FED" w:rsidRDefault="00C31C35" w:rsidP="00C41CD5">
            <w:pPr>
              <w:adjustRightInd w:val="0"/>
              <w:snapToGrid w:val="0"/>
              <w:spacing w:line="320" w:lineRule="exact"/>
              <w:ind w:firstLineChars="0" w:firstLine="0"/>
              <w:jc w:val="center"/>
              <w:rPr>
                <w:sz w:val="21"/>
                <w:szCs w:val="21"/>
              </w:rPr>
            </w:pPr>
            <w:r w:rsidRPr="00AD0FED">
              <w:rPr>
                <w:sz w:val="21"/>
                <w:szCs w:val="21"/>
              </w:rPr>
              <w:t>新建</w:t>
            </w:r>
          </w:p>
        </w:tc>
      </w:tr>
      <w:tr w:rsidR="00C41CD5" w:rsidRPr="00AD0FED" w:rsidTr="00C31C35">
        <w:trPr>
          <w:trHeight w:val="71"/>
          <w:jc w:val="center"/>
        </w:trPr>
        <w:tc>
          <w:tcPr>
            <w:tcW w:w="354" w:type="dxa"/>
            <w:vMerge/>
            <w:shd w:val="clear" w:color="auto" w:fill="auto"/>
            <w:vAlign w:val="center"/>
          </w:tcPr>
          <w:p w:rsidR="00C41CD5" w:rsidRPr="00AD0FED" w:rsidRDefault="00C41CD5" w:rsidP="00C41CD5">
            <w:pPr>
              <w:adjustRightInd w:val="0"/>
              <w:snapToGrid w:val="0"/>
              <w:spacing w:line="320" w:lineRule="exact"/>
              <w:ind w:firstLineChars="0" w:firstLine="0"/>
              <w:jc w:val="center"/>
              <w:rPr>
                <w:sz w:val="21"/>
                <w:szCs w:val="21"/>
              </w:rPr>
            </w:pPr>
          </w:p>
        </w:tc>
        <w:tc>
          <w:tcPr>
            <w:tcW w:w="1207" w:type="dxa"/>
            <w:gridSpan w:val="2"/>
            <w:shd w:val="clear" w:color="auto" w:fill="auto"/>
            <w:vAlign w:val="center"/>
          </w:tcPr>
          <w:p w:rsidR="00C41CD5" w:rsidRPr="00AD0FED" w:rsidRDefault="00C41CD5" w:rsidP="00C41CD5">
            <w:pPr>
              <w:adjustRightInd w:val="0"/>
              <w:snapToGrid w:val="0"/>
              <w:spacing w:line="320" w:lineRule="exact"/>
              <w:ind w:firstLineChars="0" w:firstLine="0"/>
              <w:jc w:val="center"/>
              <w:rPr>
                <w:sz w:val="21"/>
                <w:szCs w:val="21"/>
              </w:rPr>
            </w:pPr>
            <w:r w:rsidRPr="00AD0FED">
              <w:rPr>
                <w:sz w:val="21"/>
                <w:szCs w:val="21"/>
              </w:rPr>
              <w:t>供热</w:t>
            </w:r>
          </w:p>
        </w:tc>
        <w:tc>
          <w:tcPr>
            <w:tcW w:w="6804" w:type="dxa"/>
            <w:shd w:val="clear" w:color="auto" w:fill="auto"/>
            <w:vAlign w:val="center"/>
          </w:tcPr>
          <w:p w:rsidR="00C41CD5" w:rsidRPr="00AD0FED" w:rsidRDefault="001424FE" w:rsidP="00C41CD5">
            <w:pPr>
              <w:adjustRightInd w:val="0"/>
              <w:snapToGrid w:val="0"/>
              <w:spacing w:line="320" w:lineRule="exact"/>
              <w:ind w:firstLineChars="0" w:firstLine="0"/>
              <w:jc w:val="center"/>
              <w:rPr>
                <w:sz w:val="21"/>
                <w:szCs w:val="21"/>
              </w:rPr>
            </w:pPr>
            <w:r w:rsidRPr="00AD0FED">
              <w:rPr>
                <w:sz w:val="21"/>
                <w:szCs w:val="21"/>
              </w:rPr>
              <w:t>冬季供暖采用电暖器供热</w:t>
            </w:r>
          </w:p>
        </w:tc>
        <w:tc>
          <w:tcPr>
            <w:tcW w:w="707" w:type="dxa"/>
            <w:shd w:val="clear" w:color="auto" w:fill="auto"/>
          </w:tcPr>
          <w:p w:rsidR="00C41CD5" w:rsidRPr="00AD0FED" w:rsidRDefault="00C31C35" w:rsidP="00C41CD5">
            <w:pPr>
              <w:adjustRightInd w:val="0"/>
              <w:snapToGrid w:val="0"/>
              <w:spacing w:line="320" w:lineRule="exact"/>
              <w:ind w:firstLineChars="0" w:firstLine="0"/>
              <w:jc w:val="center"/>
              <w:rPr>
                <w:sz w:val="21"/>
                <w:szCs w:val="21"/>
              </w:rPr>
            </w:pPr>
            <w:r w:rsidRPr="00AD0FED">
              <w:rPr>
                <w:sz w:val="21"/>
                <w:szCs w:val="21"/>
              </w:rPr>
              <w:t>新建</w:t>
            </w:r>
          </w:p>
        </w:tc>
      </w:tr>
      <w:tr w:rsidR="00C41CD5" w:rsidRPr="00AD0FED" w:rsidTr="00C31C35">
        <w:trPr>
          <w:trHeight w:val="775"/>
          <w:jc w:val="center"/>
        </w:trPr>
        <w:tc>
          <w:tcPr>
            <w:tcW w:w="354" w:type="dxa"/>
            <w:vMerge/>
            <w:shd w:val="clear" w:color="auto" w:fill="auto"/>
            <w:vAlign w:val="center"/>
          </w:tcPr>
          <w:p w:rsidR="00C41CD5" w:rsidRPr="00AD0FED" w:rsidRDefault="00C41CD5" w:rsidP="00C41CD5">
            <w:pPr>
              <w:adjustRightInd w:val="0"/>
              <w:snapToGrid w:val="0"/>
              <w:spacing w:line="320" w:lineRule="exact"/>
              <w:ind w:firstLineChars="0" w:firstLine="0"/>
              <w:jc w:val="center"/>
              <w:rPr>
                <w:sz w:val="21"/>
                <w:szCs w:val="21"/>
              </w:rPr>
            </w:pPr>
          </w:p>
        </w:tc>
        <w:tc>
          <w:tcPr>
            <w:tcW w:w="1207" w:type="dxa"/>
            <w:gridSpan w:val="2"/>
            <w:shd w:val="clear" w:color="auto" w:fill="auto"/>
            <w:vAlign w:val="center"/>
          </w:tcPr>
          <w:p w:rsidR="00C41CD5" w:rsidRPr="00AD0FED" w:rsidRDefault="00C41CD5" w:rsidP="00C41CD5">
            <w:pPr>
              <w:adjustRightInd w:val="0"/>
              <w:snapToGrid w:val="0"/>
              <w:spacing w:line="320" w:lineRule="exact"/>
              <w:ind w:firstLineChars="0" w:firstLine="0"/>
              <w:jc w:val="center"/>
              <w:rPr>
                <w:sz w:val="21"/>
                <w:szCs w:val="21"/>
              </w:rPr>
            </w:pPr>
            <w:r w:rsidRPr="00AD0FED">
              <w:rPr>
                <w:sz w:val="21"/>
                <w:szCs w:val="21"/>
              </w:rPr>
              <w:t>排水</w:t>
            </w:r>
          </w:p>
        </w:tc>
        <w:tc>
          <w:tcPr>
            <w:tcW w:w="6804" w:type="dxa"/>
            <w:shd w:val="clear" w:color="auto" w:fill="auto"/>
            <w:vAlign w:val="center"/>
          </w:tcPr>
          <w:p w:rsidR="00C41CD5" w:rsidRPr="00AD0FED" w:rsidRDefault="00C41CD5" w:rsidP="00C41CD5">
            <w:pPr>
              <w:adjustRightInd w:val="0"/>
              <w:snapToGrid w:val="0"/>
              <w:spacing w:line="320" w:lineRule="exact"/>
              <w:ind w:firstLineChars="0" w:firstLine="0"/>
              <w:jc w:val="center"/>
              <w:rPr>
                <w:sz w:val="21"/>
                <w:szCs w:val="21"/>
              </w:rPr>
            </w:pPr>
            <w:r w:rsidRPr="00AD0FED">
              <w:rPr>
                <w:sz w:val="21"/>
                <w:szCs w:val="21"/>
              </w:rPr>
              <w:t xml:space="preserve">   </w:t>
            </w:r>
            <w:r w:rsidRPr="00AD0FED">
              <w:rPr>
                <w:sz w:val="21"/>
                <w:szCs w:val="21"/>
              </w:rPr>
              <w:t>正常生产情况下无生产废水产生，，</w:t>
            </w:r>
            <w:r w:rsidR="00C31C35" w:rsidRPr="00AD0FED">
              <w:rPr>
                <w:sz w:val="21"/>
                <w:szCs w:val="21"/>
              </w:rPr>
              <w:t>生活污水全部排至旱厕，厂内设置</w:t>
            </w:r>
            <w:r w:rsidR="00C31C35" w:rsidRPr="00AD0FED">
              <w:rPr>
                <w:sz w:val="21"/>
                <w:szCs w:val="21"/>
              </w:rPr>
              <w:t>1</w:t>
            </w:r>
            <w:r w:rsidR="00C31C35" w:rsidRPr="00AD0FED">
              <w:rPr>
                <w:sz w:val="21"/>
                <w:szCs w:val="21"/>
              </w:rPr>
              <w:t>座旱厕定期清掏，设备冲洗废水设置</w:t>
            </w:r>
            <w:r w:rsidR="00C31C35" w:rsidRPr="00AD0FED">
              <w:rPr>
                <w:sz w:val="21"/>
                <w:szCs w:val="21"/>
              </w:rPr>
              <w:t>1</w:t>
            </w:r>
            <w:r w:rsidR="00C31C35" w:rsidRPr="00AD0FED">
              <w:rPr>
                <w:sz w:val="21"/>
                <w:szCs w:val="21"/>
              </w:rPr>
              <w:t>座</w:t>
            </w:r>
            <w:r w:rsidR="00C31C35" w:rsidRPr="00AD0FED">
              <w:rPr>
                <w:sz w:val="21"/>
                <w:szCs w:val="21"/>
              </w:rPr>
              <w:t>5m</w:t>
            </w:r>
            <w:r w:rsidR="00C31C35" w:rsidRPr="00AD0FED">
              <w:rPr>
                <w:sz w:val="21"/>
                <w:szCs w:val="21"/>
                <w:vertAlign w:val="superscript"/>
              </w:rPr>
              <w:t>3</w:t>
            </w:r>
            <w:r w:rsidR="00C31C35" w:rsidRPr="00AD0FED">
              <w:rPr>
                <w:sz w:val="21"/>
                <w:szCs w:val="21"/>
              </w:rPr>
              <w:t>的沉淀池沉淀后回用</w:t>
            </w:r>
          </w:p>
        </w:tc>
        <w:tc>
          <w:tcPr>
            <w:tcW w:w="707" w:type="dxa"/>
            <w:shd w:val="clear" w:color="auto" w:fill="auto"/>
          </w:tcPr>
          <w:p w:rsidR="00C41CD5" w:rsidRPr="00AD0FED" w:rsidRDefault="00C31C35" w:rsidP="00C41CD5">
            <w:pPr>
              <w:adjustRightInd w:val="0"/>
              <w:snapToGrid w:val="0"/>
              <w:spacing w:line="320" w:lineRule="exact"/>
              <w:ind w:firstLineChars="0" w:firstLine="0"/>
              <w:jc w:val="center"/>
              <w:rPr>
                <w:sz w:val="21"/>
                <w:szCs w:val="21"/>
              </w:rPr>
            </w:pPr>
            <w:r w:rsidRPr="00AD0FED">
              <w:rPr>
                <w:sz w:val="21"/>
                <w:szCs w:val="21"/>
              </w:rPr>
              <w:t>新建</w:t>
            </w:r>
          </w:p>
        </w:tc>
      </w:tr>
      <w:tr w:rsidR="00C41CD5" w:rsidRPr="00AD0FED" w:rsidTr="00C31C35">
        <w:trPr>
          <w:trHeight w:val="830"/>
          <w:jc w:val="center"/>
        </w:trPr>
        <w:tc>
          <w:tcPr>
            <w:tcW w:w="354" w:type="dxa"/>
            <w:vMerge w:val="restart"/>
            <w:shd w:val="clear" w:color="auto" w:fill="auto"/>
            <w:vAlign w:val="center"/>
          </w:tcPr>
          <w:p w:rsidR="00C41CD5" w:rsidRPr="00AD0FED" w:rsidRDefault="00C41CD5" w:rsidP="00C41CD5">
            <w:pPr>
              <w:adjustRightInd w:val="0"/>
              <w:snapToGrid w:val="0"/>
              <w:spacing w:line="320" w:lineRule="exact"/>
              <w:ind w:firstLineChars="0" w:firstLine="0"/>
              <w:jc w:val="center"/>
              <w:rPr>
                <w:sz w:val="21"/>
                <w:szCs w:val="21"/>
              </w:rPr>
            </w:pPr>
            <w:r w:rsidRPr="00AD0FED">
              <w:rPr>
                <w:sz w:val="21"/>
                <w:szCs w:val="21"/>
              </w:rPr>
              <w:t>环保工程</w:t>
            </w:r>
          </w:p>
        </w:tc>
        <w:tc>
          <w:tcPr>
            <w:tcW w:w="1207" w:type="dxa"/>
            <w:gridSpan w:val="2"/>
            <w:shd w:val="clear" w:color="auto" w:fill="auto"/>
            <w:vAlign w:val="center"/>
          </w:tcPr>
          <w:p w:rsidR="001424FE" w:rsidRPr="00AD0FED" w:rsidRDefault="00C41CD5" w:rsidP="00C41CD5">
            <w:pPr>
              <w:adjustRightInd w:val="0"/>
              <w:snapToGrid w:val="0"/>
              <w:spacing w:line="320" w:lineRule="exact"/>
              <w:ind w:firstLineChars="0" w:firstLine="0"/>
              <w:jc w:val="center"/>
              <w:rPr>
                <w:sz w:val="21"/>
                <w:szCs w:val="21"/>
              </w:rPr>
            </w:pPr>
            <w:r w:rsidRPr="00AD0FED">
              <w:rPr>
                <w:sz w:val="21"/>
                <w:szCs w:val="21"/>
              </w:rPr>
              <w:t>复垦绿</w:t>
            </w:r>
          </w:p>
          <w:p w:rsidR="00C41CD5" w:rsidRPr="00AD0FED" w:rsidRDefault="00C41CD5" w:rsidP="00C41CD5">
            <w:pPr>
              <w:adjustRightInd w:val="0"/>
              <w:snapToGrid w:val="0"/>
              <w:spacing w:line="320" w:lineRule="exact"/>
              <w:ind w:firstLineChars="0" w:firstLine="0"/>
              <w:jc w:val="center"/>
              <w:rPr>
                <w:sz w:val="21"/>
                <w:szCs w:val="21"/>
              </w:rPr>
            </w:pPr>
            <w:r w:rsidRPr="00AD0FED">
              <w:rPr>
                <w:sz w:val="21"/>
                <w:szCs w:val="21"/>
              </w:rPr>
              <w:t>化措施</w:t>
            </w:r>
          </w:p>
        </w:tc>
        <w:tc>
          <w:tcPr>
            <w:tcW w:w="6804" w:type="dxa"/>
            <w:shd w:val="clear" w:color="auto" w:fill="auto"/>
            <w:vAlign w:val="center"/>
          </w:tcPr>
          <w:p w:rsidR="00C41CD5" w:rsidRPr="00AD0FED" w:rsidRDefault="00C41CD5" w:rsidP="00C41CD5">
            <w:pPr>
              <w:pStyle w:val="afb"/>
              <w:adjustRightInd w:val="0"/>
              <w:snapToGrid w:val="0"/>
              <w:spacing w:after="0" w:line="320" w:lineRule="exact"/>
              <w:ind w:firstLineChars="0" w:firstLine="0"/>
              <w:jc w:val="center"/>
              <w:rPr>
                <w:sz w:val="21"/>
                <w:szCs w:val="21"/>
                <w:lang w:val="en-US" w:eastAsia="zh-CN"/>
              </w:rPr>
            </w:pPr>
            <w:r w:rsidRPr="00AD0FED">
              <w:rPr>
                <w:sz w:val="21"/>
                <w:szCs w:val="21"/>
                <w:lang w:val="en-US" w:eastAsia="zh-CN"/>
              </w:rPr>
              <w:t>对新形成的平台台面和斜坡坡面覆盖</w:t>
            </w:r>
            <w:r w:rsidRPr="00AD0FED">
              <w:rPr>
                <w:sz w:val="21"/>
                <w:szCs w:val="21"/>
                <w:lang w:val="en-US" w:eastAsia="zh-CN"/>
              </w:rPr>
              <w:t>0.5m</w:t>
            </w:r>
            <w:r w:rsidRPr="00AD0FED">
              <w:rPr>
                <w:sz w:val="21"/>
                <w:szCs w:val="21"/>
                <w:lang w:val="en-US" w:eastAsia="zh-CN"/>
              </w:rPr>
              <w:t>厚的黄土并进行平整，然后再铺设之前采集的熟土壤</w:t>
            </w:r>
            <w:r w:rsidRPr="00AD0FED">
              <w:rPr>
                <w:sz w:val="21"/>
                <w:szCs w:val="21"/>
                <w:lang w:val="en-US" w:eastAsia="zh-CN"/>
              </w:rPr>
              <w:t>0.5m</w:t>
            </w:r>
            <w:r w:rsidRPr="00AD0FED">
              <w:rPr>
                <w:sz w:val="21"/>
                <w:szCs w:val="21"/>
                <w:lang w:val="en-US" w:eastAsia="zh-CN"/>
              </w:rPr>
              <w:t>。外边坡和马道平台绿化选择披碱草和紫穗槐。当矸石堆放达到场顶设计标高时，及时进行覆土，先铺</w:t>
            </w:r>
            <w:r w:rsidRPr="00AD0FED">
              <w:rPr>
                <w:sz w:val="21"/>
                <w:szCs w:val="21"/>
                <w:lang w:val="en-US" w:eastAsia="zh-CN"/>
              </w:rPr>
              <w:t>0.5m</w:t>
            </w:r>
            <w:r w:rsidRPr="00AD0FED">
              <w:rPr>
                <w:sz w:val="21"/>
                <w:szCs w:val="21"/>
                <w:lang w:val="en-US" w:eastAsia="zh-CN"/>
              </w:rPr>
              <w:t>厚的黄土，再铺设</w:t>
            </w:r>
            <w:r w:rsidRPr="00AD0FED">
              <w:rPr>
                <w:sz w:val="21"/>
                <w:szCs w:val="21"/>
                <w:lang w:val="en-US" w:eastAsia="zh-CN"/>
              </w:rPr>
              <w:t>0.5m</w:t>
            </w:r>
            <w:r w:rsidRPr="00AD0FED">
              <w:rPr>
                <w:sz w:val="21"/>
                <w:szCs w:val="21"/>
                <w:lang w:val="en-US" w:eastAsia="zh-CN"/>
              </w:rPr>
              <w:t>厚的熟土，草种均选用披碱草，种植方式为撒播，灌木树种选用紫穗槐，种植密度：采用行距</w:t>
            </w:r>
            <w:r w:rsidRPr="00AD0FED">
              <w:rPr>
                <w:sz w:val="21"/>
                <w:szCs w:val="21"/>
                <w:lang w:val="en-US" w:eastAsia="zh-CN"/>
              </w:rPr>
              <w:t>1.5m</w:t>
            </w:r>
            <w:r w:rsidRPr="00AD0FED">
              <w:rPr>
                <w:sz w:val="21"/>
                <w:szCs w:val="21"/>
                <w:lang w:val="en-US" w:eastAsia="zh-CN"/>
              </w:rPr>
              <w:t>，株距</w:t>
            </w:r>
            <w:r w:rsidRPr="00AD0FED">
              <w:rPr>
                <w:sz w:val="21"/>
                <w:szCs w:val="21"/>
                <w:lang w:val="en-US" w:eastAsia="zh-CN"/>
              </w:rPr>
              <w:t>1.5m</w:t>
            </w:r>
            <w:r w:rsidRPr="00AD0FED">
              <w:rPr>
                <w:sz w:val="21"/>
                <w:szCs w:val="21"/>
                <w:lang w:val="en-US" w:eastAsia="zh-CN"/>
              </w:rPr>
              <w:t>。</w:t>
            </w:r>
          </w:p>
        </w:tc>
        <w:tc>
          <w:tcPr>
            <w:tcW w:w="707" w:type="dxa"/>
            <w:shd w:val="clear" w:color="auto" w:fill="auto"/>
          </w:tcPr>
          <w:p w:rsidR="00C41CD5" w:rsidRPr="00AD0FED" w:rsidRDefault="00C31C35" w:rsidP="00C41CD5">
            <w:pPr>
              <w:pStyle w:val="afb"/>
              <w:adjustRightInd w:val="0"/>
              <w:snapToGrid w:val="0"/>
              <w:spacing w:after="0" w:line="320" w:lineRule="exact"/>
              <w:ind w:firstLineChars="0" w:firstLine="0"/>
              <w:jc w:val="center"/>
              <w:rPr>
                <w:sz w:val="21"/>
                <w:szCs w:val="21"/>
                <w:lang w:val="en-US" w:eastAsia="zh-CN"/>
              </w:rPr>
            </w:pPr>
            <w:r w:rsidRPr="00AD0FED">
              <w:rPr>
                <w:sz w:val="21"/>
                <w:szCs w:val="21"/>
                <w:lang w:val="en-US" w:eastAsia="zh-CN"/>
              </w:rPr>
              <w:t>新建</w:t>
            </w:r>
          </w:p>
        </w:tc>
      </w:tr>
      <w:tr w:rsidR="00C41CD5" w:rsidRPr="00AD0FED" w:rsidTr="00C31C35">
        <w:trPr>
          <w:trHeight w:val="60"/>
          <w:jc w:val="center"/>
        </w:trPr>
        <w:tc>
          <w:tcPr>
            <w:tcW w:w="354" w:type="dxa"/>
            <w:vMerge/>
            <w:shd w:val="clear" w:color="auto" w:fill="auto"/>
            <w:vAlign w:val="center"/>
          </w:tcPr>
          <w:p w:rsidR="00C41CD5" w:rsidRPr="00AD0FED" w:rsidRDefault="00C41CD5" w:rsidP="00C41CD5">
            <w:pPr>
              <w:adjustRightInd w:val="0"/>
              <w:snapToGrid w:val="0"/>
              <w:spacing w:line="320" w:lineRule="exact"/>
              <w:ind w:firstLineChars="0" w:firstLine="0"/>
              <w:jc w:val="center"/>
              <w:rPr>
                <w:sz w:val="21"/>
                <w:szCs w:val="21"/>
              </w:rPr>
            </w:pPr>
          </w:p>
        </w:tc>
        <w:tc>
          <w:tcPr>
            <w:tcW w:w="1207" w:type="dxa"/>
            <w:gridSpan w:val="2"/>
            <w:shd w:val="clear" w:color="auto" w:fill="auto"/>
            <w:vAlign w:val="center"/>
          </w:tcPr>
          <w:p w:rsidR="00C41CD5" w:rsidRPr="00AD0FED" w:rsidRDefault="00C41CD5" w:rsidP="00C41CD5">
            <w:pPr>
              <w:adjustRightInd w:val="0"/>
              <w:snapToGrid w:val="0"/>
              <w:spacing w:line="320" w:lineRule="exact"/>
              <w:ind w:firstLineChars="0" w:firstLine="0"/>
              <w:jc w:val="center"/>
              <w:rPr>
                <w:sz w:val="21"/>
                <w:szCs w:val="21"/>
              </w:rPr>
            </w:pPr>
            <w:r w:rsidRPr="00AD0FED">
              <w:rPr>
                <w:sz w:val="21"/>
                <w:szCs w:val="21"/>
              </w:rPr>
              <w:t>防自燃工程</w:t>
            </w:r>
          </w:p>
        </w:tc>
        <w:tc>
          <w:tcPr>
            <w:tcW w:w="6804" w:type="dxa"/>
            <w:shd w:val="clear" w:color="auto" w:fill="auto"/>
            <w:vAlign w:val="center"/>
          </w:tcPr>
          <w:p w:rsidR="00C41CD5" w:rsidRPr="00AD0FED" w:rsidRDefault="00C41CD5" w:rsidP="00C41CD5">
            <w:pPr>
              <w:adjustRightInd w:val="0"/>
              <w:snapToGrid w:val="0"/>
              <w:spacing w:line="320" w:lineRule="exact"/>
              <w:ind w:firstLineChars="0" w:firstLine="0"/>
              <w:jc w:val="center"/>
              <w:rPr>
                <w:sz w:val="21"/>
                <w:szCs w:val="21"/>
              </w:rPr>
            </w:pPr>
            <w:r w:rsidRPr="00AD0FED">
              <w:rPr>
                <w:sz w:val="21"/>
                <w:szCs w:val="21"/>
              </w:rPr>
              <w:t xml:space="preserve">  </w:t>
            </w:r>
            <w:r w:rsidRPr="00AD0FED">
              <w:rPr>
                <w:sz w:val="21"/>
                <w:szCs w:val="21"/>
              </w:rPr>
              <w:t>石灰乳站设置在综合矸石治理场地南侧的空地上，占地面积</w:t>
            </w:r>
            <w:r w:rsidRPr="00AD0FED">
              <w:rPr>
                <w:sz w:val="21"/>
                <w:szCs w:val="21"/>
              </w:rPr>
              <w:t>50</w:t>
            </w:r>
            <w:r w:rsidRPr="00AD0FED">
              <w:rPr>
                <w:rFonts w:eastAsia="Segoe UI Symbol" w:hAnsi="Segoe UI Symbol"/>
                <w:sz w:val="21"/>
                <w:szCs w:val="21"/>
              </w:rPr>
              <w:t>㎡</w:t>
            </w:r>
            <w:r w:rsidRPr="00AD0FED">
              <w:rPr>
                <w:rFonts w:hAnsi="仿宋_GB2312"/>
                <w:sz w:val="21"/>
                <w:szCs w:val="21"/>
              </w:rPr>
              <w:t>，内设搅拌机</w:t>
            </w:r>
            <w:r w:rsidRPr="00AD0FED">
              <w:rPr>
                <w:sz w:val="21"/>
                <w:szCs w:val="21"/>
              </w:rPr>
              <w:t>1</w:t>
            </w:r>
            <w:r w:rsidRPr="00AD0FED">
              <w:rPr>
                <w:sz w:val="21"/>
                <w:szCs w:val="21"/>
              </w:rPr>
              <w:t>台和存放少量袋装石灰。原料生石灰从当地购买。每堆放</w:t>
            </w:r>
            <w:r w:rsidRPr="00AD0FED">
              <w:rPr>
                <w:sz w:val="21"/>
                <w:szCs w:val="21"/>
              </w:rPr>
              <w:t>0.5m</w:t>
            </w:r>
            <w:r w:rsidRPr="00AD0FED">
              <w:rPr>
                <w:sz w:val="21"/>
                <w:szCs w:val="21"/>
              </w:rPr>
              <w:t>厚的矸石层用推土机进行一次压实；每堆放</w:t>
            </w:r>
            <w:r w:rsidRPr="00AD0FED">
              <w:rPr>
                <w:sz w:val="21"/>
                <w:szCs w:val="21"/>
              </w:rPr>
              <w:t>1m</w:t>
            </w:r>
            <w:r w:rsidRPr="00AD0FED">
              <w:rPr>
                <w:sz w:val="21"/>
                <w:szCs w:val="21"/>
              </w:rPr>
              <w:t>厚的矸石层喷洒一次</w:t>
            </w:r>
            <w:r w:rsidRPr="00AD0FED">
              <w:rPr>
                <w:sz w:val="21"/>
                <w:szCs w:val="21"/>
              </w:rPr>
              <w:t>5-10%</w:t>
            </w:r>
            <w:r w:rsidRPr="00AD0FED">
              <w:rPr>
                <w:sz w:val="21"/>
                <w:szCs w:val="21"/>
              </w:rPr>
              <w:t>的石灰乳，再用推土机进行一次压实，减少矸石之间的空隙，每堆放</w:t>
            </w:r>
            <w:r w:rsidRPr="00AD0FED">
              <w:rPr>
                <w:sz w:val="21"/>
                <w:szCs w:val="21"/>
              </w:rPr>
              <w:t>3m</w:t>
            </w:r>
            <w:r w:rsidRPr="00AD0FED">
              <w:rPr>
                <w:sz w:val="21"/>
                <w:szCs w:val="21"/>
              </w:rPr>
              <w:t>厚的矸石覆盖一层</w:t>
            </w:r>
            <w:r w:rsidR="00C31C35" w:rsidRPr="00AD0FED">
              <w:rPr>
                <w:sz w:val="21"/>
                <w:szCs w:val="21"/>
              </w:rPr>
              <w:t>5</w:t>
            </w:r>
            <w:r w:rsidRPr="00AD0FED">
              <w:rPr>
                <w:sz w:val="21"/>
                <w:szCs w:val="21"/>
              </w:rPr>
              <w:t>0cm</w:t>
            </w:r>
            <w:r w:rsidRPr="00AD0FED">
              <w:rPr>
                <w:sz w:val="21"/>
                <w:szCs w:val="21"/>
              </w:rPr>
              <w:t>厚的黄土隔绝</w:t>
            </w:r>
            <w:r w:rsidRPr="00AD0FED">
              <w:rPr>
                <w:sz w:val="21"/>
                <w:szCs w:val="21"/>
              </w:rPr>
              <w:lastRenderedPageBreak/>
              <w:t>空气，预防由于矸石内部热量积聚，引起矸石自燃。</w:t>
            </w:r>
          </w:p>
        </w:tc>
        <w:tc>
          <w:tcPr>
            <w:tcW w:w="707" w:type="dxa"/>
            <w:shd w:val="clear" w:color="auto" w:fill="auto"/>
          </w:tcPr>
          <w:p w:rsidR="00C41CD5" w:rsidRPr="00AD0FED" w:rsidRDefault="00C31C35" w:rsidP="00C41CD5">
            <w:pPr>
              <w:adjustRightInd w:val="0"/>
              <w:snapToGrid w:val="0"/>
              <w:spacing w:line="320" w:lineRule="exact"/>
              <w:ind w:firstLineChars="0" w:firstLine="0"/>
              <w:jc w:val="center"/>
              <w:rPr>
                <w:sz w:val="21"/>
                <w:szCs w:val="21"/>
              </w:rPr>
            </w:pPr>
            <w:r w:rsidRPr="00AD0FED">
              <w:rPr>
                <w:sz w:val="21"/>
                <w:szCs w:val="21"/>
              </w:rPr>
              <w:lastRenderedPageBreak/>
              <w:t>新建</w:t>
            </w:r>
          </w:p>
        </w:tc>
      </w:tr>
    </w:tbl>
    <w:p w:rsidR="001424FE" w:rsidRPr="00AD0FED" w:rsidRDefault="001424FE" w:rsidP="00670941">
      <w:pPr>
        <w:pStyle w:val="3"/>
      </w:pPr>
      <w:bookmarkStart w:id="35" w:name="_Toc27327999"/>
      <w:r w:rsidRPr="00AD0FED">
        <w:lastRenderedPageBreak/>
        <w:t>总平面布置</w:t>
      </w:r>
      <w:bookmarkEnd w:id="35"/>
    </w:p>
    <w:p w:rsidR="001424FE" w:rsidRPr="00AD0FED" w:rsidRDefault="001424FE" w:rsidP="00332036">
      <w:pPr>
        <w:ind w:firstLine="504"/>
      </w:pPr>
      <w:r w:rsidRPr="00AD0FED">
        <w:t>该矸石综合利用填埋场地位于冲沟内，若排矸工艺不当，拦护措施标准过低，都将导致矸石流失，并危及项目区周围环境。因此在东端沟口处修拦矸坝，进行边坡防护，并在</w:t>
      </w:r>
      <w:r w:rsidR="0072424D" w:rsidRPr="00AD0FED">
        <w:t>作业区</w:t>
      </w:r>
      <w:r w:rsidRPr="00AD0FED">
        <w:t>布设完整有效的排水系统，将有效的减轻环境污染、控制水土流失、防治滑坡。</w:t>
      </w:r>
    </w:p>
    <w:p w:rsidR="001424FE" w:rsidRPr="00AD0FED" w:rsidRDefault="001424FE" w:rsidP="00332036">
      <w:pPr>
        <w:ind w:firstLine="504"/>
      </w:pPr>
      <w:r w:rsidRPr="00AD0FED">
        <w:t>根据项目拟建场地现状和地形条件，为防止矸石堆放时，部分矸石和覆土流入下游，并保证边坡稳定，在项目场地沟口设置拦矸坝，坝高</w:t>
      </w:r>
      <w:r w:rsidRPr="00AD0FED">
        <w:t>10.0m</w:t>
      </w:r>
      <w:r w:rsidRPr="00AD0FED">
        <w:t>，坝体边坡采用浆砌片石护坡。项目区沟底建设排水管</w:t>
      </w:r>
      <w:r w:rsidR="005D65EA" w:rsidRPr="00AD0FED">
        <w:t>、</w:t>
      </w:r>
      <w:r w:rsidRPr="00AD0FED">
        <w:t>集水井</w:t>
      </w:r>
      <w:r w:rsidR="005D65EA" w:rsidRPr="00AD0FED">
        <w:t>、拦洪坝</w:t>
      </w:r>
      <w:r w:rsidRPr="00AD0FED">
        <w:t>、堆场</w:t>
      </w:r>
      <w:r w:rsidR="005D65EA" w:rsidRPr="00AD0FED">
        <w:t>两侧</w:t>
      </w:r>
      <w:r w:rsidRPr="00AD0FED">
        <w:t>设置截洪沟、马道平台之间设置坡面排水沟。矸石每堆高</w:t>
      </w:r>
      <w:r w:rsidR="007D1F73" w:rsidRPr="00AD0FED">
        <w:t>3.5</w:t>
      </w:r>
      <w:r w:rsidRPr="00AD0FED">
        <w:t>m</w:t>
      </w:r>
      <w:r w:rsidRPr="00AD0FED">
        <w:t>设置一个马道，马道宽</w:t>
      </w:r>
      <w:r w:rsidR="007D1F73" w:rsidRPr="00AD0FED">
        <w:t>3.0</w:t>
      </w:r>
      <w:r w:rsidRPr="00AD0FED">
        <w:t>m</w:t>
      </w:r>
      <w:r w:rsidRPr="00AD0FED">
        <w:t>，马道内侧设置横向排水沟与</w:t>
      </w:r>
      <w:r w:rsidR="007E7613" w:rsidRPr="00AD0FED">
        <w:t>截洪沟</w:t>
      </w:r>
      <w:r w:rsidRPr="00AD0FED">
        <w:t>相接，形成完整的排水系统。复垦要求按照矸石分层、分台阶堆放，分台阶土地复垦。</w:t>
      </w:r>
      <w:r w:rsidR="0072424D" w:rsidRPr="00AD0FED">
        <w:t>作业区</w:t>
      </w:r>
      <w:r w:rsidRPr="00AD0FED">
        <w:t>全部复垦完后交给当地村民用于植树。</w:t>
      </w:r>
    </w:p>
    <w:p w:rsidR="001424FE" w:rsidRPr="00AD0FED" w:rsidRDefault="001424FE" w:rsidP="007E7613">
      <w:pPr>
        <w:ind w:firstLineChars="0" w:firstLine="0"/>
        <w:jc w:val="center"/>
      </w:pPr>
    </w:p>
    <w:p w:rsidR="007E7613" w:rsidRPr="00AD0FED" w:rsidRDefault="007E7613" w:rsidP="007E7613">
      <w:pPr>
        <w:ind w:firstLine="504"/>
        <w:jc w:val="center"/>
      </w:pPr>
      <w:r w:rsidRPr="00AD0FED">
        <w:t>图</w:t>
      </w:r>
      <w:r w:rsidRPr="00AD0FED">
        <w:t xml:space="preserve">2.1-1   </w:t>
      </w:r>
      <w:r w:rsidRPr="00AD0FED">
        <w:t>本项目平面布置图</w:t>
      </w:r>
    </w:p>
    <w:p w:rsidR="004E15A7" w:rsidRDefault="004E15A7" w:rsidP="007E7613">
      <w:pPr>
        <w:ind w:firstLineChars="0" w:firstLine="0"/>
        <w:jc w:val="center"/>
        <w:rPr>
          <w:rFonts w:hint="eastAsia"/>
          <w:noProof/>
        </w:rPr>
      </w:pPr>
    </w:p>
    <w:p w:rsidR="004614F1" w:rsidRPr="00AD0FED" w:rsidRDefault="004614F1" w:rsidP="007E7613">
      <w:pPr>
        <w:ind w:firstLineChars="0" w:firstLine="0"/>
        <w:jc w:val="center"/>
        <w:rPr>
          <w:noProof/>
        </w:rPr>
        <w:sectPr w:rsidR="004614F1" w:rsidRPr="00AD0FED" w:rsidSect="004E15A7">
          <w:pgSz w:w="16840" w:h="23814" w:code="9"/>
          <w:pgMar w:top="1418" w:right="1418" w:bottom="1418" w:left="1418" w:header="1021" w:footer="1134" w:gutter="0"/>
          <w:pgNumType w:chapStyle="1"/>
          <w:cols w:space="425"/>
          <w:docGrid w:type="linesAndChars" w:linePitch="466" w:charSpace="-5734"/>
        </w:sectPr>
      </w:pPr>
      <w:r w:rsidRPr="00AD0FED">
        <w:t>图</w:t>
      </w:r>
      <w:r w:rsidRPr="00AD0FED">
        <w:t xml:space="preserve">2.1-2  </w:t>
      </w:r>
      <w:r w:rsidRPr="00AD0FED">
        <w:t>项目剖面图</w:t>
      </w:r>
    </w:p>
    <w:p w:rsidR="001424FE" w:rsidRPr="00AD0FED" w:rsidRDefault="001424FE" w:rsidP="004614F1">
      <w:pPr>
        <w:pStyle w:val="3"/>
      </w:pPr>
      <w:bookmarkStart w:id="36" w:name="_Toc27328000"/>
      <w:r w:rsidRPr="00AD0FED">
        <w:lastRenderedPageBreak/>
        <w:t>工程投资及来源</w:t>
      </w:r>
      <w:bookmarkEnd w:id="36"/>
    </w:p>
    <w:p w:rsidR="001424FE" w:rsidRPr="00AD0FED" w:rsidRDefault="007E7613" w:rsidP="007E7613">
      <w:pPr>
        <w:tabs>
          <w:tab w:val="left" w:pos="2520"/>
        </w:tabs>
        <w:ind w:firstLine="504"/>
      </w:pPr>
      <w:r w:rsidRPr="00AD0FED">
        <w:rPr>
          <w:szCs w:val="28"/>
        </w:rPr>
        <w:t>建设总投资</w:t>
      </w:r>
      <w:bookmarkStart w:id="37" w:name="_Hlk26109027"/>
      <w:r w:rsidRPr="00AD0FED">
        <w:rPr>
          <w:szCs w:val="28"/>
        </w:rPr>
        <w:t>1650.44</w:t>
      </w:r>
      <w:bookmarkEnd w:id="37"/>
      <w:r w:rsidRPr="00AD0FED">
        <w:rPr>
          <w:szCs w:val="28"/>
        </w:rPr>
        <w:t>万元，建设投资</w:t>
      </w:r>
      <w:r w:rsidRPr="00AD0FED">
        <w:rPr>
          <w:szCs w:val="28"/>
        </w:rPr>
        <w:t>1381.62</w:t>
      </w:r>
      <w:r w:rsidRPr="00AD0FED">
        <w:rPr>
          <w:szCs w:val="28"/>
        </w:rPr>
        <w:t>万元，其它费用</w:t>
      </w:r>
      <w:r w:rsidRPr="00AD0FED">
        <w:rPr>
          <w:szCs w:val="28"/>
        </w:rPr>
        <w:t>146.56</w:t>
      </w:r>
      <w:r w:rsidRPr="00AD0FED">
        <w:rPr>
          <w:szCs w:val="28"/>
        </w:rPr>
        <w:t>万元，预备费</w:t>
      </w:r>
      <w:r w:rsidRPr="00AD0FED">
        <w:rPr>
          <w:szCs w:val="28"/>
        </w:rPr>
        <w:t>122.25</w:t>
      </w:r>
      <w:r w:rsidRPr="00AD0FED">
        <w:rPr>
          <w:szCs w:val="28"/>
        </w:rPr>
        <w:t>万元。</w:t>
      </w:r>
    </w:p>
    <w:p w:rsidR="001424FE" w:rsidRPr="00AD0FED" w:rsidRDefault="001424FE" w:rsidP="004614F1">
      <w:pPr>
        <w:pStyle w:val="3"/>
      </w:pPr>
      <w:bookmarkStart w:id="38" w:name="_Toc27328001"/>
      <w:r w:rsidRPr="00AD0FED">
        <w:t>建设周期</w:t>
      </w:r>
      <w:bookmarkEnd w:id="38"/>
    </w:p>
    <w:p w:rsidR="001424FE" w:rsidRPr="00AD0FED" w:rsidRDefault="007E7613" w:rsidP="007E7613">
      <w:pPr>
        <w:tabs>
          <w:tab w:val="left" w:pos="2520"/>
        </w:tabs>
        <w:ind w:firstLine="504"/>
      </w:pPr>
      <w:r w:rsidRPr="00AD0FED">
        <w:rPr>
          <w:szCs w:val="28"/>
        </w:rPr>
        <w:t>本项目施工期为</w:t>
      </w:r>
      <w:r w:rsidR="00881DFB" w:rsidRPr="00AD0FED">
        <w:rPr>
          <w:szCs w:val="28"/>
        </w:rPr>
        <w:t>24</w:t>
      </w:r>
      <w:r w:rsidRPr="00AD0FED">
        <w:rPr>
          <w:szCs w:val="28"/>
        </w:rPr>
        <w:t>个月。</w:t>
      </w:r>
    </w:p>
    <w:p w:rsidR="001424FE" w:rsidRPr="00AD0FED" w:rsidRDefault="001424FE" w:rsidP="004614F1">
      <w:pPr>
        <w:pStyle w:val="3"/>
      </w:pPr>
      <w:bookmarkStart w:id="39" w:name="_Toc27328002"/>
      <w:r w:rsidRPr="00AD0FED">
        <w:t>职工定员及工作制度</w:t>
      </w:r>
      <w:bookmarkEnd w:id="39"/>
    </w:p>
    <w:p w:rsidR="001424FE" w:rsidRPr="00AD0FED" w:rsidRDefault="007E7613" w:rsidP="007E7613">
      <w:pPr>
        <w:tabs>
          <w:tab w:val="left" w:pos="2520"/>
        </w:tabs>
        <w:ind w:firstLine="504"/>
      </w:pPr>
      <w:r w:rsidRPr="00AD0FED">
        <w:rPr>
          <w:szCs w:val="28"/>
        </w:rPr>
        <w:t>根据工程设计，本项目劳动定员</w:t>
      </w:r>
      <w:r w:rsidRPr="00AD0FED">
        <w:rPr>
          <w:szCs w:val="28"/>
        </w:rPr>
        <w:t>24</w:t>
      </w:r>
      <w:r w:rsidRPr="00AD0FED">
        <w:rPr>
          <w:szCs w:val="28"/>
        </w:rPr>
        <w:t>人，工作制度为</w:t>
      </w:r>
      <w:r w:rsidRPr="00AD0FED">
        <w:rPr>
          <w:szCs w:val="28"/>
        </w:rPr>
        <w:t>8</w:t>
      </w:r>
      <w:r w:rsidRPr="00AD0FED">
        <w:rPr>
          <w:szCs w:val="28"/>
        </w:rPr>
        <w:t>小时工作制，年工作时间</w:t>
      </w:r>
      <w:r w:rsidRPr="00AD0FED">
        <w:rPr>
          <w:szCs w:val="28"/>
        </w:rPr>
        <w:t>330d</w:t>
      </w:r>
      <w:r w:rsidRPr="00AD0FED">
        <w:rPr>
          <w:szCs w:val="28"/>
        </w:rPr>
        <w:t>。</w:t>
      </w:r>
    </w:p>
    <w:p w:rsidR="001424FE" w:rsidRPr="00AD0FED" w:rsidRDefault="001424FE" w:rsidP="004614F1">
      <w:pPr>
        <w:pStyle w:val="3"/>
      </w:pPr>
      <w:bookmarkStart w:id="40" w:name="_Toc27328003"/>
      <w:r w:rsidRPr="00AD0FED">
        <w:t>主要技术经济指标</w:t>
      </w:r>
      <w:bookmarkEnd w:id="40"/>
    </w:p>
    <w:p w:rsidR="007E7613" w:rsidRPr="00AD0FED" w:rsidRDefault="007E7613" w:rsidP="007E7613">
      <w:pPr>
        <w:ind w:firstLine="504"/>
      </w:pPr>
      <w:r w:rsidRPr="00AD0FED">
        <w:t>本项目主要经济技术指标见表</w:t>
      </w:r>
      <w:r w:rsidRPr="00AD0FED">
        <w:t>2.1-2</w:t>
      </w:r>
      <w:r w:rsidRPr="00AD0FED">
        <w:t>。</w:t>
      </w:r>
    </w:p>
    <w:p w:rsidR="007E7613" w:rsidRPr="00AD0FED" w:rsidRDefault="007E7613" w:rsidP="007E7613">
      <w:pPr>
        <w:tabs>
          <w:tab w:val="left" w:pos="2520"/>
        </w:tabs>
        <w:ind w:firstLine="504"/>
        <w:jc w:val="center"/>
        <w:rPr>
          <w:szCs w:val="28"/>
        </w:rPr>
      </w:pPr>
      <w:r w:rsidRPr="00AD0FED">
        <w:rPr>
          <w:szCs w:val="28"/>
        </w:rPr>
        <w:t>表</w:t>
      </w:r>
      <w:r w:rsidRPr="00AD0FED">
        <w:rPr>
          <w:szCs w:val="28"/>
        </w:rPr>
        <w:t xml:space="preserve">2.1-2 </w:t>
      </w:r>
      <w:r w:rsidRPr="00AD0FED">
        <w:rPr>
          <w:szCs w:val="28"/>
        </w:rPr>
        <w:t>主要经济技术指标</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64"/>
        <w:gridCol w:w="874"/>
        <w:gridCol w:w="2268"/>
        <w:gridCol w:w="1700"/>
        <w:gridCol w:w="1286"/>
        <w:gridCol w:w="1854"/>
      </w:tblGrid>
      <w:tr w:rsidR="00D21229" w:rsidRPr="00AD0FED" w:rsidTr="008B438A">
        <w:trPr>
          <w:tblHeader/>
          <w:jc w:val="center"/>
        </w:trPr>
        <w:tc>
          <w:tcPr>
            <w:tcW w:w="964" w:type="dxa"/>
            <w:vAlign w:val="center"/>
          </w:tcPr>
          <w:p w:rsidR="00D21229" w:rsidRPr="00AD0FED" w:rsidRDefault="00D21229" w:rsidP="008B438A">
            <w:pPr>
              <w:spacing w:line="320" w:lineRule="exact"/>
              <w:ind w:firstLineChars="0" w:firstLine="0"/>
              <w:jc w:val="center"/>
              <w:rPr>
                <w:sz w:val="21"/>
                <w:szCs w:val="21"/>
              </w:rPr>
            </w:pPr>
            <w:bookmarkStart w:id="41" w:name="OLE_LINK11"/>
            <w:r w:rsidRPr="00AD0FED">
              <w:rPr>
                <w:sz w:val="21"/>
                <w:szCs w:val="21"/>
              </w:rPr>
              <w:t>序号</w:t>
            </w:r>
          </w:p>
        </w:tc>
        <w:tc>
          <w:tcPr>
            <w:tcW w:w="3142" w:type="dxa"/>
            <w:gridSpan w:val="2"/>
            <w:vAlign w:val="center"/>
          </w:tcPr>
          <w:p w:rsidR="00D21229" w:rsidRPr="00AD0FED" w:rsidRDefault="00D21229" w:rsidP="008B438A">
            <w:pPr>
              <w:spacing w:line="320" w:lineRule="exact"/>
              <w:ind w:firstLineChars="0" w:firstLine="0"/>
              <w:jc w:val="center"/>
              <w:rPr>
                <w:sz w:val="21"/>
                <w:szCs w:val="21"/>
              </w:rPr>
            </w:pPr>
            <w:r w:rsidRPr="00AD0FED">
              <w:rPr>
                <w:sz w:val="21"/>
                <w:szCs w:val="21"/>
              </w:rPr>
              <w:t>项目</w:t>
            </w:r>
          </w:p>
        </w:tc>
        <w:tc>
          <w:tcPr>
            <w:tcW w:w="1700" w:type="dxa"/>
            <w:vAlign w:val="center"/>
          </w:tcPr>
          <w:p w:rsidR="00D21229" w:rsidRPr="00AD0FED" w:rsidRDefault="00D21229" w:rsidP="008B438A">
            <w:pPr>
              <w:spacing w:line="320" w:lineRule="exact"/>
              <w:ind w:firstLineChars="0" w:firstLine="0"/>
              <w:jc w:val="center"/>
              <w:rPr>
                <w:sz w:val="21"/>
                <w:szCs w:val="21"/>
              </w:rPr>
            </w:pPr>
            <w:r w:rsidRPr="00AD0FED">
              <w:rPr>
                <w:sz w:val="21"/>
                <w:szCs w:val="21"/>
              </w:rPr>
              <w:t>单位</w:t>
            </w:r>
          </w:p>
        </w:tc>
        <w:tc>
          <w:tcPr>
            <w:tcW w:w="1286" w:type="dxa"/>
            <w:vAlign w:val="center"/>
          </w:tcPr>
          <w:p w:rsidR="00D21229" w:rsidRPr="00AD0FED" w:rsidRDefault="00D21229" w:rsidP="008B438A">
            <w:pPr>
              <w:spacing w:line="320" w:lineRule="exact"/>
              <w:ind w:firstLineChars="0" w:firstLine="0"/>
              <w:jc w:val="center"/>
              <w:rPr>
                <w:sz w:val="21"/>
                <w:szCs w:val="21"/>
              </w:rPr>
            </w:pPr>
            <w:r w:rsidRPr="00AD0FED">
              <w:rPr>
                <w:sz w:val="21"/>
                <w:szCs w:val="21"/>
              </w:rPr>
              <w:t>指标数量</w:t>
            </w:r>
          </w:p>
        </w:tc>
        <w:tc>
          <w:tcPr>
            <w:tcW w:w="1854" w:type="dxa"/>
            <w:vAlign w:val="center"/>
          </w:tcPr>
          <w:p w:rsidR="00D21229" w:rsidRPr="00AD0FED" w:rsidRDefault="00D21229" w:rsidP="008B438A">
            <w:pPr>
              <w:spacing w:line="320" w:lineRule="exact"/>
              <w:ind w:firstLineChars="0" w:firstLine="0"/>
              <w:jc w:val="center"/>
              <w:rPr>
                <w:sz w:val="21"/>
                <w:szCs w:val="21"/>
              </w:rPr>
            </w:pPr>
            <w:r w:rsidRPr="00AD0FED">
              <w:rPr>
                <w:sz w:val="21"/>
                <w:szCs w:val="21"/>
              </w:rPr>
              <w:t>备注</w:t>
            </w:r>
          </w:p>
        </w:tc>
      </w:tr>
      <w:tr w:rsidR="00D21229" w:rsidRPr="00AD0FED" w:rsidTr="008B438A">
        <w:trPr>
          <w:tblHeader/>
          <w:jc w:val="center"/>
        </w:trPr>
        <w:tc>
          <w:tcPr>
            <w:tcW w:w="964" w:type="dxa"/>
            <w:vAlign w:val="center"/>
          </w:tcPr>
          <w:p w:rsidR="00D21229" w:rsidRPr="00AD0FED" w:rsidRDefault="00D21229" w:rsidP="008B438A">
            <w:pPr>
              <w:spacing w:line="320" w:lineRule="exact"/>
              <w:ind w:firstLineChars="0" w:firstLine="0"/>
              <w:jc w:val="center"/>
              <w:rPr>
                <w:sz w:val="21"/>
                <w:szCs w:val="21"/>
              </w:rPr>
            </w:pPr>
            <w:r w:rsidRPr="00AD0FED">
              <w:rPr>
                <w:sz w:val="21"/>
                <w:szCs w:val="21"/>
              </w:rPr>
              <w:t>1</w:t>
            </w:r>
          </w:p>
        </w:tc>
        <w:tc>
          <w:tcPr>
            <w:tcW w:w="3142" w:type="dxa"/>
            <w:gridSpan w:val="2"/>
            <w:vAlign w:val="center"/>
          </w:tcPr>
          <w:p w:rsidR="00D21229" w:rsidRPr="00AD0FED" w:rsidRDefault="00D21229" w:rsidP="008B438A">
            <w:pPr>
              <w:spacing w:line="320" w:lineRule="exact"/>
              <w:ind w:firstLineChars="0" w:firstLine="0"/>
              <w:jc w:val="center"/>
              <w:rPr>
                <w:sz w:val="21"/>
                <w:szCs w:val="21"/>
              </w:rPr>
            </w:pPr>
            <w:r w:rsidRPr="00AD0FED">
              <w:rPr>
                <w:sz w:val="21"/>
                <w:szCs w:val="21"/>
              </w:rPr>
              <w:t>占地面积</w:t>
            </w:r>
          </w:p>
        </w:tc>
        <w:tc>
          <w:tcPr>
            <w:tcW w:w="1700" w:type="dxa"/>
            <w:vAlign w:val="center"/>
          </w:tcPr>
          <w:p w:rsidR="00D21229" w:rsidRPr="00AD0FED" w:rsidRDefault="00D21229" w:rsidP="008B438A">
            <w:pPr>
              <w:spacing w:line="320" w:lineRule="exact"/>
              <w:ind w:firstLineChars="0" w:firstLine="0"/>
              <w:jc w:val="center"/>
              <w:rPr>
                <w:sz w:val="21"/>
                <w:szCs w:val="21"/>
              </w:rPr>
            </w:pPr>
            <w:r w:rsidRPr="00AD0FED">
              <w:rPr>
                <w:sz w:val="21"/>
                <w:szCs w:val="21"/>
              </w:rPr>
              <w:t>hm</w:t>
            </w:r>
            <w:r w:rsidRPr="00AD0FED">
              <w:rPr>
                <w:sz w:val="21"/>
                <w:szCs w:val="21"/>
                <w:vertAlign w:val="superscript"/>
              </w:rPr>
              <w:t>2</w:t>
            </w:r>
          </w:p>
        </w:tc>
        <w:tc>
          <w:tcPr>
            <w:tcW w:w="1286" w:type="dxa"/>
            <w:vAlign w:val="center"/>
          </w:tcPr>
          <w:p w:rsidR="00D21229" w:rsidRPr="00AD0FED" w:rsidRDefault="00D21229" w:rsidP="008B438A">
            <w:pPr>
              <w:spacing w:line="320" w:lineRule="exact"/>
              <w:ind w:firstLineChars="0" w:firstLine="0"/>
              <w:jc w:val="center"/>
              <w:rPr>
                <w:sz w:val="21"/>
                <w:szCs w:val="21"/>
              </w:rPr>
            </w:pPr>
            <w:r w:rsidRPr="00AD0FED">
              <w:rPr>
                <w:sz w:val="21"/>
                <w:szCs w:val="21"/>
              </w:rPr>
              <w:t>7.39</w:t>
            </w:r>
          </w:p>
        </w:tc>
        <w:tc>
          <w:tcPr>
            <w:tcW w:w="1854" w:type="dxa"/>
            <w:vAlign w:val="center"/>
          </w:tcPr>
          <w:p w:rsidR="00D21229" w:rsidRPr="00AD0FED" w:rsidRDefault="00D21229" w:rsidP="008B438A">
            <w:pPr>
              <w:spacing w:line="320" w:lineRule="exact"/>
              <w:ind w:firstLineChars="0" w:firstLine="0"/>
              <w:jc w:val="center"/>
              <w:rPr>
                <w:sz w:val="21"/>
                <w:szCs w:val="21"/>
              </w:rPr>
            </w:pPr>
          </w:p>
        </w:tc>
      </w:tr>
      <w:tr w:rsidR="00D21229" w:rsidRPr="00AD0FED" w:rsidTr="008B438A">
        <w:trPr>
          <w:trHeight w:val="274"/>
          <w:jc w:val="center"/>
        </w:trPr>
        <w:tc>
          <w:tcPr>
            <w:tcW w:w="964" w:type="dxa"/>
            <w:vAlign w:val="center"/>
          </w:tcPr>
          <w:p w:rsidR="00D21229" w:rsidRPr="00AD0FED" w:rsidRDefault="00D21229" w:rsidP="008B438A">
            <w:pPr>
              <w:spacing w:line="320" w:lineRule="exact"/>
              <w:ind w:firstLineChars="0" w:firstLine="0"/>
              <w:jc w:val="center"/>
              <w:rPr>
                <w:sz w:val="21"/>
                <w:szCs w:val="21"/>
              </w:rPr>
            </w:pPr>
            <w:r w:rsidRPr="00AD0FED">
              <w:rPr>
                <w:sz w:val="21"/>
                <w:szCs w:val="21"/>
              </w:rPr>
              <w:t>2</w:t>
            </w:r>
          </w:p>
        </w:tc>
        <w:tc>
          <w:tcPr>
            <w:tcW w:w="3142" w:type="dxa"/>
            <w:gridSpan w:val="2"/>
            <w:vAlign w:val="center"/>
          </w:tcPr>
          <w:p w:rsidR="00D21229" w:rsidRPr="00AD0FED" w:rsidRDefault="00D21229" w:rsidP="008B438A">
            <w:pPr>
              <w:spacing w:line="320" w:lineRule="exact"/>
              <w:ind w:firstLineChars="0" w:firstLine="0"/>
              <w:jc w:val="center"/>
              <w:rPr>
                <w:sz w:val="21"/>
                <w:szCs w:val="21"/>
              </w:rPr>
            </w:pPr>
            <w:r w:rsidRPr="00AD0FED">
              <w:rPr>
                <w:sz w:val="21"/>
                <w:szCs w:val="21"/>
              </w:rPr>
              <w:t>设计库容</w:t>
            </w:r>
          </w:p>
        </w:tc>
        <w:tc>
          <w:tcPr>
            <w:tcW w:w="1700" w:type="dxa"/>
            <w:vAlign w:val="center"/>
          </w:tcPr>
          <w:p w:rsidR="00D21229" w:rsidRPr="00AD0FED" w:rsidRDefault="00D21229" w:rsidP="008B438A">
            <w:pPr>
              <w:spacing w:line="320" w:lineRule="exact"/>
              <w:ind w:firstLineChars="0" w:firstLine="0"/>
              <w:jc w:val="center"/>
              <w:rPr>
                <w:sz w:val="21"/>
                <w:szCs w:val="21"/>
              </w:rPr>
            </w:pPr>
            <w:r w:rsidRPr="00AD0FED">
              <w:rPr>
                <w:sz w:val="21"/>
                <w:szCs w:val="21"/>
              </w:rPr>
              <w:t>万</w:t>
            </w:r>
            <w:r w:rsidRPr="00AD0FED">
              <w:rPr>
                <w:sz w:val="21"/>
                <w:szCs w:val="21"/>
              </w:rPr>
              <w:t>m</w:t>
            </w:r>
            <w:r w:rsidRPr="00AD0FED">
              <w:rPr>
                <w:sz w:val="21"/>
                <w:szCs w:val="21"/>
                <w:vertAlign w:val="superscript"/>
              </w:rPr>
              <w:t>3</w:t>
            </w:r>
          </w:p>
        </w:tc>
        <w:tc>
          <w:tcPr>
            <w:tcW w:w="1286" w:type="dxa"/>
            <w:vAlign w:val="center"/>
          </w:tcPr>
          <w:p w:rsidR="00D21229" w:rsidRPr="00AD0FED" w:rsidRDefault="00D21229" w:rsidP="008B438A">
            <w:pPr>
              <w:spacing w:line="320" w:lineRule="exact"/>
              <w:ind w:firstLineChars="0" w:firstLine="0"/>
              <w:jc w:val="center"/>
              <w:rPr>
                <w:sz w:val="21"/>
                <w:szCs w:val="21"/>
              </w:rPr>
            </w:pPr>
            <w:r w:rsidRPr="00AD0FED">
              <w:rPr>
                <w:sz w:val="21"/>
                <w:szCs w:val="21"/>
              </w:rPr>
              <w:t>15.79</w:t>
            </w:r>
          </w:p>
        </w:tc>
        <w:tc>
          <w:tcPr>
            <w:tcW w:w="1854" w:type="dxa"/>
            <w:vAlign w:val="center"/>
          </w:tcPr>
          <w:p w:rsidR="00D21229" w:rsidRPr="00AD0FED" w:rsidRDefault="00D21229" w:rsidP="008B438A">
            <w:pPr>
              <w:spacing w:line="320" w:lineRule="exact"/>
              <w:ind w:firstLineChars="0" w:firstLine="0"/>
              <w:jc w:val="center"/>
              <w:rPr>
                <w:sz w:val="21"/>
                <w:szCs w:val="21"/>
              </w:rPr>
            </w:pPr>
          </w:p>
        </w:tc>
      </w:tr>
      <w:tr w:rsidR="00D21229" w:rsidRPr="00AD0FED" w:rsidTr="008B438A">
        <w:trPr>
          <w:jc w:val="center"/>
        </w:trPr>
        <w:tc>
          <w:tcPr>
            <w:tcW w:w="964" w:type="dxa"/>
            <w:vAlign w:val="center"/>
          </w:tcPr>
          <w:p w:rsidR="00D21229" w:rsidRPr="00AD0FED" w:rsidRDefault="00D21229" w:rsidP="008B438A">
            <w:pPr>
              <w:spacing w:line="320" w:lineRule="exact"/>
              <w:ind w:firstLineChars="0" w:firstLine="0"/>
              <w:jc w:val="center"/>
              <w:rPr>
                <w:sz w:val="21"/>
                <w:szCs w:val="21"/>
              </w:rPr>
            </w:pPr>
            <w:r w:rsidRPr="00AD0FED">
              <w:rPr>
                <w:sz w:val="21"/>
                <w:szCs w:val="21"/>
              </w:rPr>
              <w:t>3</w:t>
            </w:r>
          </w:p>
        </w:tc>
        <w:tc>
          <w:tcPr>
            <w:tcW w:w="3142" w:type="dxa"/>
            <w:gridSpan w:val="2"/>
            <w:vAlign w:val="center"/>
          </w:tcPr>
          <w:p w:rsidR="00D21229" w:rsidRPr="00AD0FED" w:rsidRDefault="00D21229" w:rsidP="008B438A">
            <w:pPr>
              <w:spacing w:line="320" w:lineRule="exact"/>
              <w:ind w:firstLineChars="0" w:firstLine="0"/>
              <w:jc w:val="center"/>
              <w:rPr>
                <w:sz w:val="21"/>
                <w:szCs w:val="21"/>
              </w:rPr>
            </w:pPr>
            <w:r w:rsidRPr="00AD0FED">
              <w:rPr>
                <w:sz w:val="21"/>
                <w:szCs w:val="21"/>
              </w:rPr>
              <w:t>排矸量</w:t>
            </w:r>
          </w:p>
        </w:tc>
        <w:tc>
          <w:tcPr>
            <w:tcW w:w="1700" w:type="dxa"/>
            <w:vAlign w:val="center"/>
          </w:tcPr>
          <w:p w:rsidR="00D21229" w:rsidRPr="00AD0FED" w:rsidRDefault="00D21229" w:rsidP="008B438A">
            <w:pPr>
              <w:spacing w:line="320" w:lineRule="exact"/>
              <w:ind w:firstLineChars="0" w:firstLine="0"/>
              <w:jc w:val="center"/>
              <w:rPr>
                <w:sz w:val="21"/>
                <w:szCs w:val="21"/>
              </w:rPr>
            </w:pPr>
            <w:r w:rsidRPr="00AD0FED">
              <w:rPr>
                <w:sz w:val="21"/>
                <w:szCs w:val="21"/>
              </w:rPr>
              <w:t>万</w:t>
            </w:r>
            <w:r w:rsidRPr="00AD0FED">
              <w:rPr>
                <w:sz w:val="21"/>
                <w:szCs w:val="21"/>
              </w:rPr>
              <w:t>t</w:t>
            </w:r>
          </w:p>
        </w:tc>
        <w:tc>
          <w:tcPr>
            <w:tcW w:w="1286" w:type="dxa"/>
            <w:vAlign w:val="center"/>
          </w:tcPr>
          <w:p w:rsidR="00D21229" w:rsidRPr="00AD0FED" w:rsidRDefault="00D21229" w:rsidP="008B438A">
            <w:pPr>
              <w:spacing w:line="320" w:lineRule="exact"/>
              <w:ind w:firstLineChars="0" w:firstLine="0"/>
              <w:jc w:val="center"/>
              <w:rPr>
                <w:sz w:val="21"/>
                <w:szCs w:val="21"/>
              </w:rPr>
            </w:pPr>
            <w:r w:rsidRPr="00AD0FED">
              <w:rPr>
                <w:sz w:val="21"/>
                <w:szCs w:val="21"/>
              </w:rPr>
              <w:t>28.4</w:t>
            </w:r>
          </w:p>
        </w:tc>
        <w:tc>
          <w:tcPr>
            <w:tcW w:w="1854" w:type="dxa"/>
            <w:vAlign w:val="center"/>
          </w:tcPr>
          <w:p w:rsidR="00D21229" w:rsidRPr="00AD0FED" w:rsidRDefault="00D21229" w:rsidP="008B438A">
            <w:pPr>
              <w:spacing w:line="320" w:lineRule="exact"/>
              <w:ind w:firstLineChars="0" w:firstLine="0"/>
              <w:jc w:val="center"/>
              <w:rPr>
                <w:sz w:val="21"/>
                <w:szCs w:val="21"/>
              </w:rPr>
            </w:pPr>
          </w:p>
        </w:tc>
      </w:tr>
      <w:tr w:rsidR="00D21229" w:rsidRPr="00AD0FED" w:rsidTr="008B438A">
        <w:trPr>
          <w:jc w:val="center"/>
        </w:trPr>
        <w:tc>
          <w:tcPr>
            <w:tcW w:w="964" w:type="dxa"/>
            <w:vAlign w:val="center"/>
          </w:tcPr>
          <w:p w:rsidR="00D21229" w:rsidRPr="00AD0FED" w:rsidRDefault="00D21229" w:rsidP="008B438A">
            <w:pPr>
              <w:spacing w:line="320" w:lineRule="exact"/>
              <w:ind w:firstLineChars="0" w:firstLine="0"/>
              <w:jc w:val="center"/>
              <w:rPr>
                <w:sz w:val="21"/>
                <w:szCs w:val="21"/>
              </w:rPr>
            </w:pPr>
            <w:r w:rsidRPr="00AD0FED">
              <w:rPr>
                <w:sz w:val="21"/>
                <w:szCs w:val="21"/>
              </w:rPr>
              <w:t>4</w:t>
            </w:r>
          </w:p>
        </w:tc>
        <w:tc>
          <w:tcPr>
            <w:tcW w:w="3142" w:type="dxa"/>
            <w:gridSpan w:val="2"/>
            <w:vAlign w:val="center"/>
          </w:tcPr>
          <w:p w:rsidR="00D21229" w:rsidRPr="00AD0FED" w:rsidRDefault="00D21229" w:rsidP="008B438A">
            <w:pPr>
              <w:spacing w:line="320" w:lineRule="exact"/>
              <w:ind w:firstLineChars="0" w:firstLine="0"/>
              <w:jc w:val="center"/>
              <w:rPr>
                <w:sz w:val="21"/>
                <w:szCs w:val="21"/>
              </w:rPr>
            </w:pPr>
            <w:r w:rsidRPr="00AD0FED">
              <w:rPr>
                <w:sz w:val="21"/>
                <w:szCs w:val="21"/>
              </w:rPr>
              <w:t>填埋造地年限</w:t>
            </w:r>
          </w:p>
        </w:tc>
        <w:tc>
          <w:tcPr>
            <w:tcW w:w="1700" w:type="dxa"/>
            <w:vAlign w:val="center"/>
          </w:tcPr>
          <w:p w:rsidR="00D21229" w:rsidRPr="00AD0FED" w:rsidRDefault="00D21229" w:rsidP="008B438A">
            <w:pPr>
              <w:spacing w:line="320" w:lineRule="exact"/>
              <w:ind w:firstLineChars="0" w:firstLine="0"/>
              <w:jc w:val="center"/>
              <w:rPr>
                <w:sz w:val="21"/>
                <w:szCs w:val="21"/>
              </w:rPr>
            </w:pPr>
            <w:r w:rsidRPr="00AD0FED">
              <w:rPr>
                <w:sz w:val="21"/>
                <w:szCs w:val="21"/>
              </w:rPr>
              <w:t>a</w:t>
            </w:r>
          </w:p>
        </w:tc>
        <w:tc>
          <w:tcPr>
            <w:tcW w:w="1286" w:type="dxa"/>
            <w:vAlign w:val="center"/>
          </w:tcPr>
          <w:p w:rsidR="00D21229" w:rsidRPr="00AD0FED" w:rsidRDefault="00D21229" w:rsidP="008B438A">
            <w:pPr>
              <w:spacing w:line="320" w:lineRule="exact"/>
              <w:ind w:firstLineChars="0" w:firstLine="0"/>
              <w:jc w:val="center"/>
              <w:rPr>
                <w:sz w:val="21"/>
                <w:szCs w:val="21"/>
              </w:rPr>
            </w:pPr>
            <w:r w:rsidRPr="00AD0FED">
              <w:rPr>
                <w:sz w:val="21"/>
                <w:szCs w:val="21"/>
              </w:rPr>
              <w:t>2.0</w:t>
            </w:r>
          </w:p>
        </w:tc>
        <w:tc>
          <w:tcPr>
            <w:tcW w:w="1854" w:type="dxa"/>
            <w:vAlign w:val="center"/>
          </w:tcPr>
          <w:p w:rsidR="00D21229" w:rsidRPr="00AD0FED" w:rsidRDefault="00D21229" w:rsidP="008B438A">
            <w:pPr>
              <w:spacing w:line="320" w:lineRule="exact"/>
              <w:ind w:firstLineChars="0" w:firstLine="0"/>
              <w:jc w:val="center"/>
              <w:rPr>
                <w:sz w:val="21"/>
                <w:szCs w:val="21"/>
              </w:rPr>
            </w:pPr>
          </w:p>
        </w:tc>
      </w:tr>
      <w:tr w:rsidR="00D21229" w:rsidRPr="00AD0FED" w:rsidTr="008B438A">
        <w:trPr>
          <w:jc w:val="center"/>
        </w:trPr>
        <w:tc>
          <w:tcPr>
            <w:tcW w:w="964" w:type="dxa"/>
            <w:vAlign w:val="center"/>
          </w:tcPr>
          <w:p w:rsidR="00D21229" w:rsidRPr="00AD0FED" w:rsidRDefault="00D21229" w:rsidP="008B438A">
            <w:pPr>
              <w:spacing w:line="320" w:lineRule="exact"/>
              <w:ind w:firstLineChars="0" w:firstLine="0"/>
              <w:jc w:val="center"/>
              <w:rPr>
                <w:sz w:val="21"/>
                <w:szCs w:val="21"/>
              </w:rPr>
            </w:pPr>
            <w:r w:rsidRPr="00AD0FED">
              <w:rPr>
                <w:sz w:val="21"/>
                <w:szCs w:val="21"/>
              </w:rPr>
              <w:t>5</w:t>
            </w:r>
          </w:p>
        </w:tc>
        <w:tc>
          <w:tcPr>
            <w:tcW w:w="3142" w:type="dxa"/>
            <w:gridSpan w:val="2"/>
            <w:vAlign w:val="center"/>
          </w:tcPr>
          <w:p w:rsidR="00D21229" w:rsidRPr="00AD0FED" w:rsidRDefault="00D21229" w:rsidP="008B438A">
            <w:pPr>
              <w:spacing w:line="320" w:lineRule="exact"/>
              <w:ind w:firstLineChars="0" w:firstLine="0"/>
              <w:jc w:val="center"/>
              <w:rPr>
                <w:sz w:val="21"/>
                <w:szCs w:val="21"/>
              </w:rPr>
            </w:pPr>
            <w:r w:rsidRPr="00AD0FED">
              <w:rPr>
                <w:sz w:val="21"/>
                <w:szCs w:val="21"/>
              </w:rPr>
              <w:t>复垦造地面积</w:t>
            </w:r>
          </w:p>
        </w:tc>
        <w:tc>
          <w:tcPr>
            <w:tcW w:w="1700" w:type="dxa"/>
            <w:vAlign w:val="center"/>
          </w:tcPr>
          <w:p w:rsidR="00D21229" w:rsidRPr="00AD0FED" w:rsidRDefault="00D21229" w:rsidP="008B438A">
            <w:pPr>
              <w:spacing w:line="320" w:lineRule="exact"/>
              <w:ind w:firstLineChars="0" w:firstLine="0"/>
              <w:jc w:val="center"/>
              <w:rPr>
                <w:sz w:val="21"/>
                <w:szCs w:val="21"/>
              </w:rPr>
            </w:pPr>
            <w:r w:rsidRPr="00AD0FED">
              <w:rPr>
                <w:sz w:val="21"/>
                <w:szCs w:val="21"/>
              </w:rPr>
              <w:t>hm</w:t>
            </w:r>
            <w:r w:rsidRPr="00AD0FED">
              <w:rPr>
                <w:sz w:val="21"/>
                <w:szCs w:val="21"/>
                <w:vertAlign w:val="superscript"/>
              </w:rPr>
              <w:t>2</w:t>
            </w:r>
          </w:p>
        </w:tc>
        <w:tc>
          <w:tcPr>
            <w:tcW w:w="1286" w:type="dxa"/>
            <w:vAlign w:val="center"/>
          </w:tcPr>
          <w:p w:rsidR="00D21229" w:rsidRPr="00AD0FED" w:rsidRDefault="00D21229" w:rsidP="008B438A">
            <w:pPr>
              <w:spacing w:line="320" w:lineRule="exact"/>
              <w:ind w:firstLineChars="0" w:firstLine="0"/>
              <w:jc w:val="center"/>
              <w:rPr>
                <w:sz w:val="21"/>
                <w:szCs w:val="21"/>
              </w:rPr>
            </w:pPr>
            <w:r w:rsidRPr="00AD0FED">
              <w:rPr>
                <w:sz w:val="21"/>
                <w:szCs w:val="21"/>
              </w:rPr>
              <w:t>5.99</w:t>
            </w:r>
          </w:p>
        </w:tc>
        <w:tc>
          <w:tcPr>
            <w:tcW w:w="1854" w:type="dxa"/>
            <w:vAlign w:val="center"/>
          </w:tcPr>
          <w:p w:rsidR="00D21229" w:rsidRPr="00AD0FED" w:rsidRDefault="00D21229" w:rsidP="008B438A">
            <w:pPr>
              <w:spacing w:line="320" w:lineRule="exact"/>
              <w:ind w:firstLineChars="0" w:firstLine="0"/>
              <w:jc w:val="center"/>
              <w:rPr>
                <w:sz w:val="21"/>
                <w:szCs w:val="21"/>
              </w:rPr>
            </w:pPr>
            <w:r w:rsidRPr="00AD0FED">
              <w:rPr>
                <w:sz w:val="21"/>
                <w:szCs w:val="21"/>
              </w:rPr>
              <w:t>89.83</w:t>
            </w:r>
            <w:r w:rsidRPr="00AD0FED">
              <w:rPr>
                <w:sz w:val="21"/>
                <w:szCs w:val="21"/>
              </w:rPr>
              <w:t>亩</w:t>
            </w:r>
          </w:p>
        </w:tc>
      </w:tr>
      <w:tr w:rsidR="00D21229" w:rsidRPr="00AD0FED" w:rsidTr="008B438A">
        <w:trPr>
          <w:trHeight w:val="208"/>
          <w:jc w:val="center"/>
        </w:trPr>
        <w:tc>
          <w:tcPr>
            <w:tcW w:w="964" w:type="dxa"/>
            <w:vMerge w:val="restart"/>
            <w:vAlign w:val="center"/>
          </w:tcPr>
          <w:p w:rsidR="00D21229" w:rsidRPr="00AD0FED" w:rsidRDefault="00D21229" w:rsidP="008B438A">
            <w:pPr>
              <w:spacing w:line="320" w:lineRule="exact"/>
              <w:ind w:firstLineChars="0" w:firstLine="0"/>
              <w:jc w:val="center"/>
              <w:rPr>
                <w:sz w:val="21"/>
                <w:szCs w:val="21"/>
              </w:rPr>
            </w:pPr>
            <w:r w:rsidRPr="00AD0FED">
              <w:rPr>
                <w:sz w:val="21"/>
                <w:szCs w:val="21"/>
              </w:rPr>
              <w:t>6</w:t>
            </w:r>
          </w:p>
        </w:tc>
        <w:tc>
          <w:tcPr>
            <w:tcW w:w="874" w:type="dxa"/>
            <w:vMerge w:val="restart"/>
            <w:vAlign w:val="center"/>
          </w:tcPr>
          <w:p w:rsidR="00D21229" w:rsidRPr="00AD0FED" w:rsidRDefault="00D21229" w:rsidP="008B438A">
            <w:pPr>
              <w:spacing w:line="320" w:lineRule="exact"/>
              <w:ind w:firstLineChars="0" w:firstLine="0"/>
              <w:jc w:val="center"/>
              <w:rPr>
                <w:sz w:val="21"/>
                <w:szCs w:val="21"/>
              </w:rPr>
            </w:pPr>
            <w:r w:rsidRPr="00AD0FED">
              <w:rPr>
                <w:sz w:val="21"/>
                <w:szCs w:val="21"/>
              </w:rPr>
              <w:t>拦矸坝</w:t>
            </w:r>
          </w:p>
        </w:tc>
        <w:tc>
          <w:tcPr>
            <w:tcW w:w="2268" w:type="dxa"/>
            <w:vAlign w:val="center"/>
          </w:tcPr>
          <w:p w:rsidR="00D21229" w:rsidRPr="00AD0FED" w:rsidRDefault="00D21229" w:rsidP="008B438A">
            <w:pPr>
              <w:spacing w:line="320" w:lineRule="exact"/>
              <w:ind w:firstLineChars="0" w:firstLine="0"/>
              <w:jc w:val="center"/>
              <w:rPr>
                <w:sz w:val="21"/>
                <w:szCs w:val="21"/>
              </w:rPr>
            </w:pPr>
            <w:r w:rsidRPr="00AD0FED">
              <w:rPr>
                <w:sz w:val="21"/>
                <w:szCs w:val="21"/>
              </w:rPr>
              <w:t>高度</w:t>
            </w:r>
          </w:p>
        </w:tc>
        <w:tc>
          <w:tcPr>
            <w:tcW w:w="1700" w:type="dxa"/>
            <w:vAlign w:val="center"/>
          </w:tcPr>
          <w:p w:rsidR="00D21229" w:rsidRPr="00AD0FED" w:rsidRDefault="00D21229" w:rsidP="008B438A">
            <w:pPr>
              <w:spacing w:line="320" w:lineRule="exact"/>
              <w:ind w:firstLineChars="0" w:firstLine="0"/>
              <w:jc w:val="center"/>
              <w:rPr>
                <w:sz w:val="21"/>
                <w:szCs w:val="21"/>
              </w:rPr>
            </w:pPr>
            <w:r w:rsidRPr="00AD0FED">
              <w:rPr>
                <w:sz w:val="21"/>
                <w:szCs w:val="21"/>
              </w:rPr>
              <w:t>m</w:t>
            </w:r>
          </w:p>
        </w:tc>
        <w:tc>
          <w:tcPr>
            <w:tcW w:w="1286" w:type="dxa"/>
            <w:vAlign w:val="center"/>
          </w:tcPr>
          <w:p w:rsidR="00D21229" w:rsidRPr="00AD0FED" w:rsidRDefault="00D21229" w:rsidP="008B438A">
            <w:pPr>
              <w:spacing w:line="320" w:lineRule="exact"/>
              <w:ind w:firstLineChars="0" w:firstLine="0"/>
              <w:jc w:val="center"/>
              <w:rPr>
                <w:sz w:val="21"/>
                <w:szCs w:val="21"/>
              </w:rPr>
            </w:pPr>
            <w:r w:rsidRPr="00AD0FED">
              <w:rPr>
                <w:sz w:val="21"/>
                <w:szCs w:val="21"/>
              </w:rPr>
              <w:t>17</w:t>
            </w:r>
          </w:p>
        </w:tc>
        <w:tc>
          <w:tcPr>
            <w:tcW w:w="1854" w:type="dxa"/>
            <w:vAlign w:val="center"/>
          </w:tcPr>
          <w:p w:rsidR="00D21229" w:rsidRPr="00AD0FED" w:rsidRDefault="00D21229" w:rsidP="008B438A">
            <w:pPr>
              <w:spacing w:line="320" w:lineRule="exact"/>
              <w:ind w:firstLineChars="0" w:firstLine="0"/>
              <w:jc w:val="center"/>
              <w:rPr>
                <w:sz w:val="21"/>
                <w:szCs w:val="21"/>
              </w:rPr>
            </w:pPr>
          </w:p>
        </w:tc>
      </w:tr>
      <w:tr w:rsidR="00D21229" w:rsidRPr="00AD0FED" w:rsidTr="008B438A">
        <w:trPr>
          <w:jc w:val="center"/>
        </w:trPr>
        <w:tc>
          <w:tcPr>
            <w:tcW w:w="964" w:type="dxa"/>
            <w:vMerge/>
            <w:vAlign w:val="center"/>
          </w:tcPr>
          <w:p w:rsidR="00D21229" w:rsidRPr="00AD0FED" w:rsidRDefault="00D21229" w:rsidP="008B438A">
            <w:pPr>
              <w:spacing w:line="320" w:lineRule="exact"/>
              <w:ind w:firstLineChars="0" w:firstLine="0"/>
              <w:jc w:val="center"/>
              <w:rPr>
                <w:sz w:val="21"/>
                <w:szCs w:val="21"/>
              </w:rPr>
            </w:pPr>
          </w:p>
        </w:tc>
        <w:tc>
          <w:tcPr>
            <w:tcW w:w="874" w:type="dxa"/>
            <w:vMerge/>
            <w:vAlign w:val="center"/>
          </w:tcPr>
          <w:p w:rsidR="00D21229" w:rsidRPr="00AD0FED" w:rsidRDefault="00D21229" w:rsidP="008B438A">
            <w:pPr>
              <w:spacing w:line="320" w:lineRule="exact"/>
              <w:ind w:firstLineChars="0" w:firstLine="0"/>
              <w:jc w:val="center"/>
              <w:rPr>
                <w:sz w:val="21"/>
                <w:szCs w:val="21"/>
              </w:rPr>
            </w:pPr>
          </w:p>
        </w:tc>
        <w:tc>
          <w:tcPr>
            <w:tcW w:w="2268" w:type="dxa"/>
            <w:vAlign w:val="center"/>
          </w:tcPr>
          <w:p w:rsidR="00D21229" w:rsidRPr="00AD0FED" w:rsidRDefault="00D21229" w:rsidP="008B438A">
            <w:pPr>
              <w:spacing w:line="320" w:lineRule="exact"/>
              <w:ind w:firstLineChars="0" w:firstLine="0"/>
              <w:jc w:val="center"/>
              <w:rPr>
                <w:sz w:val="21"/>
                <w:szCs w:val="21"/>
              </w:rPr>
            </w:pPr>
            <w:r w:rsidRPr="00AD0FED">
              <w:rPr>
                <w:sz w:val="21"/>
                <w:szCs w:val="21"/>
              </w:rPr>
              <w:t>长度</w:t>
            </w:r>
          </w:p>
        </w:tc>
        <w:tc>
          <w:tcPr>
            <w:tcW w:w="1700" w:type="dxa"/>
            <w:vAlign w:val="center"/>
          </w:tcPr>
          <w:p w:rsidR="00D21229" w:rsidRPr="00AD0FED" w:rsidRDefault="00D21229" w:rsidP="008B438A">
            <w:pPr>
              <w:spacing w:line="320" w:lineRule="exact"/>
              <w:ind w:firstLineChars="0" w:firstLine="0"/>
              <w:jc w:val="center"/>
              <w:rPr>
                <w:sz w:val="21"/>
                <w:szCs w:val="21"/>
              </w:rPr>
            </w:pPr>
            <w:r w:rsidRPr="00AD0FED">
              <w:rPr>
                <w:sz w:val="21"/>
                <w:szCs w:val="21"/>
              </w:rPr>
              <w:t>m</w:t>
            </w:r>
          </w:p>
        </w:tc>
        <w:tc>
          <w:tcPr>
            <w:tcW w:w="1286" w:type="dxa"/>
            <w:vAlign w:val="center"/>
          </w:tcPr>
          <w:p w:rsidR="00D21229" w:rsidRPr="00AD0FED" w:rsidRDefault="00D21229" w:rsidP="008B438A">
            <w:pPr>
              <w:spacing w:line="320" w:lineRule="exact"/>
              <w:ind w:firstLineChars="0" w:firstLine="0"/>
              <w:jc w:val="center"/>
              <w:rPr>
                <w:sz w:val="21"/>
                <w:szCs w:val="21"/>
              </w:rPr>
            </w:pPr>
            <w:r w:rsidRPr="00AD0FED">
              <w:rPr>
                <w:sz w:val="21"/>
                <w:szCs w:val="21"/>
              </w:rPr>
              <w:t>137</w:t>
            </w:r>
          </w:p>
        </w:tc>
        <w:tc>
          <w:tcPr>
            <w:tcW w:w="1854" w:type="dxa"/>
            <w:vAlign w:val="center"/>
          </w:tcPr>
          <w:p w:rsidR="00D21229" w:rsidRPr="00AD0FED" w:rsidRDefault="00D21229" w:rsidP="008B438A">
            <w:pPr>
              <w:spacing w:line="320" w:lineRule="exact"/>
              <w:ind w:firstLineChars="0" w:firstLine="0"/>
              <w:jc w:val="center"/>
              <w:rPr>
                <w:sz w:val="21"/>
                <w:szCs w:val="21"/>
              </w:rPr>
            </w:pPr>
          </w:p>
        </w:tc>
      </w:tr>
      <w:tr w:rsidR="00D21229" w:rsidRPr="00AD0FED" w:rsidTr="008B438A">
        <w:trPr>
          <w:jc w:val="center"/>
        </w:trPr>
        <w:tc>
          <w:tcPr>
            <w:tcW w:w="964" w:type="dxa"/>
            <w:vMerge/>
            <w:vAlign w:val="center"/>
          </w:tcPr>
          <w:p w:rsidR="00D21229" w:rsidRPr="00AD0FED" w:rsidRDefault="00D21229" w:rsidP="008B438A">
            <w:pPr>
              <w:spacing w:line="320" w:lineRule="exact"/>
              <w:ind w:firstLineChars="0" w:firstLine="0"/>
              <w:jc w:val="center"/>
              <w:rPr>
                <w:sz w:val="21"/>
                <w:szCs w:val="21"/>
              </w:rPr>
            </w:pPr>
          </w:p>
        </w:tc>
        <w:tc>
          <w:tcPr>
            <w:tcW w:w="874" w:type="dxa"/>
            <w:vMerge/>
            <w:vAlign w:val="center"/>
          </w:tcPr>
          <w:p w:rsidR="00D21229" w:rsidRPr="00AD0FED" w:rsidRDefault="00D21229" w:rsidP="008B438A">
            <w:pPr>
              <w:spacing w:line="320" w:lineRule="exact"/>
              <w:ind w:firstLineChars="0" w:firstLine="0"/>
              <w:jc w:val="center"/>
              <w:rPr>
                <w:sz w:val="21"/>
                <w:szCs w:val="21"/>
              </w:rPr>
            </w:pPr>
          </w:p>
        </w:tc>
        <w:tc>
          <w:tcPr>
            <w:tcW w:w="2268" w:type="dxa"/>
            <w:vAlign w:val="center"/>
          </w:tcPr>
          <w:p w:rsidR="00D21229" w:rsidRPr="00AD0FED" w:rsidRDefault="00D21229" w:rsidP="008B438A">
            <w:pPr>
              <w:spacing w:line="320" w:lineRule="exact"/>
              <w:ind w:firstLineChars="0" w:firstLine="0"/>
              <w:jc w:val="center"/>
              <w:rPr>
                <w:sz w:val="21"/>
                <w:szCs w:val="21"/>
              </w:rPr>
            </w:pPr>
            <w:r w:rsidRPr="00AD0FED">
              <w:rPr>
                <w:sz w:val="21"/>
                <w:szCs w:val="21"/>
              </w:rPr>
              <w:t>顶宽</w:t>
            </w:r>
          </w:p>
        </w:tc>
        <w:tc>
          <w:tcPr>
            <w:tcW w:w="1700" w:type="dxa"/>
            <w:vAlign w:val="center"/>
          </w:tcPr>
          <w:p w:rsidR="00D21229" w:rsidRPr="00AD0FED" w:rsidRDefault="00D21229" w:rsidP="008B438A">
            <w:pPr>
              <w:spacing w:line="320" w:lineRule="exact"/>
              <w:ind w:firstLineChars="0" w:firstLine="0"/>
              <w:jc w:val="center"/>
              <w:rPr>
                <w:sz w:val="21"/>
                <w:szCs w:val="21"/>
              </w:rPr>
            </w:pPr>
            <w:r w:rsidRPr="00AD0FED">
              <w:rPr>
                <w:sz w:val="21"/>
                <w:szCs w:val="21"/>
              </w:rPr>
              <w:t>m</w:t>
            </w:r>
          </w:p>
        </w:tc>
        <w:tc>
          <w:tcPr>
            <w:tcW w:w="1286" w:type="dxa"/>
            <w:vAlign w:val="center"/>
          </w:tcPr>
          <w:p w:rsidR="00D21229" w:rsidRPr="00AD0FED" w:rsidRDefault="00D21229" w:rsidP="008B438A">
            <w:pPr>
              <w:spacing w:line="320" w:lineRule="exact"/>
              <w:ind w:firstLineChars="0" w:firstLine="0"/>
              <w:jc w:val="center"/>
              <w:rPr>
                <w:sz w:val="21"/>
                <w:szCs w:val="21"/>
              </w:rPr>
            </w:pPr>
            <w:r w:rsidRPr="00AD0FED">
              <w:rPr>
                <w:sz w:val="21"/>
                <w:szCs w:val="21"/>
              </w:rPr>
              <w:t>3.0</w:t>
            </w:r>
          </w:p>
        </w:tc>
        <w:tc>
          <w:tcPr>
            <w:tcW w:w="1854" w:type="dxa"/>
            <w:vAlign w:val="center"/>
          </w:tcPr>
          <w:p w:rsidR="00D21229" w:rsidRPr="00AD0FED" w:rsidRDefault="00D21229" w:rsidP="008B438A">
            <w:pPr>
              <w:spacing w:line="320" w:lineRule="exact"/>
              <w:ind w:firstLineChars="0" w:firstLine="0"/>
              <w:jc w:val="center"/>
              <w:rPr>
                <w:sz w:val="21"/>
                <w:szCs w:val="21"/>
              </w:rPr>
            </w:pPr>
          </w:p>
        </w:tc>
      </w:tr>
      <w:tr w:rsidR="00D21229" w:rsidRPr="00AD0FED" w:rsidTr="008B438A">
        <w:trPr>
          <w:jc w:val="center"/>
        </w:trPr>
        <w:tc>
          <w:tcPr>
            <w:tcW w:w="964" w:type="dxa"/>
            <w:vMerge w:val="restart"/>
            <w:vAlign w:val="center"/>
          </w:tcPr>
          <w:p w:rsidR="00D21229" w:rsidRPr="00AD0FED" w:rsidRDefault="00D21229" w:rsidP="008B438A">
            <w:pPr>
              <w:spacing w:line="320" w:lineRule="exact"/>
              <w:ind w:firstLineChars="0" w:firstLine="0"/>
              <w:jc w:val="center"/>
              <w:rPr>
                <w:sz w:val="21"/>
                <w:szCs w:val="21"/>
              </w:rPr>
            </w:pPr>
            <w:r w:rsidRPr="00AD0FED">
              <w:rPr>
                <w:sz w:val="21"/>
                <w:szCs w:val="21"/>
              </w:rPr>
              <w:t>7</w:t>
            </w:r>
          </w:p>
        </w:tc>
        <w:tc>
          <w:tcPr>
            <w:tcW w:w="874" w:type="dxa"/>
            <w:vMerge w:val="restart"/>
            <w:vAlign w:val="center"/>
          </w:tcPr>
          <w:p w:rsidR="00D21229" w:rsidRPr="00AD0FED" w:rsidRDefault="00D21229" w:rsidP="008B438A">
            <w:pPr>
              <w:spacing w:line="320" w:lineRule="exact"/>
              <w:ind w:firstLineChars="0" w:firstLine="0"/>
              <w:jc w:val="center"/>
              <w:rPr>
                <w:sz w:val="21"/>
                <w:szCs w:val="21"/>
              </w:rPr>
            </w:pPr>
            <w:r w:rsidRPr="00AD0FED">
              <w:rPr>
                <w:sz w:val="21"/>
                <w:szCs w:val="21"/>
              </w:rPr>
              <w:t>截洪沟</w:t>
            </w:r>
          </w:p>
        </w:tc>
        <w:tc>
          <w:tcPr>
            <w:tcW w:w="2268" w:type="dxa"/>
            <w:vAlign w:val="center"/>
          </w:tcPr>
          <w:p w:rsidR="00D21229" w:rsidRPr="00AD0FED" w:rsidRDefault="00D21229" w:rsidP="008B438A">
            <w:pPr>
              <w:spacing w:line="320" w:lineRule="exact"/>
              <w:ind w:firstLineChars="0" w:firstLine="0"/>
              <w:jc w:val="center"/>
              <w:rPr>
                <w:sz w:val="21"/>
                <w:szCs w:val="21"/>
              </w:rPr>
            </w:pPr>
            <w:r w:rsidRPr="00AD0FED">
              <w:rPr>
                <w:sz w:val="21"/>
                <w:szCs w:val="21"/>
              </w:rPr>
              <w:t>长度</w:t>
            </w:r>
          </w:p>
        </w:tc>
        <w:tc>
          <w:tcPr>
            <w:tcW w:w="1700" w:type="dxa"/>
            <w:vAlign w:val="center"/>
          </w:tcPr>
          <w:p w:rsidR="00D21229" w:rsidRPr="00AD0FED" w:rsidRDefault="00D21229" w:rsidP="008B438A">
            <w:pPr>
              <w:spacing w:line="320" w:lineRule="exact"/>
              <w:ind w:firstLineChars="0" w:firstLine="0"/>
              <w:jc w:val="center"/>
              <w:rPr>
                <w:sz w:val="21"/>
                <w:szCs w:val="21"/>
              </w:rPr>
            </w:pPr>
            <w:r w:rsidRPr="00AD0FED">
              <w:rPr>
                <w:sz w:val="21"/>
                <w:szCs w:val="21"/>
              </w:rPr>
              <w:t>m</w:t>
            </w:r>
          </w:p>
        </w:tc>
        <w:tc>
          <w:tcPr>
            <w:tcW w:w="1286" w:type="dxa"/>
            <w:vAlign w:val="center"/>
          </w:tcPr>
          <w:p w:rsidR="00D21229" w:rsidRPr="00AD0FED" w:rsidRDefault="00D21229" w:rsidP="008B438A">
            <w:pPr>
              <w:spacing w:line="320" w:lineRule="exact"/>
              <w:ind w:firstLineChars="0" w:firstLine="0"/>
              <w:jc w:val="center"/>
              <w:rPr>
                <w:sz w:val="21"/>
                <w:szCs w:val="21"/>
              </w:rPr>
            </w:pPr>
            <w:r w:rsidRPr="00AD0FED">
              <w:rPr>
                <w:sz w:val="21"/>
                <w:szCs w:val="21"/>
              </w:rPr>
              <w:t>855</w:t>
            </w:r>
          </w:p>
        </w:tc>
        <w:tc>
          <w:tcPr>
            <w:tcW w:w="1854" w:type="dxa"/>
            <w:vAlign w:val="center"/>
          </w:tcPr>
          <w:p w:rsidR="00D21229" w:rsidRPr="00AD0FED" w:rsidRDefault="00D21229" w:rsidP="008B438A">
            <w:pPr>
              <w:spacing w:line="320" w:lineRule="exact"/>
              <w:ind w:firstLineChars="0" w:firstLine="0"/>
              <w:jc w:val="center"/>
              <w:rPr>
                <w:sz w:val="21"/>
                <w:szCs w:val="21"/>
              </w:rPr>
            </w:pPr>
          </w:p>
        </w:tc>
      </w:tr>
      <w:tr w:rsidR="00D21229" w:rsidRPr="00AD0FED" w:rsidTr="008B438A">
        <w:trPr>
          <w:jc w:val="center"/>
        </w:trPr>
        <w:tc>
          <w:tcPr>
            <w:tcW w:w="964" w:type="dxa"/>
            <w:vMerge/>
            <w:vAlign w:val="center"/>
          </w:tcPr>
          <w:p w:rsidR="00D21229" w:rsidRPr="00AD0FED" w:rsidRDefault="00D21229" w:rsidP="008B438A">
            <w:pPr>
              <w:spacing w:line="320" w:lineRule="exact"/>
              <w:ind w:firstLineChars="0" w:firstLine="0"/>
              <w:jc w:val="center"/>
              <w:rPr>
                <w:sz w:val="21"/>
                <w:szCs w:val="21"/>
              </w:rPr>
            </w:pPr>
          </w:p>
        </w:tc>
        <w:tc>
          <w:tcPr>
            <w:tcW w:w="874" w:type="dxa"/>
            <w:vMerge/>
            <w:vAlign w:val="center"/>
          </w:tcPr>
          <w:p w:rsidR="00D21229" w:rsidRPr="00AD0FED" w:rsidRDefault="00D21229" w:rsidP="008B438A">
            <w:pPr>
              <w:spacing w:line="320" w:lineRule="exact"/>
              <w:ind w:firstLineChars="0" w:firstLine="0"/>
              <w:jc w:val="center"/>
              <w:rPr>
                <w:sz w:val="21"/>
                <w:szCs w:val="21"/>
              </w:rPr>
            </w:pPr>
          </w:p>
        </w:tc>
        <w:tc>
          <w:tcPr>
            <w:tcW w:w="2268" w:type="dxa"/>
            <w:vAlign w:val="center"/>
          </w:tcPr>
          <w:p w:rsidR="00D21229" w:rsidRPr="00AD0FED" w:rsidRDefault="00D21229" w:rsidP="008B438A">
            <w:pPr>
              <w:spacing w:line="320" w:lineRule="exact"/>
              <w:ind w:firstLineChars="0" w:firstLine="0"/>
              <w:jc w:val="center"/>
              <w:rPr>
                <w:sz w:val="21"/>
                <w:szCs w:val="21"/>
              </w:rPr>
            </w:pPr>
            <w:r w:rsidRPr="00AD0FED">
              <w:rPr>
                <w:sz w:val="21"/>
                <w:szCs w:val="21"/>
              </w:rPr>
              <w:t>底宽</w:t>
            </w:r>
          </w:p>
        </w:tc>
        <w:tc>
          <w:tcPr>
            <w:tcW w:w="1700" w:type="dxa"/>
            <w:vAlign w:val="center"/>
          </w:tcPr>
          <w:p w:rsidR="00D21229" w:rsidRPr="00AD0FED" w:rsidRDefault="00D21229" w:rsidP="008B438A">
            <w:pPr>
              <w:spacing w:line="320" w:lineRule="exact"/>
              <w:ind w:firstLineChars="0" w:firstLine="0"/>
              <w:jc w:val="center"/>
              <w:rPr>
                <w:sz w:val="21"/>
                <w:szCs w:val="21"/>
              </w:rPr>
            </w:pPr>
            <w:r w:rsidRPr="00AD0FED">
              <w:rPr>
                <w:sz w:val="21"/>
                <w:szCs w:val="21"/>
              </w:rPr>
              <w:t>m</w:t>
            </w:r>
          </w:p>
        </w:tc>
        <w:tc>
          <w:tcPr>
            <w:tcW w:w="1286" w:type="dxa"/>
            <w:vAlign w:val="center"/>
          </w:tcPr>
          <w:p w:rsidR="00D21229" w:rsidRPr="00AD0FED" w:rsidRDefault="00D21229" w:rsidP="008B438A">
            <w:pPr>
              <w:spacing w:line="320" w:lineRule="exact"/>
              <w:ind w:firstLineChars="0" w:firstLine="0"/>
              <w:jc w:val="center"/>
              <w:rPr>
                <w:sz w:val="21"/>
                <w:szCs w:val="21"/>
              </w:rPr>
            </w:pPr>
            <w:r w:rsidRPr="00AD0FED">
              <w:rPr>
                <w:sz w:val="21"/>
                <w:szCs w:val="21"/>
              </w:rPr>
              <w:t>0.6</w:t>
            </w:r>
          </w:p>
        </w:tc>
        <w:tc>
          <w:tcPr>
            <w:tcW w:w="1854" w:type="dxa"/>
            <w:vAlign w:val="center"/>
          </w:tcPr>
          <w:p w:rsidR="00D21229" w:rsidRPr="00AD0FED" w:rsidRDefault="00D21229" w:rsidP="008B438A">
            <w:pPr>
              <w:spacing w:line="320" w:lineRule="exact"/>
              <w:ind w:firstLineChars="0" w:firstLine="0"/>
              <w:jc w:val="center"/>
              <w:rPr>
                <w:sz w:val="21"/>
                <w:szCs w:val="21"/>
              </w:rPr>
            </w:pPr>
          </w:p>
        </w:tc>
      </w:tr>
      <w:tr w:rsidR="00D21229" w:rsidRPr="00AD0FED" w:rsidTr="008B438A">
        <w:trPr>
          <w:jc w:val="center"/>
        </w:trPr>
        <w:tc>
          <w:tcPr>
            <w:tcW w:w="964" w:type="dxa"/>
            <w:vMerge/>
            <w:vAlign w:val="center"/>
          </w:tcPr>
          <w:p w:rsidR="00D21229" w:rsidRPr="00AD0FED" w:rsidRDefault="00D21229" w:rsidP="008B438A">
            <w:pPr>
              <w:spacing w:line="320" w:lineRule="exact"/>
              <w:ind w:firstLineChars="0" w:firstLine="0"/>
              <w:jc w:val="center"/>
              <w:rPr>
                <w:sz w:val="21"/>
                <w:szCs w:val="21"/>
              </w:rPr>
            </w:pPr>
          </w:p>
        </w:tc>
        <w:tc>
          <w:tcPr>
            <w:tcW w:w="874" w:type="dxa"/>
            <w:vMerge/>
            <w:vAlign w:val="center"/>
          </w:tcPr>
          <w:p w:rsidR="00D21229" w:rsidRPr="00AD0FED" w:rsidRDefault="00D21229" w:rsidP="008B438A">
            <w:pPr>
              <w:spacing w:line="320" w:lineRule="exact"/>
              <w:ind w:firstLineChars="0" w:firstLine="0"/>
              <w:jc w:val="center"/>
              <w:rPr>
                <w:sz w:val="21"/>
                <w:szCs w:val="21"/>
              </w:rPr>
            </w:pPr>
          </w:p>
        </w:tc>
        <w:tc>
          <w:tcPr>
            <w:tcW w:w="2268" w:type="dxa"/>
            <w:vAlign w:val="center"/>
          </w:tcPr>
          <w:p w:rsidR="00D21229" w:rsidRPr="00AD0FED" w:rsidRDefault="00D21229" w:rsidP="008B438A">
            <w:pPr>
              <w:spacing w:line="320" w:lineRule="exact"/>
              <w:ind w:firstLineChars="0" w:firstLine="0"/>
              <w:jc w:val="center"/>
              <w:rPr>
                <w:sz w:val="21"/>
                <w:szCs w:val="21"/>
              </w:rPr>
            </w:pPr>
            <w:r w:rsidRPr="00AD0FED">
              <w:rPr>
                <w:sz w:val="21"/>
                <w:szCs w:val="21"/>
              </w:rPr>
              <w:t>深</w:t>
            </w:r>
          </w:p>
        </w:tc>
        <w:tc>
          <w:tcPr>
            <w:tcW w:w="1700" w:type="dxa"/>
            <w:vAlign w:val="center"/>
          </w:tcPr>
          <w:p w:rsidR="00D21229" w:rsidRPr="00AD0FED" w:rsidRDefault="00D21229" w:rsidP="008B438A">
            <w:pPr>
              <w:spacing w:line="320" w:lineRule="exact"/>
              <w:ind w:firstLineChars="0" w:firstLine="0"/>
              <w:jc w:val="center"/>
              <w:rPr>
                <w:sz w:val="21"/>
                <w:szCs w:val="21"/>
              </w:rPr>
            </w:pPr>
            <w:r w:rsidRPr="00AD0FED">
              <w:rPr>
                <w:sz w:val="21"/>
                <w:szCs w:val="21"/>
              </w:rPr>
              <w:t>m</w:t>
            </w:r>
          </w:p>
        </w:tc>
        <w:tc>
          <w:tcPr>
            <w:tcW w:w="1286" w:type="dxa"/>
            <w:vAlign w:val="center"/>
          </w:tcPr>
          <w:p w:rsidR="00D21229" w:rsidRPr="00AD0FED" w:rsidRDefault="00D21229" w:rsidP="008B438A">
            <w:pPr>
              <w:spacing w:line="320" w:lineRule="exact"/>
              <w:ind w:firstLineChars="0" w:firstLine="0"/>
              <w:jc w:val="center"/>
              <w:rPr>
                <w:sz w:val="21"/>
                <w:szCs w:val="21"/>
              </w:rPr>
            </w:pPr>
            <w:r w:rsidRPr="00AD0FED">
              <w:rPr>
                <w:sz w:val="21"/>
                <w:szCs w:val="21"/>
              </w:rPr>
              <w:t>0.5</w:t>
            </w:r>
          </w:p>
        </w:tc>
        <w:tc>
          <w:tcPr>
            <w:tcW w:w="1854" w:type="dxa"/>
            <w:vAlign w:val="center"/>
          </w:tcPr>
          <w:p w:rsidR="00D21229" w:rsidRPr="00AD0FED" w:rsidRDefault="00D21229" w:rsidP="008B438A">
            <w:pPr>
              <w:spacing w:line="320" w:lineRule="exact"/>
              <w:ind w:firstLineChars="0" w:firstLine="0"/>
              <w:jc w:val="center"/>
              <w:rPr>
                <w:sz w:val="21"/>
                <w:szCs w:val="21"/>
              </w:rPr>
            </w:pPr>
          </w:p>
        </w:tc>
      </w:tr>
      <w:tr w:rsidR="00D21229" w:rsidRPr="00AD0FED" w:rsidTr="008B438A">
        <w:trPr>
          <w:jc w:val="center"/>
        </w:trPr>
        <w:tc>
          <w:tcPr>
            <w:tcW w:w="964" w:type="dxa"/>
            <w:vMerge w:val="restart"/>
            <w:vAlign w:val="center"/>
          </w:tcPr>
          <w:p w:rsidR="00D21229" w:rsidRPr="00AD0FED" w:rsidRDefault="00D21229" w:rsidP="008B438A">
            <w:pPr>
              <w:spacing w:line="320" w:lineRule="exact"/>
              <w:ind w:firstLineChars="0" w:firstLine="0"/>
              <w:jc w:val="center"/>
              <w:rPr>
                <w:sz w:val="21"/>
                <w:szCs w:val="21"/>
              </w:rPr>
            </w:pPr>
            <w:r w:rsidRPr="00AD0FED">
              <w:rPr>
                <w:sz w:val="21"/>
                <w:szCs w:val="21"/>
              </w:rPr>
              <w:t>8</w:t>
            </w:r>
          </w:p>
        </w:tc>
        <w:tc>
          <w:tcPr>
            <w:tcW w:w="874" w:type="dxa"/>
            <w:vMerge w:val="restart"/>
            <w:tcBorders>
              <w:right w:val="single" w:sz="4" w:space="0" w:color="auto"/>
            </w:tcBorders>
            <w:vAlign w:val="center"/>
          </w:tcPr>
          <w:p w:rsidR="00D21229" w:rsidRPr="00AD0FED" w:rsidRDefault="00D21229" w:rsidP="008B438A">
            <w:pPr>
              <w:spacing w:line="320" w:lineRule="exact"/>
              <w:ind w:firstLineChars="0" w:firstLine="0"/>
              <w:jc w:val="center"/>
              <w:rPr>
                <w:sz w:val="21"/>
                <w:szCs w:val="21"/>
              </w:rPr>
            </w:pPr>
            <w:r w:rsidRPr="00AD0FED">
              <w:rPr>
                <w:sz w:val="21"/>
                <w:szCs w:val="21"/>
              </w:rPr>
              <w:t>沟底排水管</w:t>
            </w:r>
          </w:p>
        </w:tc>
        <w:tc>
          <w:tcPr>
            <w:tcW w:w="2268" w:type="dxa"/>
            <w:tcBorders>
              <w:left w:val="single" w:sz="4" w:space="0" w:color="auto"/>
            </w:tcBorders>
            <w:vAlign w:val="center"/>
          </w:tcPr>
          <w:p w:rsidR="00D21229" w:rsidRPr="00AD0FED" w:rsidRDefault="00D21229" w:rsidP="008B438A">
            <w:pPr>
              <w:spacing w:line="320" w:lineRule="exact"/>
              <w:ind w:firstLineChars="0" w:firstLine="0"/>
              <w:jc w:val="center"/>
              <w:rPr>
                <w:sz w:val="21"/>
                <w:szCs w:val="21"/>
              </w:rPr>
            </w:pPr>
            <w:r w:rsidRPr="00AD0FED">
              <w:rPr>
                <w:sz w:val="21"/>
                <w:szCs w:val="21"/>
              </w:rPr>
              <w:t>长度</w:t>
            </w:r>
          </w:p>
        </w:tc>
        <w:tc>
          <w:tcPr>
            <w:tcW w:w="1700" w:type="dxa"/>
            <w:vAlign w:val="center"/>
          </w:tcPr>
          <w:p w:rsidR="00D21229" w:rsidRPr="00AD0FED" w:rsidRDefault="00D21229" w:rsidP="008B438A">
            <w:pPr>
              <w:spacing w:line="320" w:lineRule="exact"/>
              <w:ind w:firstLineChars="0" w:firstLine="0"/>
              <w:jc w:val="center"/>
              <w:rPr>
                <w:sz w:val="21"/>
                <w:szCs w:val="21"/>
              </w:rPr>
            </w:pPr>
            <w:r w:rsidRPr="00AD0FED">
              <w:rPr>
                <w:sz w:val="21"/>
                <w:szCs w:val="21"/>
              </w:rPr>
              <w:t>m</w:t>
            </w:r>
          </w:p>
        </w:tc>
        <w:tc>
          <w:tcPr>
            <w:tcW w:w="1286" w:type="dxa"/>
            <w:vAlign w:val="center"/>
          </w:tcPr>
          <w:p w:rsidR="00D21229" w:rsidRPr="00AD0FED" w:rsidRDefault="00D21229" w:rsidP="008B438A">
            <w:pPr>
              <w:spacing w:line="320" w:lineRule="exact"/>
              <w:ind w:firstLineChars="0" w:firstLine="0"/>
              <w:jc w:val="center"/>
              <w:rPr>
                <w:sz w:val="21"/>
                <w:szCs w:val="21"/>
              </w:rPr>
            </w:pPr>
            <w:r w:rsidRPr="00AD0FED">
              <w:rPr>
                <w:sz w:val="21"/>
                <w:szCs w:val="21"/>
              </w:rPr>
              <w:t>834</w:t>
            </w:r>
          </w:p>
        </w:tc>
        <w:tc>
          <w:tcPr>
            <w:tcW w:w="1854" w:type="dxa"/>
            <w:vAlign w:val="center"/>
          </w:tcPr>
          <w:p w:rsidR="00D21229" w:rsidRPr="00AD0FED" w:rsidRDefault="00D21229" w:rsidP="008B438A">
            <w:pPr>
              <w:spacing w:line="320" w:lineRule="exact"/>
              <w:ind w:firstLineChars="0" w:firstLine="0"/>
              <w:jc w:val="center"/>
              <w:rPr>
                <w:sz w:val="21"/>
                <w:szCs w:val="21"/>
              </w:rPr>
            </w:pPr>
          </w:p>
        </w:tc>
      </w:tr>
      <w:tr w:rsidR="00D21229" w:rsidRPr="00AD0FED" w:rsidTr="008B438A">
        <w:trPr>
          <w:trHeight w:val="242"/>
          <w:jc w:val="center"/>
        </w:trPr>
        <w:tc>
          <w:tcPr>
            <w:tcW w:w="964" w:type="dxa"/>
            <w:vMerge/>
            <w:vAlign w:val="center"/>
          </w:tcPr>
          <w:p w:rsidR="00D21229" w:rsidRPr="00AD0FED" w:rsidRDefault="00D21229" w:rsidP="008B438A">
            <w:pPr>
              <w:spacing w:line="320" w:lineRule="exact"/>
              <w:ind w:firstLineChars="0" w:firstLine="0"/>
              <w:jc w:val="center"/>
              <w:rPr>
                <w:sz w:val="21"/>
                <w:szCs w:val="21"/>
              </w:rPr>
            </w:pPr>
          </w:p>
        </w:tc>
        <w:tc>
          <w:tcPr>
            <w:tcW w:w="874" w:type="dxa"/>
            <w:vMerge/>
            <w:tcBorders>
              <w:right w:val="single" w:sz="4" w:space="0" w:color="auto"/>
            </w:tcBorders>
            <w:vAlign w:val="center"/>
          </w:tcPr>
          <w:p w:rsidR="00D21229" w:rsidRPr="00AD0FED" w:rsidRDefault="00D21229" w:rsidP="008B438A">
            <w:pPr>
              <w:spacing w:line="320" w:lineRule="exact"/>
              <w:ind w:firstLineChars="0" w:firstLine="0"/>
              <w:jc w:val="center"/>
              <w:rPr>
                <w:sz w:val="21"/>
                <w:szCs w:val="21"/>
              </w:rPr>
            </w:pPr>
          </w:p>
        </w:tc>
        <w:tc>
          <w:tcPr>
            <w:tcW w:w="2268" w:type="dxa"/>
            <w:tcBorders>
              <w:left w:val="single" w:sz="4" w:space="0" w:color="auto"/>
            </w:tcBorders>
            <w:vAlign w:val="center"/>
          </w:tcPr>
          <w:p w:rsidR="00D21229" w:rsidRPr="00AD0FED" w:rsidRDefault="00D21229" w:rsidP="008B438A">
            <w:pPr>
              <w:spacing w:line="320" w:lineRule="exact"/>
              <w:ind w:firstLine="364"/>
              <w:jc w:val="center"/>
              <w:rPr>
                <w:sz w:val="21"/>
                <w:szCs w:val="21"/>
              </w:rPr>
            </w:pPr>
            <w:r w:rsidRPr="00AD0FED">
              <w:rPr>
                <w:sz w:val="21"/>
                <w:szCs w:val="21"/>
              </w:rPr>
              <w:t>排水管直径</w:t>
            </w:r>
          </w:p>
        </w:tc>
        <w:tc>
          <w:tcPr>
            <w:tcW w:w="1700" w:type="dxa"/>
            <w:vAlign w:val="center"/>
          </w:tcPr>
          <w:p w:rsidR="00D21229" w:rsidRPr="00AD0FED" w:rsidRDefault="00D21229" w:rsidP="008B438A">
            <w:pPr>
              <w:spacing w:line="320" w:lineRule="exact"/>
              <w:ind w:firstLine="364"/>
              <w:jc w:val="center"/>
              <w:rPr>
                <w:sz w:val="21"/>
                <w:szCs w:val="21"/>
              </w:rPr>
            </w:pPr>
            <w:r w:rsidRPr="00AD0FED">
              <w:rPr>
                <w:sz w:val="21"/>
                <w:szCs w:val="21"/>
              </w:rPr>
              <w:t>m</w:t>
            </w:r>
          </w:p>
        </w:tc>
        <w:tc>
          <w:tcPr>
            <w:tcW w:w="1286" w:type="dxa"/>
            <w:vAlign w:val="center"/>
          </w:tcPr>
          <w:p w:rsidR="00D21229" w:rsidRPr="00AD0FED" w:rsidRDefault="00D21229" w:rsidP="005D65EA">
            <w:pPr>
              <w:spacing w:line="320" w:lineRule="exact"/>
              <w:ind w:firstLine="364"/>
              <w:rPr>
                <w:sz w:val="21"/>
                <w:szCs w:val="21"/>
              </w:rPr>
            </w:pPr>
            <w:r w:rsidRPr="00AD0FED">
              <w:rPr>
                <w:sz w:val="21"/>
                <w:szCs w:val="21"/>
              </w:rPr>
              <w:t>1.0</w:t>
            </w:r>
          </w:p>
        </w:tc>
        <w:tc>
          <w:tcPr>
            <w:tcW w:w="1854" w:type="dxa"/>
            <w:vAlign w:val="center"/>
          </w:tcPr>
          <w:p w:rsidR="00D21229" w:rsidRPr="00AD0FED" w:rsidRDefault="00D21229" w:rsidP="008B438A">
            <w:pPr>
              <w:spacing w:line="320" w:lineRule="exact"/>
              <w:ind w:firstLineChars="0" w:firstLine="0"/>
              <w:jc w:val="center"/>
              <w:rPr>
                <w:sz w:val="21"/>
                <w:szCs w:val="21"/>
              </w:rPr>
            </w:pPr>
          </w:p>
        </w:tc>
      </w:tr>
      <w:tr w:rsidR="00D21229" w:rsidRPr="00AD0FED" w:rsidTr="008B438A">
        <w:trPr>
          <w:jc w:val="center"/>
        </w:trPr>
        <w:tc>
          <w:tcPr>
            <w:tcW w:w="964" w:type="dxa"/>
            <w:vAlign w:val="center"/>
          </w:tcPr>
          <w:p w:rsidR="00D21229" w:rsidRPr="00AD0FED" w:rsidRDefault="00D21229" w:rsidP="008B438A">
            <w:pPr>
              <w:spacing w:line="320" w:lineRule="exact"/>
              <w:ind w:firstLineChars="0" w:firstLine="0"/>
              <w:jc w:val="center"/>
              <w:rPr>
                <w:sz w:val="21"/>
                <w:szCs w:val="21"/>
              </w:rPr>
            </w:pPr>
            <w:r w:rsidRPr="00AD0FED">
              <w:rPr>
                <w:sz w:val="21"/>
                <w:szCs w:val="21"/>
              </w:rPr>
              <w:t>9</w:t>
            </w:r>
          </w:p>
        </w:tc>
        <w:tc>
          <w:tcPr>
            <w:tcW w:w="3142" w:type="dxa"/>
            <w:gridSpan w:val="2"/>
            <w:vAlign w:val="center"/>
          </w:tcPr>
          <w:p w:rsidR="00D21229" w:rsidRPr="00AD0FED" w:rsidRDefault="00D21229" w:rsidP="008B438A">
            <w:pPr>
              <w:spacing w:line="320" w:lineRule="exact"/>
              <w:ind w:firstLineChars="0" w:firstLine="0"/>
              <w:jc w:val="center"/>
              <w:rPr>
                <w:sz w:val="21"/>
                <w:szCs w:val="21"/>
              </w:rPr>
            </w:pPr>
            <w:r w:rsidRPr="00AD0FED">
              <w:rPr>
                <w:sz w:val="21"/>
                <w:szCs w:val="21"/>
              </w:rPr>
              <w:t>蓄水池</w:t>
            </w:r>
          </w:p>
        </w:tc>
        <w:tc>
          <w:tcPr>
            <w:tcW w:w="1700" w:type="dxa"/>
            <w:vAlign w:val="center"/>
          </w:tcPr>
          <w:p w:rsidR="00D21229" w:rsidRPr="00AD0FED" w:rsidRDefault="00D21229" w:rsidP="008B438A">
            <w:pPr>
              <w:spacing w:line="320" w:lineRule="exact"/>
              <w:ind w:firstLineChars="0" w:firstLine="0"/>
              <w:jc w:val="center"/>
              <w:rPr>
                <w:sz w:val="21"/>
                <w:szCs w:val="21"/>
              </w:rPr>
            </w:pPr>
            <w:r w:rsidRPr="00AD0FED">
              <w:rPr>
                <w:sz w:val="21"/>
                <w:szCs w:val="21"/>
              </w:rPr>
              <w:t>座</w:t>
            </w:r>
          </w:p>
        </w:tc>
        <w:tc>
          <w:tcPr>
            <w:tcW w:w="1286" w:type="dxa"/>
            <w:vAlign w:val="center"/>
          </w:tcPr>
          <w:p w:rsidR="00D21229" w:rsidRPr="00AD0FED" w:rsidRDefault="00D21229" w:rsidP="008B438A">
            <w:pPr>
              <w:spacing w:line="320" w:lineRule="exact"/>
              <w:ind w:firstLineChars="0" w:firstLine="0"/>
              <w:jc w:val="center"/>
              <w:rPr>
                <w:sz w:val="21"/>
                <w:szCs w:val="21"/>
              </w:rPr>
            </w:pPr>
            <w:r w:rsidRPr="00AD0FED">
              <w:rPr>
                <w:sz w:val="21"/>
                <w:szCs w:val="21"/>
              </w:rPr>
              <w:t>1</w:t>
            </w:r>
          </w:p>
        </w:tc>
        <w:tc>
          <w:tcPr>
            <w:tcW w:w="1854" w:type="dxa"/>
            <w:vAlign w:val="center"/>
          </w:tcPr>
          <w:p w:rsidR="00D21229" w:rsidRPr="00AD0FED" w:rsidRDefault="00D21229" w:rsidP="008B438A">
            <w:pPr>
              <w:spacing w:line="320" w:lineRule="exact"/>
              <w:ind w:firstLineChars="0" w:firstLine="0"/>
              <w:jc w:val="center"/>
              <w:rPr>
                <w:sz w:val="21"/>
                <w:szCs w:val="21"/>
              </w:rPr>
            </w:pPr>
            <w:r w:rsidRPr="00AD0FED">
              <w:rPr>
                <w:sz w:val="21"/>
                <w:szCs w:val="21"/>
              </w:rPr>
              <w:t>13 m×10 m×1</w:t>
            </w:r>
            <w:r w:rsidR="00C5591C" w:rsidRPr="00AD0FED">
              <w:rPr>
                <w:sz w:val="21"/>
                <w:szCs w:val="21"/>
              </w:rPr>
              <w:t>.5</w:t>
            </w:r>
            <w:r w:rsidRPr="00AD0FED">
              <w:rPr>
                <w:sz w:val="21"/>
                <w:szCs w:val="21"/>
              </w:rPr>
              <w:t>m</w:t>
            </w:r>
          </w:p>
        </w:tc>
      </w:tr>
      <w:tr w:rsidR="00D21229" w:rsidRPr="00AD0FED" w:rsidTr="008B438A">
        <w:trPr>
          <w:jc w:val="center"/>
        </w:trPr>
        <w:tc>
          <w:tcPr>
            <w:tcW w:w="964" w:type="dxa"/>
            <w:vAlign w:val="center"/>
          </w:tcPr>
          <w:p w:rsidR="00D21229" w:rsidRPr="00AD0FED" w:rsidRDefault="00D21229" w:rsidP="008B438A">
            <w:pPr>
              <w:spacing w:line="320" w:lineRule="exact"/>
              <w:ind w:firstLineChars="0" w:firstLine="0"/>
              <w:jc w:val="center"/>
              <w:rPr>
                <w:sz w:val="21"/>
                <w:szCs w:val="21"/>
              </w:rPr>
            </w:pPr>
            <w:r w:rsidRPr="00AD0FED">
              <w:rPr>
                <w:sz w:val="21"/>
                <w:szCs w:val="21"/>
              </w:rPr>
              <w:t>10</w:t>
            </w:r>
          </w:p>
        </w:tc>
        <w:tc>
          <w:tcPr>
            <w:tcW w:w="3142" w:type="dxa"/>
            <w:gridSpan w:val="2"/>
            <w:vAlign w:val="center"/>
          </w:tcPr>
          <w:p w:rsidR="00D21229" w:rsidRPr="00AD0FED" w:rsidRDefault="00D21229" w:rsidP="008B438A">
            <w:pPr>
              <w:spacing w:line="320" w:lineRule="exact"/>
              <w:ind w:firstLineChars="0" w:firstLine="0"/>
              <w:jc w:val="center"/>
              <w:rPr>
                <w:sz w:val="21"/>
                <w:szCs w:val="21"/>
              </w:rPr>
            </w:pPr>
            <w:r w:rsidRPr="00AD0FED">
              <w:rPr>
                <w:sz w:val="21"/>
                <w:szCs w:val="21"/>
              </w:rPr>
              <w:t>新修进场道路</w:t>
            </w:r>
          </w:p>
        </w:tc>
        <w:tc>
          <w:tcPr>
            <w:tcW w:w="1700" w:type="dxa"/>
            <w:vAlign w:val="center"/>
          </w:tcPr>
          <w:p w:rsidR="00D21229" w:rsidRPr="00AD0FED" w:rsidRDefault="00D21229" w:rsidP="008B438A">
            <w:pPr>
              <w:spacing w:line="320" w:lineRule="exact"/>
              <w:ind w:firstLineChars="0" w:firstLine="0"/>
              <w:jc w:val="center"/>
              <w:rPr>
                <w:sz w:val="21"/>
                <w:szCs w:val="21"/>
              </w:rPr>
            </w:pPr>
            <w:r w:rsidRPr="00AD0FED">
              <w:rPr>
                <w:sz w:val="21"/>
                <w:szCs w:val="21"/>
              </w:rPr>
              <w:t>m</w:t>
            </w:r>
          </w:p>
        </w:tc>
        <w:tc>
          <w:tcPr>
            <w:tcW w:w="1286" w:type="dxa"/>
            <w:vAlign w:val="center"/>
          </w:tcPr>
          <w:p w:rsidR="00D21229" w:rsidRPr="00AD0FED" w:rsidRDefault="00D21229" w:rsidP="008B438A">
            <w:pPr>
              <w:spacing w:line="320" w:lineRule="exact"/>
              <w:ind w:firstLineChars="0" w:firstLine="0"/>
              <w:jc w:val="center"/>
              <w:rPr>
                <w:sz w:val="21"/>
                <w:szCs w:val="21"/>
              </w:rPr>
            </w:pPr>
            <w:r w:rsidRPr="00AD0FED">
              <w:rPr>
                <w:sz w:val="21"/>
                <w:szCs w:val="21"/>
              </w:rPr>
              <w:t>902</w:t>
            </w:r>
          </w:p>
        </w:tc>
        <w:tc>
          <w:tcPr>
            <w:tcW w:w="1854" w:type="dxa"/>
            <w:vAlign w:val="center"/>
          </w:tcPr>
          <w:p w:rsidR="00D21229" w:rsidRPr="00AD0FED" w:rsidRDefault="00D21229" w:rsidP="008B438A">
            <w:pPr>
              <w:spacing w:line="320" w:lineRule="exact"/>
              <w:ind w:firstLineChars="0" w:firstLine="0"/>
              <w:jc w:val="center"/>
              <w:rPr>
                <w:sz w:val="21"/>
                <w:szCs w:val="21"/>
              </w:rPr>
            </w:pPr>
            <w:r w:rsidRPr="00AD0FED">
              <w:rPr>
                <w:sz w:val="21"/>
                <w:szCs w:val="21"/>
              </w:rPr>
              <w:t>煤矸石路面</w:t>
            </w:r>
          </w:p>
        </w:tc>
      </w:tr>
      <w:tr w:rsidR="00D21229" w:rsidRPr="00AD0FED" w:rsidTr="008B438A">
        <w:trPr>
          <w:jc w:val="center"/>
        </w:trPr>
        <w:tc>
          <w:tcPr>
            <w:tcW w:w="964" w:type="dxa"/>
            <w:vAlign w:val="center"/>
          </w:tcPr>
          <w:p w:rsidR="00D21229" w:rsidRPr="00AD0FED" w:rsidRDefault="00D21229" w:rsidP="008B438A">
            <w:pPr>
              <w:spacing w:line="320" w:lineRule="exact"/>
              <w:ind w:firstLineChars="0" w:firstLine="0"/>
              <w:jc w:val="center"/>
              <w:rPr>
                <w:sz w:val="21"/>
                <w:szCs w:val="21"/>
              </w:rPr>
            </w:pPr>
            <w:r w:rsidRPr="00AD0FED">
              <w:rPr>
                <w:sz w:val="21"/>
                <w:szCs w:val="21"/>
              </w:rPr>
              <w:t>11</w:t>
            </w:r>
          </w:p>
        </w:tc>
        <w:tc>
          <w:tcPr>
            <w:tcW w:w="3142" w:type="dxa"/>
            <w:gridSpan w:val="2"/>
            <w:vAlign w:val="center"/>
          </w:tcPr>
          <w:p w:rsidR="00D21229" w:rsidRPr="00AD0FED" w:rsidRDefault="00D21229" w:rsidP="008B438A">
            <w:pPr>
              <w:spacing w:line="320" w:lineRule="exact"/>
              <w:ind w:firstLineChars="0" w:firstLine="0"/>
              <w:jc w:val="center"/>
              <w:rPr>
                <w:sz w:val="21"/>
                <w:szCs w:val="21"/>
              </w:rPr>
            </w:pPr>
            <w:r w:rsidRPr="00AD0FED">
              <w:rPr>
                <w:sz w:val="21"/>
                <w:szCs w:val="21"/>
              </w:rPr>
              <w:t>劳动定员</w:t>
            </w:r>
          </w:p>
        </w:tc>
        <w:tc>
          <w:tcPr>
            <w:tcW w:w="1700" w:type="dxa"/>
            <w:vAlign w:val="center"/>
          </w:tcPr>
          <w:p w:rsidR="00D21229" w:rsidRPr="00AD0FED" w:rsidRDefault="00D21229" w:rsidP="008B438A">
            <w:pPr>
              <w:spacing w:line="320" w:lineRule="exact"/>
              <w:ind w:firstLineChars="0" w:firstLine="0"/>
              <w:jc w:val="center"/>
              <w:rPr>
                <w:sz w:val="21"/>
                <w:szCs w:val="21"/>
              </w:rPr>
            </w:pPr>
            <w:r w:rsidRPr="00AD0FED">
              <w:rPr>
                <w:sz w:val="21"/>
                <w:szCs w:val="21"/>
              </w:rPr>
              <w:t>人</w:t>
            </w:r>
          </w:p>
        </w:tc>
        <w:tc>
          <w:tcPr>
            <w:tcW w:w="1286" w:type="dxa"/>
            <w:vAlign w:val="center"/>
          </w:tcPr>
          <w:p w:rsidR="00D21229" w:rsidRPr="00AD0FED" w:rsidRDefault="00D21229" w:rsidP="008B438A">
            <w:pPr>
              <w:spacing w:line="320" w:lineRule="exact"/>
              <w:ind w:firstLineChars="0" w:firstLine="0"/>
              <w:jc w:val="center"/>
              <w:rPr>
                <w:sz w:val="21"/>
                <w:szCs w:val="21"/>
              </w:rPr>
            </w:pPr>
            <w:r w:rsidRPr="00AD0FED">
              <w:rPr>
                <w:sz w:val="21"/>
                <w:szCs w:val="21"/>
              </w:rPr>
              <w:t>20</w:t>
            </w:r>
          </w:p>
        </w:tc>
        <w:tc>
          <w:tcPr>
            <w:tcW w:w="1854" w:type="dxa"/>
            <w:vAlign w:val="center"/>
          </w:tcPr>
          <w:p w:rsidR="00D21229" w:rsidRPr="00AD0FED" w:rsidRDefault="00D21229" w:rsidP="008B438A">
            <w:pPr>
              <w:spacing w:line="320" w:lineRule="exact"/>
              <w:ind w:firstLineChars="0" w:firstLine="0"/>
              <w:jc w:val="center"/>
              <w:rPr>
                <w:sz w:val="21"/>
                <w:szCs w:val="21"/>
              </w:rPr>
            </w:pPr>
          </w:p>
        </w:tc>
      </w:tr>
      <w:tr w:rsidR="00D21229" w:rsidRPr="00AD0FED" w:rsidTr="008B438A">
        <w:trPr>
          <w:jc w:val="center"/>
        </w:trPr>
        <w:tc>
          <w:tcPr>
            <w:tcW w:w="964" w:type="dxa"/>
            <w:vAlign w:val="center"/>
          </w:tcPr>
          <w:p w:rsidR="00D21229" w:rsidRPr="00AD0FED" w:rsidRDefault="00D21229" w:rsidP="008B438A">
            <w:pPr>
              <w:spacing w:line="320" w:lineRule="exact"/>
              <w:ind w:firstLineChars="0" w:firstLine="0"/>
              <w:jc w:val="center"/>
              <w:rPr>
                <w:sz w:val="21"/>
                <w:szCs w:val="21"/>
              </w:rPr>
            </w:pPr>
            <w:r w:rsidRPr="00AD0FED">
              <w:rPr>
                <w:sz w:val="21"/>
                <w:szCs w:val="21"/>
              </w:rPr>
              <w:t>12</w:t>
            </w:r>
          </w:p>
        </w:tc>
        <w:tc>
          <w:tcPr>
            <w:tcW w:w="3142" w:type="dxa"/>
            <w:gridSpan w:val="2"/>
            <w:vAlign w:val="center"/>
          </w:tcPr>
          <w:p w:rsidR="00D21229" w:rsidRPr="00AD0FED" w:rsidRDefault="00D21229" w:rsidP="008B438A">
            <w:pPr>
              <w:spacing w:line="320" w:lineRule="exact"/>
              <w:ind w:firstLineChars="0" w:firstLine="0"/>
              <w:jc w:val="center"/>
              <w:rPr>
                <w:sz w:val="21"/>
                <w:szCs w:val="21"/>
              </w:rPr>
            </w:pPr>
            <w:r w:rsidRPr="00AD0FED">
              <w:rPr>
                <w:sz w:val="21"/>
                <w:szCs w:val="21"/>
              </w:rPr>
              <w:t>工作时间</w:t>
            </w:r>
          </w:p>
        </w:tc>
        <w:tc>
          <w:tcPr>
            <w:tcW w:w="1700" w:type="dxa"/>
            <w:vAlign w:val="center"/>
          </w:tcPr>
          <w:p w:rsidR="00D21229" w:rsidRPr="00AD0FED" w:rsidRDefault="00D21229" w:rsidP="008B438A">
            <w:pPr>
              <w:spacing w:line="320" w:lineRule="exact"/>
              <w:ind w:firstLineChars="0" w:firstLine="0"/>
              <w:jc w:val="center"/>
              <w:rPr>
                <w:sz w:val="21"/>
                <w:szCs w:val="21"/>
              </w:rPr>
            </w:pPr>
            <w:r w:rsidRPr="00AD0FED">
              <w:rPr>
                <w:sz w:val="21"/>
                <w:szCs w:val="21"/>
              </w:rPr>
              <w:t>-</w:t>
            </w:r>
          </w:p>
        </w:tc>
        <w:tc>
          <w:tcPr>
            <w:tcW w:w="1286" w:type="dxa"/>
            <w:vAlign w:val="center"/>
          </w:tcPr>
          <w:p w:rsidR="00D21229" w:rsidRPr="00AD0FED" w:rsidRDefault="00D21229" w:rsidP="008B438A">
            <w:pPr>
              <w:spacing w:line="320" w:lineRule="exact"/>
              <w:ind w:firstLineChars="0" w:firstLine="0"/>
              <w:jc w:val="center"/>
              <w:rPr>
                <w:sz w:val="21"/>
                <w:szCs w:val="21"/>
              </w:rPr>
            </w:pPr>
            <w:r w:rsidRPr="00AD0FED">
              <w:rPr>
                <w:sz w:val="21"/>
                <w:szCs w:val="21"/>
              </w:rPr>
              <w:t>330d/a</w:t>
            </w:r>
            <w:r w:rsidRPr="00AD0FED">
              <w:rPr>
                <w:sz w:val="21"/>
                <w:szCs w:val="21"/>
              </w:rPr>
              <w:t>，</w:t>
            </w:r>
            <w:r w:rsidRPr="00AD0FED">
              <w:rPr>
                <w:sz w:val="21"/>
                <w:szCs w:val="21"/>
              </w:rPr>
              <w:t>8h/d</w:t>
            </w:r>
          </w:p>
        </w:tc>
        <w:tc>
          <w:tcPr>
            <w:tcW w:w="1854" w:type="dxa"/>
            <w:vAlign w:val="center"/>
          </w:tcPr>
          <w:p w:rsidR="00D21229" w:rsidRPr="00AD0FED" w:rsidRDefault="00D21229" w:rsidP="008B438A">
            <w:pPr>
              <w:spacing w:line="320" w:lineRule="exact"/>
              <w:ind w:firstLineChars="0" w:firstLine="0"/>
              <w:jc w:val="center"/>
              <w:rPr>
                <w:sz w:val="21"/>
                <w:szCs w:val="21"/>
              </w:rPr>
            </w:pPr>
          </w:p>
        </w:tc>
      </w:tr>
      <w:tr w:rsidR="00D21229" w:rsidRPr="00AD0FED" w:rsidTr="008B438A">
        <w:trPr>
          <w:jc w:val="center"/>
        </w:trPr>
        <w:tc>
          <w:tcPr>
            <w:tcW w:w="964" w:type="dxa"/>
            <w:vAlign w:val="center"/>
          </w:tcPr>
          <w:p w:rsidR="00D21229" w:rsidRPr="00AD0FED" w:rsidRDefault="00D21229" w:rsidP="008B438A">
            <w:pPr>
              <w:spacing w:line="320" w:lineRule="exact"/>
              <w:ind w:firstLineChars="0" w:firstLine="0"/>
              <w:jc w:val="center"/>
              <w:rPr>
                <w:sz w:val="21"/>
                <w:szCs w:val="21"/>
              </w:rPr>
            </w:pPr>
            <w:r w:rsidRPr="00AD0FED">
              <w:rPr>
                <w:sz w:val="21"/>
                <w:szCs w:val="21"/>
              </w:rPr>
              <w:t>13</w:t>
            </w:r>
          </w:p>
        </w:tc>
        <w:tc>
          <w:tcPr>
            <w:tcW w:w="3142" w:type="dxa"/>
            <w:gridSpan w:val="2"/>
            <w:vAlign w:val="center"/>
          </w:tcPr>
          <w:p w:rsidR="00D21229" w:rsidRPr="00AD0FED" w:rsidRDefault="00D21229" w:rsidP="008B438A">
            <w:pPr>
              <w:spacing w:line="320" w:lineRule="exact"/>
              <w:ind w:firstLineChars="0" w:firstLine="0"/>
              <w:jc w:val="center"/>
              <w:rPr>
                <w:sz w:val="21"/>
                <w:szCs w:val="21"/>
              </w:rPr>
            </w:pPr>
            <w:r w:rsidRPr="00AD0FED">
              <w:rPr>
                <w:sz w:val="21"/>
                <w:szCs w:val="21"/>
              </w:rPr>
              <w:t>总投资</w:t>
            </w:r>
          </w:p>
        </w:tc>
        <w:tc>
          <w:tcPr>
            <w:tcW w:w="1700" w:type="dxa"/>
            <w:vAlign w:val="center"/>
          </w:tcPr>
          <w:p w:rsidR="00D21229" w:rsidRPr="00AD0FED" w:rsidRDefault="00D21229" w:rsidP="008B438A">
            <w:pPr>
              <w:spacing w:line="320" w:lineRule="exact"/>
              <w:ind w:firstLineChars="0" w:firstLine="0"/>
              <w:jc w:val="center"/>
              <w:rPr>
                <w:sz w:val="21"/>
                <w:szCs w:val="21"/>
              </w:rPr>
            </w:pPr>
            <w:r w:rsidRPr="00AD0FED">
              <w:rPr>
                <w:sz w:val="21"/>
                <w:szCs w:val="21"/>
              </w:rPr>
              <w:t>万元</w:t>
            </w:r>
          </w:p>
        </w:tc>
        <w:tc>
          <w:tcPr>
            <w:tcW w:w="1286" w:type="dxa"/>
            <w:vAlign w:val="center"/>
          </w:tcPr>
          <w:p w:rsidR="00D21229" w:rsidRPr="00AD0FED" w:rsidRDefault="00D21229" w:rsidP="008B438A">
            <w:pPr>
              <w:spacing w:line="320" w:lineRule="exact"/>
              <w:ind w:firstLineChars="0" w:firstLine="0"/>
              <w:jc w:val="center"/>
              <w:rPr>
                <w:sz w:val="21"/>
                <w:szCs w:val="21"/>
              </w:rPr>
            </w:pPr>
            <w:r w:rsidRPr="00AD0FED">
              <w:rPr>
                <w:sz w:val="21"/>
                <w:szCs w:val="21"/>
              </w:rPr>
              <w:t>1650.44</w:t>
            </w:r>
          </w:p>
        </w:tc>
        <w:tc>
          <w:tcPr>
            <w:tcW w:w="1854" w:type="dxa"/>
            <w:vAlign w:val="center"/>
          </w:tcPr>
          <w:p w:rsidR="00D21229" w:rsidRPr="00AD0FED" w:rsidRDefault="00D21229" w:rsidP="008B438A">
            <w:pPr>
              <w:spacing w:line="320" w:lineRule="exact"/>
              <w:ind w:firstLineChars="0" w:firstLine="0"/>
              <w:jc w:val="center"/>
              <w:rPr>
                <w:sz w:val="21"/>
                <w:szCs w:val="21"/>
              </w:rPr>
            </w:pPr>
            <w:r w:rsidRPr="00AD0FED">
              <w:rPr>
                <w:sz w:val="21"/>
                <w:szCs w:val="21"/>
              </w:rPr>
              <w:t>企业自筹</w:t>
            </w:r>
          </w:p>
        </w:tc>
      </w:tr>
    </w:tbl>
    <w:p w:rsidR="007E7613" w:rsidRPr="00AD0FED" w:rsidRDefault="009013DA" w:rsidP="00230E4F">
      <w:pPr>
        <w:pStyle w:val="2"/>
        <w:rPr>
          <w:rFonts w:ascii="Times New Roman"/>
        </w:rPr>
      </w:pPr>
      <w:bookmarkStart w:id="42" w:name="_Toc27328004"/>
      <w:bookmarkEnd w:id="41"/>
      <w:r w:rsidRPr="00AD0FED">
        <w:rPr>
          <w:rFonts w:ascii="Times New Roman"/>
        </w:rPr>
        <w:t>公用工程</w:t>
      </w:r>
      <w:bookmarkEnd w:id="42"/>
    </w:p>
    <w:p w:rsidR="007E63AC" w:rsidRPr="00AD0FED" w:rsidRDefault="007E63AC" w:rsidP="004614F1">
      <w:pPr>
        <w:pStyle w:val="3"/>
      </w:pPr>
      <w:bookmarkStart w:id="43" w:name="_Toc27328005"/>
      <w:r w:rsidRPr="00AD0FED">
        <w:t>给排水</w:t>
      </w:r>
      <w:bookmarkEnd w:id="43"/>
    </w:p>
    <w:p w:rsidR="009013DA" w:rsidRPr="00AD0FED" w:rsidRDefault="009013DA" w:rsidP="00332036">
      <w:pPr>
        <w:ind w:firstLine="506"/>
        <w:rPr>
          <w:b/>
        </w:rPr>
      </w:pPr>
      <w:r w:rsidRPr="00AD0FED">
        <w:rPr>
          <w:b/>
        </w:rPr>
        <w:t>1</w:t>
      </w:r>
      <w:r w:rsidRPr="00AD0FED">
        <w:rPr>
          <w:b/>
        </w:rPr>
        <w:t>、给水</w:t>
      </w:r>
    </w:p>
    <w:p w:rsidR="009013DA" w:rsidRPr="00AD0FED" w:rsidRDefault="009013DA" w:rsidP="00332036">
      <w:pPr>
        <w:ind w:firstLine="504"/>
      </w:pPr>
      <w:r w:rsidRPr="00AD0FED">
        <w:t>项目用水主要为</w:t>
      </w:r>
      <w:r w:rsidR="0072424D" w:rsidRPr="00AD0FED">
        <w:t>作业区</w:t>
      </w:r>
      <w:r w:rsidR="007E63AC" w:rsidRPr="00AD0FED">
        <w:t>及运矸道路</w:t>
      </w:r>
      <w:r w:rsidRPr="00AD0FED">
        <w:t>洒水</w:t>
      </w:r>
      <w:r w:rsidR="007E63AC" w:rsidRPr="00AD0FED">
        <w:t>、石灰消化用水</w:t>
      </w:r>
      <w:r w:rsidRPr="00AD0FED">
        <w:t>及职工用水。</w:t>
      </w:r>
    </w:p>
    <w:p w:rsidR="009013DA" w:rsidRPr="00AD0FED" w:rsidRDefault="009013DA" w:rsidP="00332036">
      <w:pPr>
        <w:ind w:firstLine="504"/>
      </w:pPr>
      <w:r w:rsidRPr="00AD0FED">
        <w:rPr>
          <w:kern w:val="0"/>
        </w:rPr>
        <w:lastRenderedPageBreak/>
        <w:t>生活用水</w:t>
      </w:r>
      <w:r w:rsidRPr="00AD0FED">
        <w:t>由水车从</w:t>
      </w:r>
      <w:r w:rsidR="007E63AC" w:rsidRPr="00AD0FED">
        <w:t>高家半沟村</w:t>
      </w:r>
      <w:r w:rsidRPr="00AD0FED">
        <w:t>拉水。本项目运行期间职工用水主要为洗手洗脸用水，职工生活用水量按</w:t>
      </w:r>
      <w:r w:rsidRPr="00AD0FED">
        <w:t>30L/</w:t>
      </w:r>
      <w:r w:rsidRPr="00AD0FED">
        <w:t>人</w:t>
      </w:r>
      <w:r w:rsidRPr="00AD0FED">
        <w:t>·d</w:t>
      </w:r>
      <w:r w:rsidRPr="00AD0FED">
        <w:t>计。</w:t>
      </w:r>
    </w:p>
    <w:p w:rsidR="009013DA" w:rsidRPr="00AD0FED" w:rsidRDefault="009013DA" w:rsidP="00332036">
      <w:pPr>
        <w:ind w:firstLine="504"/>
      </w:pPr>
      <w:r w:rsidRPr="00AD0FED">
        <w:t>生产用水由洒水车从</w:t>
      </w:r>
      <w:r w:rsidR="007E63AC" w:rsidRPr="00AD0FED">
        <w:t>高家半沟村</w:t>
      </w:r>
      <w:r w:rsidRPr="00AD0FED">
        <w:t>装水后运至</w:t>
      </w:r>
      <w:r w:rsidR="0072424D" w:rsidRPr="00AD0FED">
        <w:t>作业区</w:t>
      </w:r>
      <w:r w:rsidRPr="00AD0FED">
        <w:t>对</w:t>
      </w:r>
      <w:r w:rsidR="0072424D" w:rsidRPr="00AD0FED">
        <w:t>作业区</w:t>
      </w:r>
      <w:r w:rsidRPr="00AD0FED">
        <w:t>及运矸道路进行洒水。</w:t>
      </w:r>
    </w:p>
    <w:p w:rsidR="009013DA" w:rsidRPr="00AD0FED" w:rsidRDefault="009013DA" w:rsidP="009013DA">
      <w:pPr>
        <w:spacing w:line="480" w:lineRule="exact"/>
        <w:ind w:firstLine="506"/>
        <w:jc w:val="center"/>
        <w:rPr>
          <w:b/>
        </w:rPr>
      </w:pPr>
      <w:r w:rsidRPr="00AD0FED">
        <w:rPr>
          <w:b/>
        </w:rPr>
        <w:t>表</w:t>
      </w:r>
      <w:r w:rsidRPr="00AD0FED">
        <w:rPr>
          <w:b/>
        </w:rPr>
        <w:t xml:space="preserve">3-3   </w:t>
      </w:r>
      <w:r w:rsidRPr="00AD0FED">
        <w:rPr>
          <w:b/>
        </w:rPr>
        <w:t>项目运营期给排水情况表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064"/>
        <w:gridCol w:w="1925"/>
        <w:gridCol w:w="1209"/>
        <w:gridCol w:w="1934"/>
        <w:gridCol w:w="1753"/>
        <w:gridCol w:w="1061"/>
      </w:tblGrid>
      <w:tr w:rsidR="009013DA" w:rsidRPr="00AD0FED" w:rsidTr="00670941">
        <w:tc>
          <w:tcPr>
            <w:tcW w:w="1064" w:type="dxa"/>
            <w:vAlign w:val="center"/>
          </w:tcPr>
          <w:p w:rsidR="009013DA" w:rsidRPr="00AD0FED" w:rsidRDefault="009013DA" w:rsidP="009013DA">
            <w:pPr>
              <w:spacing w:line="360" w:lineRule="exact"/>
              <w:ind w:firstLineChars="0" w:firstLine="0"/>
              <w:jc w:val="center"/>
              <w:rPr>
                <w:sz w:val="21"/>
                <w:szCs w:val="21"/>
              </w:rPr>
            </w:pPr>
            <w:r w:rsidRPr="00AD0FED">
              <w:rPr>
                <w:sz w:val="21"/>
                <w:szCs w:val="21"/>
              </w:rPr>
              <w:t>序号</w:t>
            </w:r>
          </w:p>
        </w:tc>
        <w:tc>
          <w:tcPr>
            <w:tcW w:w="1925" w:type="dxa"/>
            <w:vAlign w:val="center"/>
          </w:tcPr>
          <w:p w:rsidR="009013DA" w:rsidRPr="00AD0FED" w:rsidRDefault="009013DA" w:rsidP="009013DA">
            <w:pPr>
              <w:spacing w:line="360" w:lineRule="exact"/>
              <w:ind w:firstLineChars="0" w:firstLine="0"/>
              <w:jc w:val="center"/>
              <w:rPr>
                <w:sz w:val="21"/>
                <w:szCs w:val="21"/>
              </w:rPr>
            </w:pPr>
            <w:r w:rsidRPr="00AD0FED">
              <w:rPr>
                <w:sz w:val="21"/>
                <w:szCs w:val="21"/>
              </w:rPr>
              <w:t>用水单位</w:t>
            </w:r>
          </w:p>
        </w:tc>
        <w:tc>
          <w:tcPr>
            <w:tcW w:w="1209" w:type="dxa"/>
            <w:vAlign w:val="center"/>
          </w:tcPr>
          <w:p w:rsidR="009013DA" w:rsidRPr="00AD0FED" w:rsidRDefault="009013DA" w:rsidP="009013DA">
            <w:pPr>
              <w:spacing w:line="360" w:lineRule="exact"/>
              <w:ind w:firstLineChars="0" w:firstLine="0"/>
              <w:rPr>
                <w:sz w:val="21"/>
                <w:szCs w:val="21"/>
              </w:rPr>
            </w:pPr>
            <w:r w:rsidRPr="00AD0FED">
              <w:rPr>
                <w:sz w:val="21"/>
                <w:szCs w:val="21"/>
              </w:rPr>
              <w:t>用水指标</w:t>
            </w:r>
          </w:p>
        </w:tc>
        <w:tc>
          <w:tcPr>
            <w:tcW w:w="1934" w:type="dxa"/>
            <w:vAlign w:val="center"/>
          </w:tcPr>
          <w:p w:rsidR="009013DA" w:rsidRPr="00AD0FED" w:rsidRDefault="009013DA" w:rsidP="009013DA">
            <w:pPr>
              <w:spacing w:line="360" w:lineRule="exact"/>
              <w:ind w:firstLineChars="0" w:firstLine="0"/>
              <w:jc w:val="center"/>
              <w:rPr>
                <w:sz w:val="21"/>
                <w:szCs w:val="21"/>
              </w:rPr>
            </w:pPr>
            <w:r w:rsidRPr="00AD0FED">
              <w:rPr>
                <w:sz w:val="21"/>
                <w:szCs w:val="21"/>
              </w:rPr>
              <w:t>用水量</w:t>
            </w:r>
          </w:p>
          <w:p w:rsidR="009013DA" w:rsidRPr="00AD0FED" w:rsidRDefault="009013DA" w:rsidP="009013DA">
            <w:pPr>
              <w:spacing w:line="360" w:lineRule="exact"/>
              <w:ind w:firstLineChars="0" w:firstLine="0"/>
              <w:jc w:val="center"/>
              <w:rPr>
                <w:sz w:val="21"/>
                <w:szCs w:val="21"/>
              </w:rPr>
            </w:pPr>
            <w:r w:rsidRPr="00AD0FED">
              <w:rPr>
                <w:sz w:val="21"/>
                <w:szCs w:val="21"/>
              </w:rPr>
              <w:t>（</w:t>
            </w:r>
            <w:r w:rsidRPr="00AD0FED">
              <w:rPr>
                <w:sz w:val="21"/>
                <w:szCs w:val="21"/>
              </w:rPr>
              <w:t>m</w:t>
            </w:r>
            <w:r w:rsidRPr="00AD0FED">
              <w:rPr>
                <w:sz w:val="21"/>
                <w:szCs w:val="21"/>
                <w:vertAlign w:val="superscript"/>
              </w:rPr>
              <w:t>3</w:t>
            </w:r>
            <w:r w:rsidRPr="00AD0FED">
              <w:rPr>
                <w:sz w:val="21"/>
                <w:szCs w:val="21"/>
              </w:rPr>
              <w:t>/d</w:t>
            </w:r>
            <w:r w:rsidRPr="00AD0FED">
              <w:rPr>
                <w:sz w:val="21"/>
                <w:szCs w:val="21"/>
              </w:rPr>
              <w:t>）</w:t>
            </w:r>
          </w:p>
        </w:tc>
        <w:tc>
          <w:tcPr>
            <w:tcW w:w="1753" w:type="dxa"/>
            <w:vAlign w:val="center"/>
          </w:tcPr>
          <w:p w:rsidR="009013DA" w:rsidRPr="00AD0FED" w:rsidRDefault="009013DA" w:rsidP="009013DA">
            <w:pPr>
              <w:spacing w:line="360" w:lineRule="exact"/>
              <w:ind w:firstLineChars="0" w:firstLine="0"/>
              <w:jc w:val="center"/>
              <w:rPr>
                <w:sz w:val="21"/>
                <w:szCs w:val="21"/>
              </w:rPr>
            </w:pPr>
            <w:r w:rsidRPr="00AD0FED">
              <w:rPr>
                <w:sz w:val="21"/>
                <w:szCs w:val="21"/>
              </w:rPr>
              <w:t>排水量</w:t>
            </w:r>
          </w:p>
          <w:p w:rsidR="009013DA" w:rsidRPr="00AD0FED" w:rsidRDefault="009013DA" w:rsidP="009013DA">
            <w:pPr>
              <w:spacing w:line="360" w:lineRule="exact"/>
              <w:ind w:firstLineChars="0" w:firstLine="0"/>
              <w:jc w:val="center"/>
              <w:rPr>
                <w:sz w:val="21"/>
                <w:szCs w:val="21"/>
              </w:rPr>
            </w:pPr>
            <w:r w:rsidRPr="00AD0FED">
              <w:rPr>
                <w:sz w:val="21"/>
                <w:szCs w:val="21"/>
              </w:rPr>
              <w:t>（</w:t>
            </w:r>
            <w:r w:rsidRPr="00AD0FED">
              <w:rPr>
                <w:sz w:val="21"/>
                <w:szCs w:val="21"/>
              </w:rPr>
              <w:t>m</w:t>
            </w:r>
            <w:r w:rsidRPr="00AD0FED">
              <w:rPr>
                <w:sz w:val="21"/>
                <w:szCs w:val="21"/>
                <w:vertAlign w:val="superscript"/>
              </w:rPr>
              <w:t>3</w:t>
            </w:r>
            <w:r w:rsidRPr="00AD0FED">
              <w:rPr>
                <w:sz w:val="21"/>
                <w:szCs w:val="21"/>
              </w:rPr>
              <w:t>/d</w:t>
            </w:r>
            <w:r w:rsidRPr="00AD0FED">
              <w:rPr>
                <w:sz w:val="21"/>
                <w:szCs w:val="21"/>
              </w:rPr>
              <w:t>）</w:t>
            </w:r>
          </w:p>
        </w:tc>
        <w:tc>
          <w:tcPr>
            <w:tcW w:w="1061" w:type="dxa"/>
            <w:vAlign w:val="center"/>
          </w:tcPr>
          <w:p w:rsidR="009013DA" w:rsidRPr="00AD0FED" w:rsidRDefault="009013DA" w:rsidP="009013DA">
            <w:pPr>
              <w:spacing w:line="360" w:lineRule="exact"/>
              <w:ind w:firstLineChars="0" w:firstLine="0"/>
              <w:jc w:val="center"/>
              <w:rPr>
                <w:sz w:val="21"/>
                <w:szCs w:val="21"/>
              </w:rPr>
            </w:pPr>
            <w:r w:rsidRPr="00AD0FED">
              <w:rPr>
                <w:sz w:val="21"/>
                <w:szCs w:val="21"/>
              </w:rPr>
              <w:t>备注</w:t>
            </w:r>
          </w:p>
        </w:tc>
      </w:tr>
      <w:tr w:rsidR="009013DA" w:rsidRPr="00AD0FED" w:rsidTr="00670941">
        <w:tc>
          <w:tcPr>
            <w:tcW w:w="1064" w:type="dxa"/>
            <w:vAlign w:val="center"/>
          </w:tcPr>
          <w:p w:rsidR="009013DA" w:rsidRPr="00AD0FED" w:rsidRDefault="009013DA" w:rsidP="009013DA">
            <w:pPr>
              <w:spacing w:line="360" w:lineRule="exact"/>
              <w:ind w:firstLineChars="0" w:firstLine="0"/>
              <w:jc w:val="center"/>
              <w:rPr>
                <w:sz w:val="21"/>
                <w:szCs w:val="21"/>
              </w:rPr>
            </w:pPr>
            <w:r w:rsidRPr="00AD0FED">
              <w:rPr>
                <w:sz w:val="21"/>
                <w:szCs w:val="21"/>
              </w:rPr>
              <w:t>1</w:t>
            </w:r>
          </w:p>
        </w:tc>
        <w:tc>
          <w:tcPr>
            <w:tcW w:w="1925" w:type="dxa"/>
            <w:vAlign w:val="center"/>
          </w:tcPr>
          <w:p w:rsidR="009013DA" w:rsidRPr="00AD0FED" w:rsidRDefault="0072424D" w:rsidP="009013DA">
            <w:pPr>
              <w:spacing w:line="360" w:lineRule="exact"/>
              <w:ind w:firstLineChars="0" w:firstLine="0"/>
              <w:jc w:val="center"/>
              <w:rPr>
                <w:sz w:val="21"/>
                <w:szCs w:val="21"/>
              </w:rPr>
            </w:pPr>
            <w:r w:rsidRPr="00AD0FED">
              <w:rPr>
                <w:sz w:val="21"/>
                <w:szCs w:val="21"/>
              </w:rPr>
              <w:t>作业区</w:t>
            </w:r>
            <w:r w:rsidR="007E63AC" w:rsidRPr="00AD0FED">
              <w:rPr>
                <w:sz w:val="21"/>
                <w:szCs w:val="21"/>
              </w:rPr>
              <w:t>及道路</w:t>
            </w:r>
            <w:r w:rsidR="009013DA" w:rsidRPr="00AD0FED">
              <w:rPr>
                <w:sz w:val="21"/>
                <w:szCs w:val="21"/>
              </w:rPr>
              <w:t>洒水</w:t>
            </w:r>
          </w:p>
        </w:tc>
        <w:tc>
          <w:tcPr>
            <w:tcW w:w="1209" w:type="dxa"/>
            <w:vAlign w:val="center"/>
          </w:tcPr>
          <w:p w:rsidR="009013DA" w:rsidRPr="00AD0FED" w:rsidRDefault="009013DA" w:rsidP="009013DA">
            <w:pPr>
              <w:spacing w:line="360" w:lineRule="exact"/>
              <w:ind w:firstLineChars="0" w:firstLine="0"/>
              <w:jc w:val="center"/>
              <w:rPr>
                <w:sz w:val="21"/>
                <w:szCs w:val="21"/>
              </w:rPr>
            </w:pPr>
            <w:r w:rsidRPr="00AD0FED">
              <w:rPr>
                <w:sz w:val="21"/>
                <w:szCs w:val="21"/>
              </w:rPr>
              <w:t>-</w:t>
            </w:r>
          </w:p>
        </w:tc>
        <w:tc>
          <w:tcPr>
            <w:tcW w:w="1934" w:type="dxa"/>
            <w:vAlign w:val="center"/>
          </w:tcPr>
          <w:p w:rsidR="009013DA" w:rsidRPr="00AD0FED" w:rsidRDefault="007E63AC" w:rsidP="009013DA">
            <w:pPr>
              <w:spacing w:line="360" w:lineRule="exact"/>
              <w:ind w:firstLineChars="0" w:firstLine="0"/>
              <w:jc w:val="center"/>
              <w:rPr>
                <w:sz w:val="21"/>
                <w:szCs w:val="21"/>
              </w:rPr>
            </w:pPr>
            <w:r w:rsidRPr="00AD0FED">
              <w:rPr>
                <w:sz w:val="21"/>
                <w:szCs w:val="21"/>
              </w:rPr>
              <w:t>5.0</w:t>
            </w:r>
          </w:p>
        </w:tc>
        <w:tc>
          <w:tcPr>
            <w:tcW w:w="1753" w:type="dxa"/>
            <w:vAlign w:val="center"/>
          </w:tcPr>
          <w:p w:rsidR="009013DA" w:rsidRPr="00AD0FED" w:rsidRDefault="009013DA" w:rsidP="009013DA">
            <w:pPr>
              <w:spacing w:line="360" w:lineRule="exact"/>
              <w:ind w:firstLineChars="0" w:firstLine="0"/>
              <w:jc w:val="center"/>
              <w:rPr>
                <w:sz w:val="21"/>
                <w:szCs w:val="21"/>
              </w:rPr>
            </w:pPr>
            <w:r w:rsidRPr="00AD0FED">
              <w:rPr>
                <w:sz w:val="21"/>
                <w:szCs w:val="21"/>
              </w:rPr>
              <w:t>0</w:t>
            </w:r>
          </w:p>
        </w:tc>
        <w:tc>
          <w:tcPr>
            <w:tcW w:w="1061" w:type="dxa"/>
            <w:vAlign w:val="center"/>
          </w:tcPr>
          <w:p w:rsidR="009013DA" w:rsidRPr="00AD0FED" w:rsidRDefault="009013DA" w:rsidP="009013DA">
            <w:pPr>
              <w:spacing w:line="360" w:lineRule="exact"/>
              <w:ind w:firstLineChars="0" w:firstLine="0"/>
              <w:jc w:val="center"/>
              <w:rPr>
                <w:sz w:val="21"/>
                <w:szCs w:val="21"/>
              </w:rPr>
            </w:pPr>
          </w:p>
        </w:tc>
      </w:tr>
      <w:tr w:rsidR="009013DA" w:rsidRPr="00AD0FED" w:rsidTr="00670941">
        <w:tc>
          <w:tcPr>
            <w:tcW w:w="1064" w:type="dxa"/>
            <w:vAlign w:val="center"/>
          </w:tcPr>
          <w:p w:rsidR="009013DA" w:rsidRPr="00AD0FED" w:rsidRDefault="009013DA" w:rsidP="009013DA">
            <w:pPr>
              <w:spacing w:line="360" w:lineRule="exact"/>
              <w:ind w:firstLineChars="0" w:firstLine="0"/>
              <w:jc w:val="center"/>
              <w:rPr>
                <w:sz w:val="21"/>
                <w:szCs w:val="21"/>
              </w:rPr>
            </w:pPr>
            <w:r w:rsidRPr="00AD0FED">
              <w:rPr>
                <w:sz w:val="21"/>
                <w:szCs w:val="21"/>
              </w:rPr>
              <w:t>2</w:t>
            </w:r>
          </w:p>
        </w:tc>
        <w:tc>
          <w:tcPr>
            <w:tcW w:w="1925" w:type="dxa"/>
            <w:vAlign w:val="center"/>
          </w:tcPr>
          <w:p w:rsidR="009013DA" w:rsidRPr="00AD0FED" w:rsidRDefault="007E63AC" w:rsidP="009013DA">
            <w:pPr>
              <w:spacing w:line="360" w:lineRule="exact"/>
              <w:ind w:firstLineChars="0" w:firstLine="0"/>
              <w:jc w:val="center"/>
              <w:rPr>
                <w:sz w:val="21"/>
                <w:szCs w:val="21"/>
              </w:rPr>
            </w:pPr>
            <w:r w:rsidRPr="00AD0FED">
              <w:rPr>
                <w:sz w:val="21"/>
                <w:szCs w:val="21"/>
              </w:rPr>
              <w:t>石灰消化用水</w:t>
            </w:r>
          </w:p>
        </w:tc>
        <w:tc>
          <w:tcPr>
            <w:tcW w:w="1209" w:type="dxa"/>
            <w:vAlign w:val="center"/>
          </w:tcPr>
          <w:p w:rsidR="009013DA" w:rsidRPr="00AD0FED" w:rsidRDefault="009013DA" w:rsidP="009013DA">
            <w:pPr>
              <w:spacing w:line="360" w:lineRule="exact"/>
              <w:ind w:firstLineChars="0" w:firstLine="0"/>
              <w:jc w:val="center"/>
              <w:rPr>
                <w:sz w:val="21"/>
                <w:szCs w:val="21"/>
              </w:rPr>
            </w:pPr>
            <w:r w:rsidRPr="00AD0FED">
              <w:rPr>
                <w:sz w:val="21"/>
                <w:szCs w:val="21"/>
              </w:rPr>
              <w:t>-</w:t>
            </w:r>
          </w:p>
        </w:tc>
        <w:tc>
          <w:tcPr>
            <w:tcW w:w="1934" w:type="dxa"/>
            <w:vAlign w:val="center"/>
          </w:tcPr>
          <w:p w:rsidR="009013DA" w:rsidRPr="00AD0FED" w:rsidRDefault="007E63AC" w:rsidP="009013DA">
            <w:pPr>
              <w:spacing w:line="360" w:lineRule="exact"/>
              <w:ind w:firstLineChars="0" w:firstLine="0"/>
              <w:jc w:val="center"/>
              <w:rPr>
                <w:sz w:val="21"/>
                <w:szCs w:val="21"/>
              </w:rPr>
            </w:pPr>
            <w:r w:rsidRPr="00AD0FED">
              <w:rPr>
                <w:sz w:val="21"/>
                <w:szCs w:val="21"/>
              </w:rPr>
              <w:t>2.0</w:t>
            </w:r>
          </w:p>
        </w:tc>
        <w:tc>
          <w:tcPr>
            <w:tcW w:w="1753" w:type="dxa"/>
            <w:vAlign w:val="center"/>
          </w:tcPr>
          <w:p w:rsidR="009013DA" w:rsidRPr="00AD0FED" w:rsidRDefault="009013DA" w:rsidP="009013DA">
            <w:pPr>
              <w:spacing w:line="360" w:lineRule="exact"/>
              <w:ind w:firstLineChars="0" w:firstLine="0"/>
              <w:jc w:val="center"/>
              <w:rPr>
                <w:sz w:val="21"/>
                <w:szCs w:val="21"/>
              </w:rPr>
            </w:pPr>
            <w:r w:rsidRPr="00AD0FED">
              <w:rPr>
                <w:sz w:val="21"/>
                <w:szCs w:val="21"/>
              </w:rPr>
              <w:t>0</w:t>
            </w:r>
          </w:p>
        </w:tc>
        <w:tc>
          <w:tcPr>
            <w:tcW w:w="1061" w:type="dxa"/>
            <w:vAlign w:val="center"/>
          </w:tcPr>
          <w:p w:rsidR="009013DA" w:rsidRPr="00AD0FED" w:rsidRDefault="009013DA" w:rsidP="009013DA">
            <w:pPr>
              <w:spacing w:line="360" w:lineRule="exact"/>
              <w:ind w:firstLineChars="0" w:firstLine="0"/>
              <w:jc w:val="center"/>
              <w:rPr>
                <w:sz w:val="21"/>
                <w:szCs w:val="21"/>
              </w:rPr>
            </w:pPr>
          </w:p>
        </w:tc>
      </w:tr>
      <w:tr w:rsidR="009013DA" w:rsidRPr="00AD0FED" w:rsidTr="00670941">
        <w:tc>
          <w:tcPr>
            <w:tcW w:w="1064" w:type="dxa"/>
            <w:vAlign w:val="center"/>
          </w:tcPr>
          <w:p w:rsidR="009013DA" w:rsidRPr="00AD0FED" w:rsidRDefault="009013DA" w:rsidP="009013DA">
            <w:pPr>
              <w:spacing w:line="360" w:lineRule="exact"/>
              <w:ind w:firstLineChars="0" w:firstLine="0"/>
              <w:jc w:val="center"/>
              <w:rPr>
                <w:sz w:val="21"/>
                <w:szCs w:val="21"/>
              </w:rPr>
            </w:pPr>
            <w:r w:rsidRPr="00AD0FED">
              <w:rPr>
                <w:sz w:val="21"/>
                <w:szCs w:val="21"/>
              </w:rPr>
              <w:t>3</w:t>
            </w:r>
          </w:p>
        </w:tc>
        <w:tc>
          <w:tcPr>
            <w:tcW w:w="1925" w:type="dxa"/>
            <w:vAlign w:val="center"/>
          </w:tcPr>
          <w:p w:rsidR="009013DA" w:rsidRPr="00AD0FED" w:rsidRDefault="009013DA" w:rsidP="009013DA">
            <w:pPr>
              <w:spacing w:line="360" w:lineRule="exact"/>
              <w:ind w:firstLineChars="0" w:firstLine="0"/>
              <w:jc w:val="center"/>
              <w:rPr>
                <w:sz w:val="21"/>
                <w:szCs w:val="21"/>
              </w:rPr>
            </w:pPr>
            <w:r w:rsidRPr="00AD0FED">
              <w:rPr>
                <w:sz w:val="21"/>
                <w:szCs w:val="21"/>
              </w:rPr>
              <w:t>职工生活用水</w:t>
            </w:r>
          </w:p>
        </w:tc>
        <w:tc>
          <w:tcPr>
            <w:tcW w:w="1209" w:type="dxa"/>
            <w:vAlign w:val="center"/>
          </w:tcPr>
          <w:p w:rsidR="009013DA" w:rsidRPr="00AD0FED" w:rsidRDefault="009013DA" w:rsidP="009013DA">
            <w:pPr>
              <w:spacing w:line="360" w:lineRule="exact"/>
              <w:ind w:firstLineChars="0" w:firstLine="0"/>
              <w:jc w:val="center"/>
              <w:rPr>
                <w:sz w:val="21"/>
                <w:szCs w:val="21"/>
              </w:rPr>
            </w:pPr>
            <w:r w:rsidRPr="00AD0FED">
              <w:rPr>
                <w:sz w:val="21"/>
                <w:szCs w:val="21"/>
              </w:rPr>
              <w:t>30L/</w:t>
            </w:r>
            <w:r w:rsidRPr="00AD0FED">
              <w:rPr>
                <w:sz w:val="21"/>
                <w:szCs w:val="21"/>
              </w:rPr>
              <w:t>人</w:t>
            </w:r>
            <w:r w:rsidRPr="00AD0FED">
              <w:rPr>
                <w:sz w:val="21"/>
                <w:szCs w:val="21"/>
              </w:rPr>
              <w:t>·d</w:t>
            </w:r>
          </w:p>
        </w:tc>
        <w:tc>
          <w:tcPr>
            <w:tcW w:w="1934" w:type="dxa"/>
            <w:vAlign w:val="center"/>
          </w:tcPr>
          <w:p w:rsidR="009013DA" w:rsidRPr="00AD0FED" w:rsidRDefault="007E63AC" w:rsidP="009013DA">
            <w:pPr>
              <w:spacing w:line="360" w:lineRule="exact"/>
              <w:ind w:firstLineChars="0" w:firstLine="0"/>
              <w:jc w:val="center"/>
              <w:rPr>
                <w:sz w:val="21"/>
                <w:szCs w:val="21"/>
              </w:rPr>
            </w:pPr>
            <w:r w:rsidRPr="00AD0FED">
              <w:rPr>
                <w:sz w:val="21"/>
                <w:szCs w:val="21"/>
              </w:rPr>
              <w:t>0.6</w:t>
            </w:r>
          </w:p>
        </w:tc>
        <w:tc>
          <w:tcPr>
            <w:tcW w:w="1753" w:type="dxa"/>
            <w:vAlign w:val="center"/>
          </w:tcPr>
          <w:p w:rsidR="009013DA" w:rsidRPr="00AD0FED" w:rsidRDefault="007E63AC" w:rsidP="009013DA">
            <w:pPr>
              <w:spacing w:line="360" w:lineRule="exact"/>
              <w:ind w:firstLineChars="0" w:firstLine="0"/>
              <w:jc w:val="center"/>
              <w:rPr>
                <w:sz w:val="21"/>
                <w:szCs w:val="21"/>
              </w:rPr>
            </w:pPr>
            <w:r w:rsidRPr="00AD0FED">
              <w:rPr>
                <w:sz w:val="21"/>
                <w:szCs w:val="21"/>
              </w:rPr>
              <w:t>0.48</w:t>
            </w:r>
          </w:p>
        </w:tc>
        <w:tc>
          <w:tcPr>
            <w:tcW w:w="1061" w:type="dxa"/>
            <w:vAlign w:val="center"/>
          </w:tcPr>
          <w:p w:rsidR="009013DA" w:rsidRPr="00AD0FED" w:rsidRDefault="009013DA" w:rsidP="009013DA">
            <w:pPr>
              <w:spacing w:line="360" w:lineRule="exact"/>
              <w:ind w:firstLineChars="0" w:firstLine="0"/>
              <w:jc w:val="center"/>
              <w:rPr>
                <w:sz w:val="21"/>
                <w:szCs w:val="21"/>
              </w:rPr>
            </w:pPr>
          </w:p>
        </w:tc>
      </w:tr>
    </w:tbl>
    <w:p w:rsidR="009013DA" w:rsidRPr="00AD0FED" w:rsidRDefault="009013DA" w:rsidP="00332036">
      <w:pPr>
        <w:ind w:firstLine="506"/>
        <w:rPr>
          <w:b/>
        </w:rPr>
      </w:pPr>
      <w:r w:rsidRPr="00AD0FED">
        <w:rPr>
          <w:b/>
        </w:rPr>
        <w:t>2</w:t>
      </w:r>
      <w:r w:rsidRPr="00AD0FED">
        <w:rPr>
          <w:b/>
        </w:rPr>
        <w:t>、排水</w:t>
      </w:r>
    </w:p>
    <w:p w:rsidR="009013DA" w:rsidRPr="00AD0FED" w:rsidRDefault="009013DA" w:rsidP="00332036">
      <w:pPr>
        <w:ind w:firstLine="504"/>
      </w:pPr>
      <w:r w:rsidRPr="00AD0FED">
        <w:rPr>
          <w:kern w:val="0"/>
        </w:rPr>
        <w:t>项目运营期日常</w:t>
      </w:r>
      <w:r w:rsidRPr="00AD0FED">
        <w:t>情况无废水产生；雨季时沟谷内会形成的短时水流，由马道排水沟、</w:t>
      </w:r>
      <w:r w:rsidR="007E63AC" w:rsidRPr="00AD0FED">
        <w:t>截洪沟</w:t>
      </w:r>
      <w:r w:rsidRPr="00AD0FED">
        <w:t>及截水沟排出</w:t>
      </w:r>
      <w:r w:rsidR="0072424D" w:rsidRPr="00AD0FED">
        <w:t>作业区</w:t>
      </w:r>
      <w:r w:rsidRPr="00AD0FED">
        <w:t>。</w:t>
      </w:r>
    </w:p>
    <w:p w:rsidR="009013DA" w:rsidRPr="00AD0FED" w:rsidRDefault="009013DA" w:rsidP="00332036">
      <w:pPr>
        <w:ind w:firstLine="504"/>
      </w:pPr>
      <w:r w:rsidRPr="00AD0FED">
        <w:t>本项目员工均来自周边村庄，场内不设食堂、浴室、宿舍等，生活废水主要为职工日常洗漱废水，水量较少，水质简单，产生量为</w:t>
      </w:r>
      <w:r w:rsidRPr="00AD0FED">
        <w:t>0.</w:t>
      </w:r>
      <w:r w:rsidR="00E81CC8" w:rsidRPr="00AD0FED">
        <w:t>48</w:t>
      </w:r>
      <w:r w:rsidRPr="00AD0FED">
        <w:t>m</w:t>
      </w:r>
      <w:r w:rsidRPr="00AD0FED">
        <w:rPr>
          <w:vertAlign w:val="superscript"/>
        </w:rPr>
        <w:t>3</w:t>
      </w:r>
      <w:r w:rsidRPr="00AD0FED">
        <w:t>/d</w:t>
      </w:r>
      <w:r w:rsidRPr="00AD0FED">
        <w:t>，直接回用于抑尘洒水，不外排；场内设旱厕，定期由附近农民清掏外运，用于农田施肥。本项目无废水外排。</w:t>
      </w:r>
    </w:p>
    <w:p w:rsidR="009013DA" w:rsidRPr="00AD0FED" w:rsidRDefault="009013DA" w:rsidP="004614F1">
      <w:pPr>
        <w:pStyle w:val="3"/>
      </w:pPr>
      <w:bookmarkStart w:id="44" w:name="_Toc27328006"/>
      <w:r w:rsidRPr="00AD0FED">
        <w:t>供电</w:t>
      </w:r>
      <w:bookmarkEnd w:id="44"/>
    </w:p>
    <w:p w:rsidR="009013DA" w:rsidRPr="00AD0FED" w:rsidRDefault="009013DA" w:rsidP="009013DA">
      <w:pPr>
        <w:spacing w:line="480" w:lineRule="exact"/>
        <w:ind w:firstLine="504"/>
        <w:rPr>
          <w:kern w:val="0"/>
        </w:rPr>
      </w:pPr>
      <w:r w:rsidRPr="00AD0FED">
        <w:t>本项目供电由</w:t>
      </w:r>
      <w:r w:rsidR="00E81CC8" w:rsidRPr="00AD0FED">
        <w:t>高家半沟村</w:t>
      </w:r>
      <w:r w:rsidRPr="00AD0FED">
        <w:rPr>
          <w:kern w:val="0"/>
        </w:rPr>
        <w:t>变压器接线供应。</w:t>
      </w:r>
    </w:p>
    <w:p w:rsidR="009013DA" w:rsidRPr="00AD0FED" w:rsidRDefault="009013DA" w:rsidP="004614F1">
      <w:pPr>
        <w:pStyle w:val="3"/>
      </w:pPr>
      <w:bookmarkStart w:id="45" w:name="_Toc27328007"/>
      <w:r w:rsidRPr="00AD0FED">
        <w:t>采暖</w:t>
      </w:r>
      <w:bookmarkEnd w:id="45"/>
    </w:p>
    <w:p w:rsidR="009013DA" w:rsidRPr="00AD0FED" w:rsidRDefault="009013DA" w:rsidP="009013DA">
      <w:pPr>
        <w:spacing w:line="480" w:lineRule="exact"/>
        <w:ind w:firstLine="504"/>
      </w:pPr>
      <w:r w:rsidRPr="00AD0FED">
        <w:rPr>
          <w:kern w:val="0"/>
        </w:rPr>
        <w:t>本项目冬季供暖采用电暖器供热。</w:t>
      </w:r>
    </w:p>
    <w:p w:rsidR="007E7613" w:rsidRPr="00AD0FED" w:rsidRDefault="00E81CC8" w:rsidP="004614F1">
      <w:pPr>
        <w:pStyle w:val="2"/>
        <w:rPr>
          <w:rFonts w:ascii="Times New Roman"/>
        </w:rPr>
      </w:pPr>
      <w:bookmarkStart w:id="46" w:name="_Toc27328008"/>
      <w:r w:rsidRPr="00AD0FED">
        <w:rPr>
          <w:rFonts w:ascii="Times New Roman"/>
        </w:rPr>
        <w:t>煤矸石来源及主要成分</w:t>
      </w:r>
      <w:bookmarkEnd w:id="46"/>
    </w:p>
    <w:p w:rsidR="00C6649A" w:rsidRPr="00AD0FED" w:rsidRDefault="00E81CC8" w:rsidP="004614F1">
      <w:pPr>
        <w:pStyle w:val="3"/>
      </w:pPr>
      <w:bookmarkStart w:id="47" w:name="_Toc27328009"/>
      <w:r w:rsidRPr="00AD0FED">
        <w:t>煤矸石来源</w:t>
      </w:r>
      <w:bookmarkEnd w:id="47"/>
    </w:p>
    <w:p w:rsidR="003F4CA9" w:rsidRPr="00AD0FED" w:rsidRDefault="003F4CA9" w:rsidP="00332036">
      <w:pPr>
        <w:tabs>
          <w:tab w:val="left" w:pos="2520"/>
        </w:tabs>
        <w:ind w:firstLine="504"/>
        <w:rPr>
          <w:szCs w:val="28"/>
        </w:rPr>
      </w:pPr>
      <w:r w:rsidRPr="00AD0FED">
        <w:rPr>
          <w:szCs w:val="28"/>
        </w:rPr>
        <w:t>宁武煤炭资源十分丰富，是全省的产煤大县，年产量</w:t>
      </w:r>
      <w:r w:rsidRPr="00AD0FED">
        <w:rPr>
          <w:szCs w:val="28"/>
        </w:rPr>
        <w:t>1600</w:t>
      </w:r>
      <w:r w:rsidRPr="00AD0FED">
        <w:rPr>
          <w:szCs w:val="28"/>
        </w:rPr>
        <w:t>多万吨，同时，每年生产煤矸石</w:t>
      </w:r>
      <w:r w:rsidRPr="00AD0FED">
        <w:rPr>
          <w:szCs w:val="28"/>
        </w:rPr>
        <w:t>200</w:t>
      </w:r>
      <w:r w:rsidRPr="00AD0FED">
        <w:rPr>
          <w:szCs w:val="28"/>
        </w:rPr>
        <w:t>多万吨，累计存量达到</w:t>
      </w:r>
      <w:r w:rsidRPr="00AD0FED">
        <w:rPr>
          <w:szCs w:val="28"/>
        </w:rPr>
        <w:t>3000</w:t>
      </w:r>
      <w:r w:rsidRPr="00AD0FED">
        <w:rPr>
          <w:szCs w:val="28"/>
        </w:rPr>
        <w:t>万吨以上。这对于上马煤矸石综合利用项目具有得天独厚的自然条件。</w:t>
      </w:r>
    </w:p>
    <w:p w:rsidR="003F4CA9" w:rsidRPr="00AD0FED" w:rsidRDefault="003F4CA9" w:rsidP="00332036">
      <w:pPr>
        <w:tabs>
          <w:tab w:val="left" w:pos="2520"/>
        </w:tabs>
        <w:ind w:firstLine="504"/>
        <w:rPr>
          <w:szCs w:val="28"/>
        </w:rPr>
      </w:pPr>
      <w:r w:rsidRPr="00AD0FED">
        <w:rPr>
          <w:szCs w:val="28"/>
        </w:rPr>
        <w:t>本项目煤矸石来源主要为潞宁煤业、张家沟煤业。</w:t>
      </w:r>
    </w:p>
    <w:p w:rsidR="003F4CA9" w:rsidRPr="00AD0FED" w:rsidRDefault="003F4CA9" w:rsidP="00332036">
      <w:pPr>
        <w:tabs>
          <w:tab w:val="left" w:pos="2520"/>
        </w:tabs>
        <w:ind w:firstLine="504"/>
        <w:rPr>
          <w:szCs w:val="28"/>
        </w:rPr>
      </w:pPr>
      <w:r w:rsidRPr="00AD0FED">
        <w:rPr>
          <w:szCs w:val="28"/>
        </w:rPr>
        <w:t>1</w:t>
      </w:r>
      <w:r w:rsidRPr="00AD0FED">
        <w:rPr>
          <w:szCs w:val="28"/>
        </w:rPr>
        <w:t>、潞宁煤业</w:t>
      </w:r>
      <w:r w:rsidRPr="00AD0FED">
        <w:rPr>
          <w:szCs w:val="28"/>
        </w:rPr>
        <w:t>300</w:t>
      </w:r>
      <w:r w:rsidRPr="00AD0FED">
        <w:rPr>
          <w:szCs w:val="28"/>
        </w:rPr>
        <w:t>万吨矿井，原煤</w:t>
      </w:r>
      <w:r w:rsidRPr="00AD0FED">
        <w:rPr>
          <w:szCs w:val="28"/>
        </w:rPr>
        <w:t>280</w:t>
      </w:r>
      <w:r w:rsidRPr="00AD0FED">
        <w:rPr>
          <w:szCs w:val="28"/>
        </w:rPr>
        <w:t>万吨，矸石有</w:t>
      </w:r>
      <w:r w:rsidRPr="00AD0FED">
        <w:rPr>
          <w:szCs w:val="28"/>
        </w:rPr>
        <w:t>28</w:t>
      </w:r>
      <w:r w:rsidRPr="00AD0FED">
        <w:rPr>
          <w:szCs w:val="28"/>
        </w:rPr>
        <w:t>万吨。</w:t>
      </w:r>
    </w:p>
    <w:p w:rsidR="003F4CA9" w:rsidRPr="00AD0FED" w:rsidRDefault="00735749" w:rsidP="00332036">
      <w:pPr>
        <w:tabs>
          <w:tab w:val="left" w:pos="2520"/>
        </w:tabs>
        <w:ind w:firstLine="504"/>
        <w:rPr>
          <w:szCs w:val="28"/>
        </w:rPr>
      </w:pPr>
      <w:r w:rsidRPr="00AD0FED">
        <w:rPr>
          <w:szCs w:val="28"/>
        </w:rPr>
        <w:t>2</w:t>
      </w:r>
      <w:r w:rsidR="003F4CA9" w:rsidRPr="00AD0FED">
        <w:rPr>
          <w:szCs w:val="28"/>
        </w:rPr>
        <w:t>、张家沟煤业</w:t>
      </w:r>
      <w:r w:rsidR="003F4CA9" w:rsidRPr="00AD0FED">
        <w:rPr>
          <w:szCs w:val="28"/>
        </w:rPr>
        <w:t>120</w:t>
      </w:r>
      <w:r w:rsidR="003F4CA9" w:rsidRPr="00AD0FED">
        <w:rPr>
          <w:szCs w:val="28"/>
        </w:rPr>
        <w:t>万吨矿井，原煤</w:t>
      </w:r>
      <w:r w:rsidR="003F4CA9" w:rsidRPr="00AD0FED">
        <w:rPr>
          <w:szCs w:val="28"/>
        </w:rPr>
        <w:t>120</w:t>
      </w:r>
      <w:r w:rsidR="003F4CA9" w:rsidRPr="00AD0FED">
        <w:rPr>
          <w:szCs w:val="28"/>
        </w:rPr>
        <w:t>万吨，矸石有</w:t>
      </w:r>
      <w:r w:rsidR="003F4CA9" w:rsidRPr="00AD0FED">
        <w:rPr>
          <w:szCs w:val="28"/>
        </w:rPr>
        <w:t>12</w:t>
      </w:r>
      <w:r w:rsidR="003F4CA9" w:rsidRPr="00AD0FED">
        <w:rPr>
          <w:szCs w:val="28"/>
        </w:rPr>
        <w:t>万吨。</w:t>
      </w:r>
    </w:p>
    <w:p w:rsidR="003F4CA9" w:rsidRPr="00AD0FED" w:rsidRDefault="003F4CA9" w:rsidP="00332036">
      <w:pPr>
        <w:tabs>
          <w:tab w:val="left" w:pos="2520"/>
        </w:tabs>
        <w:ind w:firstLine="504"/>
        <w:rPr>
          <w:szCs w:val="28"/>
        </w:rPr>
      </w:pPr>
      <w:r w:rsidRPr="00AD0FED">
        <w:rPr>
          <w:szCs w:val="28"/>
        </w:rPr>
        <w:t>项目区域煤矸石产生量为</w:t>
      </w:r>
      <w:r w:rsidR="00735749" w:rsidRPr="00AD0FED">
        <w:rPr>
          <w:szCs w:val="28"/>
        </w:rPr>
        <w:t>40</w:t>
      </w:r>
      <w:r w:rsidRPr="00AD0FED">
        <w:rPr>
          <w:szCs w:val="28"/>
        </w:rPr>
        <w:t>万</w:t>
      </w:r>
      <w:r w:rsidRPr="00AD0FED">
        <w:rPr>
          <w:szCs w:val="28"/>
        </w:rPr>
        <w:t>t/a</w:t>
      </w:r>
      <w:r w:rsidRPr="00AD0FED">
        <w:rPr>
          <w:szCs w:val="28"/>
        </w:rPr>
        <w:t>，矸石压实度</w:t>
      </w:r>
      <w:r w:rsidRPr="00AD0FED">
        <w:rPr>
          <w:szCs w:val="28"/>
        </w:rPr>
        <w:t>95%</w:t>
      </w:r>
      <w:r w:rsidRPr="00AD0FED">
        <w:rPr>
          <w:szCs w:val="28"/>
        </w:rPr>
        <w:t>，压实后的堆积比重按</w:t>
      </w:r>
      <w:r w:rsidRPr="00AD0FED">
        <w:rPr>
          <w:szCs w:val="28"/>
        </w:rPr>
        <w:lastRenderedPageBreak/>
        <w:t>1.8t/m³</w:t>
      </w:r>
      <w:r w:rsidRPr="00AD0FED">
        <w:rPr>
          <w:rFonts w:hAnsi="仿宋_GB2312"/>
          <w:szCs w:val="28"/>
        </w:rPr>
        <w:t>计算，则每年的矸石体积约为</w:t>
      </w:r>
      <w:r w:rsidR="00735749" w:rsidRPr="00AD0FED">
        <w:rPr>
          <w:szCs w:val="28"/>
        </w:rPr>
        <w:t>2</w:t>
      </w:r>
      <w:r w:rsidRPr="00AD0FED">
        <w:rPr>
          <w:szCs w:val="28"/>
        </w:rPr>
        <w:t>2.22</w:t>
      </w:r>
      <w:r w:rsidRPr="00AD0FED">
        <w:rPr>
          <w:szCs w:val="28"/>
        </w:rPr>
        <w:t>万</w:t>
      </w:r>
      <w:r w:rsidRPr="00AD0FED">
        <w:rPr>
          <w:szCs w:val="28"/>
        </w:rPr>
        <w:t>m³</w:t>
      </w:r>
      <w:r w:rsidRPr="00AD0FED">
        <w:rPr>
          <w:rFonts w:hAnsi="仿宋_GB2312"/>
          <w:szCs w:val="28"/>
        </w:rPr>
        <w:t>。本项目总库容</w:t>
      </w:r>
      <w:r w:rsidRPr="00AD0FED">
        <w:rPr>
          <w:szCs w:val="28"/>
        </w:rPr>
        <w:t>15.79</w:t>
      </w:r>
      <w:r w:rsidRPr="00AD0FED">
        <w:rPr>
          <w:rFonts w:hAnsi="仿宋_GB2312"/>
          <w:szCs w:val="28"/>
        </w:rPr>
        <w:t>万</w:t>
      </w:r>
      <w:r w:rsidRPr="00AD0FED">
        <w:rPr>
          <w:szCs w:val="28"/>
        </w:rPr>
        <w:t>m</w:t>
      </w:r>
      <w:r w:rsidRPr="00AD0FED">
        <w:rPr>
          <w:szCs w:val="28"/>
          <w:vertAlign w:val="superscript"/>
        </w:rPr>
        <w:t>3</w:t>
      </w:r>
      <w:r w:rsidRPr="00AD0FED">
        <w:rPr>
          <w:rFonts w:hAnsi="仿宋_GB2312"/>
          <w:szCs w:val="28"/>
        </w:rPr>
        <w:t>，项目区域的煤矸石能够满足本项目造地需求。</w:t>
      </w:r>
    </w:p>
    <w:p w:rsidR="00627A49" w:rsidRPr="00AD0FED" w:rsidRDefault="00627A49" w:rsidP="004614F1">
      <w:pPr>
        <w:pStyle w:val="3"/>
      </w:pPr>
      <w:r w:rsidRPr="00AD0FED">
        <w:t>煤矸石来源单位简介</w:t>
      </w:r>
    </w:p>
    <w:p w:rsidR="00627A49" w:rsidRPr="00AD0FED" w:rsidRDefault="00627A49" w:rsidP="00332036">
      <w:pPr>
        <w:tabs>
          <w:tab w:val="left" w:pos="2520"/>
        </w:tabs>
        <w:ind w:firstLine="504"/>
        <w:rPr>
          <w:szCs w:val="28"/>
        </w:rPr>
      </w:pPr>
      <w:r w:rsidRPr="00AD0FED">
        <w:rPr>
          <w:rFonts w:hAnsi="仿宋_GB2312"/>
          <w:szCs w:val="28"/>
          <w:lang/>
        </w:rPr>
        <w:t>本项目煤矸石主要来源于项目周边的潞宁煤业及张家沟煤矿，其中，张家沟煤矿隶属于山西钜盛能源集团有限公司，采用斜井开拓方式，设置井筒</w:t>
      </w:r>
      <w:r w:rsidRPr="00AD0FED">
        <w:rPr>
          <w:szCs w:val="28"/>
          <w:lang/>
        </w:rPr>
        <w:t>3</w:t>
      </w:r>
      <w:r w:rsidRPr="00AD0FED">
        <w:rPr>
          <w:rFonts w:hAnsi="仿宋_GB2312"/>
          <w:szCs w:val="28"/>
          <w:lang/>
        </w:rPr>
        <w:t>个，当前开采水平为</w:t>
      </w:r>
      <w:r w:rsidRPr="00AD0FED">
        <w:rPr>
          <w:szCs w:val="28"/>
          <w:lang/>
        </w:rPr>
        <w:t>+1420m</w:t>
      </w:r>
      <w:r w:rsidRPr="00AD0FED">
        <w:rPr>
          <w:rFonts w:hAnsi="仿宋_GB2312"/>
          <w:szCs w:val="28"/>
          <w:lang/>
        </w:rPr>
        <w:t>，开采煤层为</w:t>
      </w:r>
      <w:r w:rsidRPr="00AD0FED">
        <w:rPr>
          <w:szCs w:val="28"/>
          <w:lang/>
        </w:rPr>
        <w:t>2#</w:t>
      </w:r>
      <w:r w:rsidRPr="00AD0FED">
        <w:rPr>
          <w:rFonts w:hAnsi="仿宋_GB2312"/>
          <w:szCs w:val="28"/>
          <w:lang/>
        </w:rPr>
        <w:t>煤层，根据统计，近三年平均产量约为</w:t>
      </w:r>
      <w:r w:rsidRPr="00AD0FED">
        <w:rPr>
          <w:szCs w:val="28"/>
          <w:lang/>
        </w:rPr>
        <w:t>83</w:t>
      </w:r>
      <w:r w:rsidRPr="00AD0FED">
        <w:rPr>
          <w:rFonts w:hAnsi="仿宋_GB2312"/>
          <w:szCs w:val="28"/>
          <w:lang/>
        </w:rPr>
        <w:t>万吨</w:t>
      </w:r>
      <w:r w:rsidRPr="00AD0FED">
        <w:rPr>
          <w:szCs w:val="28"/>
          <w:lang/>
        </w:rPr>
        <w:t>/</w:t>
      </w:r>
      <w:r w:rsidRPr="00AD0FED">
        <w:rPr>
          <w:rFonts w:hAnsi="仿宋_GB2312"/>
          <w:szCs w:val="28"/>
          <w:lang/>
        </w:rPr>
        <w:t>年；潞宁煤业隶属于山西潞安集团，采用斜井开拓方式，设置井筒</w:t>
      </w:r>
      <w:r w:rsidRPr="00AD0FED">
        <w:rPr>
          <w:szCs w:val="28"/>
          <w:lang/>
        </w:rPr>
        <w:t>6</w:t>
      </w:r>
      <w:r w:rsidRPr="00AD0FED">
        <w:rPr>
          <w:rFonts w:hAnsi="仿宋_GB2312"/>
          <w:szCs w:val="28"/>
          <w:lang/>
        </w:rPr>
        <w:t>个，当前开采水平为</w:t>
      </w:r>
      <w:r w:rsidRPr="00AD0FED">
        <w:rPr>
          <w:szCs w:val="28"/>
          <w:lang/>
        </w:rPr>
        <w:t>+1350m</w:t>
      </w:r>
      <w:r w:rsidRPr="00AD0FED">
        <w:rPr>
          <w:rFonts w:hAnsi="仿宋_GB2312"/>
          <w:szCs w:val="28"/>
          <w:lang/>
        </w:rPr>
        <w:t>、</w:t>
      </w:r>
      <w:r w:rsidRPr="00AD0FED">
        <w:rPr>
          <w:szCs w:val="28"/>
          <w:lang/>
        </w:rPr>
        <w:t>+1330m</w:t>
      </w:r>
      <w:r w:rsidRPr="00AD0FED">
        <w:rPr>
          <w:rFonts w:hAnsi="仿宋_GB2312"/>
          <w:szCs w:val="28"/>
          <w:lang/>
        </w:rPr>
        <w:t>，开采煤层为</w:t>
      </w:r>
      <w:r w:rsidRPr="00AD0FED">
        <w:rPr>
          <w:szCs w:val="28"/>
          <w:lang/>
        </w:rPr>
        <w:t>2#</w:t>
      </w:r>
      <w:r w:rsidRPr="00AD0FED">
        <w:rPr>
          <w:rFonts w:hAnsi="仿宋_GB2312"/>
          <w:szCs w:val="28"/>
          <w:lang/>
        </w:rPr>
        <w:t>、</w:t>
      </w:r>
      <w:r w:rsidRPr="00AD0FED">
        <w:rPr>
          <w:szCs w:val="28"/>
          <w:lang/>
        </w:rPr>
        <w:t>3#</w:t>
      </w:r>
      <w:r w:rsidRPr="00AD0FED">
        <w:rPr>
          <w:rFonts w:hAnsi="仿宋_GB2312"/>
          <w:szCs w:val="28"/>
          <w:lang/>
        </w:rPr>
        <w:t>煤层，根据统计，近三年平均产量约为</w:t>
      </w:r>
      <w:r w:rsidRPr="00AD0FED">
        <w:rPr>
          <w:szCs w:val="28"/>
          <w:lang/>
        </w:rPr>
        <w:t>180</w:t>
      </w:r>
      <w:r w:rsidRPr="00AD0FED">
        <w:rPr>
          <w:rFonts w:hAnsi="仿宋_GB2312"/>
          <w:szCs w:val="28"/>
          <w:lang/>
        </w:rPr>
        <w:t>万吨</w:t>
      </w:r>
      <w:r w:rsidRPr="00AD0FED">
        <w:rPr>
          <w:szCs w:val="28"/>
          <w:lang/>
        </w:rPr>
        <w:t>/</w:t>
      </w:r>
      <w:r w:rsidRPr="00AD0FED">
        <w:rPr>
          <w:rFonts w:hAnsi="仿宋_GB2312"/>
          <w:szCs w:val="28"/>
          <w:lang/>
        </w:rPr>
        <w:t>年。</w:t>
      </w:r>
    </w:p>
    <w:p w:rsidR="00735749" w:rsidRPr="00AD0FED" w:rsidRDefault="00735749" w:rsidP="00332036">
      <w:pPr>
        <w:tabs>
          <w:tab w:val="left" w:pos="2520"/>
        </w:tabs>
        <w:ind w:firstLine="504"/>
        <w:rPr>
          <w:szCs w:val="28"/>
        </w:rPr>
      </w:pPr>
      <w:r w:rsidRPr="00AD0FED">
        <w:rPr>
          <w:rFonts w:hAnsi="仿宋_GB2312"/>
          <w:szCs w:val="28"/>
        </w:rPr>
        <w:t>根据调查，</w:t>
      </w:r>
      <w:r w:rsidRPr="00AD0FED">
        <w:rPr>
          <w:szCs w:val="28"/>
        </w:rPr>
        <w:t>潞</w:t>
      </w:r>
      <w:r w:rsidRPr="00AD0FED">
        <w:rPr>
          <w:rFonts w:hAnsi="仿宋_GB2312"/>
          <w:szCs w:val="28"/>
        </w:rPr>
        <w:t>宁煤业与张家沟煤业均由原忻州市环境保护局予以环保备案，备案手续见附件</w:t>
      </w:r>
      <w:r w:rsidRPr="00AD0FED">
        <w:rPr>
          <w:szCs w:val="28"/>
        </w:rPr>
        <w:t>8</w:t>
      </w:r>
      <w:r w:rsidRPr="00AD0FED">
        <w:rPr>
          <w:rFonts w:hAnsi="仿宋_GB2312"/>
          <w:szCs w:val="28"/>
        </w:rPr>
        <w:t>，根据调查，</w:t>
      </w:r>
      <w:r w:rsidRPr="00AD0FED">
        <w:rPr>
          <w:szCs w:val="28"/>
        </w:rPr>
        <w:t>潞</w:t>
      </w:r>
      <w:r w:rsidRPr="00AD0FED">
        <w:rPr>
          <w:rFonts w:hAnsi="仿宋_GB2312"/>
          <w:szCs w:val="28"/>
        </w:rPr>
        <w:t>宁煤业与张家沟煤业均配套有矸石场，当前主要送矸石场暂存，</w:t>
      </w:r>
      <w:r w:rsidR="00881DFB" w:rsidRPr="00AD0FED">
        <w:rPr>
          <w:rFonts w:hAnsi="仿宋_GB2312"/>
          <w:szCs w:val="28"/>
        </w:rPr>
        <w:t>目前，煤矸石未进行综合利用，</w:t>
      </w:r>
      <w:r w:rsidRPr="00AD0FED">
        <w:rPr>
          <w:rFonts w:hAnsi="仿宋_GB2312"/>
          <w:szCs w:val="28"/>
        </w:rPr>
        <w:t>本项目建成后可以对其产生的矸石进行有效综合利用。</w:t>
      </w:r>
    </w:p>
    <w:p w:rsidR="00187872" w:rsidRPr="00AD0FED" w:rsidRDefault="00187872" w:rsidP="004614F1">
      <w:pPr>
        <w:pStyle w:val="3"/>
      </w:pPr>
      <w:r w:rsidRPr="00AD0FED">
        <w:t>现有煤矸石处置情况介绍</w:t>
      </w:r>
    </w:p>
    <w:p w:rsidR="00187872" w:rsidRPr="00AD0FED" w:rsidRDefault="00187872" w:rsidP="00187872">
      <w:pPr>
        <w:ind w:firstLine="504"/>
        <w:rPr>
          <w:lang/>
        </w:rPr>
      </w:pPr>
      <w:r w:rsidRPr="00AD0FED">
        <w:rPr>
          <w:lang/>
        </w:rPr>
        <w:t>本次评价收集了潞宁煤业与张家沟煤矿现状环评报告及其备案文件，根据文件显示，潞宁煤业产生的矸石临时堆放于其配备的矸石场，该矸石场总库容</w:t>
      </w:r>
      <w:r w:rsidRPr="00AD0FED">
        <w:rPr>
          <w:lang/>
        </w:rPr>
        <w:t>14</w:t>
      </w:r>
      <w:r w:rsidRPr="00AD0FED">
        <w:rPr>
          <w:lang/>
        </w:rPr>
        <w:t>万</w:t>
      </w:r>
      <w:r w:rsidRPr="00AD0FED">
        <w:rPr>
          <w:lang/>
        </w:rPr>
        <w:t>m</w:t>
      </w:r>
      <w:r w:rsidRPr="00AD0FED">
        <w:rPr>
          <w:vertAlign w:val="superscript"/>
          <w:lang/>
        </w:rPr>
        <w:t>3</w:t>
      </w:r>
      <w:r w:rsidRPr="00AD0FED">
        <w:rPr>
          <w:lang/>
        </w:rPr>
        <w:t>，</w:t>
      </w:r>
      <w:r w:rsidR="00D053F6" w:rsidRPr="00AD0FED">
        <w:rPr>
          <w:lang/>
        </w:rPr>
        <w:t>其现状环评报告确定的综合利用方案为</w:t>
      </w:r>
      <w:r w:rsidR="00D053F6" w:rsidRPr="00AD0FED">
        <w:rPr>
          <w:lang/>
        </w:rPr>
        <w:t>“</w:t>
      </w:r>
      <w:r w:rsidR="00D053F6" w:rsidRPr="00AD0FED">
        <w:rPr>
          <w:lang/>
        </w:rPr>
        <w:t>由宁武县鑫宝土石方工程有限责任公司运走综合利用，不能综合利用时运往备用矸石场填埋处置</w:t>
      </w:r>
      <w:r w:rsidR="00D053F6" w:rsidRPr="00AD0FED">
        <w:rPr>
          <w:lang/>
        </w:rPr>
        <w:t>”</w:t>
      </w:r>
      <w:r w:rsidR="00D053F6" w:rsidRPr="00AD0FED">
        <w:rPr>
          <w:lang/>
        </w:rPr>
        <w:t>，根据调查，由于宁武县鑫宝土石方工程有限责任公司未及时建设其综合利用设施，因此，潞宁煤业近年产生的矸石主要送矸石场填埋处置，根据调查，近三年以来矸石场库容已堆容积为</w:t>
      </w:r>
      <w:r w:rsidR="00D053F6" w:rsidRPr="00AD0FED">
        <w:rPr>
          <w:lang/>
        </w:rPr>
        <w:t>12.6</w:t>
      </w:r>
      <w:r w:rsidR="00D053F6" w:rsidRPr="00AD0FED">
        <w:rPr>
          <w:lang/>
        </w:rPr>
        <w:t>万</w:t>
      </w:r>
      <w:r w:rsidR="00D053F6" w:rsidRPr="00AD0FED">
        <w:rPr>
          <w:lang/>
        </w:rPr>
        <w:t>m</w:t>
      </w:r>
      <w:r w:rsidR="00D053F6" w:rsidRPr="00AD0FED">
        <w:rPr>
          <w:vertAlign w:val="superscript"/>
          <w:lang/>
        </w:rPr>
        <w:t>3</w:t>
      </w:r>
      <w:r w:rsidR="00D053F6" w:rsidRPr="00AD0FED">
        <w:rPr>
          <w:lang/>
        </w:rPr>
        <w:t>，库容基本填满；张家沟煤场配备矸石场总库容</w:t>
      </w:r>
      <w:r w:rsidR="00D053F6" w:rsidRPr="00AD0FED">
        <w:rPr>
          <w:lang/>
        </w:rPr>
        <w:t>12</w:t>
      </w:r>
      <w:r w:rsidR="00D053F6" w:rsidRPr="00AD0FED">
        <w:rPr>
          <w:lang/>
        </w:rPr>
        <w:t>万</w:t>
      </w:r>
      <w:r w:rsidR="00D053F6" w:rsidRPr="00AD0FED">
        <w:rPr>
          <w:lang/>
        </w:rPr>
        <w:t>m</w:t>
      </w:r>
      <w:r w:rsidR="00D053F6" w:rsidRPr="00AD0FED">
        <w:rPr>
          <w:vertAlign w:val="superscript"/>
          <w:lang/>
        </w:rPr>
        <w:t>3</w:t>
      </w:r>
      <w:r w:rsidR="00D053F6" w:rsidRPr="00AD0FED">
        <w:rPr>
          <w:lang/>
        </w:rPr>
        <w:t>，其现状环评报告确定的综合利用方案为</w:t>
      </w:r>
      <w:r w:rsidR="00D053F6" w:rsidRPr="00AD0FED">
        <w:rPr>
          <w:lang/>
        </w:rPr>
        <w:t>“</w:t>
      </w:r>
      <w:r w:rsidR="00D053F6" w:rsidRPr="00AD0FED">
        <w:rPr>
          <w:lang/>
        </w:rPr>
        <w:t>送山西宁武大运华盛益兴新型建材有限公司进行制砖，项目设计生产规模</w:t>
      </w:r>
      <w:r w:rsidR="00D053F6" w:rsidRPr="00AD0FED">
        <w:rPr>
          <w:lang/>
        </w:rPr>
        <w:t>1.2</w:t>
      </w:r>
      <w:r w:rsidR="00D053F6" w:rsidRPr="00AD0FED">
        <w:rPr>
          <w:lang/>
        </w:rPr>
        <w:t>亿块</w:t>
      </w:r>
      <w:r w:rsidR="00D053F6" w:rsidRPr="00AD0FED">
        <w:rPr>
          <w:lang/>
        </w:rPr>
        <w:t>/</w:t>
      </w:r>
      <w:r w:rsidR="00D053F6" w:rsidRPr="00AD0FED">
        <w:rPr>
          <w:lang/>
        </w:rPr>
        <w:t>年（折标），利用不畅时运往备用矸石场填埋处置</w:t>
      </w:r>
      <w:r w:rsidR="00D053F6" w:rsidRPr="00AD0FED">
        <w:rPr>
          <w:lang/>
        </w:rPr>
        <w:t>”</w:t>
      </w:r>
      <w:r w:rsidR="00D053F6" w:rsidRPr="00AD0FED">
        <w:rPr>
          <w:lang/>
        </w:rPr>
        <w:t>，根据调查，近年来宁煤集团大量的煤矸石送该建材厂进行生产煤矸石烧结多孔砖，由于其销路受限，无法全部进行综合利用，因此，张家沟煤矿产生矸石大量堆放于其临时矸石场，已堆库容</w:t>
      </w:r>
      <w:r w:rsidR="00D053F6" w:rsidRPr="00AD0FED">
        <w:rPr>
          <w:lang/>
        </w:rPr>
        <w:t>7.8</w:t>
      </w:r>
      <w:r w:rsidR="00D053F6" w:rsidRPr="00AD0FED">
        <w:rPr>
          <w:lang/>
        </w:rPr>
        <w:t>万</w:t>
      </w:r>
      <w:r w:rsidR="00D053F6" w:rsidRPr="00AD0FED">
        <w:rPr>
          <w:lang/>
        </w:rPr>
        <w:t>m</w:t>
      </w:r>
      <w:r w:rsidR="00D053F6" w:rsidRPr="00AD0FED">
        <w:rPr>
          <w:vertAlign w:val="superscript"/>
          <w:lang/>
        </w:rPr>
        <w:t>3</w:t>
      </w:r>
      <w:r w:rsidR="00D053F6" w:rsidRPr="00AD0FED">
        <w:rPr>
          <w:lang/>
        </w:rPr>
        <w:t>，库容逐步呈现紧张状态。</w:t>
      </w:r>
    </w:p>
    <w:p w:rsidR="00187872" w:rsidRPr="00AD0FED" w:rsidRDefault="00D053F6" w:rsidP="00D053F6">
      <w:pPr>
        <w:ind w:firstLine="504"/>
        <w:rPr>
          <w:szCs w:val="28"/>
        </w:rPr>
      </w:pPr>
      <w:r w:rsidRPr="00AD0FED">
        <w:rPr>
          <w:lang/>
        </w:rPr>
        <w:t>本项目建设后为潞宁煤业提供矸石综合利用途径，同时，根据张家沟煤矿的实际情况，部分张家沟煤矿的矸石纳入本次填充物的来源。</w:t>
      </w:r>
    </w:p>
    <w:p w:rsidR="003F4CA9" w:rsidRPr="00AD0FED" w:rsidRDefault="003F4CA9" w:rsidP="004614F1">
      <w:pPr>
        <w:pStyle w:val="3"/>
        <w:rPr>
          <w:sz w:val="24"/>
        </w:rPr>
      </w:pPr>
      <w:bookmarkStart w:id="48" w:name="_Toc27328010"/>
      <w:r w:rsidRPr="00AD0FED">
        <w:t>煤矸石成分及淋溶水水质</w:t>
      </w:r>
      <w:bookmarkEnd w:id="48"/>
    </w:p>
    <w:p w:rsidR="00E431CC" w:rsidRPr="00AD0FED" w:rsidRDefault="00E431CC" w:rsidP="003C5714">
      <w:pPr>
        <w:spacing w:line="420" w:lineRule="exact"/>
        <w:ind w:firstLine="504"/>
      </w:pPr>
      <w:r w:rsidRPr="00AD0FED">
        <w:t>1</w:t>
      </w:r>
      <w:r w:rsidRPr="00AD0FED">
        <w:t>）煤矿开采情况简介</w:t>
      </w:r>
    </w:p>
    <w:p w:rsidR="00E431CC" w:rsidRPr="00AD0FED" w:rsidRDefault="00E431CC" w:rsidP="003C5714">
      <w:pPr>
        <w:spacing w:line="420" w:lineRule="exact"/>
        <w:ind w:firstLine="504"/>
      </w:pPr>
      <w:r w:rsidRPr="00AD0FED">
        <w:lastRenderedPageBreak/>
        <w:t>根据调查，目前路宁煤矿</w:t>
      </w:r>
      <w:r w:rsidR="00627A49" w:rsidRPr="00AD0FED">
        <w:t>开采煤层为</w:t>
      </w:r>
      <w:r w:rsidR="00627A49" w:rsidRPr="00AD0FED">
        <w:t>2#</w:t>
      </w:r>
      <w:r w:rsidR="00627A49" w:rsidRPr="00AD0FED">
        <w:t>、</w:t>
      </w:r>
      <w:r w:rsidR="00627A49" w:rsidRPr="00AD0FED">
        <w:t>3#</w:t>
      </w:r>
      <w:r w:rsidR="00627A49" w:rsidRPr="00AD0FED">
        <w:t>煤层，</w:t>
      </w:r>
      <w:r w:rsidRPr="00AD0FED">
        <w:t>张家沟煤矿开采煤层为</w:t>
      </w:r>
      <w:r w:rsidRPr="00AD0FED">
        <w:t>2#</w:t>
      </w:r>
      <w:r w:rsidRPr="00AD0FED">
        <w:t>煤层，许可开采煤层为</w:t>
      </w:r>
      <w:r w:rsidRPr="00AD0FED">
        <w:t>2#</w:t>
      </w:r>
      <w:r w:rsidRPr="00AD0FED">
        <w:t>、</w:t>
      </w:r>
      <w:r w:rsidRPr="00AD0FED">
        <w:t>3#</w:t>
      </w:r>
      <w:r w:rsidRPr="00AD0FED">
        <w:t>煤层，根据其煤层开拓布置图与实际开采情况调查结果，项目场址下方不存在</w:t>
      </w:r>
      <w:r w:rsidRPr="00AD0FED">
        <w:t>2#</w:t>
      </w:r>
      <w:r w:rsidRPr="00AD0FED">
        <w:t>、</w:t>
      </w:r>
      <w:r w:rsidRPr="00AD0FED">
        <w:t>3#</w:t>
      </w:r>
      <w:r w:rsidRPr="00AD0FED">
        <w:t>煤层，场址下方为原</w:t>
      </w:r>
      <w:r w:rsidRPr="00AD0FED">
        <w:t>8#</w:t>
      </w:r>
      <w:r w:rsidRPr="00AD0FED">
        <w:t>煤层，已全部开采，且预留有保安煤柱，根据现场踏勘，场址区域未出现地面沉降与裂缝等情况，场址区域地质条件稳定。</w:t>
      </w:r>
    </w:p>
    <w:p w:rsidR="00E431CC" w:rsidRPr="00AD0FED" w:rsidRDefault="00E431CC" w:rsidP="003C5714">
      <w:pPr>
        <w:spacing w:line="420" w:lineRule="exact"/>
        <w:ind w:firstLine="504"/>
      </w:pPr>
      <w:r w:rsidRPr="00AD0FED">
        <w:t>根据调查，张家沟煤矿与路宁矿分别配备了</w:t>
      </w:r>
      <w:r w:rsidRPr="00AD0FED">
        <w:t>1</w:t>
      </w:r>
      <w:r w:rsidRPr="00AD0FED">
        <w:t>座</w:t>
      </w:r>
      <w:r w:rsidRPr="00AD0FED">
        <w:t>12</w:t>
      </w:r>
      <w:r w:rsidRPr="00AD0FED">
        <w:t>万</w:t>
      </w:r>
      <w:r w:rsidRPr="00AD0FED">
        <w:t>m</w:t>
      </w:r>
      <w:r w:rsidRPr="00AD0FED">
        <w:rPr>
          <w:vertAlign w:val="superscript"/>
        </w:rPr>
        <w:t>3</w:t>
      </w:r>
      <w:r w:rsidRPr="00AD0FED">
        <w:t>与</w:t>
      </w:r>
      <w:r w:rsidRPr="00AD0FED">
        <w:t>14</w:t>
      </w:r>
      <w:r w:rsidRPr="00AD0FED">
        <w:t>万</w:t>
      </w:r>
      <w:r w:rsidRPr="00AD0FED">
        <w:t>m</w:t>
      </w:r>
      <w:r w:rsidRPr="00AD0FED">
        <w:rPr>
          <w:vertAlign w:val="superscript"/>
        </w:rPr>
        <w:t>3</w:t>
      </w:r>
      <w:r w:rsidRPr="00AD0FED">
        <w:t>的矸石场，目前剩余库容分别为</w:t>
      </w:r>
      <w:r w:rsidRPr="00AD0FED">
        <w:t>3.2</w:t>
      </w:r>
      <w:r w:rsidRPr="00AD0FED">
        <w:t>万</w:t>
      </w:r>
      <w:r w:rsidRPr="00AD0FED">
        <w:t>m</w:t>
      </w:r>
      <w:r w:rsidRPr="00AD0FED">
        <w:rPr>
          <w:vertAlign w:val="superscript"/>
        </w:rPr>
        <w:t>3</w:t>
      </w:r>
      <w:r w:rsidRPr="00AD0FED">
        <w:t>与</w:t>
      </w:r>
      <w:r w:rsidRPr="00AD0FED">
        <w:t>2.6</w:t>
      </w:r>
      <w:r w:rsidRPr="00AD0FED">
        <w:t>万</w:t>
      </w:r>
      <w:r w:rsidRPr="00AD0FED">
        <w:t>m</w:t>
      </w:r>
      <w:r w:rsidRPr="00AD0FED">
        <w:rPr>
          <w:vertAlign w:val="superscript"/>
        </w:rPr>
        <w:t>3</w:t>
      </w:r>
      <w:r w:rsidRPr="00AD0FED">
        <w:t>，由于矸石利用不畅，库容消耗较大，本项目建设可以有效缓解矸石场库容紧张的问题，为矸石综合利用提供较好的途径。</w:t>
      </w:r>
    </w:p>
    <w:p w:rsidR="003C5714" w:rsidRPr="00AD0FED" w:rsidRDefault="00E431CC" w:rsidP="003C5714">
      <w:pPr>
        <w:spacing w:line="420" w:lineRule="exact"/>
        <w:ind w:firstLine="504"/>
      </w:pPr>
      <w:r w:rsidRPr="00AD0FED">
        <w:t>2</w:t>
      </w:r>
      <w:r w:rsidR="003C5714" w:rsidRPr="00AD0FED">
        <w:t>）矸石成分</w:t>
      </w:r>
    </w:p>
    <w:p w:rsidR="003C5714" w:rsidRPr="00AD0FED" w:rsidRDefault="003C5714" w:rsidP="003C5714">
      <w:pPr>
        <w:spacing w:line="420" w:lineRule="exact"/>
        <w:ind w:firstLine="504"/>
        <w:rPr>
          <w:bCs/>
        </w:rPr>
      </w:pPr>
      <w:r w:rsidRPr="00AD0FED">
        <w:t>本项目对项目主要矸石来源地张家沟煤矿产生的矸石进行了化验（化验报告见附件）</w:t>
      </w:r>
      <w:r w:rsidRPr="00AD0FED">
        <w:rPr>
          <w:bCs/>
        </w:rPr>
        <w:t>，具体结果见表</w:t>
      </w:r>
      <w:r w:rsidRPr="00AD0FED">
        <w:rPr>
          <w:bCs/>
        </w:rPr>
        <w:t>2.3-1</w:t>
      </w:r>
      <w:r w:rsidRPr="00AD0FED">
        <w:rPr>
          <w:bCs/>
        </w:rPr>
        <w:t>。</w:t>
      </w:r>
    </w:p>
    <w:p w:rsidR="003C5714" w:rsidRPr="00AD0FED" w:rsidRDefault="003C5714" w:rsidP="003C5714">
      <w:pPr>
        <w:spacing w:line="420" w:lineRule="exact"/>
        <w:ind w:firstLine="506"/>
        <w:jc w:val="center"/>
        <w:rPr>
          <w:b/>
        </w:rPr>
      </w:pPr>
      <w:r w:rsidRPr="00AD0FED">
        <w:rPr>
          <w:b/>
        </w:rPr>
        <w:t>表</w:t>
      </w:r>
      <w:r w:rsidRPr="00AD0FED">
        <w:rPr>
          <w:b/>
        </w:rPr>
        <w:t xml:space="preserve">2.3-1  </w:t>
      </w:r>
      <w:r w:rsidRPr="00AD0FED">
        <w:rPr>
          <w:b/>
        </w:rPr>
        <w:t>煤矸石化学成份表</w:t>
      </w:r>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464"/>
        <w:gridCol w:w="674"/>
        <w:gridCol w:w="675"/>
        <w:gridCol w:w="675"/>
        <w:gridCol w:w="543"/>
        <w:gridCol w:w="543"/>
        <w:gridCol w:w="675"/>
        <w:gridCol w:w="543"/>
        <w:gridCol w:w="674"/>
        <w:gridCol w:w="675"/>
        <w:gridCol w:w="675"/>
        <w:gridCol w:w="581"/>
        <w:gridCol w:w="675"/>
      </w:tblGrid>
      <w:tr w:rsidR="003C5714" w:rsidRPr="00AD0FED" w:rsidTr="003C5714">
        <w:trPr>
          <w:trHeight w:val="464"/>
          <w:jc w:val="center"/>
        </w:trPr>
        <w:tc>
          <w:tcPr>
            <w:tcW w:w="1561" w:type="dxa"/>
            <w:tcBorders>
              <w:tl2br w:val="single" w:sz="12" w:space="0" w:color="auto"/>
            </w:tcBorders>
            <w:vAlign w:val="center"/>
          </w:tcPr>
          <w:p w:rsidR="003C5714" w:rsidRPr="00AD0FED" w:rsidRDefault="003C5714" w:rsidP="00881DFB">
            <w:pPr>
              <w:spacing w:line="320" w:lineRule="atLeast"/>
              <w:ind w:firstLine="284"/>
              <w:jc w:val="center"/>
              <w:rPr>
                <w:bCs/>
                <w:spacing w:val="-20"/>
                <w:sz w:val="21"/>
                <w:szCs w:val="21"/>
              </w:rPr>
            </w:pPr>
            <w:r w:rsidRPr="00AD0FED">
              <w:rPr>
                <w:bCs/>
                <w:spacing w:val="-20"/>
                <w:sz w:val="21"/>
                <w:szCs w:val="21"/>
              </w:rPr>
              <w:t>化学成份（</w:t>
            </w:r>
            <w:r w:rsidRPr="00AD0FED">
              <w:rPr>
                <w:bCs/>
                <w:spacing w:val="-20"/>
                <w:sz w:val="21"/>
                <w:szCs w:val="21"/>
              </w:rPr>
              <w:t>%</w:t>
            </w:r>
            <w:r w:rsidRPr="00AD0FED">
              <w:rPr>
                <w:bCs/>
                <w:spacing w:val="-20"/>
                <w:sz w:val="21"/>
                <w:szCs w:val="21"/>
              </w:rPr>
              <w:t>）</w:t>
            </w:r>
          </w:p>
          <w:p w:rsidR="003C5714" w:rsidRPr="00AD0FED" w:rsidRDefault="003C5714" w:rsidP="00881DFB">
            <w:pPr>
              <w:spacing w:line="320" w:lineRule="atLeast"/>
              <w:ind w:firstLineChars="0" w:firstLine="0"/>
              <w:rPr>
                <w:bCs/>
                <w:spacing w:val="-20"/>
                <w:sz w:val="21"/>
                <w:szCs w:val="21"/>
              </w:rPr>
            </w:pPr>
            <w:r w:rsidRPr="00AD0FED">
              <w:rPr>
                <w:bCs/>
                <w:spacing w:val="-20"/>
                <w:sz w:val="21"/>
                <w:szCs w:val="21"/>
              </w:rPr>
              <w:t>项目</w:t>
            </w:r>
          </w:p>
        </w:tc>
        <w:tc>
          <w:tcPr>
            <w:tcW w:w="708" w:type="dxa"/>
            <w:tcBorders>
              <w:right w:val="single" w:sz="12" w:space="0" w:color="auto"/>
            </w:tcBorders>
            <w:vAlign w:val="center"/>
          </w:tcPr>
          <w:p w:rsidR="003C5714" w:rsidRPr="00AD0FED" w:rsidRDefault="003C5714" w:rsidP="00881DFB">
            <w:pPr>
              <w:spacing w:line="320" w:lineRule="atLeast"/>
              <w:ind w:firstLineChars="0" w:firstLine="0"/>
              <w:jc w:val="center"/>
              <w:rPr>
                <w:bCs/>
                <w:spacing w:val="-20"/>
                <w:sz w:val="21"/>
                <w:szCs w:val="21"/>
              </w:rPr>
            </w:pPr>
            <w:r w:rsidRPr="00AD0FED">
              <w:rPr>
                <w:bCs/>
                <w:spacing w:val="-20"/>
                <w:sz w:val="21"/>
                <w:szCs w:val="21"/>
              </w:rPr>
              <w:t>SiO</w:t>
            </w:r>
            <w:r w:rsidRPr="00AD0FED">
              <w:rPr>
                <w:bCs/>
                <w:spacing w:val="-20"/>
                <w:sz w:val="21"/>
                <w:szCs w:val="21"/>
                <w:vertAlign w:val="subscript"/>
              </w:rPr>
              <w:t>2</w:t>
            </w:r>
          </w:p>
        </w:tc>
        <w:tc>
          <w:tcPr>
            <w:tcW w:w="709" w:type="dxa"/>
            <w:tcBorders>
              <w:left w:val="single" w:sz="12" w:space="0" w:color="auto"/>
            </w:tcBorders>
            <w:vAlign w:val="center"/>
          </w:tcPr>
          <w:p w:rsidR="003C5714" w:rsidRPr="00AD0FED" w:rsidRDefault="003C5714" w:rsidP="00881DFB">
            <w:pPr>
              <w:spacing w:line="320" w:lineRule="atLeast"/>
              <w:ind w:firstLineChars="0" w:firstLine="0"/>
              <w:jc w:val="center"/>
              <w:rPr>
                <w:bCs/>
                <w:spacing w:val="-20"/>
                <w:sz w:val="21"/>
                <w:szCs w:val="21"/>
              </w:rPr>
            </w:pPr>
            <w:r w:rsidRPr="00AD0FED">
              <w:rPr>
                <w:bCs/>
                <w:spacing w:val="-20"/>
                <w:sz w:val="21"/>
                <w:szCs w:val="21"/>
              </w:rPr>
              <w:t>Al</w:t>
            </w:r>
            <w:r w:rsidRPr="00AD0FED">
              <w:rPr>
                <w:bCs/>
                <w:spacing w:val="-20"/>
                <w:sz w:val="21"/>
                <w:szCs w:val="21"/>
                <w:vertAlign w:val="subscript"/>
              </w:rPr>
              <w:t>2</w:t>
            </w:r>
            <w:r w:rsidRPr="00AD0FED">
              <w:rPr>
                <w:bCs/>
                <w:spacing w:val="-20"/>
                <w:sz w:val="21"/>
                <w:szCs w:val="21"/>
              </w:rPr>
              <w:t>O</w:t>
            </w:r>
            <w:r w:rsidRPr="00AD0FED">
              <w:rPr>
                <w:bCs/>
                <w:spacing w:val="-20"/>
                <w:sz w:val="21"/>
                <w:szCs w:val="21"/>
                <w:vertAlign w:val="subscript"/>
              </w:rPr>
              <w:t>3</w:t>
            </w:r>
          </w:p>
        </w:tc>
        <w:tc>
          <w:tcPr>
            <w:tcW w:w="709" w:type="dxa"/>
            <w:vAlign w:val="center"/>
          </w:tcPr>
          <w:p w:rsidR="003C5714" w:rsidRPr="00AD0FED" w:rsidRDefault="003C5714" w:rsidP="00881DFB">
            <w:pPr>
              <w:spacing w:line="320" w:lineRule="atLeast"/>
              <w:ind w:firstLineChars="0" w:firstLine="0"/>
              <w:jc w:val="center"/>
              <w:rPr>
                <w:bCs/>
                <w:spacing w:val="-20"/>
                <w:sz w:val="21"/>
                <w:szCs w:val="21"/>
              </w:rPr>
            </w:pPr>
            <w:r w:rsidRPr="00AD0FED">
              <w:rPr>
                <w:bCs/>
                <w:spacing w:val="-20"/>
                <w:sz w:val="21"/>
                <w:szCs w:val="21"/>
              </w:rPr>
              <w:t>Fe</w:t>
            </w:r>
            <w:r w:rsidRPr="00AD0FED">
              <w:rPr>
                <w:bCs/>
                <w:spacing w:val="-20"/>
                <w:sz w:val="21"/>
                <w:szCs w:val="21"/>
                <w:vertAlign w:val="subscript"/>
              </w:rPr>
              <w:t>2</w:t>
            </w:r>
            <w:r w:rsidRPr="00AD0FED">
              <w:rPr>
                <w:bCs/>
                <w:spacing w:val="-20"/>
                <w:sz w:val="21"/>
                <w:szCs w:val="21"/>
              </w:rPr>
              <w:t>O</w:t>
            </w:r>
            <w:r w:rsidRPr="00AD0FED">
              <w:rPr>
                <w:bCs/>
                <w:spacing w:val="-20"/>
                <w:sz w:val="21"/>
                <w:szCs w:val="21"/>
                <w:vertAlign w:val="subscript"/>
              </w:rPr>
              <w:t>3</w:t>
            </w:r>
          </w:p>
        </w:tc>
        <w:tc>
          <w:tcPr>
            <w:tcW w:w="567" w:type="dxa"/>
            <w:vAlign w:val="center"/>
          </w:tcPr>
          <w:p w:rsidR="003C5714" w:rsidRPr="00AD0FED" w:rsidRDefault="003C5714" w:rsidP="00881DFB">
            <w:pPr>
              <w:spacing w:line="320" w:lineRule="atLeast"/>
              <w:ind w:firstLineChars="0" w:firstLine="0"/>
              <w:jc w:val="center"/>
              <w:rPr>
                <w:bCs/>
                <w:spacing w:val="-20"/>
                <w:sz w:val="21"/>
                <w:szCs w:val="21"/>
              </w:rPr>
            </w:pPr>
            <w:r w:rsidRPr="00AD0FED">
              <w:rPr>
                <w:bCs/>
                <w:spacing w:val="-20"/>
                <w:sz w:val="21"/>
                <w:szCs w:val="21"/>
              </w:rPr>
              <w:t>TiO</w:t>
            </w:r>
            <w:r w:rsidRPr="00AD0FED">
              <w:rPr>
                <w:bCs/>
                <w:spacing w:val="-20"/>
                <w:sz w:val="21"/>
                <w:szCs w:val="21"/>
                <w:vertAlign w:val="subscript"/>
              </w:rPr>
              <w:t>2</w:t>
            </w:r>
          </w:p>
        </w:tc>
        <w:tc>
          <w:tcPr>
            <w:tcW w:w="567" w:type="dxa"/>
            <w:vAlign w:val="center"/>
          </w:tcPr>
          <w:p w:rsidR="003C5714" w:rsidRPr="00AD0FED" w:rsidRDefault="003C5714" w:rsidP="00881DFB">
            <w:pPr>
              <w:spacing w:line="320" w:lineRule="atLeast"/>
              <w:ind w:firstLineChars="0" w:firstLine="0"/>
              <w:jc w:val="center"/>
              <w:rPr>
                <w:bCs/>
                <w:spacing w:val="-20"/>
                <w:sz w:val="21"/>
                <w:szCs w:val="21"/>
              </w:rPr>
            </w:pPr>
            <w:r w:rsidRPr="00AD0FED">
              <w:rPr>
                <w:bCs/>
                <w:spacing w:val="-20"/>
                <w:sz w:val="21"/>
                <w:szCs w:val="21"/>
              </w:rPr>
              <w:t>CaO</w:t>
            </w:r>
          </w:p>
        </w:tc>
        <w:tc>
          <w:tcPr>
            <w:tcW w:w="709" w:type="dxa"/>
            <w:vAlign w:val="center"/>
          </w:tcPr>
          <w:p w:rsidR="003C5714" w:rsidRPr="00AD0FED" w:rsidRDefault="003C5714" w:rsidP="00881DFB">
            <w:pPr>
              <w:spacing w:line="320" w:lineRule="atLeast"/>
              <w:ind w:firstLineChars="0" w:firstLine="0"/>
              <w:jc w:val="center"/>
              <w:rPr>
                <w:bCs/>
                <w:spacing w:val="-20"/>
                <w:sz w:val="21"/>
                <w:szCs w:val="21"/>
              </w:rPr>
            </w:pPr>
            <w:r w:rsidRPr="00AD0FED">
              <w:rPr>
                <w:bCs/>
                <w:spacing w:val="-20"/>
                <w:sz w:val="21"/>
                <w:szCs w:val="21"/>
              </w:rPr>
              <w:t>MgO</w:t>
            </w:r>
          </w:p>
        </w:tc>
        <w:tc>
          <w:tcPr>
            <w:tcW w:w="567" w:type="dxa"/>
            <w:vAlign w:val="center"/>
          </w:tcPr>
          <w:p w:rsidR="003C5714" w:rsidRPr="00AD0FED" w:rsidRDefault="003C5714" w:rsidP="00881DFB">
            <w:pPr>
              <w:spacing w:line="320" w:lineRule="atLeast"/>
              <w:ind w:firstLineChars="0" w:firstLine="0"/>
              <w:jc w:val="center"/>
              <w:rPr>
                <w:bCs/>
                <w:spacing w:val="-20"/>
                <w:sz w:val="21"/>
                <w:szCs w:val="21"/>
              </w:rPr>
            </w:pPr>
            <w:r w:rsidRPr="00AD0FED">
              <w:rPr>
                <w:bCs/>
                <w:spacing w:val="-20"/>
                <w:sz w:val="21"/>
                <w:szCs w:val="21"/>
              </w:rPr>
              <w:t>K</w:t>
            </w:r>
            <w:r w:rsidRPr="00AD0FED">
              <w:rPr>
                <w:bCs/>
                <w:spacing w:val="-20"/>
                <w:sz w:val="21"/>
                <w:szCs w:val="21"/>
                <w:vertAlign w:val="subscript"/>
              </w:rPr>
              <w:t>2</w:t>
            </w:r>
            <w:r w:rsidRPr="00AD0FED">
              <w:rPr>
                <w:bCs/>
                <w:spacing w:val="-20"/>
                <w:sz w:val="21"/>
                <w:szCs w:val="21"/>
              </w:rPr>
              <w:t>O</w:t>
            </w:r>
          </w:p>
        </w:tc>
        <w:tc>
          <w:tcPr>
            <w:tcW w:w="708" w:type="dxa"/>
            <w:vAlign w:val="center"/>
          </w:tcPr>
          <w:p w:rsidR="003C5714" w:rsidRPr="00AD0FED" w:rsidRDefault="003C5714" w:rsidP="00881DFB">
            <w:pPr>
              <w:spacing w:line="320" w:lineRule="atLeast"/>
              <w:ind w:firstLineChars="0" w:firstLine="0"/>
              <w:jc w:val="center"/>
              <w:rPr>
                <w:bCs/>
                <w:spacing w:val="-20"/>
                <w:sz w:val="21"/>
                <w:szCs w:val="21"/>
              </w:rPr>
            </w:pPr>
            <w:r w:rsidRPr="00AD0FED">
              <w:rPr>
                <w:bCs/>
                <w:spacing w:val="-20"/>
                <w:sz w:val="21"/>
                <w:szCs w:val="21"/>
              </w:rPr>
              <w:t>NaO</w:t>
            </w:r>
          </w:p>
        </w:tc>
        <w:tc>
          <w:tcPr>
            <w:tcW w:w="709" w:type="dxa"/>
            <w:vAlign w:val="center"/>
          </w:tcPr>
          <w:p w:rsidR="003C5714" w:rsidRPr="00AD0FED" w:rsidRDefault="003C5714" w:rsidP="00881DFB">
            <w:pPr>
              <w:spacing w:line="320" w:lineRule="atLeast"/>
              <w:ind w:firstLineChars="0" w:firstLine="0"/>
              <w:jc w:val="center"/>
              <w:rPr>
                <w:bCs/>
                <w:spacing w:val="-20"/>
                <w:sz w:val="21"/>
                <w:szCs w:val="21"/>
              </w:rPr>
            </w:pPr>
            <w:r w:rsidRPr="00AD0FED">
              <w:rPr>
                <w:bCs/>
                <w:spacing w:val="-20"/>
                <w:sz w:val="21"/>
                <w:szCs w:val="21"/>
              </w:rPr>
              <w:t>MnO</w:t>
            </w:r>
          </w:p>
        </w:tc>
        <w:tc>
          <w:tcPr>
            <w:tcW w:w="709" w:type="dxa"/>
            <w:vAlign w:val="center"/>
          </w:tcPr>
          <w:p w:rsidR="003C5714" w:rsidRPr="00AD0FED" w:rsidRDefault="003C5714" w:rsidP="00881DFB">
            <w:pPr>
              <w:spacing w:line="320" w:lineRule="atLeast"/>
              <w:ind w:firstLineChars="0" w:firstLine="0"/>
              <w:jc w:val="center"/>
              <w:rPr>
                <w:bCs/>
                <w:spacing w:val="-20"/>
                <w:sz w:val="21"/>
                <w:szCs w:val="21"/>
              </w:rPr>
            </w:pPr>
            <w:r w:rsidRPr="00AD0FED">
              <w:rPr>
                <w:bCs/>
                <w:spacing w:val="-20"/>
                <w:sz w:val="21"/>
                <w:szCs w:val="21"/>
              </w:rPr>
              <w:t>P</w:t>
            </w:r>
            <w:r w:rsidRPr="00AD0FED">
              <w:rPr>
                <w:bCs/>
                <w:spacing w:val="-20"/>
                <w:sz w:val="21"/>
                <w:szCs w:val="21"/>
                <w:vertAlign w:val="subscript"/>
              </w:rPr>
              <w:t>2</w:t>
            </w:r>
            <w:r w:rsidRPr="00AD0FED">
              <w:rPr>
                <w:bCs/>
                <w:spacing w:val="-20"/>
                <w:sz w:val="21"/>
                <w:szCs w:val="21"/>
              </w:rPr>
              <w:t>O</w:t>
            </w:r>
            <w:r w:rsidRPr="00AD0FED">
              <w:rPr>
                <w:bCs/>
                <w:spacing w:val="-20"/>
                <w:sz w:val="21"/>
                <w:szCs w:val="21"/>
                <w:vertAlign w:val="subscript"/>
              </w:rPr>
              <w:t>5</w:t>
            </w:r>
          </w:p>
        </w:tc>
        <w:tc>
          <w:tcPr>
            <w:tcW w:w="608" w:type="dxa"/>
            <w:vAlign w:val="center"/>
          </w:tcPr>
          <w:p w:rsidR="003C5714" w:rsidRPr="00AD0FED" w:rsidRDefault="003C5714" w:rsidP="00881DFB">
            <w:pPr>
              <w:spacing w:line="320" w:lineRule="atLeast"/>
              <w:ind w:firstLineChars="0" w:firstLine="0"/>
              <w:jc w:val="center"/>
              <w:rPr>
                <w:bCs/>
                <w:spacing w:val="-20"/>
                <w:sz w:val="21"/>
                <w:szCs w:val="21"/>
              </w:rPr>
            </w:pPr>
            <w:r w:rsidRPr="00AD0FED">
              <w:rPr>
                <w:bCs/>
                <w:spacing w:val="-20"/>
                <w:sz w:val="21"/>
                <w:szCs w:val="21"/>
              </w:rPr>
              <w:t>S</w:t>
            </w:r>
          </w:p>
        </w:tc>
        <w:tc>
          <w:tcPr>
            <w:tcW w:w="709" w:type="dxa"/>
            <w:vAlign w:val="center"/>
          </w:tcPr>
          <w:p w:rsidR="003C5714" w:rsidRPr="00AD0FED" w:rsidRDefault="003C5714" w:rsidP="00881DFB">
            <w:pPr>
              <w:spacing w:line="320" w:lineRule="atLeast"/>
              <w:ind w:firstLineChars="0" w:firstLine="0"/>
              <w:jc w:val="center"/>
              <w:rPr>
                <w:bCs/>
                <w:spacing w:val="-20"/>
                <w:sz w:val="21"/>
                <w:szCs w:val="21"/>
              </w:rPr>
            </w:pPr>
            <w:r w:rsidRPr="00AD0FED">
              <w:rPr>
                <w:bCs/>
                <w:spacing w:val="-20"/>
                <w:sz w:val="21"/>
                <w:szCs w:val="21"/>
              </w:rPr>
              <w:t>烧失量</w:t>
            </w:r>
          </w:p>
        </w:tc>
      </w:tr>
      <w:tr w:rsidR="003C5714" w:rsidRPr="00AD0FED" w:rsidTr="003C5714">
        <w:trPr>
          <w:trHeight w:val="275"/>
          <w:jc w:val="center"/>
        </w:trPr>
        <w:tc>
          <w:tcPr>
            <w:tcW w:w="1561" w:type="dxa"/>
            <w:vAlign w:val="center"/>
          </w:tcPr>
          <w:p w:rsidR="003C5714" w:rsidRPr="00AD0FED" w:rsidRDefault="003C5714" w:rsidP="00881DFB">
            <w:pPr>
              <w:spacing w:line="320" w:lineRule="atLeast"/>
              <w:ind w:firstLineChars="0" w:firstLine="0"/>
              <w:jc w:val="center"/>
              <w:rPr>
                <w:bCs/>
                <w:spacing w:val="-20"/>
                <w:sz w:val="21"/>
                <w:szCs w:val="21"/>
              </w:rPr>
            </w:pPr>
            <w:r w:rsidRPr="00AD0FED">
              <w:rPr>
                <w:bCs/>
                <w:spacing w:val="-20"/>
                <w:sz w:val="21"/>
                <w:szCs w:val="21"/>
              </w:rPr>
              <w:t>矸石</w:t>
            </w:r>
          </w:p>
        </w:tc>
        <w:tc>
          <w:tcPr>
            <w:tcW w:w="708" w:type="dxa"/>
            <w:vAlign w:val="center"/>
          </w:tcPr>
          <w:p w:rsidR="003C5714" w:rsidRPr="00AD0FED" w:rsidRDefault="003C5714" w:rsidP="00881DFB">
            <w:pPr>
              <w:spacing w:line="320" w:lineRule="atLeast"/>
              <w:ind w:firstLineChars="0" w:firstLine="0"/>
              <w:jc w:val="center"/>
              <w:rPr>
                <w:bCs/>
                <w:spacing w:val="-20"/>
                <w:sz w:val="21"/>
                <w:szCs w:val="21"/>
              </w:rPr>
            </w:pPr>
            <w:r w:rsidRPr="00AD0FED">
              <w:rPr>
                <w:bCs/>
                <w:spacing w:val="-20"/>
                <w:sz w:val="21"/>
                <w:szCs w:val="21"/>
              </w:rPr>
              <w:t>54.39</w:t>
            </w:r>
          </w:p>
        </w:tc>
        <w:tc>
          <w:tcPr>
            <w:tcW w:w="709" w:type="dxa"/>
            <w:vAlign w:val="center"/>
          </w:tcPr>
          <w:p w:rsidR="003C5714" w:rsidRPr="00AD0FED" w:rsidRDefault="003C5714" w:rsidP="00881DFB">
            <w:pPr>
              <w:spacing w:line="320" w:lineRule="atLeast"/>
              <w:ind w:firstLineChars="0" w:firstLine="0"/>
              <w:jc w:val="center"/>
              <w:rPr>
                <w:bCs/>
                <w:spacing w:val="-20"/>
                <w:sz w:val="21"/>
                <w:szCs w:val="21"/>
              </w:rPr>
            </w:pPr>
            <w:r w:rsidRPr="00AD0FED">
              <w:rPr>
                <w:bCs/>
                <w:spacing w:val="-20"/>
                <w:sz w:val="21"/>
                <w:szCs w:val="21"/>
              </w:rPr>
              <w:t>16.38</w:t>
            </w:r>
          </w:p>
        </w:tc>
        <w:tc>
          <w:tcPr>
            <w:tcW w:w="709" w:type="dxa"/>
            <w:vAlign w:val="center"/>
          </w:tcPr>
          <w:p w:rsidR="003C5714" w:rsidRPr="00AD0FED" w:rsidRDefault="003C5714" w:rsidP="00881DFB">
            <w:pPr>
              <w:spacing w:line="320" w:lineRule="atLeast"/>
              <w:ind w:firstLineChars="0" w:firstLine="0"/>
              <w:jc w:val="center"/>
              <w:rPr>
                <w:bCs/>
                <w:spacing w:val="-20"/>
                <w:sz w:val="21"/>
                <w:szCs w:val="21"/>
              </w:rPr>
            </w:pPr>
            <w:r w:rsidRPr="00AD0FED">
              <w:rPr>
                <w:bCs/>
                <w:spacing w:val="-20"/>
                <w:sz w:val="21"/>
                <w:szCs w:val="21"/>
              </w:rPr>
              <w:t>9.08</w:t>
            </w:r>
          </w:p>
        </w:tc>
        <w:tc>
          <w:tcPr>
            <w:tcW w:w="567" w:type="dxa"/>
            <w:vAlign w:val="center"/>
          </w:tcPr>
          <w:p w:rsidR="003C5714" w:rsidRPr="00AD0FED" w:rsidRDefault="003C5714" w:rsidP="00881DFB">
            <w:pPr>
              <w:spacing w:line="320" w:lineRule="atLeast"/>
              <w:ind w:firstLineChars="0" w:firstLine="0"/>
              <w:jc w:val="center"/>
              <w:rPr>
                <w:bCs/>
                <w:spacing w:val="-20"/>
                <w:sz w:val="21"/>
                <w:szCs w:val="21"/>
              </w:rPr>
            </w:pPr>
            <w:r w:rsidRPr="00AD0FED">
              <w:rPr>
                <w:bCs/>
                <w:spacing w:val="-20"/>
                <w:sz w:val="21"/>
                <w:szCs w:val="21"/>
              </w:rPr>
              <w:t>0.59</w:t>
            </w:r>
          </w:p>
        </w:tc>
        <w:tc>
          <w:tcPr>
            <w:tcW w:w="567" w:type="dxa"/>
            <w:vAlign w:val="center"/>
          </w:tcPr>
          <w:p w:rsidR="003C5714" w:rsidRPr="00AD0FED" w:rsidRDefault="003C5714" w:rsidP="00881DFB">
            <w:pPr>
              <w:spacing w:line="320" w:lineRule="atLeast"/>
              <w:ind w:firstLineChars="0" w:firstLine="0"/>
              <w:jc w:val="center"/>
              <w:rPr>
                <w:bCs/>
                <w:spacing w:val="-20"/>
                <w:sz w:val="21"/>
                <w:szCs w:val="21"/>
              </w:rPr>
            </w:pPr>
            <w:r w:rsidRPr="00AD0FED">
              <w:rPr>
                <w:bCs/>
                <w:spacing w:val="-20"/>
                <w:sz w:val="21"/>
                <w:szCs w:val="21"/>
              </w:rPr>
              <w:t>1.62</w:t>
            </w:r>
          </w:p>
        </w:tc>
        <w:tc>
          <w:tcPr>
            <w:tcW w:w="709" w:type="dxa"/>
            <w:vAlign w:val="center"/>
          </w:tcPr>
          <w:p w:rsidR="003C5714" w:rsidRPr="00AD0FED" w:rsidRDefault="003C5714" w:rsidP="00881DFB">
            <w:pPr>
              <w:spacing w:line="320" w:lineRule="atLeast"/>
              <w:ind w:firstLineChars="0" w:firstLine="0"/>
              <w:jc w:val="center"/>
              <w:rPr>
                <w:bCs/>
                <w:spacing w:val="-20"/>
                <w:sz w:val="21"/>
                <w:szCs w:val="21"/>
              </w:rPr>
            </w:pPr>
            <w:r w:rsidRPr="00AD0FED">
              <w:rPr>
                <w:bCs/>
                <w:spacing w:val="-20"/>
                <w:sz w:val="21"/>
                <w:szCs w:val="21"/>
              </w:rPr>
              <w:t>0.85</w:t>
            </w:r>
          </w:p>
        </w:tc>
        <w:tc>
          <w:tcPr>
            <w:tcW w:w="567" w:type="dxa"/>
            <w:vAlign w:val="center"/>
          </w:tcPr>
          <w:p w:rsidR="003C5714" w:rsidRPr="00AD0FED" w:rsidRDefault="003C5714" w:rsidP="00881DFB">
            <w:pPr>
              <w:spacing w:line="320" w:lineRule="atLeast"/>
              <w:ind w:firstLineChars="0" w:firstLine="0"/>
              <w:jc w:val="center"/>
              <w:rPr>
                <w:bCs/>
                <w:spacing w:val="-20"/>
                <w:sz w:val="21"/>
                <w:szCs w:val="21"/>
              </w:rPr>
            </w:pPr>
            <w:r w:rsidRPr="00AD0FED">
              <w:rPr>
                <w:bCs/>
                <w:spacing w:val="-20"/>
                <w:sz w:val="21"/>
                <w:szCs w:val="21"/>
              </w:rPr>
              <w:t>2.50</w:t>
            </w:r>
          </w:p>
        </w:tc>
        <w:tc>
          <w:tcPr>
            <w:tcW w:w="708" w:type="dxa"/>
            <w:vAlign w:val="center"/>
          </w:tcPr>
          <w:p w:rsidR="003C5714" w:rsidRPr="00AD0FED" w:rsidRDefault="003C5714" w:rsidP="00881DFB">
            <w:pPr>
              <w:spacing w:line="320" w:lineRule="atLeast"/>
              <w:ind w:firstLineChars="0" w:firstLine="0"/>
              <w:jc w:val="center"/>
              <w:rPr>
                <w:bCs/>
                <w:spacing w:val="-20"/>
                <w:sz w:val="21"/>
                <w:szCs w:val="21"/>
              </w:rPr>
            </w:pPr>
            <w:r w:rsidRPr="00AD0FED">
              <w:rPr>
                <w:bCs/>
                <w:spacing w:val="-20"/>
                <w:sz w:val="21"/>
                <w:szCs w:val="21"/>
              </w:rPr>
              <w:t>1.22</w:t>
            </w:r>
          </w:p>
        </w:tc>
        <w:tc>
          <w:tcPr>
            <w:tcW w:w="709" w:type="dxa"/>
            <w:vAlign w:val="center"/>
          </w:tcPr>
          <w:p w:rsidR="003C5714" w:rsidRPr="00AD0FED" w:rsidRDefault="003C5714" w:rsidP="00881DFB">
            <w:pPr>
              <w:spacing w:line="320" w:lineRule="atLeast"/>
              <w:ind w:firstLineChars="0" w:firstLine="0"/>
              <w:jc w:val="center"/>
              <w:rPr>
                <w:bCs/>
                <w:spacing w:val="-20"/>
                <w:sz w:val="21"/>
                <w:szCs w:val="21"/>
              </w:rPr>
            </w:pPr>
            <w:r w:rsidRPr="00AD0FED">
              <w:rPr>
                <w:bCs/>
                <w:spacing w:val="-20"/>
                <w:sz w:val="21"/>
                <w:szCs w:val="21"/>
              </w:rPr>
              <w:t>0.16</w:t>
            </w:r>
          </w:p>
        </w:tc>
        <w:tc>
          <w:tcPr>
            <w:tcW w:w="709" w:type="dxa"/>
            <w:vAlign w:val="center"/>
          </w:tcPr>
          <w:p w:rsidR="003C5714" w:rsidRPr="00AD0FED" w:rsidRDefault="003C5714" w:rsidP="00881DFB">
            <w:pPr>
              <w:spacing w:line="320" w:lineRule="atLeast"/>
              <w:ind w:firstLineChars="0" w:firstLine="0"/>
              <w:jc w:val="center"/>
              <w:rPr>
                <w:bCs/>
                <w:spacing w:val="-20"/>
                <w:sz w:val="21"/>
                <w:szCs w:val="21"/>
              </w:rPr>
            </w:pPr>
            <w:r w:rsidRPr="00AD0FED">
              <w:rPr>
                <w:bCs/>
                <w:spacing w:val="-20"/>
                <w:sz w:val="21"/>
                <w:szCs w:val="21"/>
              </w:rPr>
              <w:t>0.076</w:t>
            </w:r>
          </w:p>
        </w:tc>
        <w:tc>
          <w:tcPr>
            <w:tcW w:w="608" w:type="dxa"/>
            <w:vAlign w:val="center"/>
          </w:tcPr>
          <w:p w:rsidR="003C5714" w:rsidRPr="00AD0FED" w:rsidRDefault="003C5714" w:rsidP="00881DFB">
            <w:pPr>
              <w:spacing w:line="320" w:lineRule="atLeast"/>
              <w:ind w:firstLineChars="0" w:firstLine="0"/>
              <w:jc w:val="center"/>
              <w:rPr>
                <w:bCs/>
                <w:spacing w:val="-20"/>
                <w:sz w:val="21"/>
                <w:szCs w:val="21"/>
              </w:rPr>
            </w:pPr>
            <w:r w:rsidRPr="00AD0FED">
              <w:rPr>
                <w:bCs/>
                <w:spacing w:val="-20"/>
                <w:sz w:val="21"/>
                <w:szCs w:val="21"/>
              </w:rPr>
              <w:t>0.18</w:t>
            </w:r>
          </w:p>
        </w:tc>
        <w:tc>
          <w:tcPr>
            <w:tcW w:w="709" w:type="dxa"/>
            <w:vAlign w:val="center"/>
          </w:tcPr>
          <w:p w:rsidR="003C5714" w:rsidRPr="00AD0FED" w:rsidRDefault="003C5714" w:rsidP="00881DFB">
            <w:pPr>
              <w:spacing w:line="320" w:lineRule="atLeast"/>
              <w:ind w:firstLineChars="0" w:firstLine="0"/>
              <w:jc w:val="center"/>
              <w:rPr>
                <w:bCs/>
                <w:spacing w:val="-20"/>
                <w:sz w:val="21"/>
                <w:szCs w:val="21"/>
              </w:rPr>
            </w:pPr>
            <w:r w:rsidRPr="00AD0FED">
              <w:rPr>
                <w:bCs/>
                <w:spacing w:val="-20"/>
                <w:sz w:val="21"/>
                <w:szCs w:val="21"/>
              </w:rPr>
              <w:t>12.62</w:t>
            </w:r>
          </w:p>
        </w:tc>
      </w:tr>
    </w:tbl>
    <w:p w:rsidR="003C5714" w:rsidRPr="00AD0FED" w:rsidRDefault="00E431CC" w:rsidP="00332036">
      <w:pPr>
        <w:ind w:firstLine="504"/>
      </w:pPr>
      <w:r w:rsidRPr="00AD0FED">
        <w:t>3</w:t>
      </w:r>
      <w:r w:rsidR="003C5714" w:rsidRPr="00AD0FED">
        <w:t>）矸石淋溶水水质</w:t>
      </w:r>
    </w:p>
    <w:p w:rsidR="00255EEB" w:rsidRPr="00AD0FED" w:rsidRDefault="00255EEB" w:rsidP="00332036">
      <w:pPr>
        <w:ind w:firstLine="504"/>
      </w:pPr>
      <w:r w:rsidRPr="00AD0FED">
        <w:t>本次评价委托国土资源部太原矿产资源监督检测中心对张家沟煤矿的煤矸石进行了淋溶试验，试验结果见表</w:t>
      </w:r>
      <w:r w:rsidRPr="00AD0FED">
        <w:t>2.3-2</w:t>
      </w:r>
      <w:r w:rsidRPr="00AD0FED">
        <w:t>，同时，收集了潞宁煤业重组整合环境影响评价过程中的矸石淋溶试验结果，其结果见表</w:t>
      </w:r>
      <w:r w:rsidRPr="00AD0FED">
        <w:t>2.3-3</w:t>
      </w:r>
      <w:r w:rsidRPr="00AD0FED">
        <w:t>。根据其淋溶试验的分析结果，可知本次使用的</w:t>
      </w:r>
      <w:r w:rsidRPr="00AD0FED">
        <w:t>2</w:t>
      </w:r>
      <w:r w:rsidRPr="00AD0FED">
        <w:t>座煤矿的矸石均为第</w:t>
      </w:r>
      <w:r w:rsidRPr="00AD0FED">
        <w:t>I</w:t>
      </w:r>
      <w:r w:rsidRPr="00AD0FED">
        <w:t>类工业固体废物，。</w:t>
      </w:r>
    </w:p>
    <w:p w:rsidR="003C5714" w:rsidRPr="00AD0FED" w:rsidRDefault="003C5714" w:rsidP="00332036">
      <w:pPr>
        <w:ind w:firstLine="504"/>
      </w:pPr>
      <w:r w:rsidRPr="00AD0FED">
        <w:t>煤矸石淋溶试验方法：采用《固体废物浸出毒性浸出方法醋酸缓冲溶液法》（</w:t>
      </w:r>
      <w:r w:rsidRPr="00AD0FED">
        <w:t>HJ/T300-2007</w:t>
      </w:r>
      <w:r w:rsidRPr="00AD0FED">
        <w:t>）和《危险废物浸出毒性测定方法》（</w:t>
      </w:r>
      <w:r w:rsidRPr="00AD0FED">
        <w:t>GB/T15555.1</w:t>
      </w:r>
      <w:r w:rsidR="00881DFB" w:rsidRPr="00AD0FED">
        <w:t>-</w:t>
      </w:r>
      <w:r w:rsidRPr="00AD0FED">
        <w:t>15555.12-1995</w:t>
      </w:r>
      <w:r w:rsidRPr="00AD0FED">
        <w:t>）进行测试分析，煤矸石淋溶试验结果及测定方法、标准号以及与相关标准对照情况见表</w:t>
      </w:r>
      <w:bookmarkStart w:id="49" w:name="_Hlk27314500"/>
      <w:r w:rsidRPr="00AD0FED">
        <w:t>2.3-2</w:t>
      </w:r>
      <w:bookmarkEnd w:id="49"/>
      <w:r w:rsidRPr="00AD0FED">
        <w:t>。</w:t>
      </w:r>
    </w:p>
    <w:p w:rsidR="004D4E40" w:rsidRPr="00AD0FED" w:rsidRDefault="003C5714" w:rsidP="004D4E40">
      <w:pPr>
        <w:spacing w:line="360" w:lineRule="exact"/>
        <w:ind w:firstLine="506"/>
        <w:jc w:val="center"/>
      </w:pPr>
      <w:r w:rsidRPr="00AD0FED">
        <w:rPr>
          <w:b/>
        </w:rPr>
        <w:t>表</w:t>
      </w:r>
      <w:r w:rsidRPr="00AD0FED">
        <w:rPr>
          <w:b/>
        </w:rPr>
        <w:t xml:space="preserve">2.3-2 </w:t>
      </w:r>
      <w:r w:rsidR="00255EEB" w:rsidRPr="00AD0FED">
        <w:rPr>
          <w:b/>
        </w:rPr>
        <w:t>张家沟煤矿</w:t>
      </w:r>
      <w:r w:rsidRPr="00AD0FED">
        <w:rPr>
          <w:b/>
        </w:rPr>
        <w:t>矸石淋溶试验值与各项目标准对照结果表</w:t>
      </w:r>
    </w:p>
    <w:tbl>
      <w:tblPr>
        <w:tblW w:w="90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101"/>
        <w:gridCol w:w="2244"/>
        <w:gridCol w:w="1673"/>
        <w:gridCol w:w="2168"/>
        <w:gridCol w:w="1886"/>
      </w:tblGrid>
      <w:tr w:rsidR="004D4E40" w:rsidRPr="00AD0FED" w:rsidTr="004D4E40">
        <w:trPr>
          <w:trHeight w:val="340"/>
        </w:trPr>
        <w:tc>
          <w:tcPr>
            <w:tcW w:w="1101" w:type="dxa"/>
            <w:shd w:val="clear" w:color="auto" w:fill="auto"/>
            <w:vAlign w:val="center"/>
            <w:hideMark/>
          </w:tcPr>
          <w:p w:rsidR="004D4E40" w:rsidRPr="00AD0FED" w:rsidRDefault="004D4E40" w:rsidP="004D4E40">
            <w:pPr>
              <w:widowControl/>
              <w:ind w:firstLineChars="0" w:firstLine="0"/>
              <w:jc w:val="center"/>
              <w:rPr>
                <w:kern w:val="0"/>
                <w:sz w:val="21"/>
                <w:szCs w:val="21"/>
              </w:rPr>
            </w:pPr>
            <w:r w:rsidRPr="00AD0FED">
              <w:rPr>
                <w:kern w:val="0"/>
                <w:sz w:val="21"/>
                <w:szCs w:val="21"/>
              </w:rPr>
              <w:t>项目</w:t>
            </w:r>
          </w:p>
        </w:tc>
        <w:tc>
          <w:tcPr>
            <w:tcW w:w="2244" w:type="dxa"/>
            <w:shd w:val="clear" w:color="auto" w:fill="auto"/>
            <w:vAlign w:val="center"/>
            <w:hideMark/>
          </w:tcPr>
          <w:p w:rsidR="004D4E40" w:rsidRPr="00AD0FED" w:rsidRDefault="004D4E40" w:rsidP="004D4E40">
            <w:pPr>
              <w:widowControl/>
              <w:ind w:firstLineChars="0" w:firstLine="0"/>
              <w:jc w:val="center"/>
              <w:rPr>
                <w:kern w:val="0"/>
                <w:sz w:val="21"/>
                <w:szCs w:val="21"/>
              </w:rPr>
            </w:pPr>
            <w:r w:rsidRPr="00AD0FED">
              <w:rPr>
                <w:kern w:val="0"/>
                <w:sz w:val="21"/>
                <w:szCs w:val="21"/>
              </w:rPr>
              <w:t>张家沟煤矿试验结果</w:t>
            </w:r>
          </w:p>
        </w:tc>
        <w:tc>
          <w:tcPr>
            <w:tcW w:w="1673" w:type="dxa"/>
            <w:shd w:val="clear" w:color="auto" w:fill="auto"/>
            <w:vAlign w:val="center"/>
            <w:hideMark/>
          </w:tcPr>
          <w:p w:rsidR="004D4E40" w:rsidRPr="00AD0FED" w:rsidRDefault="004D4E40" w:rsidP="004D4E40">
            <w:pPr>
              <w:widowControl/>
              <w:ind w:firstLineChars="0" w:firstLine="0"/>
              <w:jc w:val="center"/>
              <w:rPr>
                <w:kern w:val="0"/>
                <w:sz w:val="21"/>
                <w:szCs w:val="21"/>
              </w:rPr>
            </w:pPr>
            <w:r w:rsidRPr="00AD0FED">
              <w:rPr>
                <w:kern w:val="0"/>
                <w:sz w:val="21"/>
                <w:szCs w:val="21"/>
              </w:rPr>
              <w:t>潞宁煤业试验结果</w:t>
            </w:r>
          </w:p>
        </w:tc>
        <w:tc>
          <w:tcPr>
            <w:tcW w:w="2168" w:type="dxa"/>
            <w:shd w:val="clear" w:color="auto" w:fill="auto"/>
            <w:vAlign w:val="center"/>
            <w:hideMark/>
          </w:tcPr>
          <w:p w:rsidR="004D4E40" w:rsidRPr="00AD0FED" w:rsidRDefault="004D4E40" w:rsidP="004D4E40">
            <w:pPr>
              <w:widowControl/>
              <w:ind w:firstLineChars="0" w:firstLine="0"/>
              <w:jc w:val="center"/>
              <w:rPr>
                <w:kern w:val="0"/>
                <w:sz w:val="21"/>
                <w:szCs w:val="21"/>
              </w:rPr>
            </w:pPr>
            <w:r w:rsidRPr="00AD0FED">
              <w:rPr>
                <w:kern w:val="0"/>
                <w:sz w:val="21"/>
                <w:szCs w:val="21"/>
              </w:rPr>
              <w:t>GB5085.3-2007</w:t>
            </w:r>
          </w:p>
        </w:tc>
        <w:tc>
          <w:tcPr>
            <w:tcW w:w="1886" w:type="dxa"/>
            <w:shd w:val="clear" w:color="auto" w:fill="auto"/>
            <w:vAlign w:val="center"/>
            <w:hideMark/>
          </w:tcPr>
          <w:p w:rsidR="004D4E40" w:rsidRPr="00AD0FED" w:rsidRDefault="004D4E40" w:rsidP="004D4E40">
            <w:pPr>
              <w:widowControl/>
              <w:ind w:firstLineChars="0" w:firstLine="0"/>
              <w:jc w:val="center"/>
              <w:rPr>
                <w:kern w:val="0"/>
                <w:sz w:val="21"/>
                <w:szCs w:val="21"/>
              </w:rPr>
            </w:pPr>
            <w:r w:rsidRPr="00AD0FED">
              <w:rPr>
                <w:kern w:val="0"/>
                <w:sz w:val="21"/>
                <w:szCs w:val="21"/>
              </w:rPr>
              <w:t>GB8978-1996</w:t>
            </w:r>
          </w:p>
        </w:tc>
      </w:tr>
      <w:tr w:rsidR="004D4E40" w:rsidRPr="00AD0FED" w:rsidTr="004D4E40">
        <w:trPr>
          <w:trHeight w:val="340"/>
        </w:trPr>
        <w:tc>
          <w:tcPr>
            <w:tcW w:w="1101" w:type="dxa"/>
            <w:shd w:val="clear" w:color="auto" w:fill="auto"/>
            <w:vAlign w:val="center"/>
            <w:hideMark/>
          </w:tcPr>
          <w:p w:rsidR="004D4E40" w:rsidRPr="00AD0FED" w:rsidRDefault="004D4E40" w:rsidP="004D4E40">
            <w:pPr>
              <w:widowControl/>
              <w:ind w:firstLineChars="0" w:firstLine="0"/>
              <w:jc w:val="center"/>
              <w:rPr>
                <w:kern w:val="0"/>
                <w:sz w:val="21"/>
                <w:szCs w:val="21"/>
              </w:rPr>
            </w:pPr>
            <w:r w:rsidRPr="00AD0FED">
              <w:rPr>
                <w:kern w:val="0"/>
                <w:sz w:val="21"/>
                <w:szCs w:val="21"/>
              </w:rPr>
              <w:t>pH</w:t>
            </w:r>
          </w:p>
        </w:tc>
        <w:tc>
          <w:tcPr>
            <w:tcW w:w="2244" w:type="dxa"/>
            <w:shd w:val="clear" w:color="auto" w:fill="auto"/>
            <w:vAlign w:val="center"/>
            <w:hideMark/>
          </w:tcPr>
          <w:p w:rsidR="004D4E40" w:rsidRPr="00AD0FED" w:rsidRDefault="004D4E40" w:rsidP="004D4E40">
            <w:pPr>
              <w:widowControl/>
              <w:ind w:firstLineChars="0" w:firstLine="0"/>
              <w:jc w:val="center"/>
              <w:rPr>
                <w:kern w:val="0"/>
                <w:sz w:val="21"/>
                <w:szCs w:val="21"/>
              </w:rPr>
            </w:pPr>
            <w:r w:rsidRPr="00AD0FED">
              <w:rPr>
                <w:kern w:val="0"/>
                <w:sz w:val="21"/>
                <w:szCs w:val="21"/>
              </w:rPr>
              <w:t>8.91</w:t>
            </w:r>
          </w:p>
        </w:tc>
        <w:tc>
          <w:tcPr>
            <w:tcW w:w="1673" w:type="dxa"/>
            <w:shd w:val="clear" w:color="auto" w:fill="auto"/>
            <w:vAlign w:val="center"/>
            <w:hideMark/>
          </w:tcPr>
          <w:p w:rsidR="004D4E40" w:rsidRPr="00AD0FED" w:rsidRDefault="004D4E40" w:rsidP="004D4E40">
            <w:pPr>
              <w:widowControl/>
              <w:ind w:firstLineChars="0" w:firstLine="0"/>
              <w:jc w:val="center"/>
              <w:rPr>
                <w:kern w:val="0"/>
                <w:sz w:val="21"/>
                <w:szCs w:val="21"/>
              </w:rPr>
            </w:pPr>
            <w:r w:rsidRPr="00AD0FED">
              <w:rPr>
                <w:kern w:val="0"/>
                <w:sz w:val="21"/>
                <w:szCs w:val="21"/>
              </w:rPr>
              <w:t>7.15</w:t>
            </w:r>
          </w:p>
        </w:tc>
        <w:tc>
          <w:tcPr>
            <w:tcW w:w="2168" w:type="dxa"/>
            <w:shd w:val="clear" w:color="auto" w:fill="auto"/>
            <w:vAlign w:val="center"/>
            <w:hideMark/>
          </w:tcPr>
          <w:p w:rsidR="004D4E40" w:rsidRPr="00AD0FED" w:rsidRDefault="004D4E40" w:rsidP="004D4E40">
            <w:pPr>
              <w:widowControl/>
              <w:ind w:firstLineChars="0" w:firstLine="0"/>
              <w:jc w:val="center"/>
              <w:rPr>
                <w:kern w:val="0"/>
                <w:sz w:val="21"/>
                <w:szCs w:val="21"/>
              </w:rPr>
            </w:pPr>
            <w:r w:rsidRPr="00AD0FED">
              <w:rPr>
                <w:kern w:val="0"/>
                <w:sz w:val="21"/>
                <w:szCs w:val="21"/>
              </w:rPr>
              <w:t>——</w:t>
            </w:r>
          </w:p>
        </w:tc>
        <w:tc>
          <w:tcPr>
            <w:tcW w:w="1886" w:type="dxa"/>
            <w:shd w:val="clear" w:color="auto" w:fill="auto"/>
            <w:vAlign w:val="center"/>
            <w:hideMark/>
          </w:tcPr>
          <w:p w:rsidR="004D4E40" w:rsidRPr="00AD0FED" w:rsidRDefault="004D4E40" w:rsidP="004D4E40">
            <w:pPr>
              <w:widowControl/>
              <w:ind w:firstLineChars="0" w:firstLine="0"/>
              <w:jc w:val="center"/>
              <w:rPr>
                <w:kern w:val="0"/>
                <w:sz w:val="21"/>
                <w:szCs w:val="21"/>
              </w:rPr>
            </w:pPr>
            <w:r w:rsidRPr="00AD0FED">
              <w:rPr>
                <w:kern w:val="0"/>
                <w:sz w:val="21"/>
                <w:szCs w:val="21"/>
              </w:rPr>
              <w:t>6</w:t>
            </w:r>
            <w:r w:rsidRPr="00AD0FED">
              <w:rPr>
                <w:kern w:val="0"/>
                <w:sz w:val="21"/>
                <w:szCs w:val="21"/>
              </w:rPr>
              <w:t>～</w:t>
            </w:r>
            <w:r w:rsidRPr="00AD0FED">
              <w:rPr>
                <w:kern w:val="0"/>
                <w:sz w:val="21"/>
                <w:szCs w:val="21"/>
              </w:rPr>
              <w:t>9</w:t>
            </w:r>
          </w:p>
        </w:tc>
      </w:tr>
      <w:tr w:rsidR="004D4E40" w:rsidRPr="00AD0FED" w:rsidTr="004D4E40">
        <w:trPr>
          <w:trHeight w:val="340"/>
        </w:trPr>
        <w:tc>
          <w:tcPr>
            <w:tcW w:w="1101" w:type="dxa"/>
            <w:shd w:val="clear" w:color="auto" w:fill="auto"/>
            <w:vAlign w:val="center"/>
            <w:hideMark/>
          </w:tcPr>
          <w:p w:rsidR="004D4E40" w:rsidRPr="00AD0FED" w:rsidRDefault="004D4E40" w:rsidP="004D4E40">
            <w:pPr>
              <w:widowControl/>
              <w:ind w:firstLineChars="0" w:firstLine="0"/>
              <w:jc w:val="center"/>
              <w:rPr>
                <w:kern w:val="0"/>
                <w:sz w:val="21"/>
                <w:szCs w:val="21"/>
              </w:rPr>
            </w:pPr>
            <w:r w:rsidRPr="00AD0FED">
              <w:rPr>
                <w:kern w:val="0"/>
                <w:sz w:val="21"/>
                <w:szCs w:val="21"/>
              </w:rPr>
              <w:t>Hg</w:t>
            </w:r>
          </w:p>
        </w:tc>
        <w:tc>
          <w:tcPr>
            <w:tcW w:w="2244" w:type="dxa"/>
            <w:shd w:val="clear" w:color="auto" w:fill="auto"/>
            <w:vAlign w:val="center"/>
            <w:hideMark/>
          </w:tcPr>
          <w:p w:rsidR="004D4E40" w:rsidRPr="00AD0FED" w:rsidRDefault="004D4E40" w:rsidP="004D4E40">
            <w:pPr>
              <w:widowControl/>
              <w:ind w:firstLineChars="0" w:firstLine="0"/>
              <w:jc w:val="center"/>
              <w:rPr>
                <w:kern w:val="0"/>
                <w:sz w:val="21"/>
                <w:szCs w:val="21"/>
              </w:rPr>
            </w:pPr>
            <w:r w:rsidRPr="00AD0FED">
              <w:rPr>
                <w:kern w:val="0"/>
                <w:sz w:val="21"/>
                <w:szCs w:val="21"/>
              </w:rPr>
              <w:t>0.0003</w:t>
            </w:r>
          </w:p>
        </w:tc>
        <w:tc>
          <w:tcPr>
            <w:tcW w:w="1673" w:type="dxa"/>
            <w:shd w:val="clear" w:color="auto" w:fill="auto"/>
            <w:vAlign w:val="center"/>
            <w:hideMark/>
          </w:tcPr>
          <w:p w:rsidR="004D4E40" w:rsidRPr="00AD0FED" w:rsidRDefault="004D4E40" w:rsidP="004D4E40">
            <w:pPr>
              <w:widowControl/>
              <w:ind w:firstLineChars="0" w:firstLine="0"/>
              <w:jc w:val="center"/>
              <w:rPr>
                <w:kern w:val="0"/>
                <w:sz w:val="21"/>
                <w:szCs w:val="21"/>
              </w:rPr>
            </w:pPr>
            <w:r w:rsidRPr="00AD0FED">
              <w:rPr>
                <w:kern w:val="0"/>
                <w:sz w:val="21"/>
                <w:szCs w:val="21"/>
              </w:rPr>
              <w:t xml:space="preserve">　</w:t>
            </w:r>
          </w:p>
        </w:tc>
        <w:tc>
          <w:tcPr>
            <w:tcW w:w="2168" w:type="dxa"/>
            <w:shd w:val="clear" w:color="auto" w:fill="auto"/>
            <w:vAlign w:val="center"/>
            <w:hideMark/>
          </w:tcPr>
          <w:p w:rsidR="004D4E40" w:rsidRPr="00AD0FED" w:rsidRDefault="004D4E40" w:rsidP="004D4E40">
            <w:pPr>
              <w:widowControl/>
              <w:ind w:firstLineChars="0" w:firstLine="0"/>
              <w:jc w:val="center"/>
              <w:rPr>
                <w:kern w:val="0"/>
                <w:sz w:val="21"/>
                <w:szCs w:val="21"/>
              </w:rPr>
            </w:pPr>
            <w:r w:rsidRPr="00AD0FED">
              <w:rPr>
                <w:kern w:val="0"/>
                <w:sz w:val="21"/>
                <w:szCs w:val="21"/>
              </w:rPr>
              <w:t>0.1</w:t>
            </w:r>
          </w:p>
        </w:tc>
        <w:tc>
          <w:tcPr>
            <w:tcW w:w="1886" w:type="dxa"/>
            <w:shd w:val="clear" w:color="auto" w:fill="auto"/>
            <w:vAlign w:val="center"/>
            <w:hideMark/>
          </w:tcPr>
          <w:p w:rsidR="004D4E40" w:rsidRPr="00AD0FED" w:rsidRDefault="004D4E40" w:rsidP="004D4E40">
            <w:pPr>
              <w:widowControl/>
              <w:ind w:firstLineChars="0" w:firstLine="0"/>
              <w:jc w:val="center"/>
              <w:rPr>
                <w:kern w:val="0"/>
                <w:sz w:val="21"/>
                <w:szCs w:val="21"/>
              </w:rPr>
            </w:pPr>
            <w:r w:rsidRPr="00AD0FED">
              <w:rPr>
                <w:kern w:val="0"/>
                <w:sz w:val="21"/>
                <w:szCs w:val="21"/>
              </w:rPr>
              <w:t>0.05</w:t>
            </w:r>
          </w:p>
        </w:tc>
      </w:tr>
      <w:tr w:rsidR="004D4E40" w:rsidRPr="00AD0FED" w:rsidTr="004D4E40">
        <w:trPr>
          <w:trHeight w:val="340"/>
        </w:trPr>
        <w:tc>
          <w:tcPr>
            <w:tcW w:w="1101" w:type="dxa"/>
            <w:shd w:val="clear" w:color="auto" w:fill="auto"/>
            <w:vAlign w:val="center"/>
            <w:hideMark/>
          </w:tcPr>
          <w:p w:rsidR="004D4E40" w:rsidRPr="00AD0FED" w:rsidRDefault="004D4E40" w:rsidP="004D4E40">
            <w:pPr>
              <w:widowControl/>
              <w:ind w:firstLineChars="0" w:firstLine="0"/>
              <w:jc w:val="center"/>
              <w:rPr>
                <w:kern w:val="0"/>
                <w:sz w:val="21"/>
                <w:szCs w:val="21"/>
              </w:rPr>
            </w:pPr>
            <w:r w:rsidRPr="00AD0FED">
              <w:rPr>
                <w:kern w:val="0"/>
                <w:sz w:val="21"/>
                <w:szCs w:val="21"/>
              </w:rPr>
              <w:t>Pb</w:t>
            </w:r>
          </w:p>
        </w:tc>
        <w:tc>
          <w:tcPr>
            <w:tcW w:w="2244" w:type="dxa"/>
            <w:shd w:val="clear" w:color="auto" w:fill="auto"/>
            <w:vAlign w:val="center"/>
            <w:hideMark/>
          </w:tcPr>
          <w:p w:rsidR="004D4E40" w:rsidRPr="00AD0FED" w:rsidRDefault="004D4E40" w:rsidP="004D4E40">
            <w:pPr>
              <w:widowControl/>
              <w:ind w:firstLineChars="0" w:firstLine="0"/>
              <w:jc w:val="center"/>
              <w:rPr>
                <w:kern w:val="0"/>
                <w:sz w:val="21"/>
                <w:szCs w:val="21"/>
              </w:rPr>
            </w:pPr>
            <w:r w:rsidRPr="00AD0FED">
              <w:rPr>
                <w:kern w:val="0"/>
                <w:sz w:val="21"/>
                <w:szCs w:val="21"/>
              </w:rPr>
              <w:t>0.0025</w:t>
            </w:r>
          </w:p>
        </w:tc>
        <w:tc>
          <w:tcPr>
            <w:tcW w:w="1673" w:type="dxa"/>
            <w:shd w:val="clear" w:color="auto" w:fill="auto"/>
            <w:vAlign w:val="center"/>
            <w:hideMark/>
          </w:tcPr>
          <w:p w:rsidR="004D4E40" w:rsidRPr="00AD0FED" w:rsidRDefault="004D4E40" w:rsidP="004D4E40">
            <w:pPr>
              <w:widowControl/>
              <w:ind w:firstLineChars="0" w:firstLine="0"/>
              <w:jc w:val="center"/>
              <w:rPr>
                <w:kern w:val="0"/>
                <w:sz w:val="21"/>
                <w:szCs w:val="21"/>
              </w:rPr>
            </w:pPr>
            <w:r w:rsidRPr="00AD0FED">
              <w:rPr>
                <w:kern w:val="0"/>
                <w:sz w:val="21"/>
                <w:szCs w:val="21"/>
              </w:rPr>
              <w:t>&lt;0.05</w:t>
            </w:r>
          </w:p>
        </w:tc>
        <w:tc>
          <w:tcPr>
            <w:tcW w:w="2168" w:type="dxa"/>
            <w:shd w:val="clear" w:color="auto" w:fill="auto"/>
            <w:vAlign w:val="center"/>
            <w:hideMark/>
          </w:tcPr>
          <w:p w:rsidR="004D4E40" w:rsidRPr="00AD0FED" w:rsidRDefault="004D4E40" w:rsidP="004D4E40">
            <w:pPr>
              <w:widowControl/>
              <w:ind w:firstLineChars="0" w:firstLine="0"/>
              <w:jc w:val="center"/>
              <w:rPr>
                <w:kern w:val="0"/>
                <w:sz w:val="21"/>
                <w:szCs w:val="21"/>
              </w:rPr>
            </w:pPr>
            <w:r w:rsidRPr="00AD0FED">
              <w:rPr>
                <w:kern w:val="0"/>
                <w:sz w:val="21"/>
                <w:szCs w:val="21"/>
              </w:rPr>
              <w:t>5</w:t>
            </w:r>
          </w:p>
        </w:tc>
        <w:tc>
          <w:tcPr>
            <w:tcW w:w="1886" w:type="dxa"/>
            <w:shd w:val="clear" w:color="auto" w:fill="auto"/>
            <w:vAlign w:val="center"/>
            <w:hideMark/>
          </w:tcPr>
          <w:p w:rsidR="004D4E40" w:rsidRPr="00AD0FED" w:rsidRDefault="004D4E40" w:rsidP="004D4E40">
            <w:pPr>
              <w:widowControl/>
              <w:ind w:firstLineChars="0" w:firstLine="0"/>
              <w:jc w:val="center"/>
              <w:rPr>
                <w:kern w:val="0"/>
                <w:sz w:val="21"/>
                <w:szCs w:val="21"/>
              </w:rPr>
            </w:pPr>
            <w:r w:rsidRPr="00AD0FED">
              <w:rPr>
                <w:kern w:val="0"/>
                <w:sz w:val="21"/>
                <w:szCs w:val="21"/>
              </w:rPr>
              <w:t>1</w:t>
            </w:r>
          </w:p>
        </w:tc>
      </w:tr>
      <w:tr w:rsidR="004D4E40" w:rsidRPr="00AD0FED" w:rsidTr="004D4E40">
        <w:trPr>
          <w:trHeight w:val="340"/>
        </w:trPr>
        <w:tc>
          <w:tcPr>
            <w:tcW w:w="1101" w:type="dxa"/>
            <w:shd w:val="clear" w:color="auto" w:fill="auto"/>
            <w:vAlign w:val="center"/>
            <w:hideMark/>
          </w:tcPr>
          <w:p w:rsidR="004D4E40" w:rsidRPr="00AD0FED" w:rsidRDefault="004D4E40" w:rsidP="004D4E40">
            <w:pPr>
              <w:widowControl/>
              <w:ind w:firstLineChars="0" w:firstLine="0"/>
              <w:jc w:val="center"/>
              <w:rPr>
                <w:kern w:val="0"/>
                <w:sz w:val="21"/>
                <w:szCs w:val="21"/>
              </w:rPr>
            </w:pPr>
            <w:r w:rsidRPr="00AD0FED">
              <w:rPr>
                <w:kern w:val="0"/>
                <w:sz w:val="21"/>
                <w:szCs w:val="21"/>
              </w:rPr>
              <w:t>Cd</w:t>
            </w:r>
          </w:p>
        </w:tc>
        <w:tc>
          <w:tcPr>
            <w:tcW w:w="2244" w:type="dxa"/>
            <w:shd w:val="clear" w:color="auto" w:fill="auto"/>
            <w:vAlign w:val="center"/>
            <w:hideMark/>
          </w:tcPr>
          <w:p w:rsidR="004D4E40" w:rsidRPr="00AD0FED" w:rsidRDefault="004D4E40" w:rsidP="004D4E40">
            <w:pPr>
              <w:widowControl/>
              <w:ind w:firstLineChars="0" w:firstLine="0"/>
              <w:jc w:val="center"/>
              <w:rPr>
                <w:kern w:val="0"/>
                <w:sz w:val="21"/>
                <w:szCs w:val="21"/>
              </w:rPr>
            </w:pPr>
            <w:r w:rsidRPr="00AD0FED">
              <w:rPr>
                <w:kern w:val="0"/>
                <w:sz w:val="21"/>
                <w:szCs w:val="21"/>
              </w:rPr>
              <w:t>0.0014</w:t>
            </w:r>
          </w:p>
        </w:tc>
        <w:tc>
          <w:tcPr>
            <w:tcW w:w="1673" w:type="dxa"/>
            <w:shd w:val="clear" w:color="auto" w:fill="auto"/>
            <w:vAlign w:val="center"/>
            <w:hideMark/>
          </w:tcPr>
          <w:p w:rsidR="004D4E40" w:rsidRPr="00AD0FED" w:rsidRDefault="004D4E40" w:rsidP="004D4E40">
            <w:pPr>
              <w:widowControl/>
              <w:ind w:firstLineChars="0" w:firstLine="0"/>
              <w:jc w:val="center"/>
              <w:rPr>
                <w:kern w:val="0"/>
                <w:sz w:val="21"/>
                <w:szCs w:val="21"/>
              </w:rPr>
            </w:pPr>
            <w:r w:rsidRPr="00AD0FED">
              <w:rPr>
                <w:kern w:val="0"/>
                <w:sz w:val="21"/>
                <w:szCs w:val="21"/>
              </w:rPr>
              <w:t>0.005</w:t>
            </w:r>
          </w:p>
        </w:tc>
        <w:tc>
          <w:tcPr>
            <w:tcW w:w="2168" w:type="dxa"/>
            <w:shd w:val="clear" w:color="auto" w:fill="auto"/>
            <w:vAlign w:val="center"/>
            <w:hideMark/>
          </w:tcPr>
          <w:p w:rsidR="004D4E40" w:rsidRPr="00AD0FED" w:rsidRDefault="004D4E40" w:rsidP="004D4E40">
            <w:pPr>
              <w:widowControl/>
              <w:ind w:firstLineChars="0" w:firstLine="0"/>
              <w:jc w:val="center"/>
              <w:rPr>
                <w:kern w:val="0"/>
                <w:sz w:val="21"/>
                <w:szCs w:val="21"/>
              </w:rPr>
            </w:pPr>
            <w:r w:rsidRPr="00AD0FED">
              <w:rPr>
                <w:kern w:val="0"/>
                <w:sz w:val="21"/>
                <w:szCs w:val="21"/>
              </w:rPr>
              <w:t>1</w:t>
            </w:r>
          </w:p>
        </w:tc>
        <w:tc>
          <w:tcPr>
            <w:tcW w:w="1886" w:type="dxa"/>
            <w:shd w:val="clear" w:color="auto" w:fill="auto"/>
            <w:vAlign w:val="center"/>
            <w:hideMark/>
          </w:tcPr>
          <w:p w:rsidR="004D4E40" w:rsidRPr="00AD0FED" w:rsidRDefault="004D4E40" w:rsidP="004D4E40">
            <w:pPr>
              <w:widowControl/>
              <w:ind w:firstLineChars="0" w:firstLine="0"/>
              <w:jc w:val="center"/>
              <w:rPr>
                <w:kern w:val="0"/>
                <w:sz w:val="21"/>
                <w:szCs w:val="21"/>
              </w:rPr>
            </w:pPr>
            <w:r w:rsidRPr="00AD0FED">
              <w:rPr>
                <w:kern w:val="0"/>
                <w:sz w:val="21"/>
                <w:szCs w:val="21"/>
              </w:rPr>
              <w:t>0.1</w:t>
            </w:r>
          </w:p>
        </w:tc>
      </w:tr>
      <w:tr w:rsidR="004D4E40" w:rsidRPr="00AD0FED" w:rsidTr="004D4E40">
        <w:trPr>
          <w:trHeight w:val="340"/>
        </w:trPr>
        <w:tc>
          <w:tcPr>
            <w:tcW w:w="1101" w:type="dxa"/>
            <w:shd w:val="clear" w:color="auto" w:fill="auto"/>
            <w:vAlign w:val="center"/>
            <w:hideMark/>
          </w:tcPr>
          <w:p w:rsidR="004D4E40" w:rsidRPr="00AD0FED" w:rsidRDefault="004D4E40" w:rsidP="004D4E40">
            <w:pPr>
              <w:widowControl/>
              <w:ind w:firstLineChars="0" w:firstLine="0"/>
              <w:jc w:val="center"/>
              <w:rPr>
                <w:kern w:val="0"/>
                <w:sz w:val="21"/>
                <w:szCs w:val="21"/>
              </w:rPr>
            </w:pPr>
            <w:r w:rsidRPr="00AD0FED">
              <w:rPr>
                <w:kern w:val="0"/>
                <w:sz w:val="21"/>
                <w:szCs w:val="21"/>
              </w:rPr>
              <w:lastRenderedPageBreak/>
              <w:t>Cr</w:t>
            </w:r>
          </w:p>
        </w:tc>
        <w:tc>
          <w:tcPr>
            <w:tcW w:w="2244" w:type="dxa"/>
            <w:shd w:val="clear" w:color="auto" w:fill="auto"/>
            <w:vAlign w:val="center"/>
            <w:hideMark/>
          </w:tcPr>
          <w:p w:rsidR="004D4E40" w:rsidRPr="00AD0FED" w:rsidRDefault="004D4E40" w:rsidP="004D4E40">
            <w:pPr>
              <w:widowControl/>
              <w:ind w:firstLineChars="0" w:firstLine="0"/>
              <w:jc w:val="center"/>
              <w:rPr>
                <w:kern w:val="0"/>
                <w:sz w:val="21"/>
                <w:szCs w:val="21"/>
              </w:rPr>
            </w:pPr>
            <w:r w:rsidRPr="00AD0FED">
              <w:rPr>
                <w:kern w:val="0"/>
                <w:sz w:val="21"/>
                <w:szCs w:val="21"/>
              </w:rPr>
              <w:t>0.0018</w:t>
            </w:r>
          </w:p>
        </w:tc>
        <w:tc>
          <w:tcPr>
            <w:tcW w:w="1673" w:type="dxa"/>
            <w:shd w:val="clear" w:color="auto" w:fill="auto"/>
            <w:vAlign w:val="center"/>
            <w:hideMark/>
          </w:tcPr>
          <w:p w:rsidR="004D4E40" w:rsidRPr="00AD0FED" w:rsidRDefault="004D4E40" w:rsidP="004D4E40">
            <w:pPr>
              <w:widowControl/>
              <w:ind w:firstLineChars="0" w:firstLine="0"/>
              <w:jc w:val="center"/>
              <w:rPr>
                <w:kern w:val="0"/>
                <w:sz w:val="21"/>
                <w:szCs w:val="21"/>
              </w:rPr>
            </w:pPr>
            <w:r w:rsidRPr="00AD0FED">
              <w:rPr>
                <w:kern w:val="0"/>
                <w:sz w:val="21"/>
                <w:szCs w:val="21"/>
              </w:rPr>
              <w:t>&lt;0.01</w:t>
            </w:r>
          </w:p>
        </w:tc>
        <w:tc>
          <w:tcPr>
            <w:tcW w:w="2168" w:type="dxa"/>
            <w:shd w:val="clear" w:color="auto" w:fill="auto"/>
            <w:vAlign w:val="center"/>
            <w:hideMark/>
          </w:tcPr>
          <w:p w:rsidR="004D4E40" w:rsidRPr="00AD0FED" w:rsidRDefault="004D4E40" w:rsidP="004D4E40">
            <w:pPr>
              <w:widowControl/>
              <w:ind w:firstLineChars="0" w:firstLine="0"/>
              <w:jc w:val="center"/>
              <w:rPr>
                <w:kern w:val="0"/>
                <w:sz w:val="21"/>
                <w:szCs w:val="21"/>
              </w:rPr>
            </w:pPr>
            <w:r w:rsidRPr="00AD0FED">
              <w:rPr>
                <w:kern w:val="0"/>
                <w:sz w:val="21"/>
                <w:szCs w:val="21"/>
              </w:rPr>
              <w:t>15</w:t>
            </w:r>
          </w:p>
        </w:tc>
        <w:tc>
          <w:tcPr>
            <w:tcW w:w="1886" w:type="dxa"/>
            <w:shd w:val="clear" w:color="auto" w:fill="auto"/>
            <w:vAlign w:val="center"/>
            <w:hideMark/>
          </w:tcPr>
          <w:p w:rsidR="004D4E40" w:rsidRPr="00AD0FED" w:rsidRDefault="004D4E40" w:rsidP="004D4E40">
            <w:pPr>
              <w:widowControl/>
              <w:ind w:firstLineChars="0" w:firstLine="0"/>
              <w:jc w:val="center"/>
              <w:rPr>
                <w:kern w:val="0"/>
                <w:sz w:val="21"/>
                <w:szCs w:val="21"/>
              </w:rPr>
            </w:pPr>
            <w:r w:rsidRPr="00AD0FED">
              <w:rPr>
                <w:kern w:val="0"/>
                <w:sz w:val="21"/>
                <w:szCs w:val="21"/>
              </w:rPr>
              <w:t>1.5</w:t>
            </w:r>
          </w:p>
        </w:tc>
      </w:tr>
      <w:tr w:rsidR="004D4E40" w:rsidRPr="00AD0FED" w:rsidTr="004D4E40">
        <w:trPr>
          <w:trHeight w:val="340"/>
        </w:trPr>
        <w:tc>
          <w:tcPr>
            <w:tcW w:w="1101" w:type="dxa"/>
            <w:shd w:val="clear" w:color="auto" w:fill="auto"/>
            <w:vAlign w:val="center"/>
            <w:hideMark/>
          </w:tcPr>
          <w:p w:rsidR="004D4E40" w:rsidRPr="00AD0FED" w:rsidRDefault="004D4E40" w:rsidP="004D4E40">
            <w:pPr>
              <w:widowControl/>
              <w:ind w:firstLineChars="0" w:firstLine="0"/>
              <w:jc w:val="center"/>
              <w:rPr>
                <w:kern w:val="0"/>
                <w:sz w:val="21"/>
                <w:szCs w:val="21"/>
              </w:rPr>
            </w:pPr>
            <w:r w:rsidRPr="00AD0FED">
              <w:rPr>
                <w:kern w:val="0"/>
                <w:sz w:val="21"/>
                <w:szCs w:val="21"/>
              </w:rPr>
              <w:t>Cu</w:t>
            </w:r>
          </w:p>
        </w:tc>
        <w:tc>
          <w:tcPr>
            <w:tcW w:w="2244" w:type="dxa"/>
            <w:shd w:val="clear" w:color="auto" w:fill="auto"/>
            <w:vAlign w:val="center"/>
            <w:hideMark/>
          </w:tcPr>
          <w:p w:rsidR="004D4E40" w:rsidRPr="00AD0FED" w:rsidRDefault="004D4E40" w:rsidP="004D4E40">
            <w:pPr>
              <w:widowControl/>
              <w:ind w:firstLineChars="0" w:firstLine="0"/>
              <w:jc w:val="center"/>
              <w:rPr>
                <w:kern w:val="0"/>
                <w:sz w:val="21"/>
                <w:szCs w:val="21"/>
              </w:rPr>
            </w:pPr>
            <w:r w:rsidRPr="00AD0FED">
              <w:rPr>
                <w:kern w:val="0"/>
                <w:sz w:val="21"/>
                <w:szCs w:val="21"/>
              </w:rPr>
              <w:t>0.0028</w:t>
            </w:r>
          </w:p>
        </w:tc>
        <w:tc>
          <w:tcPr>
            <w:tcW w:w="1673" w:type="dxa"/>
            <w:shd w:val="clear" w:color="auto" w:fill="auto"/>
            <w:vAlign w:val="center"/>
            <w:hideMark/>
          </w:tcPr>
          <w:p w:rsidR="004D4E40" w:rsidRPr="00AD0FED" w:rsidRDefault="004D4E40" w:rsidP="004D4E40">
            <w:pPr>
              <w:widowControl/>
              <w:ind w:firstLineChars="0" w:firstLine="0"/>
              <w:jc w:val="center"/>
              <w:rPr>
                <w:kern w:val="0"/>
                <w:sz w:val="21"/>
                <w:szCs w:val="21"/>
              </w:rPr>
            </w:pPr>
            <w:r w:rsidRPr="00AD0FED">
              <w:rPr>
                <w:kern w:val="0"/>
                <w:sz w:val="21"/>
                <w:szCs w:val="21"/>
              </w:rPr>
              <w:t>0.077</w:t>
            </w:r>
          </w:p>
        </w:tc>
        <w:tc>
          <w:tcPr>
            <w:tcW w:w="2168" w:type="dxa"/>
            <w:shd w:val="clear" w:color="auto" w:fill="auto"/>
            <w:vAlign w:val="center"/>
            <w:hideMark/>
          </w:tcPr>
          <w:p w:rsidR="004D4E40" w:rsidRPr="00AD0FED" w:rsidRDefault="004D4E40" w:rsidP="004D4E40">
            <w:pPr>
              <w:widowControl/>
              <w:ind w:firstLineChars="0" w:firstLine="0"/>
              <w:jc w:val="center"/>
              <w:rPr>
                <w:kern w:val="0"/>
                <w:sz w:val="21"/>
                <w:szCs w:val="21"/>
              </w:rPr>
            </w:pPr>
            <w:r w:rsidRPr="00AD0FED">
              <w:rPr>
                <w:kern w:val="0"/>
                <w:sz w:val="21"/>
                <w:szCs w:val="21"/>
              </w:rPr>
              <w:t>100</w:t>
            </w:r>
          </w:p>
        </w:tc>
        <w:tc>
          <w:tcPr>
            <w:tcW w:w="1886" w:type="dxa"/>
            <w:shd w:val="clear" w:color="auto" w:fill="auto"/>
            <w:vAlign w:val="center"/>
            <w:hideMark/>
          </w:tcPr>
          <w:p w:rsidR="004D4E40" w:rsidRPr="00AD0FED" w:rsidRDefault="004D4E40" w:rsidP="004D4E40">
            <w:pPr>
              <w:widowControl/>
              <w:ind w:firstLineChars="0" w:firstLine="0"/>
              <w:jc w:val="center"/>
              <w:rPr>
                <w:kern w:val="0"/>
                <w:sz w:val="21"/>
                <w:szCs w:val="21"/>
              </w:rPr>
            </w:pPr>
            <w:r w:rsidRPr="00AD0FED">
              <w:rPr>
                <w:kern w:val="0"/>
                <w:sz w:val="21"/>
                <w:szCs w:val="21"/>
              </w:rPr>
              <w:t>0.5</w:t>
            </w:r>
          </w:p>
        </w:tc>
      </w:tr>
      <w:tr w:rsidR="004D4E40" w:rsidRPr="00AD0FED" w:rsidTr="004D4E40">
        <w:trPr>
          <w:trHeight w:val="340"/>
        </w:trPr>
        <w:tc>
          <w:tcPr>
            <w:tcW w:w="1101" w:type="dxa"/>
            <w:shd w:val="clear" w:color="auto" w:fill="auto"/>
            <w:vAlign w:val="center"/>
            <w:hideMark/>
          </w:tcPr>
          <w:p w:rsidR="004D4E40" w:rsidRPr="00AD0FED" w:rsidRDefault="004D4E40" w:rsidP="004D4E40">
            <w:pPr>
              <w:widowControl/>
              <w:ind w:firstLineChars="0" w:firstLine="0"/>
              <w:jc w:val="center"/>
              <w:rPr>
                <w:kern w:val="0"/>
                <w:sz w:val="21"/>
                <w:szCs w:val="21"/>
              </w:rPr>
            </w:pPr>
            <w:r w:rsidRPr="00AD0FED">
              <w:rPr>
                <w:kern w:val="0"/>
                <w:sz w:val="21"/>
                <w:szCs w:val="21"/>
              </w:rPr>
              <w:t>As</w:t>
            </w:r>
          </w:p>
        </w:tc>
        <w:tc>
          <w:tcPr>
            <w:tcW w:w="2244" w:type="dxa"/>
            <w:shd w:val="clear" w:color="auto" w:fill="auto"/>
            <w:vAlign w:val="center"/>
            <w:hideMark/>
          </w:tcPr>
          <w:p w:rsidR="004D4E40" w:rsidRPr="00AD0FED" w:rsidRDefault="004D4E40" w:rsidP="004D4E40">
            <w:pPr>
              <w:widowControl/>
              <w:ind w:firstLineChars="0" w:firstLine="0"/>
              <w:jc w:val="center"/>
              <w:rPr>
                <w:kern w:val="0"/>
                <w:sz w:val="21"/>
                <w:szCs w:val="21"/>
              </w:rPr>
            </w:pPr>
            <w:r w:rsidRPr="00AD0FED">
              <w:rPr>
                <w:kern w:val="0"/>
                <w:sz w:val="21"/>
                <w:szCs w:val="21"/>
              </w:rPr>
              <w:t>0.0004</w:t>
            </w:r>
          </w:p>
        </w:tc>
        <w:tc>
          <w:tcPr>
            <w:tcW w:w="1673" w:type="dxa"/>
            <w:shd w:val="clear" w:color="auto" w:fill="auto"/>
            <w:vAlign w:val="center"/>
            <w:hideMark/>
          </w:tcPr>
          <w:p w:rsidR="004D4E40" w:rsidRPr="00AD0FED" w:rsidRDefault="004D4E40" w:rsidP="004D4E40">
            <w:pPr>
              <w:widowControl/>
              <w:ind w:firstLineChars="0" w:firstLine="0"/>
              <w:jc w:val="center"/>
              <w:rPr>
                <w:kern w:val="0"/>
                <w:sz w:val="21"/>
                <w:szCs w:val="21"/>
              </w:rPr>
            </w:pPr>
            <w:r w:rsidRPr="00AD0FED">
              <w:rPr>
                <w:kern w:val="0"/>
                <w:sz w:val="21"/>
                <w:szCs w:val="21"/>
              </w:rPr>
              <w:t>&lt;0.1</w:t>
            </w:r>
          </w:p>
        </w:tc>
        <w:tc>
          <w:tcPr>
            <w:tcW w:w="2168" w:type="dxa"/>
            <w:shd w:val="clear" w:color="auto" w:fill="auto"/>
            <w:vAlign w:val="center"/>
            <w:hideMark/>
          </w:tcPr>
          <w:p w:rsidR="004D4E40" w:rsidRPr="00AD0FED" w:rsidRDefault="004D4E40" w:rsidP="004D4E40">
            <w:pPr>
              <w:widowControl/>
              <w:ind w:firstLineChars="0" w:firstLine="0"/>
              <w:jc w:val="center"/>
              <w:rPr>
                <w:kern w:val="0"/>
                <w:sz w:val="21"/>
                <w:szCs w:val="21"/>
              </w:rPr>
            </w:pPr>
            <w:r w:rsidRPr="00AD0FED">
              <w:rPr>
                <w:kern w:val="0"/>
                <w:sz w:val="21"/>
                <w:szCs w:val="21"/>
              </w:rPr>
              <w:t>5</w:t>
            </w:r>
          </w:p>
        </w:tc>
        <w:tc>
          <w:tcPr>
            <w:tcW w:w="1886" w:type="dxa"/>
            <w:shd w:val="clear" w:color="auto" w:fill="auto"/>
            <w:vAlign w:val="center"/>
            <w:hideMark/>
          </w:tcPr>
          <w:p w:rsidR="004D4E40" w:rsidRPr="00AD0FED" w:rsidRDefault="004D4E40" w:rsidP="004D4E40">
            <w:pPr>
              <w:widowControl/>
              <w:ind w:firstLineChars="0" w:firstLine="0"/>
              <w:jc w:val="center"/>
              <w:rPr>
                <w:kern w:val="0"/>
                <w:sz w:val="21"/>
                <w:szCs w:val="21"/>
              </w:rPr>
            </w:pPr>
            <w:r w:rsidRPr="00AD0FED">
              <w:rPr>
                <w:kern w:val="0"/>
                <w:sz w:val="21"/>
                <w:szCs w:val="21"/>
              </w:rPr>
              <w:t>0.5</w:t>
            </w:r>
          </w:p>
        </w:tc>
      </w:tr>
      <w:tr w:rsidR="004D4E40" w:rsidRPr="00AD0FED" w:rsidTr="004D4E40">
        <w:trPr>
          <w:trHeight w:val="340"/>
        </w:trPr>
        <w:tc>
          <w:tcPr>
            <w:tcW w:w="1101" w:type="dxa"/>
            <w:shd w:val="clear" w:color="auto" w:fill="auto"/>
            <w:vAlign w:val="center"/>
            <w:hideMark/>
          </w:tcPr>
          <w:p w:rsidR="004D4E40" w:rsidRPr="00AD0FED" w:rsidRDefault="004D4E40" w:rsidP="004D4E40">
            <w:pPr>
              <w:widowControl/>
              <w:ind w:firstLineChars="0" w:firstLine="0"/>
              <w:jc w:val="center"/>
              <w:rPr>
                <w:kern w:val="0"/>
                <w:sz w:val="21"/>
                <w:szCs w:val="21"/>
              </w:rPr>
            </w:pPr>
            <w:r w:rsidRPr="00AD0FED">
              <w:rPr>
                <w:kern w:val="0"/>
                <w:sz w:val="21"/>
                <w:szCs w:val="21"/>
              </w:rPr>
              <w:t>Fˉ</w:t>
            </w:r>
          </w:p>
        </w:tc>
        <w:tc>
          <w:tcPr>
            <w:tcW w:w="2244" w:type="dxa"/>
            <w:shd w:val="clear" w:color="auto" w:fill="auto"/>
            <w:vAlign w:val="center"/>
            <w:hideMark/>
          </w:tcPr>
          <w:p w:rsidR="004D4E40" w:rsidRPr="00AD0FED" w:rsidRDefault="004D4E40" w:rsidP="004D4E40">
            <w:pPr>
              <w:widowControl/>
              <w:ind w:firstLineChars="0" w:firstLine="0"/>
              <w:jc w:val="center"/>
              <w:rPr>
                <w:kern w:val="0"/>
                <w:sz w:val="21"/>
                <w:szCs w:val="21"/>
              </w:rPr>
            </w:pPr>
            <w:r w:rsidRPr="00AD0FED">
              <w:rPr>
                <w:kern w:val="0"/>
                <w:sz w:val="21"/>
                <w:szCs w:val="21"/>
              </w:rPr>
              <w:t>0.4</w:t>
            </w:r>
          </w:p>
        </w:tc>
        <w:tc>
          <w:tcPr>
            <w:tcW w:w="1673" w:type="dxa"/>
            <w:shd w:val="clear" w:color="auto" w:fill="auto"/>
            <w:vAlign w:val="center"/>
            <w:hideMark/>
          </w:tcPr>
          <w:p w:rsidR="004D4E40" w:rsidRPr="00AD0FED" w:rsidRDefault="004D4E40" w:rsidP="004D4E40">
            <w:pPr>
              <w:widowControl/>
              <w:ind w:firstLineChars="0" w:firstLine="0"/>
              <w:jc w:val="center"/>
              <w:rPr>
                <w:kern w:val="0"/>
                <w:sz w:val="21"/>
                <w:szCs w:val="21"/>
              </w:rPr>
            </w:pPr>
            <w:r w:rsidRPr="00AD0FED">
              <w:rPr>
                <w:kern w:val="0"/>
                <w:sz w:val="21"/>
                <w:szCs w:val="21"/>
              </w:rPr>
              <w:t>0.35</w:t>
            </w:r>
          </w:p>
        </w:tc>
        <w:tc>
          <w:tcPr>
            <w:tcW w:w="2168" w:type="dxa"/>
            <w:shd w:val="clear" w:color="auto" w:fill="auto"/>
            <w:vAlign w:val="center"/>
            <w:hideMark/>
          </w:tcPr>
          <w:p w:rsidR="004D4E40" w:rsidRPr="00AD0FED" w:rsidRDefault="004D4E40" w:rsidP="004D4E40">
            <w:pPr>
              <w:widowControl/>
              <w:ind w:firstLineChars="0" w:firstLine="0"/>
              <w:jc w:val="center"/>
              <w:rPr>
                <w:kern w:val="0"/>
                <w:sz w:val="21"/>
                <w:szCs w:val="21"/>
              </w:rPr>
            </w:pPr>
            <w:r w:rsidRPr="00AD0FED">
              <w:rPr>
                <w:kern w:val="0"/>
                <w:sz w:val="21"/>
                <w:szCs w:val="21"/>
              </w:rPr>
              <w:t>100</w:t>
            </w:r>
          </w:p>
        </w:tc>
        <w:tc>
          <w:tcPr>
            <w:tcW w:w="1886" w:type="dxa"/>
            <w:shd w:val="clear" w:color="auto" w:fill="auto"/>
            <w:vAlign w:val="center"/>
            <w:hideMark/>
          </w:tcPr>
          <w:p w:rsidR="004D4E40" w:rsidRPr="00AD0FED" w:rsidRDefault="004D4E40" w:rsidP="004D4E40">
            <w:pPr>
              <w:widowControl/>
              <w:ind w:firstLineChars="0" w:firstLine="0"/>
              <w:jc w:val="center"/>
              <w:rPr>
                <w:kern w:val="0"/>
                <w:sz w:val="21"/>
                <w:szCs w:val="21"/>
              </w:rPr>
            </w:pPr>
            <w:r w:rsidRPr="00AD0FED">
              <w:rPr>
                <w:kern w:val="0"/>
                <w:sz w:val="21"/>
                <w:szCs w:val="21"/>
              </w:rPr>
              <w:t>10</w:t>
            </w:r>
          </w:p>
        </w:tc>
      </w:tr>
      <w:tr w:rsidR="004D4E40" w:rsidRPr="00AD0FED" w:rsidTr="004D4E40">
        <w:trPr>
          <w:trHeight w:val="340"/>
        </w:trPr>
        <w:tc>
          <w:tcPr>
            <w:tcW w:w="1101" w:type="dxa"/>
            <w:shd w:val="clear" w:color="auto" w:fill="auto"/>
            <w:vAlign w:val="center"/>
            <w:hideMark/>
          </w:tcPr>
          <w:p w:rsidR="004D4E40" w:rsidRPr="00AD0FED" w:rsidRDefault="004D4E40" w:rsidP="004D4E40">
            <w:pPr>
              <w:widowControl/>
              <w:ind w:firstLineChars="0" w:firstLine="0"/>
              <w:jc w:val="center"/>
              <w:rPr>
                <w:kern w:val="0"/>
                <w:sz w:val="21"/>
                <w:szCs w:val="21"/>
              </w:rPr>
            </w:pPr>
            <w:r w:rsidRPr="00AD0FED">
              <w:rPr>
                <w:kern w:val="0"/>
                <w:sz w:val="21"/>
                <w:szCs w:val="21"/>
              </w:rPr>
              <w:t>Be</w:t>
            </w:r>
          </w:p>
        </w:tc>
        <w:tc>
          <w:tcPr>
            <w:tcW w:w="2244" w:type="dxa"/>
            <w:shd w:val="clear" w:color="auto" w:fill="auto"/>
            <w:vAlign w:val="center"/>
            <w:hideMark/>
          </w:tcPr>
          <w:p w:rsidR="004D4E40" w:rsidRPr="00AD0FED" w:rsidRDefault="004D4E40" w:rsidP="004D4E40">
            <w:pPr>
              <w:widowControl/>
              <w:ind w:firstLineChars="0" w:firstLine="0"/>
              <w:jc w:val="center"/>
              <w:rPr>
                <w:kern w:val="0"/>
                <w:sz w:val="21"/>
                <w:szCs w:val="21"/>
              </w:rPr>
            </w:pPr>
            <w:r w:rsidRPr="00AD0FED">
              <w:rPr>
                <w:kern w:val="0"/>
                <w:sz w:val="21"/>
                <w:szCs w:val="21"/>
              </w:rPr>
              <w:t>0.001</w:t>
            </w:r>
          </w:p>
        </w:tc>
        <w:tc>
          <w:tcPr>
            <w:tcW w:w="1673" w:type="dxa"/>
            <w:shd w:val="clear" w:color="auto" w:fill="auto"/>
            <w:vAlign w:val="center"/>
            <w:hideMark/>
          </w:tcPr>
          <w:p w:rsidR="004D4E40" w:rsidRPr="00AD0FED" w:rsidRDefault="004D4E40" w:rsidP="004D4E40">
            <w:pPr>
              <w:widowControl/>
              <w:ind w:firstLineChars="0" w:firstLine="0"/>
              <w:jc w:val="center"/>
              <w:rPr>
                <w:kern w:val="0"/>
                <w:sz w:val="21"/>
                <w:szCs w:val="21"/>
              </w:rPr>
            </w:pPr>
            <w:r w:rsidRPr="00AD0FED">
              <w:rPr>
                <w:kern w:val="0"/>
                <w:sz w:val="21"/>
                <w:szCs w:val="21"/>
              </w:rPr>
              <w:t>&lt;0.005</w:t>
            </w:r>
          </w:p>
        </w:tc>
        <w:tc>
          <w:tcPr>
            <w:tcW w:w="2168" w:type="dxa"/>
            <w:shd w:val="clear" w:color="auto" w:fill="auto"/>
            <w:vAlign w:val="center"/>
            <w:hideMark/>
          </w:tcPr>
          <w:p w:rsidR="004D4E40" w:rsidRPr="00AD0FED" w:rsidRDefault="004D4E40" w:rsidP="004D4E40">
            <w:pPr>
              <w:widowControl/>
              <w:ind w:firstLineChars="0" w:firstLine="0"/>
              <w:jc w:val="center"/>
              <w:rPr>
                <w:kern w:val="0"/>
                <w:sz w:val="21"/>
                <w:szCs w:val="21"/>
              </w:rPr>
            </w:pPr>
            <w:r w:rsidRPr="00AD0FED">
              <w:rPr>
                <w:kern w:val="0"/>
                <w:sz w:val="21"/>
                <w:szCs w:val="21"/>
              </w:rPr>
              <w:t>0.02</w:t>
            </w:r>
          </w:p>
        </w:tc>
        <w:tc>
          <w:tcPr>
            <w:tcW w:w="1886" w:type="dxa"/>
            <w:shd w:val="clear" w:color="auto" w:fill="auto"/>
            <w:vAlign w:val="center"/>
            <w:hideMark/>
          </w:tcPr>
          <w:p w:rsidR="004D4E40" w:rsidRPr="00AD0FED" w:rsidRDefault="004D4E40" w:rsidP="004D4E40">
            <w:pPr>
              <w:widowControl/>
              <w:ind w:firstLineChars="0" w:firstLine="0"/>
              <w:jc w:val="center"/>
              <w:rPr>
                <w:kern w:val="0"/>
                <w:sz w:val="21"/>
                <w:szCs w:val="21"/>
              </w:rPr>
            </w:pPr>
            <w:r w:rsidRPr="00AD0FED">
              <w:rPr>
                <w:kern w:val="0"/>
                <w:sz w:val="21"/>
                <w:szCs w:val="21"/>
              </w:rPr>
              <w:t>0.005</w:t>
            </w:r>
          </w:p>
        </w:tc>
      </w:tr>
      <w:tr w:rsidR="004D4E40" w:rsidRPr="00AD0FED" w:rsidTr="004D4E40">
        <w:trPr>
          <w:trHeight w:val="340"/>
        </w:trPr>
        <w:tc>
          <w:tcPr>
            <w:tcW w:w="1101" w:type="dxa"/>
            <w:shd w:val="clear" w:color="auto" w:fill="auto"/>
            <w:vAlign w:val="center"/>
            <w:hideMark/>
          </w:tcPr>
          <w:p w:rsidR="004D4E40" w:rsidRPr="00AD0FED" w:rsidRDefault="004D4E40" w:rsidP="004D4E40">
            <w:pPr>
              <w:widowControl/>
              <w:ind w:firstLineChars="0" w:firstLine="0"/>
              <w:jc w:val="center"/>
              <w:rPr>
                <w:kern w:val="0"/>
                <w:sz w:val="21"/>
                <w:szCs w:val="21"/>
              </w:rPr>
            </w:pPr>
            <w:r w:rsidRPr="00AD0FED">
              <w:rPr>
                <w:kern w:val="0"/>
                <w:sz w:val="21"/>
                <w:szCs w:val="21"/>
              </w:rPr>
              <w:t>Ba</w:t>
            </w:r>
          </w:p>
        </w:tc>
        <w:tc>
          <w:tcPr>
            <w:tcW w:w="2244" w:type="dxa"/>
            <w:shd w:val="clear" w:color="auto" w:fill="auto"/>
            <w:vAlign w:val="center"/>
            <w:hideMark/>
          </w:tcPr>
          <w:p w:rsidR="004D4E40" w:rsidRPr="00AD0FED" w:rsidRDefault="004D4E40" w:rsidP="004D4E40">
            <w:pPr>
              <w:widowControl/>
              <w:ind w:firstLineChars="0" w:firstLine="0"/>
              <w:jc w:val="center"/>
              <w:rPr>
                <w:kern w:val="0"/>
                <w:sz w:val="21"/>
                <w:szCs w:val="21"/>
              </w:rPr>
            </w:pPr>
            <w:r w:rsidRPr="00AD0FED">
              <w:rPr>
                <w:kern w:val="0"/>
                <w:sz w:val="21"/>
                <w:szCs w:val="21"/>
              </w:rPr>
              <w:t>0.45</w:t>
            </w:r>
          </w:p>
        </w:tc>
        <w:tc>
          <w:tcPr>
            <w:tcW w:w="1673" w:type="dxa"/>
            <w:shd w:val="clear" w:color="auto" w:fill="auto"/>
            <w:vAlign w:val="center"/>
            <w:hideMark/>
          </w:tcPr>
          <w:p w:rsidR="004D4E40" w:rsidRPr="00AD0FED" w:rsidRDefault="004D4E40" w:rsidP="004D4E40">
            <w:pPr>
              <w:widowControl/>
              <w:ind w:firstLineChars="0" w:firstLine="0"/>
              <w:jc w:val="center"/>
              <w:rPr>
                <w:kern w:val="0"/>
                <w:sz w:val="21"/>
                <w:szCs w:val="21"/>
              </w:rPr>
            </w:pPr>
            <w:r w:rsidRPr="00AD0FED">
              <w:rPr>
                <w:kern w:val="0"/>
                <w:sz w:val="21"/>
                <w:szCs w:val="21"/>
              </w:rPr>
              <w:t>0.047</w:t>
            </w:r>
          </w:p>
        </w:tc>
        <w:tc>
          <w:tcPr>
            <w:tcW w:w="2168" w:type="dxa"/>
            <w:shd w:val="clear" w:color="auto" w:fill="auto"/>
            <w:vAlign w:val="center"/>
            <w:hideMark/>
          </w:tcPr>
          <w:p w:rsidR="004D4E40" w:rsidRPr="00AD0FED" w:rsidRDefault="004D4E40" w:rsidP="004D4E40">
            <w:pPr>
              <w:widowControl/>
              <w:ind w:firstLineChars="0" w:firstLine="0"/>
              <w:jc w:val="center"/>
              <w:rPr>
                <w:kern w:val="0"/>
                <w:sz w:val="21"/>
                <w:szCs w:val="21"/>
              </w:rPr>
            </w:pPr>
            <w:r w:rsidRPr="00AD0FED">
              <w:rPr>
                <w:kern w:val="0"/>
                <w:sz w:val="21"/>
                <w:szCs w:val="21"/>
              </w:rPr>
              <w:t>100</w:t>
            </w:r>
          </w:p>
        </w:tc>
        <w:tc>
          <w:tcPr>
            <w:tcW w:w="1886" w:type="dxa"/>
            <w:shd w:val="clear" w:color="auto" w:fill="auto"/>
            <w:vAlign w:val="center"/>
            <w:hideMark/>
          </w:tcPr>
          <w:p w:rsidR="004D4E40" w:rsidRPr="00AD0FED" w:rsidRDefault="004D4E40" w:rsidP="004D4E40">
            <w:pPr>
              <w:widowControl/>
              <w:ind w:firstLineChars="0" w:firstLine="0"/>
              <w:jc w:val="center"/>
              <w:rPr>
                <w:kern w:val="0"/>
                <w:sz w:val="21"/>
                <w:szCs w:val="21"/>
              </w:rPr>
            </w:pPr>
            <w:r w:rsidRPr="00AD0FED">
              <w:rPr>
                <w:kern w:val="0"/>
                <w:sz w:val="21"/>
                <w:szCs w:val="21"/>
              </w:rPr>
              <w:t>--</w:t>
            </w:r>
          </w:p>
        </w:tc>
      </w:tr>
      <w:tr w:rsidR="004D4E40" w:rsidRPr="00AD0FED" w:rsidTr="004D4E40">
        <w:trPr>
          <w:trHeight w:val="340"/>
        </w:trPr>
        <w:tc>
          <w:tcPr>
            <w:tcW w:w="1101" w:type="dxa"/>
            <w:shd w:val="clear" w:color="auto" w:fill="auto"/>
            <w:vAlign w:val="center"/>
            <w:hideMark/>
          </w:tcPr>
          <w:p w:rsidR="004D4E40" w:rsidRPr="00AD0FED" w:rsidRDefault="004D4E40" w:rsidP="004D4E40">
            <w:pPr>
              <w:widowControl/>
              <w:ind w:firstLineChars="0" w:firstLine="0"/>
              <w:jc w:val="center"/>
              <w:rPr>
                <w:kern w:val="0"/>
                <w:sz w:val="21"/>
                <w:szCs w:val="21"/>
              </w:rPr>
            </w:pPr>
            <w:r w:rsidRPr="00AD0FED">
              <w:rPr>
                <w:kern w:val="0"/>
                <w:sz w:val="21"/>
                <w:szCs w:val="21"/>
              </w:rPr>
              <w:t>Ni</w:t>
            </w:r>
          </w:p>
        </w:tc>
        <w:tc>
          <w:tcPr>
            <w:tcW w:w="2244" w:type="dxa"/>
            <w:shd w:val="clear" w:color="auto" w:fill="auto"/>
            <w:vAlign w:val="center"/>
            <w:hideMark/>
          </w:tcPr>
          <w:p w:rsidR="004D4E40" w:rsidRPr="00AD0FED" w:rsidRDefault="004D4E40" w:rsidP="004D4E40">
            <w:pPr>
              <w:widowControl/>
              <w:ind w:firstLineChars="0" w:firstLine="0"/>
              <w:jc w:val="center"/>
              <w:rPr>
                <w:kern w:val="0"/>
                <w:sz w:val="21"/>
                <w:szCs w:val="21"/>
              </w:rPr>
            </w:pPr>
            <w:r w:rsidRPr="00AD0FED">
              <w:rPr>
                <w:kern w:val="0"/>
                <w:sz w:val="21"/>
                <w:szCs w:val="21"/>
              </w:rPr>
              <w:t>0.0034</w:t>
            </w:r>
          </w:p>
        </w:tc>
        <w:tc>
          <w:tcPr>
            <w:tcW w:w="1673" w:type="dxa"/>
            <w:shd w:val="clear" w:color="auto" w:fill="auto"/>
            <w:vAlign w:val="center"/>
            <w:hideMark/>
          </w:tcPr>
          <w:p w:rsidR="004D4E40" w:rsidRPr="00AD0FED" w:rsidRDefault="004D4E40" w:rsidP="004D4E40">
            <w:pPr>
              <w:widowControl/>
              <w:ind w:firstLineChars="0" w:firstLine="0"/>
              <w:jc w:val="center"/>
              <w:rPr>
                <w:kern w:val="0"/>
                <w:sz w:val="21"/>
                <w:szCs w:val="21"/>
              </w:rPr>
            </w:pPr>
            <w:r w:rsidRPr="00AD0FED">
              <w:rPr>
                <w:kern w:val="0"/>
                <w:sz w:val="21"/>
                <w:szCs w:val="21"/>
              </w:rPr>
              <w:t>0.422</w:t>
            </w:r>
          </w:p>
        </w:tc>
        <w:tc>
          <w:tcPr>
            <w:tcW w:w="2168" w:type="dxa"/>
            <w:shd w:val="clear" w:color="auto" w:fill="auto"/>
            <w:vAlign w:val="center"/>
            <w:hideMark/>
          </w:tcPr>
          <w:p w:rsidR="004D4E40" w:rsidRPr="00AD0FED" w:rsidRDefault="004D4E40" w:rsidP="004D4E40">
            <w:pPr>
              <w:widowControl/>
              <w:ind w:firstLineChars="0" w:firstLine="0"/>
              <w:jc w:val="center"/>
              <w:rPr>
                <w:kern w:val="0"/>
                <w:sz w:val="21"/>
                <w:szCs w:val="21"/>
              </w:rPr>
            </w:pPr>
            <w:r w:rsidRPr="00AD0FED">
              <w:rPr>
                <w:kern w:val="0"/>
                <w:sz w:val="21"/>
                <w:szCs w:val="21"/>
              </w:rPr>
              <w:t>5</w:t>
            </w:r>
          </w:p>
        </w:tc>
        <w:tc>
          <w:tcPr>
            <w:tcW w:w="1886" w:type="dxa"/>
            <w:shd w:val="clear" w:color="auto" w:fill="auto"/>
            <w:vAlign w:val="center"/>
            <w:hideMark/>
          </w:tcPr>
          <w:p w:rsidR="004D4E40" w:rsidRPr="00AD0FED" w:rsidRDefault="004D4E40" w:rsidP="004D4E40">
            <w:pPr>
              <w:widowControl/>
              <w:ind w:firstLineChars="0" w:firstLine="0"/>
              <w:jc w:val="center"/>
              <w:rPr>
                <w:kern w:val="0"/>
                <w:sz w:val="21"/>
                <w:szCs w:val="21"/>
              </w:rPr>
            </w:pPr>
            <w:r w:rsidRPr="00AD0FED">
              <w:rPr>
                <w:kern w:val="0"/>
                <w:sz w:val="21"/>
                <w:szCs w:val="21"/>
              </w:rPr>
              <w:t>1</w:t>
            </w:r>
          </w:p>
        </w:tc>
      </w:tr>
      <w:tr w:rsidR="004D4E40" w:rsidRPr="00AD0FED" w:rsidTr="004D4E40">
        <w:trPr>
          <w:trHeight w:val="340"/>
        </w:trPr>
        <w:tc>
          <w:tcPr>
            <w:tcW w:w="1101" w:type="dxa"/>
            <w:shd w:val="clear" w:color="auto" w:fill="auto"/>
            <w:vAlign w:val="center"/>
            <w:hideMark/>
          </w:tcPr>
          <w:p w:rsidR="004D4E40" w:rsidRPr="00AD0FED" w:rsidRDefault="004D4E40" w:rsidP="004D4E40">
            <w:pPr>
              <w:widowControl/>
              <w:ind w:firstLineChars="0" w:firstLine="0"/>
              <w:jc w:val="center"/>
              <w:rPr>
                <w:kern w:val="0"/>
                <w:sz w:val="21"/>
                <w:szCs w:val="21"/>
              </w:rPr>
            </w:pPr>
            <w:r w:rsidRPr="00AD0FED">
              <w:rPr>
                <w:kern w:val="0"/>
                <w:sz w:val="21"/>
                <w:szCs w:val="21"/>
              </w:rPr>
              <w:t>CNˉ</w:t>
            </w:r>
          </w:p>
        </w:tc>
        <w:tc>
          <w:tcPr>
            <w:tcW w:w="2244" w:type="dxa"/>
            <w:shd w:val="clear" w:color="auto" w:fill="auto"/>
            <w:vAlign w:val="center"/>
            <w:hideMark/>
          </w:tcPr>
          <w:p w:rsidR="004D4E40" w:rsidRPr="00AD0FED" w:rsidRDefault="004D4E40" w:rsidP="004D4E40">
            <w:pPr>
              <w:widowControl/>
              <w:ind w:firstLineChars="0" w:firstLine="0"/>
              <w:jc w:val="center"/>
              <w:rPr>
                <w:kern w:val="0"/>
                <w:sz w:val="21"/>
                <w:szCs w:val="21"/>
              </w:rPr>
            </w:pPr>
            <w:r w:rsidRPr="00AD0FED">
              <w:rPr>
                <w:kern w:val="0"/>
                <w:sz w:val="21"/>
                <w:szCs w:val="21"/>
              </w:rPr>
              <w:t>＜</w:t>
            </w:r>
            <w:r w:rsidRPr="00AD0FED">
              <w:rPr>
                <w:kern w:val="0"/>
                <w:sz w:val="21"/>
                <w:szCs w:val="21"/>
              </w:rPr>
              <w:t>0.001</w:t>
            </w:r>
          </w:p>
        </w:tc>
        <w:tc>
          <w:tcPr>
            <w:tcW w:w="1673" w:type="dxa"/>
            <w:shd w:val="clear" w:color="auto" w:fill="auto"/>
            <w:vAlign w:val="center"/>
            <w:hideMark/>
          </w:tcPr>
          <w:p w:rsidR="004D4E40" w:rsidRPr="00AD0FED" w:rsidRDefault="004D4E40" w:rsidP="004D4E40">
            <w:pPr>
              <w:widowControl/>
              <w:ind w:firstLineChars="0" w:firstLine="0"/>
              <w:jc w:val="center"/>
              <w:rPr>
                <w:kern w:val="0"/>
                <w:sz w:val="21"/>
                <w:szCs w:val="21"/>
              </w:rPr>
            </w:pPr>
            <w:r w:rsidRPr="00AD0FED">
              <w:rPr>
                <w:kern w:val="0"/>
                <w:sz w:val="21"/>
                <w:szCs w:val="21"/>
              </w:rPr>
              <w:t>&lt;0.25</w:t>
            </w:r>
          </w:p>
        </w:tc>
        <w:tc>
          <w:tcPr>
            <w:tcW w:w="2168" w:type="dxa"/>
            <w:shd w:val="clear" w:color="auto" w:fill="auto"/>
            <w:vAlign w:val="center"/>
            <w:hideMark/>
          </w:tcPr>
          <w:p w:rsidR="004D4E40" w:rsidRPr="00AD0FED" w:rsidRDefault="004D4E40" w:rsidP="004D4E40">
            <w:pPr>
              <w:widowControl/>
              <w:ind w:firstLineChars="0" w:firstLine="0"/>
              <w:jc w:val="center"/>
              <w:rPr>
                <w:kern w:val="0"/>
                <w:sz w:val="21"/>
                <w:szCs w:val="21"/>
              </w:rPr>
            </w:pPr>
            <w:r w:rsidRPr="00AD0FED">
              <w:rPr>
                <w:kern w:val="0"/>
                <w:sz w:val="21"/>
                <w:szCs w:val="21"/>
              </w:rPr>
              <w:t>5</w:t>
            </w:r>
          </w:p>
        </w:tc>
        <w:tc>
          <w:tcPr>
            <w:tcW w:w="1886" w:type="dxa"/>
            <w:shd w:val="clear" w:color="auto" w:fill="auto"/>
            <w:vAlign w:val="center"/>
            <w:hideMark/>
          </w:tcPr>
          <w:p w:rsidR="004D4E40" w:rsidRPr="00AD0FED" w:rsidRDefault="004D4E40" w:rsidP="004D4E40">
            <w:pPr>
              <w:widowControl/>
              <w:ind w:firstLineChars="0" w:firstLine="0"/>
              <w:jc w:val="center"/>
              <w:rPr>
                <w:kern w:val="0"/>
                <w:sz w:val="21"/>
                <w:szCs w:val="21"/>
              </w:rPr>
            </w:pPr>
            <w:r w:rsidRPr="00AD0FED">
              <w:rPr>
                <w:kern w:val="0"/>
                <w:sz w:val="21"/>
                <w:szCs w:val="21"/>
              </w:rPr>
              <w:t>0.5</w:t>
            </w:r>
          </w:p>
        </w:tc>
      </w:tr>
      <w:tr w:rsidR="004D4E40" w:rsidRPr="00AD0FED" w:rsidTr="004D4E40">
        <w:trPr>
          <w:trHeight w:val="340"/>
        </w:trPr>
        <w:tc>
          <w:tcPr>
            <w:tcW w:w="1101" w:type="dxa"/>
            <w:shd w:val="clear" w:color="auto" w:fill="auto"/>
            <w:vAlign w:val="center"/>
            <w:hideMark/>
          </w:tcPr>
          <w:p w:rsidR="004D4E40" w:rsidRPr="00AD0FED" w:rsidRDefault="004D4E40" w:rsidP="004D4E40">
            <w:pPr>
              <w:widowControl/>
              <w:ind w:firstLineChars="0" w:firstLine="0"/>
              <w:jc w:val="center"/>
              <w:rPr>
                <w:kern w:val="0"/>
                <w:sz w:val="21"/>
                <w:szCs w:val="21"/>
              </w:rPr>
            </w:pPr>
            <w:r w:rsidRPr="00AD0FED">
              <w:rPr>
                <w:kern w:val="0"/>
                <w:sz w:val="21"/>
                <w:szCs w:val="21"/>
              </w:rPr>
              <w:t>Se</w:t>
            </w:r>
          </w:p>
        </w:tc>
        <w:tc>
          <w:tcPr>
            <w:tcW w:w="2244" w:type="dxa"/>
            <w:shd w:val="clear" w:color="auto" w:fill="auto"/>
            <w:vAlign w:val="center"/>
            <w:hideMark/>
          </w:tcPr>
          <w:p w:rsidR="004D4E40" w:rsidRPr="00AD0FED" w:rsidRDefault="004D4E40" w:rsidP="004D4E40">
            <w:pPr>
              <w:widowControl/>
              <w:ind w:firstLineChars="0" w:firstLine="0"/>
              <w:jc w:val="center"/>
              <w:rPr>
                <w:kern w:val="0"/>
                <w:sz w:val="21"/>
                <w:szCs w:val="21"/>
              </w:rPr>
            </w:pPr>
            <w:r w:rsidRPr="00AD0FED">
              <w:rPr>
                <w:kern w:val="0"/>
                <w:sz w:val="21"/>
                <w:szCs w:val="21"/>
              </w:rPr>
              <w:t>0.0001</w:t>
            </w:r>
          </w:p>
        </w:tc>
        <w:tc>
          <w:tcPr>
            <w:tcW w:w="1673" w:type="dxa"/>
            <w:shd w:val="clear" w:color="auto" w:fill="auto"/>
            <w:vAlign w:val="center"/>
            <w:hideMark/>
          </w:tcPr>
          <w:p w:rsidR="004D4E40" w:rsidRPr="00AD0FED" w:rsidRDefault="004D4E40" w:rsidP="004D4E40">
            <w:pPr>
              <w:widowControl/>
              <w:ind w:firstLineChars="0" w:firstLine="0"/>
              <w:jc w:val="center"/>
              <w:rPr>
                <w:kern w:val="0"/>
                <w:sz w:val="21"/>
                <w:szCs w:val="21"/>
              </w:rPr>
            </w:pPr>
            <w:r w:rsidRPr="00AD0FED">
              <w:rPr>
                <w:kern w:val="0"/>
                <w:sz w:val="21"/>
                <w:szCs w:val="21"/>
              </w:rPr>
              <w:t xml:space="preserve">　</w:t>
            </w:r>
          </w:p>
        </w:tc>
        <w:tc>
          <w:tcPr>
            <w:tcW w:w="2168" w:type="dxa"/>
            <w:shd w:val="clear" w:color="auto" w:fill="auto"/>
            <w:vAlign w:val="center"/>
            <w:hideMark/>
          </w:tcPr>
          <w:p w:rsidR="004D4E40" w:rsidRPr="00AD0FED" w:rsidRDefault="004D4E40" w:rsidP="004D4E40">
            <w:pPr>
              <w:widowControl/>
              <w:ind w:firstLineChars="0" w:firstLine="0"/>
              <w:jc w:val="center"/>
              <w:rPr>
                <w:kern w:val="0"/>
                <w:sz w:val="21"/>
                <w:szCs w:val="21"/>
              </w:rPr>
            </w:pPr>
            <w:r w:rsidRPr="00AD0FED">
              <w:rPr>
                <w:kern w:val="0"/>
                <w:sz w:val="21"/>
                <w:szCs w:val="21"/>
              </w:rPr>
              <w:t>1</w:t>
            </w:r>
          </w:p>
        </w:tc>
        <w:tc>
          <w:tcPr>
            <w:tcW w:w="1886" w:type="dxa"/>
            <w:shd w:val="clear" w:color="auto" w:fill="auto"/>
            <w:vAlign w:val="center"/>
            <w:hideMark/>
          </w:tcPr>
          <w:p w:rsidR="004D4E40" w:rsidRPr="00AD0FED" w:rsidRDefault="004D4E40" w:rsidP="004D4E40">
            <w:pPr>
              <w:widowControl/>
              <w:ind w:firstLineChars="0" w:firstLine="0"/>
              <w:jc w:val="center"/>
              <w:rPr>
                <w:kern w:val="0"/>
                <w:sz w:val="21"/>
                <w:szCs w:val="21"/>
              </w:rPr>
            </w:pPr>
            <w:r w:rsidRPr="00AD0FED">
              <w:rPr>
                <w:kern w:val="0"/>
                <w:sz w:val="21"/>
                <w:szCs w:val="21"/>
              </w:rPr>
              <w:t>--</w:t>
            </w:r>
          </w:p>
        </w:tc>
      </w:tr>
      <w:tr w:rsidR="004D4E40" w:rsidRPr="00AD0FED" w:rsidTr="004D4E40">
        <w:trPr>
          <w:trHeight w:val="340"/>
        </w:trPr>
        <w:tc>
          <w:tcPr>
            <w:tcW w:w="1101" w:type="dxa"/>
            <w:shd w:val="clear" w:color="auto" w:fill="auto"/>
            <w:vAlign w:val="center"/>
            <w:hideMark/>
          </w:tcPr>
          <w:p w:rsidR="004D4E40" w:rsidRPr="00AD0FED" w:rsidRDefault="004D4E40" w:rsidP="004D4E40">
            <w:pPr>
              <w:widowControl/>
              <w:ind w:firstLineChars="0" w:firstLine="0"/>
              <w:jc w:val="center"/>
              <w:rPr>
                <w:kern w:val="0"/>
                <w:sz w:val="21"/>
                <w:szCs w:val="21"/>
              </w:rPr>
            </w:pPr>
            <w:r w:rsidRPr="00AD0FED">
              <w:rPr>
                <w:kern w:val="0"/>
                <w:sz w:val="21"/>
                <w:szCs w:val="21"/>
              </w:rPr>
              <w:t>Cr</w:t>
            </w:r>
            <w:r w:rsidRPr="00AD0FED">
              <w:rPr>
                <w:kern w:val="0"/>
                <w:sz w:val="21"/>
                <w:szCs w:val="21"/>
                <w:vertAlign w:val="superscript"/>
              </w:rPr>
              <w:t>6+</w:t>
            </w:r>
          </w:p>
        </w:tc>
        <w:tc>
          <w:tcPr>
            <w:tcW w:w="2244" w:type="dxa"/>
            <w:shd w:val="clear" w:color="auto" w:fill="auto"/>
            <w:vAlign w:val="center"/>
            <w:hideMark/>
          </w:tcPr>
          <w:p w:rsidR="004D4E40" w:rsidRPr="00AD0FED" w:rsidRDefault="004D4E40" w:rsidP="004D4E40">
            <w:pPr>
              <w:widowControl/>
              <w:ind w:firstLineChars="0" w:firstLine="0"/>
              <w:jc w:val="center"/>
              <w:rPr>
                <w:kern w:val="0"/>
                <w:sz w:val="21"/>
                <w:szCs w:val="21"/>
              </w:rPr>
            </w:pPr>
            <w:r w:rsidRPr="00AD0FED">
              <w:rPr>
                <w:kern w:val="0"/>
                <w:sz w:val="21"/>
                <w:szCs w:val="21"/>
              </w:rPr>
              <w:t>＜</w:t>
            </w:r>
            <w:r w:rsidRPr="00AD0FED">
              <w:rPr>
                <w:kern w:val="0"/>
                <w:sz w:val="21"/>
                <w:szCs w:val="21"/>
              </w:rPr>
              <w:t>0.004</w:t>
            </w:r>
          </w:p>
        </w:tc>
        <w:tc>
          <w:tcPr>
            <w:tcW w:w="1673" w:type="dxa"/>
            <w:shd w:val="clear" w:color="auto" w:fill="auto"/>
            <w:vAlign w:val="center"/>
            <w:hideMark/>
          </w:tcPr>
          <w:p w:rsidR="004D4E40" w:rsidRPr="00AD0FED" w:rsidRDefault="004D4E40" w:rsidP="004D4E40">
            <w:pPr>
              <w:widowControl/>
              <w:ind w:firstLineChars="0" w:firstLine="0"/>
              <w:jc w:val="center"/>
              <w:rPr>
                <w:kern w:val="0"/>
                <w:sz w:val="21"/>
                <w:szCs w:val="21"/>
              </w:rPr>
            </w:pPr>
            <w:r w:rsidRPr="00AD0FED">
              <w:rPr>
                <w:kern w:val="0"/>
                <w:sz w:val="21"/>
                <w:szCs w:val="21"/>
              </w:rPr>
              <w:t xml:space="preserve">　</w:t>
            </w:r>
          </w:p>
        </w:tc>
        <w:tc>
          <w:tcPr>
            <w:tcW w:w="2168" w:type="dxa"/>
            <w:shd w:val="clear" w:color="auto" w:fill="auto"/>
            <w:vAlign w:val="center"/>
            <w:hideMark/>
          </w:tcPr>
          <w:p w:rsidR="004D4E40" w:rsidRPr="00AD0FED" w:rsidRDefault="004D4E40" w:rsidP="004D4E40">
            <w:pPr>
              <w:widowControl/>
              <w:ind w:firstLineChars="0" w:firstLine="0"/>
              <w:jc w:val="center"/>
              <w:rPr>
                <w:kern w:val="0"/>
                <w:sz w:val="21"/>
                <w:szCs w:val="21"/>
              </w:rPr>
            </w:pPr>
            <w:r w:rsidRPr="00AD0FED">
              <w:rPr>
                <w:kern w:val="0"/>
                <w:sz w:val="21"/>
                <w:szCs w:val="21"/>
              </w:rPr>
              <w:t>5</w:t>
            </w:r>
          </w:p>
        </w:tc>
        <w:tc>
          <w:tcPr>
            <w:tcW w:w="1886" w:type="dxa"/>
            <w:shd w:val="clear" w:color="auto" w:fill="auto"/>
            <w:vAlign w:val="center"/>
            <w:hideMark/>
          </w:tcPr>
          <w:p w:rsidR="004D4E40" w:rsidRPr="00AD0FED" w:rsidRDefault="004D4E40" w:rsidP="004D4E40">
            <w:pPr>
              <w:widowControl/>
              <w:ind w:firstLineChars="0" w:firstLine="0"/>
              <w:jc w:val="center"/>
              <w:rPr>
                <w:kern w:val="0"/>
                <w:sz w:val="21"/>
                <w:szCs w:val="21"/>
              </w:rPr>
            </w:pPr>
            <w:r w:rsidRPr="00AD0FED">
              <w:rPr>
                <w:kern w:val="0"/>
                <w:sz w:val="21"/>
                <w:szCs w:val="21"/>
              </w:rPr>
              <w:t>0.5</w:t>
            </w:r>
          </w:p>
        </w:tc>
      </w:tr>
    </w:tbl>
    <w:p w:rsidR="00BD4029" w:rsidRPr="00AD0FED" w:rsidRDefault="00BD4029" w:rsidP="00332036">
      <w:pPr>
        <w:ind w:firstLine="504"/>
      </w:pPr>
      <w:r w:rsidRPr="00AD0FED">
        <w:t>由表</w:t>
      </w:r>
      <w:r w:rsidRPr="00AD0FED">
        <w:t>2.3-2</w:t>
      </w:r>
      <w:r w:rsidR="00255EEB" w:rsidRPr="00AD0FED">
        <w:t>比对分析</w:t>
      </w:r>
      <w:r w:rsidRPr="00AD0FED">
        <w:t>可知，本项目拟使用原材料</w:t>
      </w:r>
      <w:r w:rsidR="00255EEB" w:rsidRPr="00AD0FED">
        <w:t>张家沟煤矿的</w:t>
      </w:r>
      <w:r w:rsidRPr="00AD0FED">
        <w:t>矸石</w:t>
      </w:r>
      <w:r w:rsidR="00255EEB" w:rsidRPr="00AD0FED">
        <w:t>与潞宁煤业的矸石</w:t>
      </w:r>
      <w:r w:rsidRPr="00AD0FED">
        <w:t>浸出毒性低于《危险废物鉴别标准</w:t>
      </w:r>
      <w:r w:rsidRPr="00AD0FED">
        <w:t xml:space="preserve"> </w:t>
      </w:r>
      <w:r w:rsidRPr="00AD0FED">
        <w:t>浸出毒性鉴别》（</w:t>
      </w:r>
      <w:r w:rsidRPr="00AD0FED">
        <w:t>GB5085.3-2007</w:t>
      </w:r>
      <w:r w:rsidRPr="00AD0FED">
        <w:t>）</w:t>
      </w:r>
      <w:r w:rsidRPr="00AD0FED">
        <w:t xml:space="preserve"> </w:t>
      </w:r>
      <w:r w:rsidRPr="00AD0FED">
        <w:t>中的浸出毒性鉴别标准值，同时也低于《污水综合排放标准》</w:t>
      </w:r>
      <w:r w:rsidRPr="00AD0FED">
        <w:t>(GB8978-1996)</w:t>
      </w:r>
      <w:r w:rsidRPr="00AD0FED">
        <w:t>中的一级标准，且</w:t>
      </w:r>
      <w:r w:rsidRPr="00AD0FED">
        <w:t>PH</w:t>
      </w:r>
      <w:r w:rsidRPr="00AD0FED">
        <w:t>在</w:t>
      </w:r>
      <w:r w:rsidRPr="00AD0FED">
        <w:t>6</w:t>
      </w:r>
      <w:r w:rsidRPr="00AD0FED">
        <w:t>～</w:t>
      </w:r>
      <w:r w:rsidRPr="00AD0FED">
        <w:t>9</w:t>
      </w:r>
      <w:r w:rsidRPr="00AD0FED">
        <w:t>之间，因此，本项目采用的煤矸石属于第</w:t>
      </w:r>
      <w:r w:rsidRPr="00AD0FED">
        <w:t>I</w:t>
      </w:r>
      <w:r w:rsidRPr="00AD0FED">
        <w:t>类工业固体废物。</w:t>
      </w:r>
    </w:p>
    <w:p w:rsidR="003C5714" w:rsidRPr="00AD0FED" w:rsidRDefault="003C5714" w:rsidP="00332036">
      <w:pPr>
        <w:ind w:firstLine="504"/>
      </w:pPr>
      <w:r w:rsidRPr="00AD0FED">
        <w:t>3</w:t>
      </w:r>
      <w:r w:rsidRPr="00AD0FED">
        <w:t>）煤矸石综合利用途径</w:t>
      </w:r>
    </w:p>
    <w:p w:rsidR="00BD4029" w:rsidRPr="00AD0FED" w:rsidRDefault="003C5714" w:rsidP="00332036">
      <w:pPr>
        <w:ind w:firstLine="504"/>
        <w:rPr>
          <w:bCs/>
        </w:rPr>
      </w:pPr>
      <w:r w:rsidRPr="00AD0FED">
        <w:rPr>
          <w:bCs/>
        </w:rPr>
        <w:t>按照《煤矸石综合利用管理办法》（</w:t>
      </w:r>
      <w:r w:rsidRPr="00AD0FED">
        <w:rPr>
          <w:bCs/>
        </w:rPr>
        <w:t>2014</w:t>
      </w:r>
      <w:r w:rsidRPr="00AD0FED">
        <w:rPr>
          <w:bCs/>
        </w:rPr>
        <w:t>修订）的要求，不得建设永久性矸石处置场，并应有后续的综合利用方案。本项目</w:t>
      </w:r>
      <w:r w:rsidRPr="00AD0FED">
        <w:t>利用周边煤炭企业产生的煤矸石进行填沟造地</w:t>
      </w:r>
      <w:r w:rsidRPr="00AD0FED">
        <w:rPr>
          <w:bCs/>
        </w:rPr>
        <w:t>，造地时间约为</w:t>
      </w:r>
      <w:r w:rsidR="00BD4029" w:rsidRPr="00AD0FED">
        <w:rPr>
          <w:bCs/>
        </w:rPr>
        <w:t>2.0</w:t>
      </w:r>
      <w:r w:rsidRPr="00AD0FED">
        <w:rPr>
          <w:bCs/>
        </w:rPr>
        <w:t>年，属于煤矸石综合利用途径之一。</w:t>
      </w:r>
    </w:p>
    <w:p w:rsidR="003F4CA9" w:rsidRPr="00AD0FED" w:rsidRDefault="003C5714" w:rsidP="00332036">
      <w:pPr>
        <w:ind w:firstLine="504"/>
        <w:rPr>
          <w:szCs w:val="28"/>
        </w:rPr>
      </w:pPr>
      <w:r w:rsidRPr="00AD0FED">
        <w:rPr>
          <w:bCs/>
        </w:rPr>
        <w:t>因此，本项目的建设</w:t>
      </w:r>
      <w:r w:rsidR="00BD4029" w:rsidRPr="00AD0FED">
        <w:rPr>
          <w:bCs/>
        </w:rPr>
        <w:t>符合</w:t>
      </w:r>
      <w:r w:rsidRPr="00AD0FED">
        <w:rPr>
          <w:bCs/>
        </w:rPr>
        <w:t>《煤矸石综合利用管理办法》（</w:t>
      </w:r>
      <w:r w:rsidRPr="00AD0FED">
        <w:rPr>
          <w:bCs/>
        </w:rPr>
        <w:t>2014</w:t>
      </w:r>
      <w:r w:rsidRPr="00AD0FED">
        <w:rPr>
          <w:bCs/>
        </w:rPr>
        <w:t>修订）的要求。</w:t>
      </w:r>
    </w:p>
    <w:p w:rsidR="003F4CA9" w:rsidRPr="00AD0FED" w:rsidRDefault="00271B9B" w:rsidP="004614F1">
      <w:pPr>
        <w:pStyle w:val="2"/>
        <w:rPr>
          <w:rFonts w:ascii="Times New Roman"/>
        </w:rPr>
      </w:pPr>
      <w:bookmarkStart w:id="50" w:name="_Toc27328011"/>
      <w:r w:rsidRPr="00AD0FED">
        <w:rPr>
          <w:rFonts w:ascii="Times New Roman"/>
        </w:rPr>
        <w:t>土地复垦质量要求与复垦措施</w:t>
      </w:r>
      <w:bookmarkEnd w:id="50"/>
    </w:p>
    <w:p w:rsidR="003F4CA9" w:rsidRPr="00AD0FED" w:rsidRDefault="00271B9B" w:rsidP="004614F1">
      <w:pPr>
        <w:pStyle w:val="3"/>
      </w:pPr>
      <w:bookmarkStart w:id="51" w:name="_Toc27328012"/>
      <w:r w:rsidRPr="00AD0FED">
        <w:t>土地复垦质量要求</w:t>
      </w:r>
      <w:bookmarkEnd w:id="51"/>
    </w:p>
    <w:p w:rsidR="00271B9B" w:rsidRPr="00AD0FED" w:rsidRDefault="00271B9B" w:rsidP="00264EF0">
      <w:pPr>
        <w:tabs>
          <w:tab w:val="left" w:pos="2520"/>
        </w:tabs>
        <w:spacing w:line="460" w:lineRule="exact"/>
        <w:ind w:firstLine="504"/>
        <w:rPr>
          <w:szCs w:val="28"/>
        </w:rPr>
      </w:pPr>
      <w:r w:rsidRPr="00AD0FED">
        <w:rPr>
          <w:szCs w:val="28"/>
        </w:rPr>
        <w:t>根据中华人民共和国国务院《土地复垦条例》（</w:t>
      </w:r>
      <w:r w:rsidRPr="00AD0FED">
        <w:rPr>
          <w:szCs w:val="28"/>
        </w:rPr>
        <w:t>2011</w:t>
      </w:r>
      <w:r w:rsidRPr="00AD0FED">
        <w:rPr>
          <w:szCs w:val="28"/>
        </w:rPr>
        <w:t>年）</w:t>
      </w:r>
      <w:r w:rsidRPr="00AD0FED">
        <w:rPr>
          <w:rFonts w:eastAsia="微软雅黑" w:hAnsi="微软雅黑"/>
          <w:szCs w:val="28"/>
        </w:rPr>
        <w:t>﹑</w:t>
      </w:r>
      <w:r w:rsidRPr="00AD0FED">
        <w:rPr>
          <w:szCs w:val="28"/>
        </w:rPr>
        <w:t>中华人民共和国土地管理行业标准《土地复垦质量控制标准》（</w:t>
      </w:r>
      <w:r w:rsidRPr="00AD0FED">
        <w:rPr>
          <w:szCs w:val="28"/>
        </w:rPr>
        <w:t>2013</w:t>
      </w:r>
      <w:r w:rsidRPr="00AD0FED">
        <w:rPr>
          <w:szCs w:val="28"/>
        </w:rPr>
        <w:t>年</w:t>
      </w:r>
      <w:r w:rsidRPr="00AD0FED">
        <w:rPr>
          <w:szCs w:val="28"/>
        </w:rPr>
        <w:t>2</w:t>
      </w:r>
      <w:r w:rsidRPr="00AD0FED">
        <w:rPr>
          <w:szCs w:val="28"/>
        </w:rPr>
        <w:t>月</w:t>
      </w:r>
      <w:r w:rsidRPr="00AD0FED">
        <w:rPr>
          <w:szCs w:val="28"/>
        </w:rPr>
        <w:t>1</w:t>
      </w:r>
      <w:r w:rsidRPr="00AD0FED">
        <w:rPr>
          <w:szCs w:val="28"/>
        </w:rPr>
        <w:t>日），结合本项目自身特点（黄土高原区），制定本方案土地复垦标准。农业用地质量标准依据耕地质量验收技术规范（</w:t>
      </w:r>
      <w:r w:rsidRPr="00AD0FED">
        <w:rPr>
          <w:szCs w:val="28"/>
        </w:rPr>
        <w:t>NYT 1120-2006</w:t>
      </w:r>
      <w:r w:rsidRPr="00AD0FED">
        <w:rPr>
          <w:szCs w:val="28"/>
        </w:rPr>
        <w:t>）执行。</w:t>
      </w:r>
    </w:p>
    <w:p w:rsidR="00271B9B" w:rsidRPr="00AD0FED" w:rsidRDefault="00271B9B" w:rsidP="00332036">
      <w:pPr>
        <w:tabs>
          <w:tab w:val="left" w:pos="2520"/>
        </w:tabs>
        <w:ind w:firstLine="504"/>
        <w:rPr>
          <w:szCs w:val="28"/>
        </w:rPr>
      </w:pPr>
      <w:bookmarkStart w:id="52" w:name="_Toc34044953"/>
      <w:bookmarkStart w:id="53" w:name="_Toc266874746"/>
      <w:bookmarkStart w:id="54" w:name="_Toc287990462"/>
      <w:r w:rsidRPr="00AD0FED">
        <w:rPr>
          <w:szCs w:val="28"/>
        </w:rPr>
        <w:t>本项目全部复垦为林地，复垦标准</w:t>
      </w:r>
      <w:bookmarkEnd w:id="52"/>
      <w:bookmarkEnd w:id="53"/>
      <w:bookmarkEnd w:id="54"/>
      <w:r w:rsidRPr="00AD0FED">
        <w:rPr>
          <w:szCs w:val="28"/>
        </w:rPr>
        <w:t>如下：</w:t>
      </w:r>
    </w:p>
    <w:p w:rsidR="00271B9B" w:rsidRPr="00AD0FED" w:rsidRDefault="00271B9B" w:rsidP="00332036">
      <w:pPr>
        <w:tabs>
          <w:tab w:val="left" w:pos="2520"/>
        </w:tabs>
        <w:ind w:firstLine="504"/>
        <w:rPr>
          <w:szCs w:val="28"/>
        </w:rPr>
      </w:pPr>
      <w:r w:rsidRPr="00AD0FED">
        <w:rPr>
          <w:szCs w:val="28"/>
        </w:rPr>
        <w:t>①</w:t>
      </w:r>
      <w:r w:rsidRPr="00AD0FED">
        <w:rPr>
          <w:szCs w:val="28"/>
        </w:rPr>
        <w:t>林地的坡面小于</w:t>
      </w:r>
      <w:r w:rsidRPr="00AD0FED">
        <w:rPr>
          <w:szCs w:val="28"/>
        </w:rPr>
        <w:t>15°</w:t>
      </w:r>
      <w:r w:rsidRPr="00AD0FED">
        <w:rPr>
          <w:szCs w:val="28"/>
        </w:rPr>
        <w:t>，综合护坡坡度在</w:t>
      </w:r>
      <w:r w:rsidRPr="00AD0FED">
        <w:rPr>
          <w:szCs w:val="28"/>
        </w:rPr>
        <w:t>37°</w:t>
      </w:r>
      <w:r w:rsidRPr="00AD0FED">
        <w:rPr>
          <w:szCs w:val="28"/>
        </w:rPr>
        <w:t>以下。</w:t>
      </w:r>
    </w:p>
    <w:p w:rsidR="00271B9B" w:rsidRPr="00AD0FED" w:rsidRDefault="00271B9B" w:rsidP="00332036">
      <w:pPr>
        <w:tabs>
          <w:tab w:val="left" w:pos="2520"/>
        </w:tabs>
        <w:ind w:firstLine="504"/>
        <w:rPr>
          <w:szCs w:val="28"/>
        </w:rPr>
      </w:pPr>
      <w:r w:rsidRPr="00AD0FED">
        <w:rPr>
          <w:szCs w:val="28"/>
        </w:rPr>
        <w:t>②</w:t>
      </w:r>
      <w:r w:rsidRPr="00AD0FED">
        <w:rPr>
          <w:szCs w:val="28"/>
        </w:rPr>
        <w:t>坑栽时坑内需放</w:t>
      </w:r>
      <w:r w:rsidRPr="00AD0FED">
        <w:rPr>
          <w:szCs w:val="28"/>
        </w:rPr>
        <w:t>≥30cm</w:t>
      </w:r>
      <w:r w:rsidRPr="00AD0FED">
        <w:rPr>
          <w:szCs w:val="28"/>
        </w:rPr>
        <w:t>客土，土中无直径大于</w:t>
      </w:r>
      <w:r w:rsidRPr="00AD0FED">
        <w:rPr>
          <w:szCs w:val="28"/>
        </w:rPr>
        <w:t>7.0cm</w:t>
      </w:r>
      <w:r w:rsidRPr="00AD0FED">
        <w:rPr>
          <w:szCs w:val="28"/>
        </w:rPr>
        <w:t>的石块。土壤容重</w:t>
      </w:r>
      <w:r w:rsidRPr="00AD0FED">
        <w:rPr>
          <w:szCs w:val="28"/>
        </w:rPr>
        <w:lastRenderedPageBreak/>
        <w:t>1.2-1.5g/cm³</w:t>
      </w:r>
      <w:r w:rsidRPr="00AD0FED">
        <w:rPr>
          <w:rFonts w:hAnsi="仿宋_GB2312"/>
          <w:szCs w:val="28"/>
        </w:rPr>
        <w:t>之间。</w:t>
      </w:r>
    </w:p>
    <w:p w:rsidR="00271B9B" w:rsidRPr="00AD0FED" w:rsidRDefault="00271B9B" w:rsidP="00332036">
      <w:pPr>
        <w:tabs>
          <w:tab w:val="left" w:pos="2520"/>
        </w:tabs>
        <w:ind w:firstLine="504"/>
        <w:rPr>
          <w:szCs w:val="28"/>
        </w:rPr>
      </w:pPr>
      <w:r w:rsidRPr="00AD0FED">
        <w:rPr>
          <w:szCs w:val="28"/>
        </w:rPr>
        <w:t>③</w:t>
      </w:r>
      <w:r w:rsidRPr="00AD0FED">
        <w:rPr>
          <w:szCs w:val="28"/>
        </w:rPr>
        <w:t>土壤质地砂土至砂质粘土；砾石含量</w:t>
      </w:r>
      <w:r w:rsidRPr="00AD0FED">
        <w:rPr>
          <w:szCs w:val="28"/>
        </w:rPr>
        <w:t>≤25%</w:t>
      </w:r>
      <w:r w:rsidRPr="00AD0FED">
        <w:rPr>
          <w:szCs w:val="28"/>
        </w:rPr>
        <w:t>；</w:t>
      </w:r>
      <w:r w:rsidRPr="00AD0FED">
        <w:rPr>
          <w:szCs w:val="28"/>
        </w:rPr>
        <w:t>0-20cm</w:t>
      </w:r>
      <w:r w:rsidRPr="00AD0FED">
        <w:rPr>
          <w:szCs w:val="28"/>
        </w:rPr>
        <w:t>内土层的</w:t>
      </w:r>
      <w:r w:rsidRPr="00AD0FED">
        <w:rPr>
          <w:szCs w:val="28"/>
        </w:rPr>
        <w:t>pH</w:t>
      </w:r>
      <w:r w:rsidRPr="00AD0FED">
        <w:rPr>
          <w:szCs w:val="28"/>
        </w:rPr>
        <w:t>值在</w:t>
      </w:r>
      <w:r w:rsidRPr="00AD0FED">
        <w:rPr>
          <w:szCs w:val="28"/>
        </w:rPr>
        <w:t>7.5-8.5</w:t>
      </w:r>
      <w:r w:rsidRPr="00AD0FED">
        <w:rPr>
          <w:szCs w:val="28"/>
        </w:rPr>
        <w:t>左右；耕层土壤有机质含量在</w:t>
      </w:r>
      <w:r w:rsidRPr="00AD0FED">
        <w:rPr>
          <w:szCs w:val="28"/>
        </w:rPr>
        <w:t>6g/kg</w:t>
      </w:r>
      <w:r w:rsidRPr="00AD0FED">
        <w:rPr>
          <w:szCs w:val="28"/>
        </w:rPr>
        <w:t>以上。</w:t>
      </w:r>
    </w:p>
    <w:p w:rsidR="00271B9B" w:rsidRPr="00AD0FED" w:rsidRDefault="00271B9B" w:rsidP="00332036">
      <w:pPr>
        <w:tabs>
          <w:tab w:val="left" w:pos="2520"/>
        </w:tabs>
        <w:ind w:firstLine="504"/>
        <w:rPr>
          <w:szCs w:val="28"/>
        </w:rPr>
      </w:pPr>
      <w:r w:rsidRPr="00AD0FED">
        <w:rPr>
          <w:szCs w:val="28"/>
        </w:rPr>
        <w:t>④</w:t>
      </w:r>
      <w:r w:rsidRPr="00AD0FED">
        <w:rPr>
          <w:szCs w:val="28"/>
        </w:rPr>
        <w:t>对于废石进行机械或人工平整，压实后覆土，厚度在</w:t>
      </w:r>
      <w:r w:rsidRPr="00AD0FED">
        <w:rPr>
          <w:szCs w:val="28"/>
        </w:rPr>
        <w:t>30cm</w:t>
      </w:r>
      <w:r w:rsidRPr="00AD0FED">
        <w:rPr>
          <w:szCs w:val="28"/>
        </w:rPr>
        <w:t>以上。</w:t>
      </w:r>
    </w:p>
    <w:p w:rsidR="00271B9B" w:rsidRPr="00AD0FED" w:rsidRDefault="00271B9B" w:rsidP="00332036">
      <w:pPr>
        <w:tabs>
          <w:tab w:val="left" w:pos="2520"/>
        </w:tabs>
        <w:ind w:firstLine="504"/>
        <w:rPr>
          <w:szCs w:val="28"/>
        </w:rPr>
      </w:pPr>
      <w:r w:rsidRPr="00AD0FED">
        <w:rPr>
          <w:szCs w:val="28"/>
        </w:rPr>
        <w:t>⑤</w:t>
      </w:r>
      <w:r w:rsidRPr="00AD0FED">
        <w:rPr>
          <w:szCs w:val="28"/>
        </w:rPr>
        <w:t>根据具体立地条件选择适生物种、优生物种以及先锋物种。三年后林地郁闭度达</w:t>
      </w:r>
      <w:r w:rsidRPr="00AD0FED">
        <w:rPr>
          <w:szCs w:val="28"/>
        </w:rPr>
        <w:t>0.3</w:t>
      </w:r>
      <w:r w:rsidRPr="00AD0FED">
        <w:rPr>
          <w:szCs w:val="28"/>
        </w:rPr>
        <w:t>以上，成活率达到</w:t>
      </w:r>
      <w:r w:rsidRPr="00AD0FED">
        <w:rPr>
          <w:szCs w:val="28"/>
        </w:rPr>
        <w:t>70%</w:t>
      </w:r>
      <w:r w:rsidRPr="00AD0FED">
        <w:rPr>
          <w:szCs w:val="28"/>
        </w:rPr>
        <w:t>以上，林木生产量逐步达到本地相当地块的生长水平。</w:t>
      </w:r>
    </w:p>
    <w:p w:rsidR="00271B9B" w:rsidRPr="00AD0FED" w:rsidRDefault="00271B9B" w:rsidP="004614F1">
      <w:pPr>
        <w:pStyle w:val="3"/>
      </w:pPr>
      <w:bookmarkStart w:id="55" w:name="_Toc27328013"/>
      <w:r w:rsidRPr="00AD0FED">
        <w:t>复垦措施</w:t>
      </w:r>
      <w:bookmarkEnd w:id="55"/>
    </w:p>
    <w:p w:rsidR="00271B9B" w:rsidRPr="00AD0FED" w:rsidRDefault="00271B9B" w:rsidP="00332036">
      <w:pPr>
        <w:tabs>
          <w:tab w:val="left" w:pos="2520"/>
        </w:tabs>
        <w:ind w:firstLine="504"/>
        <w:rPr>
          <w:szCs w:val="28"/>
        </w:rPr>
      </w:pPr>
      <w:r w:rsidRPr="00AD0FED">
        <w:rPr>
          <w:szCs w:val="28"/>
        </w:rPr>
        <w:t>复垦的生物和化学措施，是利用一定的生物化学措施来恢复和提高土壤肥力、土壤粘结性等理化性质，以提高生物生产能力的活动。</w:t>
      </w:r>
    </w:p>
    <w:p w:rsidR="00271B9B" w:rsidRPr="00AD0FED" w:rsidRDefault="00271B9B" w:rsidP="00332036">
      <w:pPr>
        <w:tabs>
          <w:tab w:val="left" w:pos="2520"/>
        </w:tabs>
        <w:ind w:firstLine="504"/>
        <w:rPr>
          <w:szCs w:val="28"/>
        </w:rPr>
      </w:pPr>
      <w:r w:rsidRPr="00AD0FED">
        <w:rPr>
          <w:szCs w:val="28"/>
        </w:rPr>
        <w:t>（</w:t>
      </w:r>
      <w:r w:rsidRPr="00AD0FED">
        <w:rPr>
          <w:szCs w:val="28"/>
        </w:rPr>
        <w:t>1</w:t>
      </w:r>
      <w:r w:rsidRPr="00AD0FED">
        <w:rPr>
          <w:szCs w:val="28"/>
        </w:rPr>
        <w:t>）土壤改良</w:t>
      </w:r>
    </w:p>
    <w:p w:rsidR="00271B9B" w:rsidRPr="00AD0FED" w:rsidRDefault="00271B9B" w:rsidP="00332036">
      <w:pPr>
        <w:tabs>
          <w:tab w:val="left" w:pos="2520"/>
        </w:tabs>
        <w:ind w:firstLine="504"/>
        <w:rPr>
          <w:szCs w:val="28"/>
        </w:rPr>
      </w:pPr>
      <w:r w:rsidRPr="00AD0FED">
        <w:rPr>
          <w:szCs w:val="28"/>
        </w:rPr>
        <w:t>土壤改良的主要方法有人工施肥和生物改良。</w:t>
      </w:r>
    </w:p>
    <w:p w:rsidR="00271B9B" w:rsidRPr="00AD0FED" w:rsidRDefault="00271B9B" w:rsidP="00332036">
      <w:pPr>
        <w:tabs>
          <w:tab w:val="left" w:pos="2520"/>
        </w:tabs>
        <w:ind w:firstLine="504"/>
        <w:rPr>
          <w:szCs w:val="28"/>
        </w:rPr>
      </w:pPr>
      <w:r w:rsidRPr="00AD0FED">
        <w:rPr>
          <w:szCs w:val="28"/>
        </w:rPr>
        <w:t>人工施肥：</w:t>
      </w:r>
      <w:r w:rsidRPr="00AD0FED">
        <w:rPr>
          <w:szCs w:val="28"/>
        </w:rPr>
        <w:t>N</w:t>
      </w:r>
      <w:r w:rsidRPr="00AD0FED">
        <w:rPr>
          <w:szCs w:val="28"/>
        </w:rPr>
        <w:t>、</w:t>
      </w:r>
      <w:r w:rsidRPr="00AD0FED">
        <w:rPr>
          <w:szCs w:val="28"/>
        </w:rPr>
        <w:t>P</w:t>
      </w:r>
      <w:r w:rsidRPr="00AD0FED">
        <w:rPr>
          <w:szCs w:val="28"/>
        </w:rPr>
        <w:t>、</w:t>
      </w:r>
      <w:r w:rsidRPr="00AD0FED">
        <w:rPr>
          <w:szCs w:val="28"/>
        </w:rPr>
        <w:t>K</w:t>
      </w:r>
      <w:r w:rsidRPr="00AD0FED">
        <w:rPr>
          <w:szCs w:val="28"/>
        </w:rPr>
        <w:t>都是植物生长必需的大量元素，复垦土地都较贫乏，所以这些废料的施用一般都能取得迅速而显著的效果，要少量多次的施用速效化肥或选用一些分解缓慢地长效肥料。</w:t>
      </w:r>
    </w:p>
    <w:p w:rsidR="00271B9B" w:rsidRPr="00AD0FED" w:rsidRDefault="00271B9B" w:rsidP="00332036">
      <w:pPr>
        <w:tabs>
          <w:tab w:val="left" w:pos="2520"/>
        </w:tabs>
        <w:ind w:firstLine="504"/>
        <w:rPr>
          <w:szCs w:val="28"/>
        </w:rPr>
      </w:pPr>
      <w:r w:rsidRPr="00AD0FED">
        <w:rPr>
          <w:szCs w:val="28"/>
        </w:rPr>
        <w:t>生物改良：是利用对极端环境条件具有耐性的固氮植物、固氮微生物等改善矿区废弃地的理化性状。固氮植物具有固氮作用，在其本身腐败后，氮元素营养便留在土壤中，有利于增加土壤的养分，并能改善土壤的物理结构，微生物菌根能够参与土壤养分的转化，改善土壤结构，促进植物的发育。</w:t>
      </w:r>
    </w:p>
    <w:p w:rsidR="00271B9B" w:rsidRPr="00AD0FED" w:rsidRDefault="00271B9B" w:rsidP="00332036">
      <w:pPr>
        <w:tabs>
          <w:tab w:val="left" w:pos="2520"/>
        </w:tabs>
        <w:ind w:firstLine="504"/>
        <w:rPr>
          <w:szCs w:val="28"/>
        </w:rPr>
      </w:pPr>
      <w:r w:rsidRPr="00AD0FED">
        <w:rPr>
          <w:szCs w:val="28"/>
        </w:rPr>
        <w:t>（</w:t>
      </w:r>
      <w:r w:rsidRPr="00AD0FED">
        <w:rPr>
          <w:szCs w:val="28"/>
        </w:rPr>
        <w:t>2</w:t>
      </w:r>
      <w:r w:rsidRPr="00AD0FED">
        <w:rPr>
          <w:szCs w:val="28"/>
        </w:rPr>
        <w:t>）植物工程配置</w:t>
      </w:r>
    </w:p>
    <w:p w:rsidR="00271B9B" w:rsidRPr="00AD0FED" w:rsidRDefault="00271B9B" w:rsidP="00332036">
      <w:pPr>
        <w:tabs>
          <w:tab w:val="left" w:pos="2520"/>
        </w:tabs>
        <w:ind w:firstLine="504"/>
        <w:rPr>
          <w:szCs w:val="28"/>
        </w:rPr>
      </w:pPr>
      <w:r w:rsidRPr="00AD0FED">
        <w:rPr>
          <w:szCs w:val="28"/>
        </w:rPr>
        <w:t>在选择适生植物时，一般选择项目区天然生长的乡土植物。这些乡土植物比较容易适应复垦土地的生长环境，并能保持正常的生长发育，维持生态环境的稳定。适合项目区草种主要有白羊草、披碱草、紫花苜蓿；树种主要有油松、刺槐等；本项目场地边坡复垦时披碱草、紫穗槐；复垦有林地种植树种以刺槐为主。</w:t>
      </w:r>
    </w:p>
    <w:p w:rsidR="00271B9B" w:rsidRPr="00AD0FED" w:rsidRDefault="00271B9B" w:rsidP="00332036">
      <w:pPr>
        <w:tabs>
          <w:tab w:val="left" w:pos="2520"/>
        </w:tabs>
        <w:ind w:firstLine="504"/>
        <w:rPr>
          <w:szCs w:val="28"/>
        </w:rPr>
      </w:pPr>
      <w:r w:rsidRPr="00AD0FED">
        <w:rPr>
          <w:szCs w:val="28"/>
        </w:rPr>
        <w:t>乡土植物披碱草以及灌木紫穗槐能够拦截地表径流，增加土壤水分。</w:t>
      </w:r>
    </w:p>
    <w:p w:rsidR="00271B9B" w:rsidRPr="00AD0FED" w:rsidRDefault="00271B9B" w:rsidP="00332036">
      <w:pPr>
        <w:tabs>
          <w:tab w:val="left" w:pos="2520"/>
        </w:tabs>
        <w:ind w:firstLine="504"/>
        <w:rPr>
          <w:szCs w:val="28"/>
        </w:rPr>
      </w:pPr>
      <w:r w:rsidRPr="00AD0FED">
        <w:rPr>
          <w:szCs w:val="28"/>
        </w:rPr>
        <w:t>所选植物的种类及其特性如下所示：</w:t>
      </w:r>
    </w:p>
    <w:p w:rsidR="00271B9B" w:rsidRPr="00AD0FED" w:rsidRDefault="00271B9B" w:rsidP="00332036">
      <w:pPr>
        <w:tabs>
          <w:tab w:val="left" w:pos="2520"/>
        </w:tabs>
        <w:ind w:firstLine="504"/>
        <w:rPr>
          <w:szCs w:val="28"/>
        </w:rPr>
      </w:pPr>
      <w:r w:rsidRPr="00AD0FED">
        <w:rPr>
          <w:szCs w:val="28"/>
        </w:rPr>
        <w:t>刺槐：</w:t>
      </w:r>
      <w:r w:rsidRPr="00AD0FED">
        <w:rPr>
          <w:szCs w:val="28"/>
        </w:rPr>
        <w:t xml:space="preserve"> </w:t>
      </w:r>
      <w:hyperlink r:id="rId31" w:tgtFrame="_blank" w:history="1">
        <w:r w:rsidRPr="00AD0FED">
          <w:rPr>
            <w:szCs w:val="28"/>
          </w:rPr>
          <w:t>工矿区</w:t>
        </w:r>
      </w:hyperlink>
      <w:r w:rsidRPr="00AD0FED">
        <w:rPr>
          <w:szCs w:val="28"/>
        </w:rPr>
        <w:t>绿化及荒山荒地绿化的先锋树种。对二氧化硫、氯气、</w:t>
      </w:r>
      <w:hyperlink r:id="rId32" w:tgtFrame="_blank" w:history="1">
        <w:r w:rsidRPr="00AD0FED">
          <w:rPr>
            <w:szCs w:val="28"/>
          </w:rPr>
          <w:t>光化学烟雾</w:t>
        </w:r>
      </w:hyperlink>
      <w:r w:rsidRPr="00AD0FED">
        <w:rPr>
          <w:szCs w:val="28"/>
        </w:rPr>
        <w:t>等的抗性都较强，还有较强的吸收铅蒸气的能力。根部有</w:t>
      </w:r>
      <w:hyperlink r:id="rId33" w:tgtFrame="_blank" w:history="1">
        <w:r w:rsidRPr="00AD0FED">
          <w:rPr>
            <w:szCs w:val="28"/>
          </w:rPr>
          <w:t>根瘤</w:t>
        </w:r>
      </w:hyperlink>
      <w:r w:rsidRPr="00AD0FED">
        <w:rPr>
          <w:szCs w:val="28"/>
        </w:rPr>
        <w:t>，又提高地力之效。</w:t>
      </w:r>
    </w:p>
    <w:p w:rsidR="00271B9B" w:rsidRPr="00AD0FED" w:rsidRDefault="00271B9B" w:rsidP="00332036">
      <w:pPr>
        <w:tabs>
          <w:tab w:val="left" w:pos="2520"/>
        </w:tabs>
        <w:ind w:firstLine="504"/>
        <w:rPr>
          <w:szCs w:val="28"/>
        </w:rPr>
      </w:pPr>
      <w:r w:rsidRPr="00AD0FED">
        <w:rPr>
          <w:szCs w:val="28"/>
        </w:rPr>
        <w:t>紫穗槐：耐旱、耐水湿、耐贫瘠，在酸性、中性和微碱性土壤上均能生长，</w:t>
      </w:r>
      <w:r w:rsidRPr="00AD0FED">
        <w:rPr>
          <w:szCs w:val="28"/>
        </w:rPr>
        <w:lastRenderedPageBreak/>
        <w:t>在半阳坡的石缝中也能生长。紫穗槐根发达，浅根性，有根瘤菌，落叶丰富且易分解，是改良土壤的优良灌木。</w:t>
      </w:r>
    </w:p>
    <w:p w:rsidR="00271B9B" w:rsidRPr="00AD0FED" w:rsidRDefault="00271B9B" w:rsidP="00332036">
      <w:pPr>
        <w:tabs>
          <w:tab w:val="left" w:pos="2520"/>
        </w:tabs>
        <w:ind w:firstLine="504"/>
        <w:rPr>
          <w:szCs w:val="28"/>
        </w:rPr>
      </w:pPr>
      <w:r w:rsidRPr="00AD0FED">
        <w:rPr>
          <w:szCs w:val="28"/>
        </w:rPr>
        <w:t>披碱草：抗旱性较强，在年降水量</w:t>
      </w:r>
      <w:r w:rsidRPr="00AD0FED">
        <w:rPr>
          <w:szCs w:val="28"/>
        </w:rPr>
        <w:t>250-300mm</w:t>
      </w:r>
      <w:r w:rsidRPr="00AD0FED">
        <w:rPr>
          <w:szCs w:val="28"/>
        </w:rPr>
        <w:t>条件下，生长良好。抗寒能力强，对土壤要求不严格，具有一定的耐盐能力，分蘖力强，单株可达</w:t>
      </w:r>
      <w:r w:rsidRPr="00AD0FED">
        <w:rPr>
          <w:szCs w:val="28"/>
        </w:rPr>
        <w:t>30-50</w:t>
      </w:r>
      <w:r w:rsidRPr="00AD0FED">
        <w:rPr>
          <w:szCs w:val="28"/>
        </w:rPr>
        <w:t>个，根深，须根发达，良好的水土保持草种。</w:t>
      </w:r>
    </w:p>
    <w:p w:rsidR="00670941" w:rsidRPr="00AD0FED" w:rsidRDefault="00670941" w:rsidP="004614F1">
      <w:pPr>
        <w:pStyle w:val="3"/>
      </w:pPr>
      <w:r w:rsidRPr="00AD0FED">
        <w:t>项目立地条件分析</w:t>
      </w:r>
    </w:p>
    <w:p w:rsidR="00670941" w:rsidRPr="00AD0FED" w:rsidRDefault="00670941" w:rsidP="00332036">
      <w:pPr>
        <w:tabs>
          <w:tab w:val="left" w:pos="2520"/>
        </w:tabs>
        <w:ind w:firstLine="504"/>
        <w:rPr>
          <w:szCs w:val="28"/>
        </w:rPr>
      </w:pPr>
      <w:r w:rsidRPr="00AD0FED">
        <w:rPr>
          <w:szCs w:val="28"/>
        </w:rPr>
        <w:t>根据工程设计，本项目复垦完成后全部恢复为林地，本项目采取的工程措施与土地复垦要求的符合性分析见表</w:t>
      </w:r>
      <w:r w:rsidRPr="00AD0FED">
        <w:rPr>
          <w:szCs w:val="28"/>
        </w:rPr>
        <w:t>2.4-1</w:t>
      </w:r>
      <w:r w:rsidRPr="00AD0FED">
        <w:rPr>
          <w:szCs w:val="28"/>
        </w:rPr>
        <w:t>。</w:t>
      </w:r>
    </w:p>
    <w:p w:rsidR="00670941" w:rsidRPr="00AD0FED" w:rsidRDefault="00670941" w:rsidP="00261D8B">
      <w:pPr>
        <w:tabs>
          <w:tab w:val="left" w:pos="2520"/>
        </w:tabs>
        <w:ind w:firstLine="504"/>
        <w:jc w:val="center"/>
        <w:rPr>
          <w:szCs w:val="28"/>
        </w:rPr>
      </w:pPr>
      <w:r w:rsidRPr="00AD0FED">
        <w:rPr>
          <w:szCs w:val="28"/>
        </w:rPr>
        <w:t>表</w:t>
      </w:r>
      <w:r w:rsidRPr="00AD0FED">
        <w:rPr>
          <w:szCs w:val="28"/>
        </w:rPr>
        <w:t xml:space="preserve">2.4-1   </w:t>
      </w:r>
      <w:r w:rsidRPr="00AD0FED">
        <w:rPr>
          <w:szCs w:val="28"/>
        </w:rPr>
        <w:t>土地复垦要求符合性分析一览表</w:t>
      </w:r>
    </w:p>
    <w:tbl>
      <w:tblPr>
        <w:tblW w:w="90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75"/>
        <w:gridCol w:w="3686"/>
        <w:gridCol w:w="3685"/>
        <w:gridCol w:w="1026"/>
      </w:tblGrid>
      <w:tr w:rsidR="00670941" w:rsidRPr="00AD0FED" w:rsidTr="001557AA">
        <w:tc>
          <w:tcPr>
            <w:tcW w:w="675" w:type="dxa"/>
            <w:shd w:val="clear" w:color="auto" w:fill="auto"/>
            <w:vAlign w:val="center"/>
          </w:tcPr>
          <w:p w:rsidR="00670941" w:rsidRPr="00AD0FED" w:rsidRDefault="00670941" w:rsidP="001557AA">
            <w:pPr>
              <w:spacing w:line="320" w:lineRule="exact"/>
              <w:ind w:firstLineChars="0" w:firstLine="0"/>
              <w:jc w:val="center"/>
              <w:rPr>
                <w:b/>
                <w:bCs/>
                <w:sz w:val="21"/>
                <w:szCs w:val="21"/>
              </w:rPr>
            </w:pPr>
            <w:r w:rsidRPr="00AD0FED">
              <w:rPr>
                <w:b/>
                <w:bCs/>
                <w:sz w:val="21"/>
                <w:szCs w:val="21"/>
              </w:rPr>
              <w:t>序号</w:t>
            </w:r>
          </w:p>
        </w:tc>
        <w:tc>
          <w:tcPr>
            <w:tcW w:w="3686" w:type="dxa"/>
            <w:shd w:val="clear" w:color="auto" w:fill="auto"/>
            <w:vAlign w:val="center"/>
          </w:tcPr>
          <w:p w:rsidR="00670941" w:rsidRPr="00AD0FED" w:rsidRDefault="00670941" w:rsidP="001557AA">
            <w:pPr>
              <w:spacing w:line="320" w:lineRule="exact"/>
              <w:ind w:firstLineChars="0" w:firstLine="0"/>
              <w:jc w:val="center"/>
              <w:rPr>
                <w:b/>
                <w:bCs/>
                <w:sz w:val="21"/>
                <w:szCs w:val="21"/>
              </w:rPr>
            </w:pPr>
            <w:r w:rsidRPr="00AD0FED">
              <w:rPr>
                <w:b/>
                <w:bCs/>
                <w:sz w:val="21"/>
                <w:szCs w:val="21"/>
              </w:rPr>
              <w:t>林地复垦要求</w:t>
            </w:r>
          </w:p>
        </w:tc>
        <w:tc>
          <w:tcPr>
            <w:tcW w:w="3685" w:type="dxa"/>
            <w:shd w:val="clear" w:color="auto" w:fill="auto"/>
            <w:vAlign w:val="center"/>
          </w:tcPr>
          <w:p w:rsidR="00670941" w:rsidRPr="00AD0FED" w:rsidRDefault="00670941" w:rsidP="001557AA">
            <w:pPr>
              <w:spacing w:line="320" w:lineRule="exact"/>
              <w:ind w:firstLineChars="0" w:firstLine="0"/>
              <w:jc w:val="center"/>
              <w:rPr>
                <w:b/>
                <w:bCs/>
                <w:sz w:val="21"/>
                <w:szCs w:val="21"/>
              </w:rPr>
            </w:pPr>
            <w:r w:rsidRPr="00AD0FED">
              <w:rPr>
                <w:b/>
                <w:bCs/>
                <w:sz w:val="21"/>
                <w:szCs w:val="21"/>
              </w:rPr>
              <w:t>项目采取的工程措施</w:t>
            </w:r>
          </w:p>
        </w:tc>
        <w:tc>
          <w:tcPr>
            <w:tcW w:w="1026" w:type="dxa"/>
            <w:shd w:val="clear" w:color="auto" w:fill="auto"/>
            <w:vAlign w:val="center"/>
          </w:tcPr>
          <w:p w:rsidR="00670941" w:rsidRPr="00AD0FED" w:rsidRDefault="00670941" w:rsidP="001557AA">
            <w:pPr>
              <w:spacing w:line="320" w:lineRule="exact"/>
              <w:ind w:firstLineChars="0" w:firstLine="0"/>
              <w:jc w:val="center"/>
              <w:rPr>
                <w:b/>
                <w:bCs/>
                <w:sz w:val="21"/>
                <w:szCs w:val="21"/>
              </w:rPr>
            </w:pPr>
            <w:r w:rsidRPr="00AD0FED">
              <w:rPr>
                <w:b/>
                <w:bCs/>
                <w:sz w:val="21"/>
                <w:szCs w:val="21"/>
              </w:rPr>
              <w:t>是否符合</w:t>
            </w:r>
          </w:p>
        </w:tc>
      </w:tr>
      <w:tr w:rsidR="00670941" w:rsidRPr="00AD0FED" w:rsidTr="001557AA">
        <w:tc>
          <w:tcPr>
            <w:tcW w:w="675" w:type="dxa"/>
            <w:shd w:val="clear" w:color="auto" w:fill="auto"/>
            <w:vAlign w:val="center"/>
          </w:tcPr>
          <w:p w:rsidR="00670941" w:rsidRPr="00AD0FED" w:rsidRDefault="00670941" w:rsidP="001557AA">
            <w:pPr>
              <w:spacing w:line="320" w:lineRule="exact"/>
              <w:ind w:firstLineChars="0" w:firstLine="0"/>
              <w:jc w:val="center"/>
              <w:rPr>
                <w:sz w:val="21"/>
                <w:szCs w:val="21"/>
              </w:rPr>
            </w:pPr>
            <w:r w:rsidRPr="00AD0FED">
              <w:rPr>
                <w:sz w:val="21"/>
                <w:szCs w:val="21"/>
              </w:rPr>
              <w:t>1</w:t>
            </w:r>
          </w:p>
        </w:tc>
        <w:tc>
          <w:tcPr>
            <w:tcW w:w="3686" w:type="dxa"/>
            <w:shd w:val="clear" w:color="auto" w:fill="auto"/>
            <w:vAlign w:val="center"/>
          </w:tcPr>
          <w:p w:rsidR="00670941" w:rsidRPr="00AD0FED" w:rsidRDefault="00670941" w:rsidP="001557AA">
            <w:pPr>
              <w:spacing w:line="320" w:lineRule="exact"/>
              <w:ind w:firstLineChars="0" w:firstLine="0"/>
              <w:jc w:val="center"/>
              <w:rPr>
                <w:sz w:val="21"/>
                <w:szCs w:val="21"/>
              </w:rPr>
            </w:pPr>
            <w:r w:rsidRPr="00AD0FED">
              <w:rPr>
                <w:sz w:val="21"/>
                <w:szCs w:val="21"/>
              </w:rPr>
              <w:t>林地的坡面小于</w:t>
            </w:r>
            <w:r w:rsidRPr="00AD0FED">
              <w:rPr>
                <w:sz w:val="21"/>
                <w:szCs w:val="21"/>
              </w:rPr>
              <w:t>15°</w:t>
            </w:r>
            <w:r w:rsidRPr="00AD0FED">
              <w:rPr>
                <w:sz w:val="21"/>
                <w:szCs w:val="21"/>
              </w:rPr>
              <w:t>，综合护坡坡度在</w:t>
            </w:r>
            <w:r w:rsidRPr="00AD0FED">
              <w:rPr>
                <w:sz w:val="21"/>
                <w:szCs w:val="21"/>
              </w:rPr>
              <w:t>37°</w:t>
            </w:r>
            <w:r w:rsidRPr="00AD0FED">
              <w:rPr>
                <w:sz w:val="21"/>
                <w:szCs w:val="21"/>
              </w:rPr>
              <w:t>以下。</w:t>
            </w:r>
          </w:p>
        </w:tc>
        <w:tc>
          <w:tcPr>
            <w:tcW w:w="3685" w:type="dxa"/>
            <w:shd w:val="clear" w:color="auto" w:fill="auto"/>
            <w:vAlign w:val="center"/>
          </w:tcPr>
          <w:p w:rsidR="00670941" w:rsidRPr="00AD0FED" w:rsidRDefault="00670941" w:rsidP="001557AA">
            <w:pPr>
              <w:spacing w:line="320" w:lineRule="exact"/>
              <w:ind w:firstLineChars="0" w:firstLine="0"/>
              <w:jc w:val="center"/>
              <w:rPr>
                <w:sz w:val="21"/>
                <w:szCs w:val="21"/>
              </w:rPr>
            </w:pPr>
            <w:r w:rsidRPr="00AD0FED">
              <w:rPr>
                <w:sz w:val="21"/>
                <w:szCs w:val="21"/>
              </w:rPr>
              <w:t>本项目造地后形成三个不同高度的平台，属于平地，其坡度综合护坡坡度</w:t>
            </w:r>
            <w:r w:rsidRPr="00AD0FED">
              <w:rPr>
                <w:sz w:val="21"/>
                <w:szCs w:val="21"/>
              </w:rPr>
              <w:t>19°</w:t>
            </w:r>
            <w:r w:rsidRPr="00AD0FED">
              <w:rPr>
                <w:sz w:val="21"/>
                <w:szCs w:val="21"/>
              </w:rPr>
              <w:t>（</w:t>
            </w:r>
            <w:r w:rsidRPr="00AD0FED">
              <w:rPr>
                <w:sz w:val="21"/>
                <w:szCs w:val="21"/>
              </w:rPr>
              <w:t>1:3</w:t>
            </w:r>
            <w:r w:rsidRPr="00AD0FED">
              <w:rPr>
                <w:sz w:val="21"/>
                <w:szCs w:val="21"/>
              </w:rPr>
              <w:t>）</w:t>
            </w:r>
          </w:p>
        </w:tc>
        <w:tc>
          <w:tcPr>
            <w:tcW w:w="1026" w:type="dxa"/>
            <w:shd w:val="clear" w:color="auto" w:fill="auto"/>
            <w:vAlign w:val="center"/>
          </w:tcPr>
          <w:p w:rsidR="00670941" w:rsidRPr="00AD0FED" w:rsidRDefault="00670941" w:rsidP="001557AA">
            <w:pPr>
              <w:spacing w:line="320" w:lineRule="exact"/>
              <w:ind w:firstLineChars="0" w:firstLine="0"/>
              <w:jc w:val="center"/>
              <w:rPr>
                <w:sz w:val="21"/>
                <w:szCs w:val="21"/>
              </w:rPr>
            </w:pPr>
            <w:r w:rsidRPr="00AD0FED">
              <w:rPr>
                <w:sz w:val="21"/>
                <w:szCs w:val="21"/>
              </w:rPr>
              <w:t>符合</w:t>
            </w:r>
          </w:p>
        </w:tc>
      </w:tr>
      <w:tr w:rsidR="00670941" w:rsidRPr="00AD0FED" w:rsidTr="001557AA">
        <w:tc>
          <w:tcPr>
            <w:tcW w:w="675" w:type="dxa"/>
            <w:shd w:val="clear" w:color="auto" w:fill="auto"/>
            <w:vAlign w:val="center"/>
          </w:tcPr>
          <w:p w:rsidR="00670941" w:rsidRPr="00AD0FED" w:rsidRDefault="00670941" w:rsidP="001557AA">
            <w:pPr>
              <w:spacing w:line="320" w:lineRule="exact"/>
              <w:ind w:firstLineChars="0" w:firstLine="0"/>
              <w:jc w:val="center"/>
              <w:rPr>
                <w:sz w:val="21"/>
                <w:szCs w:val="21"/>
              </w:rPr>
            </w:pPr>
            <w:r w:rsidRPr="00AD0FED">
              <w:rPr>
                <w:sz w:val="21"/>
                <w:szCs w:val="21"/>
              </w:rPr>
              <w:t>2</w:t>
            </w:r>
          </w:p>
        </w:tc>
        <w:tc>
          <w:tcPr>
            <w:tcW w:w="3686" w:type="dxa"/>
            <w:shd w:val="clear" w:color="auto" w:fill="auto"/>
            <w:vAlign w:val="center"/>
          </w:tcPr>
          <w:p w:rsidR="00670941" w:rsidRPr="00AD0FED" w:rsidRDefault="00670941" w:rsidP="001557AA">
            <w:pPr>
              <w:spacing w:line="320" w:lineRule="exact"/>
              <w:ind w:firstLineChars="0" w:firstLine="0"/>
              <w:jc w:val="center"/>
              <w:rPr>
                <w:sz w:val="21"/>
                <w:szCs w:val="21"/>
              </w:rPr>
            </w:pPr>
            <w:r w:rsidRPr="00AD0FED">
              <w:rPr>
                <w:sz w:val="21"/>
                <w:szCs w:val="21"/>
              </w:rPr>
              <w:t>坑栽时坑内需放</w:t>
            </w:r>
            <w:r w:rsidRPr="00AD0FED">
              <w:rPr>
                <w:sz w:val="21"/>
                <w:szCs w:val="21"/>
              </w:rPr>
              <w:t>≥30cm</w:t>
            </w:r>
            <w:r w:rsidRPr="00AD0FED">
              <w:rPr>
                <w:sz w:val="21"/>
                <w:szCs w:val="21"/>
              </w:rPr>
              <w:t>客土，土中无直径大于</w:t>
            </w:r>
            <w:r w:rsidRPr="00AD0FED">
              <w:rPr>
                <w:sz w:val="21"/>
                <w:szCs w:val="21"/>
              </w:rPr>
              <w:t>7.0cm</w:t>
            </w:r>
            <w:r w:rsidRPr="00AD0FED">
              <w:rPr>
                <w:sz w:val="21"/>
                <w:szCs w:val="21"/>
              </w:rPr>
              <w:t>的石块。土壤容重</w:t>
            </w:r>
            <w:r w:rsidRPr="00AD0FED">
              <w:rPr>
                <w:sz w:val="21"/>
                <w:szCs w:val="21"/>
              </w:rPr>
              <w:t>1.2-1.5g/cm³</w:t>
            </w:r>
            <w:r w:rsidRPr="00AD0FED">
              <w:rPr>
                <w:sz w:val="21"/>
                <w:szCs w:val="21"/>
              </w:rPr>
              <w:t>之间。</w:t>
            </w:r>
          </w:p>
        </w:tc>
        <w:tc>
          <w:tcPr>
            <w:tcW w:w="3685" w:type="dxa"/>
            <w:shd w:val="clear" w:color="auto" w:fill="auto"/>
            <w:vAlign w:val="center"/>
          </w:tcPr>
          <w:p w:rsidR="00670941" w:rsidRPr="00AD0FED" w:rsidRDefault="00670941" w:rsidP="001557AA">
            <w:pPr>
              <w:spacing w:line="320" w:lineRule="exact"/>
              <w:ind w:firstLineChars="0" w:firstLine="0"/>
              <w:jc w:val="center"/>
              <w:rPr>
                <w:sz w:val="21"/>
                <w:szCs w:val="21"/>
              </w:rPr>
            </w:pPr>
            <w:r w:rsidRPr="00AD0FED">
              <w:rPr>
                <w:sz w:val="21"/>
                <w:szCs w:val="21"/>
              </w:rPr>
              <w:t>本项目紫穗槐栽种过程中来土全部取自厂内，根据土壤理化性质化验结果，容重在能够满足要求，其土质为壤土等，基本无石块。</w:t>
            </w:r>
          </w:p>
        </w:tc>
        <w:tc>
          <w:tcPr>
            <w:tcW w:w="1026" w:type="dxa"/>
            <w:shd w:val="clear" w:color="auto" w:fill="auto"/>
            <w:vAlign w:val="center"/>
          </w:tcPr>
          <w:p w:rsidR="00670941" w:rsidRPr="00AD0FED" w:rsidRDefault="00670941" w:rsidP="001557AA">
            <w:pPr>
              <w:spacing w:line="320" w:lineRule="exact"/>
              <w:ind w:firstLineChars="0" w:firstLine="0"/>
              <w:jc w:val="center"/>
              <w:rPr>
                <w:sz w:val="21"/>
                <w:szCs w:val="21"/>
              </w:rPr>
            </w:pPr>
            <w:r w:rsidRPr="00AD0FED">
              <w:rPr>
                <w:sz w:val="21"/>
                <w:szCs w:val="21"/>
              </w:rPr>
              <w:t>符合</w:t>
            </w:r>
          </w:p>
        </w:tc>
      </w:tr>
      <w:tr w:rsidR="00670941" w:rsidRPr="00AD0FED" w:rsidTr="001557AA">
        <w:tc>
          <w:tcPr>
            <w:tcW w:w="675" w:type="dxa"/>
            <w:shd w:val="clear" w:color="auto" w:fill="auto"/>
            <w:vAlign w:val="center"/>
          </w:tcPr>
          <w:p w:rsidR="00670941" w:rsidRPr="00AD0FED" w:rsidRDefault="00670941" w:rsidP="001557AA">
            <w:pPr>
              <w:spacing w:line="320" w:lineRule="exact"/>
              <w:ind w:firstLineChars="0" w:firstLine="0"/>
              <w:jc w:val="center"/>
              <w:rPr>
                <w:sz w:val="21"/>
                <w:szCs w:val="21"/>
              </w:rPr>
            </w:pPr>
            <w:r w:rsidRPr="00AD0FED">
              <w:rPr>
                <w:sz w:val="21"/>
                <w:szCs w:val="21"/>
              </w:rPr>
              <w:t>3</w:t>
            </w:r>
          </w:p>
        </w:tc>
        <w:tc>
          <w:tcPr>
            <w:tcW w:w="3686" w:type="dxa"/>
            <w:shd w:val="clear" w:color="auto" w:fill="auto"/>
            <w:vAlign w:val="center"/>
          </w:tcPr>
          <w:p w:rsidR="00670941" w:rsidRPr="00AD0FED" w:rsidRDefault="00670941" w:rsidP="001557AA">
            <w:pPr>
              <w:spacing w:line="320" w:lineRule="exact"/>
              <w:ind w:firstLineChars="0" w:firstLine="0"/>
              <w:jc w:val="center"/>
              <w:rPr>
                <w:sz w:val="21"/>
                <w:szCs w:val="21"/>
              </w:rPr>
            </w:pPr>
            <w:r w:rsidRPr="00AD0FED">
              <w:rPr>
                <w:sz w:val="21"/>
                <w:szCs w:val="21"/>
              </w:rPr>
              <w:t>土壤质地砂土至砂质粘土；砾石含量</w:t>
            </w:r>
            <w:r w:rsidRPr="00AD0FED">
              <w:rPr>
                <w:sz w:val="21"/>
                <w:szCs w:val="21"/>
              </w:rPr>
              <w:t>≤25%</w:t>
            </w:r>
            <w:r w:rsidRPr="00AD0FED">
              <w:rPr>
                <w:sz w:val="21"/>
                <w:szCs w:val="21"/>
              </w:rPr>
              <w:t>；</w:t>
            </w:r>
            <w:r w:rsidRPr="00AD0FED">
              <w:rPr>
                <w:sz w:val="21"/>
                <w:szCs w:val="21"/>
              </w:rPr>
              <w:t>0-20cm</w:t>
            </w:r>
            <w:r w:rsidRPr="00AD0FED">
              <w:rPr>
                <w:sz w:val="21"/>
                <w:szCs w:val="21"/>
              </w:rPr>
              <w:t>内土层的</w:t>
            </w:r>
            <w:r w:rsidRPr="00AD0FED">
              <w:rPr>
                <w:sz w:val="21"/>
                <w:szCs w:val="21"/>
              </w:rPr>
              <w:t>pH</w:t>
            </w:r>
            <w:r w:rsidRPr="00AD0FED">
              <w:rPr>
                <w:sz w:val="21"/>
                <w:szCs w:val="21"/>
              </w:rPr>
              <w:t>值在</w:t>
            </w:r>
            <w:r w:rsidRPr="00AD0FED">
              <w:rPr>
                <w:sz w:val="21"/>
                <w:szCs w:val="21"/>
              </w:rPr>
              <w:t>7.5-8.5</w:t>
            </w:r>
            <w:r w:rsidRPr="00AD0FED">
              <w:rPr>
                <w:sz w:val="21"/>
                <w:szCs w:val="21"/>
              </w:rPr>
              <w:t>左右；耕层土壤有机质含量在</w:t>
            </w:r>
            <w:r w:rsidRPr="00AD0FED">
              <w:rPr>
                <w:sz w:val="21"/>
                <w:szCs w:val="21"/>
              </w:rPr>
              <w:t>6g/kg</w:t>
            </w:r>
            <w:r w:rsidRPr="00AD0FED">
              <w:rPr>
                <w:sz w:val="21"/>
                <w:szCs w:val="21"/>
              </w:rPr>
              <w:t>以上。</w:t>
            </w:r>
          </w:p>
        </w:tc>
        <w:tc>
          <w:tcPr>
            <w:tcW w:w="3685" w:type="dxa"/>
            <w:shd w:val="clear" w:color="auto" w:fill="auto"/>
            <w:vAlign w:val="center"/>
          </w:tcPr>
          <w:p w:rsidR="00670941" w:rsidRPr="00AD0FED" w:rsidRDefault="00670941" w:rsidP="001557AA">
            <w:pPr>
              <w:spacing w:line="320" w:lineRule="exact"/>
              <w:ind w:firstLineChars="0" w:firstLine="0"/>
              <w:jc w:val="center"/>
              <w:rPr>
                <w:sz w:val="21"/>
                <w:szCs w:val="21"/>
              </w:rPr>
            </w:pPr>
            <w:r w:rsidRPr="00AD0FED">
              <w:rPr>
                <w:sz w:val="21"/>
                <w:szCs w:val="21"/>
              </w:rPr>
              <w:t>厂区内表层样化验结果均为沙壤土，无砂土及砂质粘土</w:t>
            </w:r>
          </w:p>
        </w:tc>
        <w:tc>
          <w:tcPr>
            <w:tcW w:w="1026" w:type="dxa"/>
            <w:shd w:val="clear" w:color="auto" w:fill="auto"/>
            <w:vAlign w:val="center"/>
          </w:tcPr>
          <w:p w:rsidR="00670941" w:rsidRPr="00AD0FED" w:rsidRDefault="00670941" w:rsidP="001557AA">
            <w:pPr>
              <w:spacing w:line="320" w:lineRule="exact"/>
              <w:ind w:firstLineChars="0" w:firstLine="0"/>
              <w:jc w:val="center"/>
              <w:rPr>
                <w:sz w:val="21"/>
                <w:szCs w:val="21"/>
              </w:rPr>
            </w:pPr>
            <w:r w:rsidRPr="00AD0FED">
              <w:rPr>
                <w:sz w:val="21"/>
                <w:szCs w:val="21"/>
              </w:rPr>
              <w:t>符合</w:t>
            </w:r>
          </w:p>
        </w:tc>
      </w:tr>
      <w:tr w:rsidR="00670941" w:rsidRPr="00AD0FED" w:rsidTr="001557AA">
        <w:tc>
          <w:tcPr>
            <w:tcW w:w="675" w:type="dxa"/>
            <w:shd w:val="clear" w:color="auto" w:fill="auto"/>
            <w:vAlign w:val="center"/>
          </w:tcPr>
          <w:p w:rsidR="00670941" w:rsidRPr="00AD0FED" w:rsidRDefault="00670941" w:rsidP="001557AA">
            <w:pPr>
              <w:spacing w:line="320" w:lineRule="exact"/>
              <w:ind w:firstLineChars="0" w:firstLine="0"/>
              <w:jc w:val="center"/>
              <w:rPr>
                <w:sz w:val="21"/>
                <w:szCs w:val="21"/>
              </w:rPr>
            </w:pPr>
            <w:r w:rsidRPr="00AD0FED">
              <w:rPr>
                <w:sz w:val="21"/>
                <w:szCs w:val="21"/>
              </w:rPr>
              <w:t>4</w:t>
            </w:r>
          </w:p>
        </w:tc>
        <w:tc>
          <w:tcPr>
            <w:tcW w:w="3686" w:type="dxa"/>
            <w:shd w:val="clear" w:color="auto" w:fill="auto"/>
            <w:vAlign w:val="center"/>
          </w:tcPr>
          <w:p w:rsidR="00670941" w:rsidRPr="00AD0FED" w:rsidRDefault="00670941" w:rsidP="001557AA">
            <w:pPr>
              <w:spacing w:line="320" w:lineRule="exact"/>
              <w:ind w:firstLineChars="0" w:firstLine="0"/>
              <w:jc w:val="center"/>
              <w:rPr>
                <w:sz w:val="21"/>
                <w:szCs w:val="21"/>
              </w:rPr>
            </w:pPr>
            <w:r w:rsidRPr="00AD0FED">
              <w:rPr>
                <w:sz w:val="21"/>
                <w:szCs w:val="21"/>
              </w:rPr>
              <w:t>对于废石进行机械或人工平整，压实后覆土，厚度在</w:t>
            </w:r>
            <w:r w:rsidRPr="00AD0FED">
              <w:rPr>
                <w:sz w:val="21"/>
                <w:szCs w:val="21"/>
              </w:rPr>
              <w:t>30cm</w:t>
            </w:r>
            <w:r w:rsidRPr="00AD0FED">
              <w:rPr>
                <w:sz w:val="21"/>
                <w:szCs w:val="21"/>
              </w:rPr>
              <w:t>以上。</w:t>
            </w:r>
          </w:p>
        </w:tc>
        <w:tc>
          <w:tcPr>
            <w:tcW w:w="3685" w:type="dxa"/>
            <w:shd w:val="clear" w:color="auto" w:fill="auto"/>
            <w:vAlign w:val="center"/>
          </w:tcPr>
          <w:p w:rsidR="00670941" w:rsidRPr="00AD0FED" w:rsidRDefault="00670941" w:rsidP="001557AA">
            <w:pPr>
              <w:spacing w:line="320" w:lineRule="exact"/>
              <w:ind w:firstLineChars="0" w:firstLine="0"/>
              <w:jc w:val="center"/>
              <w:rPr>
                <w:sz w:val="21"/>
                <w:szCs w:val="21"/>
              </w:rPr>
            </w:pPr>
            <w:r w:rsidRPr="00AD0FED">
              <w:rPr>
                <w:sz w:val="21"/>
                <w:szCs w:val="21"/>
              </w:rPr>
              <w:t>本次压实后覆土</w:t>
            </w:r>
            <w:r w:rsidRPr="00AD0FED">
              <w:rPr>
                <w:sz w:val="21"/>
                <w:szCs w:val="21"/>
              </w:rPr>
              <w:t>50cm</w:t>
            </w:r>
          </w:p>
        </w:tc>
        <w:tc>
          <w:tcPr>
            <w:tcW w:w="1026" w:type="dxa"/>
            <w:shd w:val="clear" w:color="auto" w:fill="auto"/>
            <w:vAlign w:val="center"/>
          </w:tcPr>
          <w:p w:rsidR="00670941" w:rsidRPr="00AD0FED" w:rsidRDefault="00670941" w:rsidP="001557AA">
            <w:pPr>
              <w:spacing w:line="320" w:lineRule="exact"/>
              <w:ind w:firstLineChars="0" w:firstLine="0"/>
              <w:jc w:val="center"/>
              <w:rPr>
                <w:sz w:val="21"/>
                <w:szCs w:val="21"/>
              </w:rPr>
            </w:pPr>
            <w:r w:rsidRPr="00AD0FED">
              <w:rPr>
                <w:sz w:val="21"/>
                <w:szCs w:val="21"/>
              </w:rPr>
              <w:t>符合</w:t>
            </w:r>
          </w:p>
        </w:tc>
      </w:tr>
      <w:tr w:rsidR="00670941" w:rsidRPr="00AD0FED" w:rsidTr="001557AA">
        <w:tc>
          <w:tcPr>
            <w:tcW w:w="675" w:type="dxa"/>
            <w:shd w:val="clear" w:color="auto" w:fill="auto"/>
            <w:vAlign w:val="center"/>
          </w:tcPr>
          <w:p w:rsidR="00670941" w:rsidRPr="00AD0FED" w:rsidRDefault="00670941" w:rsidP="001557AA">
            <w:pPr>
              <w:spacing w:line="320" w:lineRule="exact"/>
              <w:ind w:firstLineChars="0" w:firstLine="0"/>
              <w:jc w:val="center"/>
              <w:rPr>
                <w:sz w:val="21"/>
                <w:szCs w:val="21"/>
              </w:rPr>
            </w:pPr>
            <w:r w:rsidRPr="00AD0FED">
              <w:rPr>
                <w:sz w:val="21"/>
                <w:szCs w:val="21"/>
              </w:rPr>
              <w:t>5</w:t>
            </w:r>
          </w:p>
        </w:tc>
        <w:tc>
          <w:tcPr>
            <w:tcW w:w="3686" w:type="dxa"/>
            <w:shd w:val="clear" w:color="auto" w:fill="auto"/>
            <w:vAlign w:val="center"/>
          </w:tcPr>
          <w:p w:rsidR="00670941" w:rsidRPr="00AD0FED" w:rsidRDefault="00670941" w:rsidP="001557AA">
            <w:pPr>
              <w:spacing w:line="320" w:lineRule="exact"/>
              <w:ind w:firstLineChars="0" w:firstLine="0"/>
              <w:jc w:val="center"/>
              <w:rPr>
                <w:sz w:val="21"/>
                <w:szCs w:val="21"/>
              </w:rPr>
            </w:pPr>
            <w:r w:rsidRPr="00AD0FED">
              <w:rPr>
                <w:sz w:val="21"/>
                <w:szCs w:val="21"/>
              </w:rPr>
              <w:t>根据具体立地条件选择适生物种、优生物种以及先锋物种。三年后林地郁闭度达</w:t>
            </w:r>
            <w:r w:rsidRPr="00AD0FED">
              <w:rPr>
                <w:sz w:val="21"/>
                <w:szCs w:val="21"/>
              </w:rPr>
              <w:t>0.3</w:t>
            </w:r>
            <w:r w:rsidRPr="00AD0FED">
              <w:rPr>
                <w:sz w:val="21"/>
                <w:szCs w:val="21"/>
              </w:rPr>
              <w:t>以上，成活率达到</w:t>
            </w:r>
            <w:r w:rsidRPr="00AD0FED">
              <w:rPr>
                <w:sz w:val="21"/>
                <w:szCs w:val="21"/>
              </w:rPr>
              <w:t>70%</w:t>
            </w:r>
            <w:r w:rsidRPr="00AD0FED">
              <w:rPr>
                <w:sz w:val="21"/>
                <w:szCs w:val="21"/>
              </w:rPr>
              <w:t>以上，林木生产量逐步达到本地相当地块的生长水平</w:t>
            </w:r>
          </w:p>
        </w:tc>
        <w:tc>
          <w:tcPr>
            <w:tcW w:w="3685" w:type="dxa"/>
            <w:shd w:val="clear" w:color="auto" w:fill="auto"/>
            <w:vAlign w:val="center"/>
          </w:tcPr>
          <w:p w:rsidR="00670941" w:rsidRPr="00AD0FED" w:rsidRDefault="00670941" w:rsidP="001557AA">
            <w:pPr>
              <w:spacing w:line="320" w:lineRule="exact"/>
              <w:ind w:firstLineChars="0" w:firstLine="0"/>
              <w:jc w:val="center"/>
              <w:rPr>
                <w:sz w:val="21"/>
                <w:szCs w:val="21"/>
              </w:rPr>
            </w:pPr>
            <w:r w:rsidRPr="00AD0FED">
              <w:rPr>
                <w:sz w:val="21"/>
                <w:szCs w:val="21"/>
              </w:rPr>
              <w:t>本项目根据区域的植被特点，选用了披碱草与紫穗槐为复垦植物，设计成活率不低于</w:t>
            </w:r>
            <w:r w:rsidRPr="00AD0FED">
              <w:rPr>
                <w:sz w:val="21"/>
                <w:szCs w:val="21"/>
              </w:rPr>
              <w:t>90%</w:t>
            </w:r>
          </w:p>
        </w:tc>
        <w:tc>
          <w:tcPr>
            <w:tcW w:w="1026" w:type="dxa"/>
            <w:shd w:val="clear" w:color="auto" w:fill="auto"/>
            <w:vAlign w:val="center"/>
          </w:tcPr>
          <w:p w:rsidR="00670941" w:rsidRPr="00AD0FED" w:rsidRDefault="00670941" w:rsidP="001557AA">
            <w:pPr>
              <w:spacing w:line="320" w:lineRule="exact"/>
              <w:ind w:firstLineChars="0" w:firstLine="0"/>
              <w:jc w:val="center"/>
              <w:rPr>
                <w:sz w:val="21"/>
                <w:szCs w:val="21"/>
              </w:rPr>
            </w:pPr>
            <w:r w:rsidRPr="00AD0FED">
              <w:rPr>
                <w:sz w:val="21"/>
                <w:szCs w:val="21"/>
              </w:rPr>
              <w:t>符合</w:t>
            </w:r>
          </w:p>
        </w:tc>
      </w:tr>
    </w:tbl>
    <w:p w:rsidR="00670941" w:rsidRPr="00AD0FED" w:rsidRDefault="00261D8B" w:rsidP="00332036">
      <w:pPr>
        <w:tabs>
          <w:tab w:val="left" w:pos="2520"/>
        </w:tabs>
        <w:ind w:firstLine="504"/>
        <w:rPr>
          <w:szCs w:val="28"/>
        </w:rPr>
      </w:pPr>
      <w:r w:rsidRPr="00AD0FED">
        <w:rPr>
          <w:szCs w:val="28"/>
        </w:rPr>
        <w:t>根据表</w:t>
      </w:r>
      <w:r w:rsidRPr="00AD0FED">
        <w:rPr>
          <w:szCs w:val="28"/>
        </w:rPr>
        <w:t>2.4-1</w:t>
      </w:r>
      <w:r w:rsidRPr="00AD0FED">
        <w:rPr>
          <w:szCs w:val="28"/>
        </w:rPr>
        <w:t>分析可知，本项目采取的工程措施符合林地复垦要求，从地形坡度、地貌、土壤土质、区域的降雨及土壤含水情况等角度综合分析，本项目复垦为林地基本满足林地立地条件。</w:t>
      </w:r>
    </w:p>
    <w:p w:rsidR="002E6C70" w:rsidRPr="00AD0FED" w:rsidRDefault="00D8014C" w:rsidP="004614F1">
      <w:pPr>
        <w:pStyle w:val="2"/>
        <w:rPr>
          <w:rFonts w:ascii="Times New Roman"/>
        </w:rPr>
      </w:pPr>
      <w:bookmarkStart w:id="56" w:name="_Toc27328014"/>
      <w:r w:rsidRPr="00AD0FED">
        <w:rPr>
          <w:rFonts w:ascii="Times New Roman"/>
        </w:rPr>
        <w:t>工艺流程</w:t>
      </w:r>
      <w:bookmarkEnd w:id="56"/>
    </w:p>
    <w:p w:rsidR="002E6C70" w:rsidRPr="00AD0FED" w:rsidRDefault="002E6C70" w:rsidP="004614F1">
      <w:pPr>
        <w:pStyle w:val="3"/>
      </w:pPr>
      <w:bookmarkStart w:id="57" w:name="_Toc25052274"/>
      <w:bookmarkStart w:id="58" w:name="_Toc27328015"/>
      <w:r w:rsidRPr="00AD0FED">
        <w:t>施工期工艺流程</w:t>
      </w:r>
      <w:bookmarkEnd w:id="57"/>
      <w:bookmarkEnd w:id="58"/>
    </w:p>
    <w:p w:rsidR="002E6C70" w:rsidRPr="00AD0FED" w:rsidRDefault="002E6C70" w:rsidP="00332036">
      <w:pPr>
        <w:ind w:firstLine="506"/>
        <w:rPr>
          <w:szCs w:val="28"/>
        </w:rPr>
      </w:pPr>
      <w:r w:rsidRPr="00AD0FED">
        <w:rPr>
          <w:b/>
          <w:szCs w:val="28"/>
        </w:rPr>
        <w:t xml:space="preserve"> </w:t>
      </w:r>
      <w:r w:rsidRPr="00AD0FED">
        <w:rPr>
          <w:szCs w:val="28"/>
        </w:rPr>
        <w:t>1</w:t>
      </w:r>
      <w:r w:rsidRPr="00AD0FED">
        <w:rPr>
          <w:szCs w:val="28"/>
        </w:rPr>
        <w:t>、场底处理</w:t>
      </w:r>
    </w:p>
    <w:p w:rsidR="002E6C70" w:rsidRPr="00AD0FED" w:rsidRDefault="002E6C70" w:rsidP="00332036">
      <w:pPr>
        <w:ind w:firstLine="504"/>
        <w:rPr>
          <w:szCs w:val="28"/>
        </w:rPr>
      </w:pPr>
      <w:r w:rsidRPr="00AD0FED">
        <w:rPr>
          <w:szCs w:val="28"/>
        </w:rPr>
        <w:t>首先必须对选择的场地进行简单的处理，清除场地内的荒草植被，处理不稳定边坡，以防在矸石综合治理及土地复垦期间发生滑坡、塌方等生产事故。由于沟底覆盖有黄土，将沟底的土平整，夯实。本项目矸石为</w:t>
      </w:r>
      <w:r w:rsidRPr="00AD0FED">
        <w:rPr>
          <w:szCs w:val="28"/>
        </w:rPr>
        <w:t>Ⅰ</w:t>
      </w:r>
      <w:r w:rsidRPr="00AD0FED">
        <w:rPr>
          <w:szCs w:val="28"/>
        </w:rPr>
        <w:t>类一般工业固体废物，</w:t>
      </w:r>
      <w:r w:rsidRPr="00AD0FED">
        <w:rPr>
          <w:szCs w:val="28"/>
        </w:rPr>
        <w:lastRenderedPageBreak/>
        <w:t>根据《一般工业固体废物贮存、处置场污染控制标准（</w:t>
      </w:r>
      <w:r w:rsidRPr="00AD0FED">
        <w:rPr>
          <w:szCs w:val="28"/>
        </w:rPr>
        <w:t>GB18599-2001</w:t>
      </w:r>
      <w:r w:rsidRPr="00AD0FED">
        <w:rPr>
          <w:szCs w:val="28"/>
        </w:rPr>
        <w:t>）》中</w:t>
      </w:r>
      <w:r w:rsidRPr="00AD0FED">
        <w:rPr>
          <w:szCs w:val="28"/>
        </w:rPr>
        <w:t>Ⅰ</w:t>
      </w:r>
      <w:r w:rsidRPr="00AD0FED">
        <w:rPr>
          <w:szCs w:val="28"/>
        </w:rPr>
        <w:t>类场设计的环境保护要求，对场底防渗无要求。因此，本项目矸石综合治理场地仅是从工程的角度考虑，进行场地平整，适当压实，压实度大于</w:t>
      </w:r>
      <w:r w:rsidRPr="00AD0FED">
        <w:rPr>
          <w:szCs w:val="28"/>
        </w:rPr>
        <w:t>90%</w:t>
      </w:r>
      <w:r w:rsidRPr="00AD0FED">
        <w:rPr>
          <w:szCs w:val="28"/>
        </w:rPr>
        <w:t>。</w:t>
      </w:r>
    </w:p>
    <w:p w:rsidR="002E6C70" w:rsidRPr="00AD0FED" w:rsidRDefault="002E6C70" w:rsidP="00332036">
      <w:pPr>
        <w:ind w:firstLine="504"/>
        <w:rPr>
          <w:szCs w:val="28"/>
        </w:rPr>
      </w:pPr>
      <w:r w:rsidRPr="00AD0FED">
        <w:rPr>
          <w:szCs w:val="28"/>
        </w:rPr>
        <w:t>2</w:t>
      </w:r>
      <w:r w:rsidRPr="00AD0FED">
        <w:rPr>
          <w:szCs w:val="28"/>
        </w:rPr>
        <w:t>、拦矸坝</w:t>
      </w:r>
    </w:p>
    <w:p w:rsidR="002E6C70" w:rsidRPr="00AD0FED" w:rsidRDefault="002E6C70" w:rsidP="00332036">
      <w:pPr>
        <w:ind w:firstLine="504"/>
        <w:rPr>
          <w:szCs w:val="28"/>
        </w:rPr>
      </w:pPr>
      <w:r w:rsidRPr="00AD0FED">
        <w:rPr>
          <w:szCs w:val="28"/>
        </w:rPr>
        <w:t>为防止雨水冲刷堆放矸石，根据矸石综合治理场地地形及拦矸量，在矸石综合治理场地沟口建拦矸坝，拦矸坝为</w:t>
      </w:r>
      <w:r w:rsidR="00F0741B" w:rsidRPr="00AD0FED">
        <w:rPr>
          <w:szCs w:val="28"/>
        </w:rPr>
        <w:t>碾压式拦矸坝，高</w:t>
      </w:r>
      <w:r w:rsidR="006553B3" w:rsidRPr="00AD0FED">
        <w:rPr>
          <w:szCs w:val="28"/>
        </w:rPr>
        <w:t>17</w:t>
      </w:r>
      <w:r w:rsidR="00F0741B" w:rsidRPr="00AD0FED">
        <w:rPr>
          <w:szCs w:val="28"/>
        </w:rPr>
        <w:t>米，坝顶宽</w:t>
      </w:r>
      <w:r w:rsidR="00F0741B" w:rsidRPr="00AD0FED">
        <w:rPr>
          <w:szCs w:val="28"/>
        </w:rPr>
        <w:t>3</w:t>
      </w:r>
      <w:r w:rsidR="00F0741B" w:rsidRPr="00AD0FED">
        <w:rPr>
          <w:szCs w:val="28"/>
        </w:rPr>
        <w:t>米，坝顶高程</w:t>
      </w:r>
      <w:r w:rsidR="006553B3" w:rsidRPr="00AD0FED">
        <w:rPr>
          <w:szCs w:val="28"/>
        </w:rPr>
        <w:t>1516</w:t>
      </w:r>
      <w:r w:rsidR="00F0741B" w:rsidRPr="00AD0FED">
        <w:rPr>
          <w:szCs w:val="28"/>
        </w:rPr>
        <w:t>米，坝底高程</w:t>
      </w:r>
      <w:r w:rsidR="00F0741B" w:rsidRPr="00AD0FED">
        <w:rPr>
          <w:szCs w:val="28"/>
        </w:rPr>
        <w:t>149</w:t>
      </w:r>
      <w:r w:rsidR="006553B3" w:rsidRPr="00AD0FED">
        <w:rPr>
          <w:szCs w:val="28"/>
        </w:rPr>
        <w:t>9</w:t>
      </w:r>
      <w:r w:rsidR="00F0741B" w:rsidRPr="00AD0FED">
        <w:rPr>
          <w:szCs w:val="28"/>
        </w:rPr>
        <w:t>.00</w:t>
      </w:r>
      <w:r w:rsidR="00F0741B" w:rsidRPr="00AD0FED">
        <w:rPr>
          <w:szCs w:val="28"/>
        </w:rPr>
        <w:t>米，坝顶长</w:t>
      </w:r>
      <w:r w:rsidR="006553B3" w:rsidRPr="00AD0FED">
        <w:rPr>
          <w:szCs w:val="28"/>
        </w:rPr>
        <w:t>137</w:t>
      </w:r>
      <w:r w:rsidR="00F0741B" w:rsidRPr="00AD0FED">
        <w:rPr>
          <w:szCs w:val="28"/>
        </w:rPr>
        <w:t>米，坝底长</w:t>
      </w:r>
      <w:r w:rsidR="006553B3" w:rsidRPr="00AD0FED">
        <w:rPr>
          <w:szCs w:val="28"/>
        </w:rPr>
        <w:t>128</w:t>
      </w:r>
      <w:r w:rsidR="00F0741B" w:rsidRPr="00AD0FED">
        <w:rPr>
          <w:szCs w:val="28"/>
        </w:rPr>
        <w:t>米，坝底宽</w:t>
      </w:r>
      <w:r w:rsidR="00F0741B" w:rsidRPr="00AD0FED">
        <w:rPr>
          <w:szCs w:val="28"/>
        </w:rPr>
        <w:t>19</w:t>
      </w:r>
      <w:r w:rsidR="00F0741B" w:rsidRPr="00AD0FED">
        <w:rPr>
          <w:szCs w:val="28"/>
        </w:rPr>
        <w:t>米，</w:t>
      </w:r>
      <w:r w:rsidRPr="00AD0FED">
        <w:rPr>
          <w:szCs w:val="28"/>
        </w:rPr>
        <w:t>坝体体积</w:t>
      </w:r>
      <w:r w:rsidRPr="00AD0FED">
        <w:rPr>
          <w:szCs w:val="28"/>
        </w:rPr>
        <w:t>10985m³</w:t>
      </w:r>
      <w:r w:rsidRPr="00AD0FED">
        <w:rPr>
          <w:rFonts w:hAnsi="仿宋_GB2312"/>
          <w:szCs w:val="28"/>
        </w:rPr>
        <w:t>，</w:t>
      </w:r>
      <w:r w:rsidRPr="00AD0FED">
        <w:rPr>
          <w:szCs w:val="28"/>
        </w:rPr>
        <w:t>上、下游边坡均采用</w:t>
      </w:r>
      <w:r w:rsidRPr="00AD0FED">
        <w:rPr>
          <w:szCs w:val="28"/>
        </w:rPr>
        <w:t>1:</w:t>
      </w:r>
      <w:r w:rsidR="00F0741B" w:rsidRPr="00AD0FED">
        <w:rPr>
          <w:szCs w:val="28"/>
        </w:rPr>
        <w:t>3</w:t>
      </w:r>
      <w:r w:rsidRPr="00AD0FED">
        <w:rPr>
          <w:szCs w:val="28"/>
        </w:rPr>
        <w:t>，由黄土及粘土逐层碾压而成，坝体边坡采用浆砌片石护坡。</w:t>
      </w:r>
    </w:p>
    <w:p w:rsidR="00881DFB" w:rsidRPr="00AD0FED" w:rsidRDefault="00881DFB" w:rsidP="00332036">
      <w:pPr>
        <w:ind w:firstLineChars="0" w:firstLine="0"/>
        <w:jc w:val="center"/>
        <w:rPr>
          <w:noProof/>
        </w:rPr>
      </w:pPr>
    </w:p>
    <w:p w:rsidR="002E6C70" w:rsidRPr="00AD0FED" w:rsidRDefault="00F0741B" w:rsidP="00332036">
      <w:pPr>
        <w:ind w:firstLineChars="0" w:firstLine="0"/>
        <w:jc w:val="center"/>
        <w:rPr>
          <w:b/>
          <w:bCs/>
        </w:rPr>
      </w:pPr>
      <w:r w:rsidRPr="00AD0FED">
        <w:rPr>
          <w:szCs w:val="28"/>
        </w:rPr>
        <w:t>图</w:t>
      </w:r>
      <w:r w:rsidRPr="00AD0FED">
        <w:rPr>
          <w:szCs w:val="28"/>
        </w:rPr>
        <w:t xml:space="preserve">2.5-1  </w:t>
      </w:r>
      <w:r w:rsidR="002E6C70" w:rsidRPr="00AD0FED">
        <w:rPr>
          <w:szCs w:val="28"/>
        </w:rPr>
        <w:t>拦矸坝断面图</w:t>
      </w:r>
    </w:p>
    <w:p w:rsidR="002E6C70" w:rsidRPr="00AD0FED" w:rsidRDefault="002E6C70" w:rsidP="00332036">
      <w:pPr>
        <w:ind w:firstLine="504"/>
        <w:rPr>
          <w:szCs w:val="28"/>
        </w:rPr>
      </w:pPr>
      <w:r w:rsidRPr="00AD0FED">
        <w:rPr>
          <w:szCs w:val="28"/>
        </w:rPr>
        <w:t>3</w:t>
      </w:r>
      <w:r w:rsidRPr="00AD0FED">
        <w:rPr>
          <w:szCs w:val="28"/>
        </w:rPr>
        <w:t>、排水工程</w:t>
      </w:r>
    </w:p>
    <w:p w:rsidR="002E6C70" w:rsidRPr="00AD0FED" w:rsidRDefault="002E6C70" w:rsidP="00332036">
      <w:pPr>
        <w:ind w:firstLine="504"/>
        <w:rPr>
          <w:szCs w:val="28"/>
        </w:rPr>
      </w:pPr>
      <w:r w:rsidRPr="00AD0FED">
        <w:rPr>
          <w:szCs w:val="28"/>
        </w:rPr>
        <w:t>（</w:t>
      </w:r>
      <w:r w:rsidRPr="00AD0FED">
        <w:rPr>
          <w:szCs w:val="28"/>
        </w:rPr>
        <w:t>1</w:t>
      </w:r>
      <w:r w:rsidRPr="00AD0FED">
        <w:rPr>
          <w:szCs w:val="28"/>
        </w:rPr>
        <w:t>）截洪沟：</w:t>
      </w:r>
    </w:p>
    <w:p w:rsidR="002E6C70" w:rsidRPr="00AD0FED" w:rsidRDefault="002E6C70" w:rsidP="00332036">
      <w:pPr>
        <w:ind w:firstLine="504"/>
        <w:rPr>
          <w:szCs w:val="28"/>
        </w:rPr>
      </w:pPr>
      <w:r w:rsidRPr="00AD0FED">
        <w:rPr>
          <w:szCs w:val="28"/>
        </w:rPr>
        <w:t>矸石综合治理场地选址为一自然荒沟，汛期易汇集上游汇水面积内的地表径流。若排水不畅，则容易形成洪水，冲毁平台、拦矸坝等设施，甚至引发滑坡、泥石流等地质灾害。根据项目选址周围的地形图，以分水岭为界画出矸石综合治理场地的汇水范围，估算的汇水面积约约为</w:t>
      </w:r>
      <w:r w:rsidR="00BD3959" w:rsidRPr="00AD0FED">
        <w:rPr>
          <w:szCs w:val="28"/>
        </w:rPr>
        <w:t>0.</w:t>
      </w:r>
      <w:r w:rsidR="00E47A55" w:rsidRPr="00AD0FED">
        <w:rPr>
          <w:szCs w:val="28"/>
        </w:rPr>
        <w:t>36</w:t>
      </w:r>
      <w:r w:rsidR="00BD3959" w:rsidRPr="00AD0FED">
        <w:rPr>
          <w:szCs w:val="28"/>
        </w:rPr>
        <w:t>km</w:t>
      </w:r>
      <w:r w:rsidR="00BD3959" w:rsidRPr="00AD0FED">
        <w:rPr>
          <w:szCs w:val="28"/>
          <w:vertAlign w:val="superscript"/>
        </w:rPr>
        <w:t>2</w:t>
      </w:r>
      <w:r w:rsidR="00BD3959" w:rsidRPr="00AD0FED">
        <w:rPr>
          <w:szCs w:val="28"/>
        </w:rPr>
        <w:t>，</w:t>
      </w:r>
      <w:r w:rsidRPr="00AD0FED">
        <w:rPr>
          <w:szCs w:val="28"/>
        </w:rPr>
        <w:t>本项目在在综合治理场地周围</w:t>
      </w:r>
      <w:r w:rsidR="00A02098" w:rsidRPr="00AD0FED">
        <w:rPr>
          <w:szCs w:val="28"/>
        </w:rPr>
        <w:t>东北侧（较低一侧的边界）</w:t>
      </w:r>
      <w:r w:rsidRPr="00AD0FED">
        <w:rPr>
          <w:szCs w:val="28"/>
        </w:rPr>
        <w:t>设置截洪沟，截洪沟长</w:t>
      </w:r>
      <w:r w:rsidR="00284E5B" w:rsidRPr="00AD0FED">
        <w:rPr>
          <w:szCs w:val="28"/>
        </w:rPr>
        <w:t>855</w:t>
      </w:r>
      <w:r w:rsidRPr="00AD0FED">
        <w:rPr>
          <w:szCs w:val="28"/>
        </w:rPr>
        <w:t>m</w:t>
      </w:r>
      <w:r w:rsidRPr="00AD0FED">
        <w:rPr>
          <w:szCs w:val="28"/>
        </w:rPr>
        <w:t>，从上游汇入截洪沟的雨水沿截洪沟自</w:t>
      </w:r>
      <w:r w:rsidR="00A02098" w:rsidRPr="00AD0FED">
        <w:rPr>
          <w:szCs w:val="28"/>
        </w:rPr>
        <w:t>北</w:t>
      </w:r>
      <w:r w:rsidRPr="00AD0FED">
        <w:rPr>
          <w:szCs w:val="28"/>
        </w:rPr>
        <w:t>向南一直流到拦矸坝处的</w:t>
      </w:r>
      <w:r w:rsidR="00A02098" w:rsidRPr="00AD0FED">
        <w:rPr>
          <w:szCs w:val="28"/>
        </w:rPr>
        <w:t>东南侧</w:t>
      </w:r>
      <w:r w:rsidRPr="00AD0FED">
        <w:rPr>
          <w:szCs w:val="28"/>
        </w:rPr>
        <w:t>截洪沟出口处，向</w:t>
      </w:r>
      <w:r w:rsidR="00A02098" w:rsidRPr="00AD0FED">
        <w:rPr>
          <w:szCs w:val="28"/>
        </w:rPr>
        <w:t>东南</w:t>
      </w:r>
      <w:r w:rsidRPr="00AD0FED">
        <w:rPr>
          <w:szCs w:val="28"/>
        </w:rPr>
        <w:t>漫流至下游沟谷。</w:t>
      </w:r>
    </w:p>
    <w:p w:rsidR="002E6C70" w:rsidRPr="00AD0FED" w:rsidRDefault="002E6C70" w:rsidP="00332036">
      <w:pPr>
        <w:ind w:firstLine="504"/>
        <w:rPr>
          <w:szCs w:val="28"/>
        </w:rPr>
      </w:pPr>
      <w:r w:rsidRPr="00AD0FED">
        <w:rPr>
          <w:szCs w:val="28"/>
        </w:rPr>
        <w:t>根据设计图纸，截洪沟采用矩形断面，砌石结构，过水断面宽为</w:t>
      </w:r>
      <w:r w:rsidR="00A02098" w:rsidRPr="00AD0FED">
        <w:rPr>
          <w:szCs w:val="28"/>
        </w:rPr>
        <w:t>0.</w:t>
      </w:r>
      <w:r w:rsidR="00BD3959" w:rsidRPr="00AD0FED">
        <w:rPr>
          <w:szCs w:val="28"/>
        </w:rPr>
        <w:t>6</w:t>
      </w:r>
      <w:r w:rsidRPr="00AD0FED">
        <w:rPr>
          <w:szCs w:val="28"/>
        </w:rPr>
        <w:t>m</w:t>
      </w:r>
      <w:r w:rsidRPr="00AD0FED">
        <w:rPr>
          <w:szCs w:val="28"/>
        </w:rPr>
        <w:t>，高为</w:t>
      </w:r>
      <w:r w:rsidRPr="00AD0FED">
        <w:rPr>
          <w:szCs w:val="28"/>
        </w:rPr>
        <w:t>0.</w:t>
      </w:r>
      <w:r w:rsidR="00BD3959" w:rsidRPr="00AD0FED">
        <w:rPr>
          <w:szCs w:val="28"/>
        </w:rPr>
        <w:t>5</w:t>
      </w:r>
      <w:r w:rsidRPr="00AD0FED">
        <w:rPr>
          <w:szCs w:val="28"/>
        </w:rPr>
        <w:t>m</w:t>
      </w:r>
      <w:r w:rsidR="00735749" w:rsidRPr="00AD0FED">
        <w:rPr>
          <w:szCs w:val="28"/>
        </w:rPr>
        <w:t>、设计比降</w:t>
      </w:r>
      <w:r w:rsidR="00735749" w:rsidRPr="00AD0FED">
        <w:rPr>
          <w:szCs w:val="28"/>
        </w:rPr>
        <w:t>0.02</w:t>
      </w:r>
      <w:r w:rsidR="00735749" w:rsidRPr="00AD0FED">
        <w:rPr>
          <w:szCs w:val="28"/>
        </w:rPr>
        <w:t>。</w:t>
      </w:r>
    </w:p>
    <w:p w:rsidR="002E6C70" w:rsidRPr="00AD0FED" w:rsidRDefault="002E6C70" w:rsidP="00332036">
      <w:pPr>
        <w:ind w:firstLine="504"/>
        <w:jc w:val="center"/>
        <w:rPr>
          <w:kern w:val="0"/>
        </w:rPr>
      </w:pPr>
    </w:p>
    <w:p w:rsidR="002E6C70" w:rsidRPr="00AD0FED" w:rsidRDefault="000914BE" w:rsidP="00332036">
      <w:pPr>
        <w:ind w:firstLine="504"/>
        <w:jc w:val="center"/>
        <w:rPr>
          <w:szCs w:val="28"/>
        </w:rPr>
      </w:pPr>
      <w:bookmarkStart w:id="59" w:name="OLE_LINK45"/>
      <w:bookmarkStart w:id="60" w:name="OLE_LINK48"/>
      <w:bookmarkStart w:id="61" w:name="OLE_LINK46"/>
      <w:bookmarkStart w:id="62" w:name="OLE_LINK49"/>
      <w:bookmarkStart w:id="63" w:name="OLE_LINK47"/>
      <w:bookmarkStart w:id="64" w:name="OLE_LINK44"/>
      <w:bookmarkStart w:id="65" w:name="OLE_LINK55"/>
      <w:bookmarkStart w:id="66" w:name="OLE_LINK60"/>
      <w:bookmarkStart w:id="67" w:name="OLE_LINK56"/>
      <w:bookmarkStart w:id="68" w:name="OLE_LINK58"/>
      <w:bookmarkStart w:id="69" w:name="OLE_LINK61"/>
      <w:bookmarkStart w:id="70" w:name="OLE_LINK57"/>
      <w:bookmarkStart w:id="71" w:name="OLE_LINK91"/>
      <w:bookmarkStart w:id="72" w:name="OLE_LINK93"/>
      <w:bookmarkStart w:id="73" w:name="OLE_LINK89"/>
      <w:bookmarkStart w:id="74" w:name="OLE_LINK92"/>
      <w:bookmarkStart w:id="75" w:name="OLE_LINK90"/>
      <w:bookmarkStart w:id="76" w:name="OLE_LINK95"/>
      <w:bookmarkStart w:id="77" w:name="OLE_LINK87"/>
      <w:bookmarkStart w:id="78" w:name="OLE_LINK88"/>
      <w:bookmarkStart w:id="79" w:name="OLE_LINK85"/>
      <w:bookmarkStart w:id="80" w:name="OLE_LINK83"/>
      <w:bookmarkStart w:id="81" w:name="OLE_LINK80"/>
      <w:bookmarkStart w:id="82" w:name="OLE_LINK81"/>
      <w:bookmarkStart w:id="83" w:name="OLE_LINK78"/>
      <w:bookmarkStart w:id="84" w:name="OLE_LINK86"/>
      <w:bookmarkStart w:id="85" w:name="OLE_LINK84"/>
      <w:bookmarkStart w:id="86" w:name="OLE_LINK82"/>
      <w:bookmarkStart w:id="87" w:name="OLE_LINK79"/>
      <w:bookmarkStart w:id="88" w:name="OLE_LINK76"/>
      <w:bookmarkStart w:id="89" w:name="OLE_LINK74"/>
      <w:bookmarkStart w:id="90" w:name="OLE_LINK75"/>
      <w:bookmarkStart w:id="91" w:name="OLE_LINK94"/>
      <w:bookmarkStart w:id="92" w:name="OLE_LINK72"/>
      <w:bookmarkStart w:id="93" w:name="OLE_LINK71"/>
      <w:bookmarkStart w:id="94" w:name="OLE_LINK77"/>
      <w:bookmarkStart w:id="95" w:name="OLE_LINK69"/>
      <w:bookmarkStart w:id="96" w:name="OLE_LINK73"/>
      <w:bookmarkStart w:id="97" w:name="OLE_LINK70"/>
      <w:bookmarkStart w:id="98" w:name="OLE_LINK67"/>
      <w:bookmarkStart w:id="99" w:name="OLE_LINK102"/>
      <w:bookmarkStart w:id="100" w:name="OLE_LINK99"/>
      <w:bookmarkStart w:id="101" w:name="OLE_LINK106"/>
      <w:bookmarkStart w:id="102" w:name="OLE_LINK101"/>
      <w:bookmarkStart w:id="103" w:name="OLE_LINK100"/>
      <w:bookmarkStart w:id="104" w:name="OLE_LINK104"/>
      <w:bookmarkStart w:id="105" w:name="OLE_LINK98"/>
      <w:bookmarkStart w:id="106" w:name="OLE_LINK96"/>
      <w:bookmarkStart w:id="107" w:name="OLE_LINK97"/>
      <w:bookmarkStart w:id="108" w:name="OLE_LINK103"/>
      <w:bookmarkStart w:id="109" w:name="OLE_LINK4"/>
      <w:bookmarkStart w:id="110" w:name="OLE_LINK112"/>
      <w:bookmarkStart w:id="111" w:name="OLE_LINK3"/>
      <w:bookmarkStart w:id="112" w:name="OLE_LINK5"/>
      <w:bookmarkStart w:id="113" w:name="OLE_LINK110"/>
      <w:bookmarkStart w:id="114" w:name="OLE_LINK111"/>
      <w:bookmarkStart w:id="115" w:name="OLE_LINK109"/>
      <w:bookmarkStart w:id="116" w:name="OLE_LINK107"/>
      <w:bookmarkStart w:id="117" w:name="OLE_LINK108"/>
      <w:bookmarkStart w:id="118" w:name="OLE_LINK2"/>
      <w:bookmarkStart w:id="119" w:name="OLE_LINK105"/>
      <w:bookmarkStart w:id="120" w:name="OLE_LINK65"/>
      <w:bookmarkStart w:id="121" w:name="OLE_LINK62"/>
      <w:bookmarkStart w:id="122" w:name="OLE_LINK66"/>
      <w:bookmarkStart w:id="123" w:name="OLE_LINK64"/>
      <w:bookmarkStart w:id="124" w:name="OLE_LINK63"/>
      <w:bookmarkStart w:id="125" w:name="OLE_LINK68"/>
      <w:bookmarkStart w:id="126" w:name="OLE_LINK53"/>
      <w:bookmarkStart w:id="127" w:name="OLE_LINK54"/>
      <w:bookmarkStart w:id="128" w:name="OLE_LINK59"/>
      <w:bookmarkStart w:id="129" w:name="OLE_LINK51"/>
      <w:bookmarkStart w:id="130" w:name="OLE_LINK52"/>
      <w:bookmarkStart w:id="131" w:name="OLE_LINK41"/>
      <w:bookmarkStart w:id="132" w:name="OLE_LINK37"/>
      <w:bookmarkStart w:id="133" w:name="OLE_LINK30"/>
      <w:bookmarkStart w:id="134" w:name="OLE_LINK32"/>
      <w:bookmarkStart w:id="135" w:name="OLE_LINK28"/>
      <w:bookmarkStart w:id="136" w:name="OLE_LINK27"/>
      <w:bookmarkStart w:id="137" w:name="OLE_LINK21"/>
      <w:bookmarkStart w:id="138" w:name="OLE_LINK18"/>
      <w:bookmarkStart w:id="139" w:name="OLE_LINK16"/>
      <w:bookmarkStart w:id="140" w:name="OLE_LINK33"/>
      <w:bookmarkStart w:id="141" w:name="OLE_LINK29"/>
      <w:bookmarkStart w:id="142" w:name="OLE_LINK34"/>
      <w:bookmarkStart w:id="143" w:name="OLE_LINK24"/>
      <w:bookmarkStart w:id="144" w:name="OLE_LINK42"/>
      <w:bookmarkStart w:id="145" w:name="OLE_LINK38"/>
      <w:bookmarkStart w:id="146" w:name="OLE_LINK35"/>
      <w:bookmarkStart w:id="147" w:name="OLE_LINK26"/>
      <w:bookmarkStart w:id="148" w:name="OLE_LINK22"/>
      <w:bookmarkStart w:id="149" w:name="OLE_LINK40"/>
      <w:bookmarkStart w:id="150" w:name="OLE_LINK17"/>
      <w:bookmarkStart w:id="151" w:name="OLE_LINK23"/>
      <w:bookmarkStart w:id="152" w:name="OLE_LINK15"/>
      <w:bookmarkStart w:id="153" w:name="OLE_LINK19"/>
      <w:bookmarkStart w:id="154" w:name="OLE_LINK43"/>
      <w:bookmarkStart w:id="155" w:name="OLE_LINK13"/>
      <w:bookmarkStart w:id="156" w:name="OLE_LINK50"/>
      <w:bookmarkStart w:id="157" w:name="OLE_LINK39"/>
      <w:bookmarkStart w:id="158" w:name="OLE_LINK25"/>
      <w:bookmarkStart w:id="159" w:name="OLE_LINK31"/>
      <w:bookmarkStart w:id="160" w:name="OLE_LINK20"/>
      <w:bookmarkStart w:id="161" w:name="OLE_LINK36"/>
      <w:bookmarkStart w:id="162" w:name="OLE_LINK12"/>
      <w:bookmarkStart w:id="163" w:name="OLE_LINK9"/>
      <w:bookmarkStart w:id="164" w:name="OLE_LINK6"/>
      <w:bookmarkStart w:id="165" w:name="OLE_LINK7"/>
      <w:bookmarkStart w:id="166" w:name="OLE_LINK8"/>
      <w:bookmarkStart w:id="167" w:name="OLE_LINK14"/>
      <w:bookmarkStart w:id="168" w:name="OLE_LINK10"/>
      <w:r w:rsidRPr="00AD0FED">
        <w:rPr>
          <w:szCs w:val="28"/>
        </w:rPr>
        <w:t>图</w:t>
      </w:r>
      <w:r w:rsidRPr="00AD0FED">
        <w:rPr>
          <w:szCs w:val="28"/>
        </w:rPr>
        <w:t xml:space="preserve">2.5-2     </w:t>
      </w:r>
      <w:r w:rsidR="002E6C70" w:rsidRPr="00AD0FED">
        <w:rPr>
          <w:szCs w:val="28"/>
        </w:rPr>
        <w:t>截洪沟断面图</w:t>
      </w:r>
    </w:p>
    <w:p w:rsidR="002E6C70" w:rsidRPr="00AD0FED" w:rsidRDefault="002E6C70" w:rsidP="00332036">
      <w:pPr>
        <w:ind w:firstLine="504"/>
        <w:rPr>
          <w:szCs w:val="28"/>
        </w:rPr>
      </w:pPr>
      <w:r w:rsidRPr="00AD0FED">
        <w:rPr>
          <w:szCs w:val="28"/>
        </w:rPr>
        <w:t>（</w:t>
      </w:r>
      <w:r w:rsidRPr="00AD0FED">
        <w:rPr>
          <w:szCs w:val="28"/>
        </w:rPr>
        <w:t>2</w:t>
      </w:r>
      <w:r w:rsidRPr="00AD0FED">
        <w:rPr>
          <w:szCs w:val="28"/>
        </w:rPr>
        <w:t>）沟底排水管和集水井：</w:t>
      </w:r>
    </w:p>
    <w:p w:rsidR="002E6C70" w:rsidRPr="00AD0FED" w:rsidRDefault="002E6C70" w:rsidP="00332036">
      <w:pPr>
        <w:ind w:firstLine="504"/>
        <w:rPr>
          <w:szCs w:val="28"/>
        </w:rPr>
      </w:pPr>
      <w:r w:rsidRPr="00AD0FED">
        <w:rPr>
          <w:szCs w:val="28"/>
        </w:rPr>
        <w:t>在沟底设置排水管和集水井将排矸过程中场内汇集的雨水排至场外在沟底修排水管。在</w:t>
      </w:r>
      <w:r w:rsidR="000914BE" w:rsidRPr="00AD0FED">
        <w:rPr>
          <w:szCs w:val="28"/>
        </w:rPr>
        <w:t>平台</w:t>
      </w:r>
      <w:r w:rsidR="000914BE" w:rsidRPr="00AD0FED">
        <w:rPr>
          <w:szCs w:val="28"/>
        </w:rPr>
        <w:t>1</w:t>
      </w:r>
      <w:r w:rsidR="000914BE" w:rsidRPr="00AD0FED">
        <w:rPr>
          <w:szCs w:val="28"/>
        </w:rPr>
        <w:t>、平台</w:t>
      </w:r>
      <w:r w:rsidR="000914BE" w:rsidRPr="00AD0FED">
        <w:rPr>
          <w:szCs w:val="28"/>
        </w:rPr>
        <w:t>2</w:t>
      </w:r>
      <w:r w:rsidR="000914BE" w:rsidRPr="00AD0FED">
        <w:rPr>
          <w:szCs w:val="28"/>
        </w:rPr>
        <w:t>与护坡连接位置设置</w:t>
      </w:r>
      <w:r w:rsidR="000914BE" w:rsidRPr="00AD0FED">
        <w:rPr>
          <w:szCs w:val="28"/>
        </w:rPr>
        <w:t>2</w:t>
      </w:r>
      <w:r w:rsidR="000914BE" w:rsidRPr="00AD0FED">
        <w:rPr>
          <w:szCs w:val="28"/>
        </w:rPr>
        <w:t>个集水井</w:t>
      </w:r>
      <w:r w:rsidRPr="00AD0FED">
        <w:rPr>
          <w:szCs w:val="28"/>
        </w:rPr>
        <w:t>，集水井的高度随着矸石填埋高度增加而增加，每填埋高度达</w:t>
      </w:r>
      <w:r w:rsidRPr="00AD0FED">
        <w:rPr>
          <w:szCs w:val="28"/>
        </w:rPr>
        <w:t>3m</w:t>
      </w:r>
      <w:r w:rsidRPr="00AD0FED">
        <w:rPr>
          <w:szCs w:val="28"/>
        </w:rPr>
        <w:t>时，增设一段高为</w:t>
      </w:r>
      <w:r w:rsidRPr="00AD0FED">
        <w:rPr>
          <w:szCs w:val="28"/>
        </w:rPr>
        <w:t>3m</w:t>
      </w:r>
      <w:r w:rsidRPr="00AD0FED">
        <w:rPr>
          <w:szCs w:val="28"/>
        </w:rPr>
        <w:t>、直径为</w:t>
      </w:r>
      <w:r w:rsidRPr="00AD0FED">
        <w:rPr>
          <w:szCs w:val="28"/>
        </w:rPr>
        <w:t>2m</w:t>
      </w:r>
      <w:r w:rsidRPr="00AD0FED">
        <w:rPr>
          <w:szCs w:val="28"/>
        </w:rPr>
        <w:t>的集水井，井壁留有过水孔洞，</w:t>
      </w:r>
      <w:r w:rsidRPr="00AD0FED">
        <w:rPr>
          <w:szCs w:val="28"/>
        </w:rPr>
        <w:t xml:space="preserve"> 360°</w:t>
      </w:r>
      <w:r w:rsidRPr="00AD0FED">
        <w:rPr>
          <w:szCs w:val="28"/>
        </w:rPr>
        <w:t>均布。过水孔洞随着填埋高度，填埋层以下被逐步封闭。集水井最终与矸石场平整后的边坡相接。排水管为￠</w:t>
      </w:r>
      <w:r w:rsidRPr="00AD0FED">
        <w:rPr>
          <w:szCs w:val="28"/>
        </w:rPr>
        <w:t>1000mm</w:t>
      </w:r>
      <w:r w:rsidRPr="00AD0FED">
        <w:rPr>
          <w:szCs w:val="28"/>
        </w:rPr>
        <w:t>的钢</w:t>
      </w:r>
      <w:r w:rsidRPr="00AD0FED">
        <w:rPr>
          <w:szCs w:val="28"/>
        </w:rPr>
        <w:lastRenderedPageBreak/>
        <w:t>筋混凝土管，与集水井周围相交处用胶泥密封，</w:t>
      </w:r>
      <w:r w:rsidR="000914BE" w:rsidRPr="00AD0FED">
        <w:rPr>
          <w:szCs w:val="28"/>
        </w:rPr>
        <w:t>沟底排水管总长</w:t>
      </w:r>
      <w:r w:rsidR="00284E5B" w:rsidRPr="00AD0FED">
        <w:rPr>
          <w:szCs w:val="28"/>
        </w:rPr>
        <w:t>834</w:t>
      </w:r>
      <w:r w:rsidR="000914BE" w:rsidRPr="00AD0FED">
        <w:rPr>
          <w:szCs w:val="28"/>
        </w:rPr>
        <w:t>m</w:t>
      </w:r>
      <w:r w:rsidR="000914BE" w:rsidRPr="00AD0FED">
        <w:rPr>
          <w:szCs w:val="28"/>
        </w:rPr>
        <w:t>，</w:t>
      </w:r>
      <w:r w:rsidRPr="00AD0FED">
        <w:rPr>
          <w:szCs w:val="28"/>
        </w:rPr>
        <w:t>集水井断面图见图</w:t>
      </w:r>
      <w:r w:rsidR="000914BE" w:rsidRPr="00AD0FED">
        <w:rPr>
          <w:szCs w:val="28"/>
        </w:rPr>
        <w:t>2.5-3</w:t>
      </w:r>
      <w:r w:rsidRPr="00AD0FED">
        <w:rPr>
          <w:szCs w:val="28"/>
        </w:rPr>
        <w:t>。</w:t>
      </w:r>
    </w:p>
    <w:p w:rsidR="002F472E" w:rsidRPr="00AD0FED" w:rsidRDefault="002F472E" w:rsidP="00332036">
      <w:pPr>
        <w:ind w:firstLine="506"/>
        <w:rPr>
          <w:b/>
          <w:bCs/>
        </w:rPr>
      </w:pPr>
      <w:r w:rsidRPr="00AD0FED">
        <w:rPr>
          <w:b/>
          <w:bCs/>
        </w:rPr>
        <w:t>沟底排水管排水设计计算：</w:t>
      </w:r>
    </w:p>
    <w:p w:rsidR="002F472E" w:rsidRPr="00AD0FED" w:rsidRDefault="002F472E" w:rsidP="00332036">
      <w:pPr>
        <w:ind w:firstLine="504"/>
      </w:pPr>
      <w:r w:rsidRPr="00AD0FED">
        <w:t>设计按</w:t>
      </w:r>
      <w:r w:rsidRPr="00AD0FED">
        <w:t>20</w:t>
      </w:r>
      <w:r w:rsidRPr="00AD0FED">
        <w:t>年一遇设计</w:t>
      </w:r>
      <w:r w:rsidRPr="00AD0FED">
        <w:t>30</w:t>
      </w:r>
      <w:r w:rsidRPr="00AD0FED">
        <w:t>年一遇校核，对</w:t>
      </w:r>
      <w:r w:rsidRPr="00AD0FED">
        <w:rPr>
          <w:snapToGrid w:val="0"/>
        </w:rPr>
        <w:t>排矸场铺设的排水涵洞的断面</w:t>
      </w:r>
      <w:r w:rsidRPr="00AD0FED">
        <w:t>进行计算。排水情况具体计算过程如下。</w:t>
      </w:r>
    </w:p>
    <w:p w:rsidR="002F472E" w:rsidRPr="00AD0FED" w:rsidRDefault="002F472E" w:rsidP="00332036">
      <w:pPr>
        <w:ind w:firstLine="504"/>
      </w:pPr>
      <w:r w:rsidRPr="00AD0FED">
        <w:t>A</w:t>
      </w:r>
      <w:r w:rsidRPr="00AD0FED">
        <w:t>）水文计算</w:t>
      </w:r>
    </w:p>
    <w:p w:rsidR="002F472E" w:rsidRPr="00AD0FED" w:rsidRDefault="002F472E" w:rsidP="00332036">
      <w:pPr>
        <w:ind w:firstLine="504"/>
      </w:pPr>
      <w:r w:rsidRPr="00AD0FED">
        <w:t>暴雨量计算采用公式：</w:t>
      </w:r>
    </w:p>
    <w:p w:rsidR="002F472E" w:rsidRPr="00AD0FED" w:rsidRDefault="00D95893" w:rsidP="00332036">
      <w:pPr>
        <w:ind w:firstLine="504"/>
      </w:pPr>
      <w:r>
        <w:rPr>
          <w:noProof/>
        </w:rPr>
        <w:drawing>
          <wp:anchor distT="0" distB="0" distL="114300" distR="114300" simplePos="0" relativeHeight="251660288" behindDoc="0" locked="0" layoutInCell="1" allowOverlap="1">
            <wp:simplePos x="0" y="0"/>
            <wp:positionH relativeFrom="column">
              <wp:posOffset>914400</wp:posOffset>
            </wp:positionH>
            <wp:positionV relativeFrom="paragraph">
              <wp:posOffset>66675</wp:posOffset>
            </wp:positionV>
            <wp:extent cx="285750" cy="314325"/>
            <wp:effectExtent l="19050" t="0" r="0" b="0"/>
            <wp:wrapNone/>
            <wp:docPr id="194" name="图片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4"/>
                    <pic:cNvPicPr>
                      <a:picLocks noChangeAspect="1" noChangeArrowheads="1"/>
                    </pic:cNvPicPr>
                  </pic:nvPicPr>
                  <pic:blipFill>
                    <a:blip r:embed="rId34"/>
                    <a:srcRect/>
                    <a:stretch>
                      <a:fillRect/>
                    </a:stretch>
                  </pic:blipFill>
                  <pic:spPr bwMode="auto">
                    <a:xfrm>
                      <a:off x="0" y="0"/>
                      <a:ext cx="285750" cy="314325"/>
                    </a:xfrm>
                    <a:prstGeom prst="rect">
                      <a:avLst/>
                    </a:prstGeom>
                    <a:noFill/>
                    <a:ln w="9525">
                      <a:noFill/>
                      <a:miter lim="800000"/>
                      <a:headEnd/>
                      <a:tailEnd/>
                    </a:ln>
                    <a:effectLst/>
                  </pic:spPr>
                </pic:pic>
              </a:graphicData>
            </a:graphic>
          </wp:anchor>
        </w:drawing>
      </w:r>
      <w:r w:rsidR="002F472E" w:rsidRPr="00AD0FED">
        <w:t>i</w:t>
      </w:r>
      <w:r w:rsidR="002F472E" w:rsidRPr="00AD0FED">
        <w:rPr>
          <w:vertAlign w:val="subscript"/>
        </w:rPr>
        <w:t>1P</w:t>
      </w:r>
      <w:r w:rsidR="002F472E" w:rsidRPr="00AD0FED">
        <w:t>＝</w:t>
      </w:r>
      <w:r w:rsidR="002F472E" w:rsidRPr="00AD0FED">
        <w:t>k</w:t>
      </w:r>
      <w:r w:rsidR="002F472E" w:rsidRPr="00AD0FED">
        <w:rPr>
          <w:vertAlign w:val="subscript"/>
        </w:rPr>
        <w:t>p</w:t>
      </w:r>
      <w:r w:rsidR="002F472E" w:rsidRPr="00AD0FED">
        <w:t>·</w:t>
      </w:r>
    </w:p>
    <w:p w:rsidR="002F472E" w:rsidRPr="00AD0FED" w:rsidRDefault="002F472E" w:rsidP="00332036">
      <w:pPr>
        <w:ind w:firstLine="504"/>
      </w:pPr>
      <w:r w:rsidRPr="00AD0FED">
        <w:t>式中：</w:t>
      </w:r>
      <w:r w:rsidRPr="00AD0FED">
        <w:t>i</w:t>
      </w:r>
      <w:r w:rsidRPr="00AD0FED">
        <w:rPr>
          <w:vertAlign w:val="subscript"/>
        </w:rPr>
        <w:t>1p</w:t>
      </w:r>
      <w:r w:rsidRPr="00AD0FED">
        <w:t>—</w:t>
      </w:r>
      <w:r w:rsidRPr="00AD0FED">
        <w:t>频率为</w:t>
      </w:r>
      <w:r w:rsidRPr="00AD0FED">
        <w:t>p</w:t>
      </w:r>
      <w:r w:rsidRPr="00AD0FED">
        <w:t>的</w:t>
      </w:r>
      <w:r w:rsidRPr="00AD0FED">
        <w:t>1</w:t>
      </w:r>
      <w:r w:rsidRPr="00AD0FED">
        <w:t>小时暴雨量</w:t>
      </w:r>
      <w:r w:rsidRPr="00AD0FED">
        <w:t>(mm)</w:t>
      </w:r>
    </w:p>
    <w:p w:rsidR="002F472E" w:rsidRPr="00AD0FED" w:rsidRDefault="002F472E" w:rsidP="00332036">
      <w:pPr>
        <w:ind w:firstLine="504"/>
      </w:pPr>
      <w:r w:rsidRPr="00AD0FED">
        <w:t xml:space="preserve">      k</w:t>
      </w:r>
      <w:r w:rsidRPr="00AD0FED">
        <w:rPr>
          <w:vertAlign w:val="subscript"/>
        </w:rPr>
        <w:t>p</w:t>
      </w:r>
      <w:r w:rsidRPr="00AD0FED">
        <w:t>—</w:t>
      </w:r>
      <w:r w:rsidRPr="00AD0FED">
        <w:t>频率为</w:t>
      </w:r>
      <w:r w:rsidRPr="00AD0FED">
        <w:t>p</w:t>
      </w:r>
      <w:r w:rsidRPr="00AD0FED">
        <w:t>的皮</w:t>
      </w:r>
      <w:r w:rsidRPr="00AD0FED">
        <w:t>Ⅲ</w:t>
      </w:r>
      <w:r w:rsidRPr="00AD0FED">
        <w:t>型曲线模比系数</w:t>
      </w:r>
    </w:p>
    <w:p w:rsidR="002F472E" w:rsidRPr="00AD0FED" w:rsidRDefault="00D95893" w:rsidP="00332036">
      <w:pPr>
        <w:ind w:firstLineChars="600" w:firstLine="1512"/>
      </w:pPr>
      <w:r>
        <w:rPr>
          <w:noProof/>
        </w:rPr>
        <w:drawing>
          <wp:anchor distT="0" distB="0" distL="114300" distR="114300" simplePos="0" relativeHeight="251661312" behindDoc="0" locked="0" layoutInCell="1" allowOverlap="1">
            <wp:simplePos x="0" y="0"/>
            <wp:positionH relativeFrom="column">
              <wp:posOffset>676275</wp:posOffset>
            </wp:positionH>
            <wp:positionV relativeFrom="paragraph">
              <wp:posOffset>62865</wp:posOffset>
            </wp:positionV>
            <wp:extent cx="285750" cy="314325"/>
            <wp:effectExtent l="19050" t="0" r="0" b="0"/>
            <wp:wrapNone/>
            <wp:docPr id="195" name="图片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5"/>
                    <pic:cNvPicPr>
                      <a:picLocks noChangeAspect="1" noChangeArrowheads="1"/>
                    </pic:cNvPicPr>
                  </pic:nvPicPr>
                  <pic:blipFill>
                    <a:blip r:embed="rId35"/>
                    <a:srcRect/>
                    <a:stretch>
                      <a:fillRect/>
                    </a:stretch>
                  </pic:blipFill>
                  <pic:spPr bwMode="auto">
                    <a:xfrm>
                      <a:off x="0" y="0"/>
                      <a:ext cx="285750" cy="314325"/>
                    </a:xfrm>
                    <a:prstGeom prst="rect">
                      <a:avLst/>
                    </a:prstGeom>
                    <a:noFill/>
                    <a:ln w="9525">
                      <a:noFill/>
                      <a:miter lim="800000"/>
                      <a:headEnd/>
                      <a:tailEnd/>
                    </a:ln>
                    <a:effectLst/>
                  </pic:spPr>
                </pic:pic>
              </a:graphicData>
            </a:graphic>
          </wp:anchor>
        </w:drawing>
      </w:r>
      <w:r w:rsidR="002F472E" w:rsidRPr="00AD0FED">
        <w:t>—</w:t>
      </w:r>
      <w:r w:rsidR="002F472E" w:rsidRPr="00AD0FED">
        <w:t>最大</w:t>
      </w:r>
      <w:r w:rsidR="002F472E" w:rsidRPr="00AD0FED">
        <w:t>1</w:t>
      </w:r>
      <w:r w:rsidR="002F472E" w:rsidRPr="00AD0FED">
        <w:t>小时暴雨均值</w:t>
      </w:r>
      <w:r w:rsidR="002F472E" w:rsidRPr="00AD0FED">
        <w:t>(mm)</w:t>
      </w:r>
    </w:p>
    <w:p w:rsidR="002F472E" w:rsidRPr="00AD0FED" w:rsidRDefault="002F472E" w:rsidP="00332036">
      <w:pPr>
        <w:ind w:firstLine="504"/>
      </w:pPr>
      <w:r w:rsidRPr="00AD0FED">
        <w:t>查《山西省水文计算手册》得：</w:t>
      </w:r>
    </w:p>
    <w:p w:rsidR="002F472E" w:rsidRPr="00AD0FED" w:rsidRDefault="002F472E" w:rsidP="00332036">
      <w:pPr>
        <w:ind w:firstLine="504"/>
      </w:pPr>
      <w:r w:rsidRPr="00AD0FED">
        <w:object w:dxaOrig="439" w:dyaOrig="4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alt="" style="width:22.5pt;height:25.5pt;mso-position-horizontal-relative:page;mso-position-vertical-relative:page" o:ole="">
            <v:fill o:detectmouseclick="t"/>
            <v:imagedata r:id="rId36" o:title=""/>
          </v:shape>
          <o:OLEObject Type="Embed" ProgID="Equation.3" ShapeID="图片 2" DrawAspect="Content" ObjectID="_1648324963" r:id="rId37"/>
        </w:object>
      </w:r>
      <w:r w:rsidRPr="00AD0FED">
        <w:t>＝</w:t>
      </w:r>
      <w:r w:rsidRPr="00AD0FED">
        <w:t>32.9mm         Cv</w:t>
      </w:r>
      <w:r w:rsidRPr="00AD0FED">
        <w:t>＝</w:t>
      </w:r>
      <w:r w:rsidRPr="00AD0FED">
        <w:t>0.5</w:t>
      </w:r>
    </w:p>
    <w:p w:rsidR="002F472E" w:rsidRPr="00AD0FED" w:rsidRDefault="002F472E" w:rsidP="00332036">
      <w:pPr>
        <w:ind w:firstLine="504"/>
      </w:pPr>
      <w:r w:rsidRPr="00AD0FED">
        <w:t>Cs=3.5Cv</w:t>
      </w:r>
    </w:p>
    <w:p w:rsidR="002F472E" w:rsidRPr="00AD0FED" w:rsidRDefault="002F472E" w:rsidP="00332036">
      <w:pPr>
        <w:ind w:firstLine="504"/>
      </w:pPr>
      <w:r w:rsidRPr="00AD0FED">
        <w:t>当</w:t>
      </w:r>
      <w:r w:rsidRPr="00AD0FED">
        <w:t>P</w:t>
      </w:r>
      <w:r w:rsidRPr="00AD0FED">
        <w:t>＝</w:t>
      </w:r>
      <w:r w:rsidRPr="00AD0FED">
        <w:t>5%</w:t>
      </w:r>
      <w:r w:rsidRPr="00AD0FED">
        <w:t>时</w:t>
      </w:r>
      <w:r w:rsidRPr="00AD0FED">
        <w:t xml:space="preserve">         K</w:t>
      </w:r>
      <w:r w:rsidRPr="00AD0FED">
        <w:rPr>
          <w:vertAlign w:val="subscript"/>
        </w:rPr>
        <w:t>5%</w:t>
      </w:r>
      <w:r w:rsidRPr="00AD0FED">
        <w:t>＝</w:t>
      </w:r>
      <w:r w:rsidRPr="00AD0FED">
        <w:t>1.99</w:t>
      </w:r>
    </w:p>
    <w:p w:rsidR="002F472E" w:rsidRPr="00AD0FED" w:rsidRDefault="002F472E" w:rsidP="00332036">
      <w:pPr>
        <w:ind w:firstLine="504"/>
      </w:pPr>
      <w:r w:rsidRPr="00AD0FED">
        <w:t>当</w:t>
      </w:r>
      <w:r w:rsidRPr="00AD0FED">
        <w:t>P</w:t>
      </w:r>
      <w:r w:rsidRPr="00AD0FED">
        <w:t>＝</w:t>
      </w:r>
      <w:r w:rsidRPr="00AD0FED">
        <w:t>3.3%</w:t>
      </w:r>
      <w:r w:rsidRPr="00AD0FED">
        <w:t>时</w:t>
      </w:r>
      <w:r w:rsidRPr="00AD0FED">
        <w:t xml:space="preserve">         K</w:t>
      </w:r>
      <w:r w:rsidRPr="00AD0FED">
        <w:rPr>
          <w:vertAlign w:val="subscript"/>
        </w:rPr>
        <w:t>3.3%</w:t>
      </w:r>
      <w:r w:rsidRPr="00AD0FED">
        <w:t>＝</w:t>
      </w:r>
      <w:r w:rsidRPr="00AD0FED">
        <w:t>2.18</w:t>
      </w:r>
    </w:p>
    <w:p w:rsidR="002F472E" w:rsidRPr="00AD0FED" w:rsidRDefault="002F472E" w:rsidP="00332036">
      <w:pPr>
        <w:ind w:firstLine="504"/>
      </w:pPr>
      <w:r w:rsidRPr="00AD0FED">
        <w:t>i</w:t>
      </w:r>
      <w:r w:rsidRPr="00AD0FED">
        <w:rPr>
          <w:vertAlign w:val="subscript"/>
        </w:rPr>
        <w:t>p5</w:t>
      </w:r>
      <w:r w:rsidRPr="00AD0FED">
        <w:rPr>
          <w:vertAlign w:val="subscript"/>
        </w:rPr>
        <w:t>％</w:t>
      </w:r>
      <w:r w:rsidRPr="00AD0FED">
        <w:t>＝</w:t>
      </w:r>
      <w:r w:rsidRPr="00AD0FED">
        <w:t>32.9×1.99</w:t>
      </w:r>
      <w:r w:rsidRPr="00AD0FED">
        <w:t>＝</w:t>
      </w:r>
      <w:r w:rsidRPr="00AD0FED">
        <w:t>65.47mm)</w:t>
      </w:r>
    </w:p>
    <w:p w:rsidR="002F472E" w:rsidRPr="00AD0FED" w:rsidRDefault="002F472E" w:rsidP="00332036">
      <w:pPr>
        <w:ind w:firstLine="504"/>
      </w:pPr>
      <w:r w:rsidRPr="00AD0FED">
        <w:t>i</w:t>
      </w:r>
      <w:r w:rsidRPr="00AD0FED">
        <w:rPr>
          <w:vertAlign w:val="subscript"/>
        </w:rPr>
        <w:t>p3.3</w:t>
      </w:r>
      <w:r w:rsidRPr="00AD0FED">
        <w:rPr>
          <w:vertAlign w:val="subscript"/>
        </w:rPr>
        <w:t>％</w:t>
      </w:r>
      <w:r w:rsidRPr="00AD0FED">
        <w:t>＝</w:t>
      </w:r>
      <w:r w:rsidRPr="00AD0FED">
        <w:t>32.9×2.18</w:t>
      </w:r>
      <w:r w:rsidRPr="00AD0FED">
        <w:t>＝</w:t>
      </w:r>
      <w:r w:rsidRPr="00AD0FED">
        <w:t>71.72(mm)</w:t>
      </w:r>
    </w:p>
    <w:p w:rsidR="002F472E" w:rsidRPr="00AD0FED" w:rsidRDefault="002F472E" w:rsidP="00332036">
      <w:pPr>
        <w:ind w:firstLine="504"/>
      </w:pPr>
      <w:r w:rsidRPr="00AD0FED">
        <w:t>20</w:t>
      </w:r>
      <w:r w:rsidRPr="00AD0FED">
        <w:t>年一遇</w:t>
      </w:r>
      <w:r w:rsidRPr="00AD0FED">
        <w:t>1</w:t>
      </w:r>
      <w:r w:rsidRPr="00AD0FED">
        <w:t>小时暴雨量为</w:t>
      </w:r>
      <w:r w:rsidRPr="00AD0FED">
        <w:t>65.47mm</w:t>
      </w:r>
      <w:r w:rsidRPr="00AD0FED">
        <w:t>。</w:t>
      </w:r>
    </w:p>
    <w:p w:rsidR="002F472E" w:rsidRPr="00AD0FED" w:rsidRDefault="002F472E" w:rsidP="00332036">
      <w:pPr>
        <w:ind w:firstLine="504"/>
      </w:pPr>
      <w:r w:rsidRPr="00AD0FED">
        <w:t>30</w:t>
      </w:r>
      <w:r w:rsidRPr="00AD0FED">
        <w:t>年一遇</w:t>
      </w:r>
      <w:r w:rsidRPr="00AD0FED">
        <w:t>1</w:t>
      </w:r>
      <w:r w:rsidRPr="00AD0FED">
        <w:t>小时暴雨量为</w:t>
      </w:r>
      <w:r w:rsidRPr="00AD0FED">
        <w:t>71.72mm</w:t>
      </w:r>
      <w:r w:rsidRPr="00AD0FED">
        <w:t>。</w:t>
      </w:r>
    </w:p>
    <w:p w:rsidR="002F472E" w:rsidRPr="00AD0FED" w:rsidRDefault="002F472E" w:rsidP="00332036">
      <w:pPr>
        <w:ind w:firstLine="504"/>
      </w:pPr>
      <w:r w:rsidRPr="00AD0FED">
        <w:t>洪水流量计算公式采用：</w:t>
      </w:r>
    </w:p>
    <w:p w:rsidR="002F472E" w:rsidRPr="00AD0FED" w:rsidRDefault="002F472E" w:rsidP="00332036">
      <w:pPr>
        <w:pStyle w:val="afffffff4"/>
        <w:spacing w:line="240" w:lineRule="auto"/>
        <w:ind w:firstLineChars="200" w:firstLine="506"/>
        <w:rPr>
          <w:rFonts w:ascii="Times New Roman" w:eastAsia="仿宋_GB2312" w:hAnsi="Times New Roman"/>
        </w:rPr>
      </w:pPr>
      <w:r w:rsidRPr="00AD0FED">
        <w:rPr>
          <w:rFonts w:ascii="Times New Roman" w:eastAsia="仿宋_GB2312" w:hAnsi="Times New Roman"/>
        </w:rPr>
        <w:object w:dxaOrig="1379" w:dyaOrig="319">
          <v:shape id="图片 3" o:spid="_x0000_i1026" type="#_x0000_t75" alt="" style="width:90pt;height:19.5pt;mso-position-horizontal-relative:page;mso-position-vertical-relative:page" o:ole="">
            <v:fill o:detectmouseclick="t"/>
            <v:imagedata r:id="rId38" o:title=""/>
          </v:shape>
          <o:OLEObject Type="Embed" ProgID="Equation.3" ShapeID="图片 3" DrawAspect="Content" ObjectID="_1648324964" r:id="rId39"/>
        </w:object>
      </w:r>
    </w:p>
    <w:p w:rsidR="002F472E" w:rsidRPr="00AD0FED" w:rsidRDefault="002F472E" w:rsidP="00332036">
      <w:pPr>
        <w:ind w:firstLine="504"/>
      </w:pPr>
      <w:r w:rsidRPr="00AD0FED">
        <w:t>式中：</w:t>
      </w:r>
      <w:r w:rsidRPr="00AD0FED">
        <w:t>Q——</w:t>
      </w:r>
      <w:r w:rsidRPr="00AD0FED">
        <w:t>最大洪峰流量，</w:t>
      </w:r>
      <w:r w:rsidRPr="00AD0FED">
        <w:t>m</w:t>
      </w:r>
      <w:r w:rsidRPr="00AD0FED">
        <w:rPr>
          <w:vertAlign w:val="superscript"/>
        </w:rPr>
        <w:t>3</w:t>
      </w:r>
      <w:r w:rsidRPr="00AD0FED">
        <w:t>/s</w:t>
      </w:r>
      <w:r w:rsidRPr="00AD0FED">
        <w:t>；</w:t>
      </w:r>
    </w:p>
    <w:p w:rsidR="002F472E" w:rsidRPr="00AD0FED" w:rsidRDefault="002F472E" w:rsidP="00332036">
      <w:pPr>
        <w:ind w:firstLineChars="500" w:firstLine="1260"/>
      </w:pPr>
      <w:r w:rsidRPr="00AD0FED">
        <w:t>k——</w:t>
      </w:r>
      <w:r w:rsidRPr="00AD0FED">
        <w:t>汇流参数，取</w:t>
      </w:r>
      <w:r w:rsidRPr="00AD0FED">
        <w:t>0.50</w:t>
      </w:r>
      <w:r w:rsidRPr="00AD0FED">
        <w:t>；</w:t>
      </w:r>
    </w:p>
    <w:p w:rsidR="002F472E" w:rsidRPr="00AD0FED" w:rsidRDefault="002F472E" w:rsidP="00332036">
      <w:pPr>
        <w:ind w:firstLineChars="500" w:firstLine="1260"/>
      </w:pPr>
      <w:r w:rsidRPr="00AD0FED">
        <w:t>F——</w:t>
      </w:r>
      <w:r w:rsidR="00840E8D" w:rsidRPr="00AD0FED">
        <w:t>拦洪坝</w:t>
      </w:r>
      <w:r w:rsidRPr="00AD0FED">
        <w:t>上游汇水面积，</w:t>
      </w:r>
      <w:r w:rsidRPr="00AD0FED">
        <w:t>0.</w:t>
      </w:r>
      <w:r w:rsidR="00735749" w:rsidRPr="00AD0FED">
        <w:t>1</w:t>
      </w:r>
      <w:r w:rsidRPr="00AD0FED">
        <w:t>6km</w:t>
      </w:r>
      <w:r w:rsidRPr="00AD0FED">
        <w:rPr>
          <w:vertAlign w:val="superscript"/>
        </w:rPr>
        <w:t>2</w:t>
      </w:r>
      <w:r w:rsidRPr="00AD0FED">
        <w:t>；</w:t>
      </w:r>
    </w:p>
    <w:p w:rsidR="002F472E" w:rsidRPr="00AD0FED" w:rsidRDefault="002F472E" w:rsidP="00332036">
      <w:pPr>
        <w:ind w:firstLineChars="500" w:firstLine="1260"/>
      </w:pPr>
      <w:r w:rsidRPr="00AD0FED">
        <w:t>i——</w:t>
      </w:r>
      <w:r w:rsidRPr="00AD0FED">
        <w:t>平均</w:t>
      </w:r>
      <w:r w:rsidRPr="00AD0FED">
        <w:t>1h</w:t>
      </w:r>
      <w:r w:rsidRPr="00AD0FED">
        <w:t>降雨量，</w:t>
      </w:r>
      <w:r w:rsidRPr="00AD0FED">
        <w:t>i</w:t>
      </w:r>
      <w:r w:rsidRPr="00AD0FED">
        <w:rPr>
          <w:vertAlign w:val="subscript"/>
        </w:rPr>
        <w:t>p5%</w:t>
      </w:r>
      <w:r w:rsidRPr="00AD0FED">
        <w:t>=65.47mm</w:t>
      </w:r>
      <w:r w:rsidRPr="00AD0FED">
        <w:t>，</w:t>
      </w:r>
      <w:r w:rsidRPr="00AD0FED">
        <w:t>i</w:t>
      </w:r>
      <w:r w:rsidRPr="00AD0FED">
        <w:rPr>
          <w:vertAlign w:val="subscript"/>
        </w:rPr>
        <w:t>p3.3%</w:t>
      </w:r>
      <w:r w:rsidRPr="00AD0FED">
        <w:t>=71.72mm</w:t>
      </w:r>
      <w:r w:rsidRPr="00AD0FED">
        <w:t>；</w:t>
      </w:r>
    </w:p>
    <w:p w:rsidR="002F472E" w:rsidRPr="00AD0FED" w:rsidRDefault="002F472E" w:rsidP="002F472E">
      <w:pPr>
        <w:ind w:firstLine="506"/>
        <w:jc w:val="center"/>
        <w:rPr>
          <w:b/>
          <w:szCs w:val="28"/>
        </w:rPr>
      </w:pPr>
      <w:r w:rsidRPr="00AD0FED">
        <w:rPr>
          <w:b/>
          <w:szCs w:val="28"/>
        </w:rPr>
        <w:t>最大洪峰流量计算、校核表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727"/>
        <w:gridCol w:w="1815"/>
        <w:gridCol w:w="2334"/>
        <w:gridCol w:w="1220"/>
        <w:gridCol w:w="1850"/>
      </w:tblGrid>
      <w:tr w:rsidR="002F472E" w:rsidRPr="00AD0FED" w:rsidTr="00CF1CB5">
        <w:trPr>
          <w:trHeight w:val="300"/>
          <w:jc w:val="center"/>
        </w:trPr>
        <w:tc>
          <w:tcPr>
            <w:tcW w:w="1727" w:type="dxa"/>
            <w:vAlign w:val="bottom"/>
          </w:tcPr>
          <w:p w:rsidR="002F472E" w:rsidRPr="00AD0FED" w:rsidRDefault="002F472E" w:rsidP="002F472E">
            <w:pPr>
              <w:widowControl/>
              <w:spacing w:line="320" w:lineRule="exact"/>
              <w:ind w:firstLineChars="0" w:firstLine="0"/>
              <w:jc w:val="center"/>
              <w:rPr>
                <w:kern w:val="0"/>
                <w:sz w:val="21"/>
                <w:szCs w:val="21"/>
              </w:rPr>
            </w:pPr>
            <w:r w:rsidRPr="00AD0FED">
              <w:rPr>
                <w:kern w:val="0"/>
                <w:sz w:val="21"/>
                <w:szCs w:val="21"/>
              </w:rPr>
              <w:t>P</w:t>
            </w:r>
          </w:p>
        </w:tc>
        <w:tc>
          <w:tcPr>
            <w:tcW w:w="1815" w:type="dxa"/>
            <w:vAlign w:val="bottom"/>
          </w:tcPr>
          <w:p w:rsidR="002F472E" w:rsidRPr="00AD0FED" w:rsidRDefault="002F472E" w:rsidP="002F472E">
            <w:pPr>
              <w:widowControl/>
              <w:spacing w:line="320" w:lineRule="exact"/>
              <w:ind w:firstLineChars="0" w:firstLine="0"/>
              <w:jc w:val="center"/>
              <w:rPr>
                <w:kern w:val="0"/>
                <w:sz w:val="21"/>
                <w:szCs w:val="21"/>
              </w:rPr>
            </w:pPr>
            <w:r w:rsidRPr="00AD0FED">
              <w:rPr>
                <w:kern w:val="0"/>
                <w:sz w:val="21"/>
                <w:szCs w:val="21"/>
              </w:rPr>
              <w:t>汇水面积（</w:t>
            </w:r>
            <w:r w:rsidRPr="00AD0FED">
              <w:rPr>
                <w:kern w:val="0"/>
                <w:sz w:val="21"/>
                <w:szCs w:val="21"/>
              </w:rPr>
              <w:t>km</w:t>
            </w:r>
            <w:r w:rsidRPr="00AD0FED">
              <w:rPr>
                <w:kern w:val="0"/>
                <w:sz w:val="21"/>
                <w:szCs w:val="21"/>
                <w:vertAlign w:val="superscript"/>
              </w:rPr>
              <w:t>2</w:t>
            </w:r>
            <w:r w:rsidRPr="00AD0FED">
              <w:rPr>
                <w:kern w:val="0"/>
                <w:sz w:val="21"/>
                <w:szCs w:val="21"/>
              </w:rPr>
              <w:t>）</w:t>
            </w:r>
          </w:p>
        </w:tc>
        <w:tc>
          <w:tcPr>
            <w:tcW w:w="2334" w:type="dxa"/>
            <w:vAlign w:val="bottom"/>
          </w:tcPr>
          <w:p w:rsidR="002F472E" w:rsidRPr="00AD0FED" w:rsidRDefault="002F472E" w:rsidP="002F472E">
            <w:pPr>
              <w:widowControl/>
              <w:spacing w:line="320" w:lineRule="exact"/>
              <w:ind w:firstLineChars="0" w:firstLine="0"/>
              <w:jc w:val="center"/>
              <w:rPr>
                <w:kern w:val="0"/>
                <w:sz w:val="21"/>
                <w:szCs w:val="21"/>
              </w:rPr>
            </w:pPr>
            <w:r w:rsidRPr="00AD0FED">
              <w:rPr>
                <w:kern w:val="0"/>
                <w:sz w:val="21"/>
                <w:szCs w:val="21"/>
              </w:rPr>
              <w:t xml:space="preserve"> 1h</w:t>
            </w:r>
            <w:r w:rsidRPr="00AD0FED">
              <w:rPr>
                <w:kern w:val="0"/>
                <w:sz w:val="21"/>
                <w:szCs w:val="21"/>
              </w:rPr>
              <w:t>降雨强度（</w:t>
            </w:r>
            <w:r w:rsidRPr="00AD0FED">
              <w:rPr>
                <w:sz w:val="21"/>
                <w:szCs w:val="21"/>
              </w:rPr>
              <w:t>mm/h</w:t>
            </w:r>
            <w:r w:rsidRPr="00AD0FED">
              <w:rPr>
                <w:sz w:val="21"/>
                <w:szCs w:val="21"/>
              </w:rPr>
              <w:t>）</w:t>
            </w:r>
          </w:p>
        </w:tc>
        <w:tc>
          <w:tcPr>
            <w:tcW w:w="1220" w:type="dxa"/>
            <w:vAlign w:val="bottom"/>
          </w:tcPr>
          <w:p w:rsidR="002F472E" w:rsidRPr="00AD0FED" w:rsidRDefault="002F472E" w:rsidP="002F472E">
            <w:pPr>
              <w:widowControl/>
              <w:spacing w:line="320" w:lineRule="exact"/>
              <w:ind w:firstLineChars="0" w:firstLine="0"/>
              <w:jc w:val="center"/>
              <w:rPr>
                <w:kern w:val="0"/>
                <w:sz w:val="21"/>
                <w:szCs w:val="21"/>
              </w:rPr>
            </w:pPr>
            <w:r w:rsidRPr="00AD0FED">
              <w:rPr>
                <w:kern w:val="0"/>
                <w:sz w:val="21"/>
                <w:szCs w:val="21"/>
              </w:rPr>
              <w:t>径流系数</w:t>
            </w:r>
            <w:r w:rsidRPr="00AD0FED">
              <w:rPr>
                <w:kern w:val="0"/>
                <w:sz w:val="21"/>
                <w:szCs w:val="21"/>
              </w:rPr>
              <w:t>k</w:t>
            </w:r>
          </w:p>
        </w:tc>
        <w:tc>
          <w:tcPr>
            <w:tcW w:w="1850" w:type="dxa"/>
            <w:vAlign w:val="bottom"/>
          </w:tcPr>
          <w:p w:rsidR="002F472E" w:rsidRPr="00AD0FED" w:rsidRDefault="002F472E" w:rsidP="002F472E">
            <w:pPr>
              <w:widowControl/>
              <w:spacing w:line="320" w:lineRule="exact"/>
              <w:ind w:firstLineChars="0" w:firstLine="0"/>
              <w:jc w:val="center"/>
              <w:rPr>
                <w:kern w:val="0"/>
                <w:sz w:val="21"/>
                <w:szCs w:val="21"/>
              </w:rPr>
            </w:pPr>
            <w:r w:rsidRPr="00AD0FED">
              <w:rPr>
                <w:kern w:val="0"/>
                <w:sz w:val="21"/>
                <w:szCs w:val="21"/>
              </w:rPr>
              <w:t>洪峰流量（</w:t>
            </w:r>
            <w:r w:rsidRPr="00AD0FED">
              <w:rPr>
                <w:sz w:val="21"/>
                <w:szCs w:val="21"/>
              </w:rPr>
              <w:t>m</w:t>
            </w:r>
            <w:r w:rsidRPr="00AD0FED">
              <w:rPr>
                <w:sz w:val="21"/>
                <w:szCs w:val="21"/>
                <w:vertAlign w:val="superscript"/>
              </w:rPr>
              <w:t>3</w:t>
            </w:r>
            <w:r w:rsidRPr="00AD0FED">
              <w:rPr>
                <w:sz w:val="21"/>
                <w:szCs w:val="21"/>
              </w:rPr>
              <w:t>/s</w:t>
            </w:r>
            <w:r w:rsidRPr="00AD0FED">
              <w:rPr>
                <w:sz w:val="21"/>
                <w:szCs w:val="21"/>
              </w:rPr>
              <w:t>）</w:t>
            </w:r>
          </w:p>
        </w:tc>
      </w:tr>
      <w:tr w:rsidR="002F472E" w:rsidRPr="00AD0FED" w:rsidTr="00CF1CB5">
        <w:trPr>
          <w:trHeight w:val="285"/>
          <w:jc w:val="center"/>
        </w:trPr>
        <w:tc>
          <w:tcPr>
            <w:tcW w:w="1727" w:type="dxa"/>
            <w:vAlign w:val="bottom"/>
          </w:tcPr>
          <w:p w:rsidR="002F472E" w:rsidRPr="00AD0FED" w:rsidRDefault="002F472E" w:rsidP="002F472E">
            <w:pPr>
              <w:widowControl/>
              <w:spacing w:line="320" w:lineRule="exact"/>
              <w:ind w:firstLineChars="0" w:firstLine="0"/>
              <w:jc w:val="center"/>
              <w:rPr>
                <w:kern w:val="0"/>
                <w:sz w:val="21"/>
                <w:szCs w:val="21"/>
              </w:rPr>
            </w:pPr>
            <w:r w:rsidRPr="00AD0FED">
              <w:rPr>
                <w:kern w:val="0"/>
                <w:sz w:val="21"/>
                <w:szCs w:val="21"/>
              </w:rPr>
              <w:t>设计（</w:t>
            </w:r>
            <w:r w:rsidRPr="00AD0FED">
              <w:rPr>
                <w:kern w:val="0"/>
                <w:sz w:val="21"/>
                <w:szCs w:val="21"/>
              </w:rPr>
              <w:t>p5</w:t>
            </w:r>
            <w:r w:rsidRPr="00AD0FED">
              <w:rPr>
                <w:kern w:val="0"/>
                <w:sz w:val="21"/>
                <w:szCs w:val="21"/>
              </w:rPr>
              <w:t>）</w:t>
            </w:r>
          </w:p>
        </w:tc>
        <w:tc>
          <w:tcPr>
            <w:tcW w:w="1815" w:type="dxa"/>
            <w:vAlign w:val="bottom"/>
          </w:tcPr>
          <w:p w:rsidR="002F472E" w:rsidRPr="00AD0FED" w:rsidRDefault="002F472E" w:rsidP="002F472E">
            <w:pPr>
              <w:widowControl/>
              <w:spacing w:line="320" w:lineRule="exact"/>
              <w:ind w:firstLineChars="0" w:firstLine="0"/>
              <w:jc w:val="center"/>
              <w:rPr>
                <w:kern w:val="0"/>
                <w:sz w:val="21"/>
                <w:szCs w:val="21"/>
              </w:rPr>
            </w:pPr>
            <w:r w:rsidRPr="00AD0FED">
              <w:rPr>
                <w:kern w:val="0"/>
                <w:sz w:val="21"/>
                <w:szCs w:val="21"/>
              </w:rPr>
              <w:t>0.</w:t>
            </w:r>
            <w:r w:rsidR="00735749" w:rsidRPr="00AD0FED">
              <w:rPr>
                <w:kern w:val="0"/>
                <w:sz w:val="21"/>
                <w:szCs w:val="21"/>
              </w:rPr>
              <w:t>1</w:t>
            </w:r>
            <w:r w:rsidRPr="00AD0FED">
              <w:rPr>
                <w:kern w:val="0"/>
                <w:sz w:val="21"/>
                <w:szCs w:val="21"/>
              </w:rPr>
              <w:t>6</w:t>
            </w:r>
          </w:p>
        </w:tc>
        <w:tc>
          <w:tcPr>
            <w:tcW w:w="2334" w:type="dxa"/>
            <w:vAlign w:val="bottom"/>
          </w:tcPr>
          <w:p w:rsidR="002F472E" w:rsidRPr="00AD0FED" w:rsidRDefault="002F472E" w:rsidP="002F472E">
            <w:pPr>
              <w:widowControl/>
              <w:spacing w:line="320" w:lineRule="exact"/>
              <w:ind w:firstLineChars="0" w:firstLine="0"/>
              <w:jc w:val="center"/>
              <w:rPr>
                <w:kern w:val="0"/>
                <w:sz w:val="21"/>
                <w:szCs w:val="21"/>
              </w:rPr>
            </w:pPr>
            <w:r w:rsidRPr="00AD0FED">
              <w:rPr>
                <w:kern w:val="0"/>
                <w:sz w:val="21"/>
                <w:szCs w:val="21"/>
              </w:rPr>
              <w:t>65.47</w:t>
            </w:r>
          </w:p>
        </w:tc>
        <w:tc>
          <w:tcPr>
            <w:tcW w:w="1220" w:type="dxa"/>
            <w:vAlign w:val="bottom"/>
          </w:tcPr>
          <w:p w:rsidR="002F472E" w:rsidRPr="00AD0FED" w:rsidRDefault="002F472E" w:rsidP="002F472E">
            <w:pPr>
              <w:widowControl/>
              <w:spacing w:line="320" w:lineRule="exact"/>
              <w:ind w:firstLineChars="0" w:firstLine="0"/>
              <w:jc w:val="center"/>
              <w:rPr>
                <w:kern w:val="0"/>
                <w:sz w:val="21"/>
                <w:szCs w:val="21"/>
              </w:rPr>
            </w:pPr>
            <w:r w:rsidRPr="00AD0FED">
              <w:rPr>
                <w:kern w:val="0"/>
                <w:sz w:val="21"/>
                <w:szCs w:val="21"/>
              </w:rPr>
              <w:t xml:space="preserve">0.50 </w:t>
            </w:r>
          </w:p>
        </w:tc>
        <w:tc>
          <w:tcPr>
            <w:tcW w:w="1850" w:type="dxa"/>
            <w:vAlign w:val="bottom"/>
          </w:tcPr>
          <w:p w:rsidR="002F472E" w:rsidRPr="00AD0FED" w:rsidRDefault="00735749" w:rsidP="002F472E">
            <w:pPr>
              <w:widowControl/>
              <w:spacing w:line="320" w:lineRule="exact"/>
              <w:ind w:firstLineChars="0" w:firstLine="0"/>
              <w:jc w:val="center"/>
              <w:rPr>
                <w:kern w:val="0"/>
                <w:sz w:val="21"/>
                <w:szCs w:val="21"/>
              </w:rPr>
            </w:pPr>
            <w:r w:rsidRPr="00AD0FED">
              <w:rPr>
                <w:kern w:val="0"/>
                <w:sz w:val="21"/>
                <w:szCs w:val="21"/>
              </w:rPr>
              <w:t>1.46</w:t>
            </w:r>
          </w:p>
        </w:tc>
      </w:tr>
      <w:tr w:rsidR="002F472E" w:rsidRPr="00AD0FED" w:rsidTr="00CF1CB5">
        <w:trPr>
          <w:trHeight w:val="285"/>
          <w:jc w:val="center"/>
        </w:trPr>
        <w:tc>
          <w:tcPr>
            <w:tcW w:w="1727" w:type="dxa"/>
            <w:vAlign w:val="bottom"/>
          </w:tcPr>
          <w:p w:rsidR="002F472E" w:rsidRPr="00AD0FED" w:rsidRDefault="002F472E" w:rsidP="002F472E">
            <w:pPr>
              <w:widowControl/>
              <w:spacing w:line="320" w:lineRule="exact"/>
              <w:ind w:firstLineChars="0" w:firstLine="0"/>
              <w:jc w:val="center"/>
              <w:rPr>
                <w:kern w:val="0"/>
                <w:sz w:val="21"/>
                <w:szCs w:val="21"/>
              </w:rPr>
            </w:pPr>
            <w:r w:rsidRPr="00AD0FED">
              <w:rPr>
                <w:kern w:val="0"/>
                <w:sz w:val="21"/>
                <w:szCs w:val="21"/>
              </w:rPr>
              <w:lastRenderedPageBreak/>
              <w:t>校核（</w:t>
            </w:r>
            <w:r w:rsidRPr="00AD0FED">
              <w:rPr>
                <w:kern w:val="0"/>
                <w:sz w:val="21"/>
                <w:szCs w:val="21"/>
              </w:rPr>
              <w:t>p3.3</w:t>
            </w:r>
            <w:r w:rsidRPr="00AD0FED">
              <w:rPr>
                <w:kern w:val="0"/>
                <w:sz w:val="21"/>
                <w:szCs w:val="21"/>
              </w:rPr>
              <w:t>）</w:t>
            </w:r>
          </w:p>
        </w:tc>
        <w:tc>
          <w:tcPr>
            <w:tcW w:w="1815" w:type="dxa"/>
            <w:vAlign w:val="bottom"/>
          </w:tcPr>
          <w:p w:rsidR="002F472E" w:rsidRPr="00AD0FED" w:rsidRDefault="002F472E" w:rsidP="002F472E">
            <w:pPr>
              <w:widowControl/>
              <w:spacing w:line="320" w:lineRule="exact"/>
              <w:ind w:firstLineChars="0" w:firstLine="0"/>
              <w:jc w:val="center"/>
              <w:rPr>
                <w:kern w:val="0"/>
                <w:sz w:val="21"/>
                <w:szCs w:val="21"/>
              </w:rPr>
            </w:pPr>
            <w:r w:rsidRPr="00AD0FED">
              <w:rPr>
                <w:kern w:val="0"/>
                <w:sz w:val="21"/>
                <w:szCs w:val="21"/>
              </w:rPr>
              <w:t>0.</w:t>
            </w:r>
            <w:r w:rsidR="00735749" w:rsidRPr="00AD0FED">
              <w:rPr>
                <w:kern w:val="0"/>
                <w:sz w:val="21"/>
                <w:szCs w:val="21"/>
              </w:rPr>
              <w:t>1</w:t>
            </w:r>
            <w:r w:rsidRPr="00AD0FED">
              <w:rPr>
                <w:kern w:val="0"/>
                <w:sz w:val="21"/>
                <w:szCs w:val="21"/>
              </w:rPr>
              <w:t>6</w:t>
            </w:r>
          </w:p>
        </w:tc>
        <w:tc>
          <w:tcPr>
            <w:tcW w:w="2334" w:type="dxa"/>
            <w:vAlign w:val="bottom"/>
          </w:tcPr>
          <w:p w:rsidR="002F472E" w:rsidRPr="00AD0FED" w:rsidRDefault="002F472E" w:rsidP="002F472E">
            <w:pPr>
              <w:widowControl/>
              <w:spacing w:line="320" w:lineRule="exact"/>
              <w:ind w:firstLineChars="0" w:firstLine="0"/>
              <w:jc w:val="center"/>
              <w:rPr>
                <w:kern w:val="0"/>
                <w:sz w:val="21"/>
                <w:szCs w:val="21"/>
              </w:rPr>
            </w:pPr>
            <w:r w:rsidRPr="00AD0FED">
              <w:rPr>
                <w:kern w:val="0"/>
                <w:sz w:val="21"/>
                <w:szCs w:val="21"/>
              </w:rPr>
              <w:t>71.72</w:t>
            </w:r>
          </w:p>
        </w:tc>
        <w:tc>
          <w:tcPr>
            <w:tcW w:w="1220" w:type="dxa"/>
            <w:vAlign w:val="bottom"/>
          </w:tcPr>
          <w:p w:rsidR="002F472E" w:rsidRPr="00AD0FED" w:rsidRDefault="002F472E" w:rsidP="002F472E">
            <w:pPr>
              <w:widowControl/>
              <w:spacing w:line="320" w:lineRule="exact"/>
              <w:ind w:firstLineChars="0" w:firstLine="0"/>
              <w:jc w:val="center"/>
              <w:rPr>
                <w:kern w:val="0"/>
                <w:sz w:val="21"/>
                <w:szCs w:val="21"/>
              </w:rPr>
            </w:pPr>
            <w:r w:rsidRPr="00AD0FED">
              <w:rPr>
                <w:kern w:val="0"/>
                <w:sz w:val="21"/>
                <w:szCs w:val="21"/>
              </w:rPr>
              <w:t xml:space="preserve">0.50 </w:t>
            </w:r>
          </w:p>
        </w:tc>
        <w:tc>
          <w:tcPr>
            <w:tcW w:w="1850" w:type="dxa"/>
            <w:vAlign w:val="bottom"/>
          </w:tcPr>
          <w:p w:rsidR="002F472E" w:rsidRPr="00AD0FED" w:rsidRDefault="00735749" w:rsidP="002F472E">
            <w:pPr>
              <w:widowControl/>
              <w:spacing w:line="320" w:lineRule="exact"/>
              <w:ind w:firstLineChars="0" w:firstLine="0"/>
              <w:jc w:val="center"/>
              <w:rPr>
                <w:kern w:val="0"/>
                <w:sz w:val="21"/>
                <w:szCs w:val="21"/>
              </w:rPr>
            </w:pPr>
            <w:r w:rsidRPr="00AD0FED">
              <w:rPr>
                <w:kern w:val="0"/>
                <w:sz w:val="21"/>
                <w:szCs w:val="21"/>
              </w:rPr>
              <w:t>1.60</w:t>
            </w:r>
          </w:p>
        </w:tc>
      </w:tr>
    </w:tbl>
    <w:p w:rsidR="002F472E" w:rsidRPr="00AD0FED" w:rsidRDefault="002F472E" w:rsidP="002F472E">
      <w:pPr>
        <w:spacing w:line="480" w:lineRule="exact"/>
        <w:ind w:firstLine="504"/>
      </w:pPr>
      <w:r w:rsidRPr="00AD0FED">
        <w:t>经计算，矸石场设计洪水流量为</w:t>
      </w:r>
      <w:r w:rsidR="00735749" w:rsidRPr="00AD0FED">
        <w:t>1.46</w:t>
      </w:r>
      <w:r w:rsidRPr="00AD0FED">
        <w:t>m</w:t>
      </w:r>
      <w:r w:rsidRPr="00AD0FED">
        <w:rPr>
          <w:vertAlign w:val="superscript"/>
        </w:rPr>
        <w:t>3</w:t>
      </w:r>
      <w:r w:rsidRPr="00AD0FED">
        <w:t>/s</w:t>
      </w:r>
      <w:r w:rsidRPr="00AD0FED">
        <w:t>，校核洪水流量为</w:t>
      </w:r>
      <w:r w:rsidR="00735749" w:rsidRPr="00AD0FED">
        <w:t>1.60</w:t>
      </w:r>
      <w:r w:rsidRPr="00AD0FED">
        <w:t>m</w:t>
      </w:r>
      <w:r w:rsidRPr="00AD0FED">
        <w:rPr>
          <w:vertAlign w:val="superscript"/>
        </w:rPr>
        <w:t>3</w:t>
      </w:r>
      <w:r w:rsidRPr="00AD0FED">
        <w:t>/s</w:t>
      </w:r>
      <w:r w:rsidRPr="00AD0FED">
        <w:t>。</w:t>
      </w:r>
    </w:p>
    <w:p w:rsidR="002F472E" w:rsidRPr="00AD0FED" w:rsidRDefault="002F472E" w:rsidP="002F472E">
      <w:pPr>
        <w:spacing w:line="480" w:lineRule="exact"/>
        <w:ind w:firstLine="504"/>
      </w:pPr>
      <w:r w:rsidRPr="00AD0FED">
        <w:t>c.</w:t>
      </w:r>
      <w:r w:rsidRPr="00AD0FED">
        <w:t>过流能力复核</w:t>
      </w:r>
    </w:p>
    <w:p w:rsidR="002F472E" w:rsidRPr="00AD0FED" w:rsidRDefault="002F472E" w:rsidP="002F472E">
      <w:pPr>
        <w:spacing w:line="480" w:lineRule="exact"/>
        <w:ind w:firstLine="504"/>
      </w:pPr>
      <w:r w:rsidRPr="00AD0FED">
        <w:t>排水管过流能力引用谢才公式进行复核：</w:t>
      </w:r>
      <w:r w:rsidRPr="00AD0FED">
        <w:t xml:space="preserve"> </w:t>
      </w:r>
    </w:p>
    <w:p w:rsidR="002F472E" w:rsidRPr="00AD0FED" w:rsidRDefault="002F472E" w:rsidP="002F472E">
      <w:pPr>
        <w:spacing w:line="480" w:lineRule="exact"/>
        <w:ind w:firstLine="504"/>
        <w:jc w:val="center"/>
      </w:pPr>
      <w:r w:rsidRPr="00AD0FED">
        <w:object w:dxaOrig="1246" w:dyaOrig="381">
          <v:shape id="对象 4" o:spid="_x0000_i1027" type="#_x0000_t75" alt="" style="width:69pt;height:21pt;mso-position-horizontal-relative:page;mso-position-vertical-relative:page" o:ole="">
            <v:fill o:detectmouseclick="t"/>
            <v:imagedata r:id="rId40" o:title=""/>
          </v:shape>
          <o:OLEObject Type="Embed" ProgID="Equation.DSMT4" ShapeID="对象 4" DrawAspect="Content" ObjectID="_1648324965" r:id="rId41"/>
        </w:object>
      </w:r>
    </w:p>
    <w:p w:rsidR="002F472E" w:rsidRPr="00AD0FED" w:rsidRDefault="002F472E" w:rsidP="002F472E">
      <w:pPr>
        <w:spacing w:line="480" w:lineRule="exact"/>
        <w:ind w:firstLine="504"/>
      </w:pPr>
      <w:r w:rsidRPr="00AD0FED">
        <w:t>式中：</w:t>
      </w:r>
      <w:r w:rsidRPr="00AD0FED">
        <w:object w:dxaOrig="244" w:dyaOrig="265">
          <v:shape id="对象 5" o:spid="_x0000_i1028" type="#_x0000_t75" alt="" style="width:12pt;height:13.5pt;mso-position-horizontal-relative:page;mso-position-vertical-relative:page" o:ole="">
            <v:fill o:detectmouseclick="t"/>
            <v:imagedata r:id="rId42" o:title=""/>
          </v:shape>
          <o:OLEObject Type="Embed" ProgID="Equation.3" ShapeID="对象 5" DrawAspect="Content" ObjectID="_1648324966" r:id="rId43"/>
        </w:object>
      </w:r>
      <w:r w:rsidRPr="00AD0FED">
        <w:t>—</w:t>
      </w:r>
      <w:r w:rsidRPr="00AD0FED">
        <w:t>过水面积，</w:t>
      </w:r>
      <w:r w:rsidRPr="00AD0FED">
        <w:t>m</w:t>
      </w:r>
      <w:r w:rsidRPr="00AD0FED">
        <w:rPr>
          <w:vertAlign w:val="superscript"/>
        </w:rPr>
        <w:t>2</w:t>
      </w:r>
      <w:r w:rsidRPr="00AD0FED">
        <w:t>；</w:t>
      </w:r>
    </w:p>
    <w:p w:rsidR="002F472E" w:rsidRPr="00AD0FED" w:rsidRDefault="002F472E" w:rsidP="002F472E">
      <w:pPr>
        <w:spacing w:line="480" w:lineRule="exact"/>
        <w:ind w:firstLineChars="500" w:firstLine="1260"/>
      </w:pPr>
      <w:r w:rsidRPr="00AD0FED">
        <w:object w:dxaOrig="244" w:dyaOrig="285">
          <v:shape id="对象 6" o:spid="_x0000_i1029" type="#_x0000_t75" alt="" style="width:12pt;height:13.5pt;mso-position-horizontal-relative:page;mso-position-vertical-relative:page" o:ole="">
            <v:fill o:detectmouseclick="t"/>
            <v:imagedata r:id="rId44" o:title=""/>
          </v:shape>
          <o:OLEObject Type="Embed" ProgID="Equation.3" ShapeID="对象 6" DrawAspect="Content" ObjectID="_1648324967" r:id="rId45"/>
        </w:object>
      </w:r>
      <w:r w:rsidRPr="00AD0FED">
        <w:t>—</w:t>
      </w:r>
      <w:r w:rsidRPr="00AD0FED">
        <w:t>谢才系数，用公式</w:t>
      </w:r>
      <w:r w:rsidRPr="00AD0FED">
        <w:object w:dxaOrig="1185" w:dyaOrig="321">
          <v:shape id="对象 7" o:spid="_x0000_i1030" type="#_x0000_t75" alt="" style="width:58.5pt;height:16.5pt;mso-position-horizontal-relative:page;mso-position-vertical-relative:page" o:ole="">
            <v:fill o:detectmouseclick="t"/>
            <v:imagedata r:id="rId46" o:title=""/>
          </v:shape>
          <o:OLEObject Type="Embed" ProgID="Equation.3" ShapeID="对象 7" DrawAspect="Content" ObjectID="_1648324968" r:id="rId47"/>
        </w:object>
      </w:r>
      <w:r w:rsidRPr="00AD0FED">
        <w:t>计算；</w:t>
      </w:r>
    </w:p>
    <w:p w:rsidR="002F472E" w:rsidRPr="00AD0FED" w:rsidRDefault="002F472E" w:rsidP="002F472E">
      <w:pPr>
        <w:spacing w:line="480" w:lineRule="exact"/>
        <w:ind w:firstLineChars="500" w:firstLine="1260"/>
      </w:pPr>
      <w:r w:rsidRPr="00AD0FED">
        <w:object w:dxaOrig="244" w:dyaOrig="265">
          <v:shape id="对象 8" o:spid="_x0000_i1031" type="#_x0000_t75" alt="" style="width:12pt;height:13.5pt;mso-position-horizontal-relative:page;mso-position-vertical-relative:page" o:ole="">
            <v:fill o:detectmouseclick="t"/>
            <v:imagedata r:id="rId48" o:title=""/>
          </v:shape>
          <o:OLEObject Type="Embed" ProgID="Equation.3" ShapeID="对象 8" DrawAspect="Content" ObjectID="_1648324969" r:id="rId49"/>
        </w:object>
      </w:r>
      <w:r w:rsidRPr="00AD0FED">
        <w:t>—</w:t>
      </w:r>
      <w:r w:rsidRPr="00AD0FED">
        <w:t>水力半径，</w:t>
      </w:r>
      <w:r w:rsidRPr="00AD0FED">
        <w:t>m</w:t>
      </w:r>
      <w:r w:rsidRPr="00AD0FED">
        <w:t>；</w:t>
      </w:r>
    </w:p>
    <w:p w:rsidR="002F472E" w:rsidRPr="00AD0FED" w:rsidRDefault="002F472E" w:rsidP="002F472E">
      <w:pPr>
        <w:spacing w:line="480" w:lineRule="exact"/>
        <w:ind w:firstLineChars="500" w:firstLine="1260"/>
      </w:pPr>
      <w:r w:rsidRPr="00AD0FED">
        <w:object w:dxaOrig="142" w:dyaOrig="264">
          <v:shape id="对象 9" o:spid="_x0000_i1032" type="#_x0000_t75" alt="" style="width:7.5pt;height:13.5pt;mso-position-horizontal-relative:page;mso-position-vertical-relative:page" o:ole="">
            <v:fill o:detectmouseclick="t"/>
            <v:imagedata r:id="rId50" o:title=""/>
          </v:shape>
          <o:OLEObject Type="Embed" ProgID="Equation.3" ShapeID="对象 9" DrawAspect="Content" ObjectID="_1648324970" r:id="rId51"/>
        </w:object>
      </w:r>
      <w:r w:rsidRPr="00AD0FED">
        <w:t>—</w:t>
      </w:r>
      <w:r w:rsidRPr="00AD0FED">
        <w:t>底坡。</w:t>
      </w:r>
    </w:p>
    <w:p w:rsidR="002F472E" w:rsidRPr="00AD0FED" w:rsidRDefault="002F472E" w:rsidP="002F472E">
      <w:pPr>
        <w:ind w:firstLine="506"/>
        <w:jc w:val="center"/>
      </w:pPr>
      <w:r w:rsidRPr="00AD0FED">
        <w:rPr>
          <w:b/>
          <w:szCs w:val="28"/>
        </w:rPr>
        <w:t>排水</w:t>
      </w:r>
      <w:r w:rsidR="00735749" w:rsidRPr="00AD0FED">
        <w:rPr>
          <w:b/>
          <w:szCs w:val="28"/>
        </w:rPr>
        <w:t>管</w:t>
      </w:r>
      <w:r w:rsidRPr="00AD0FED">
        <w:rPr>
          <w:b/>
          <w:szCs w:val="28"/>
        </w:rPr>
        <w:t>断面过水能力计算表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200"/>
        <w:gridCol w:w="717"/>
        <w:gridCol w:w="858"/>
        <w:gridCol w:w="1261"/>
        <w:gridCol w:w="1336"/>
        <w:gridCol w:w="945"/>
        <w:gridCol w:w="992"/>
        <w:gridCol w:w="778"/>
        <w:gridCol w:w="859"/>
      </w:tblGrid>
      <w:tr w:rsidR="002F472E" w:rsidRPr="00AD0FED" w:rsidTr="002F472E">
        <w:trPr>
          <w:trHeight w:val="300"/>
          <w:jc w:val="center"/>
        </w:trPr>
        <w:tc>
          <w:tcPr>
            <w:tcW w:w="1200" w:type="dxa"/>
            <w:vAlign w:val="bottom"/>
          </w:tcPr>
          <w:p w:rsidR="002F472E" w:rsidRPr="00AD0FED" w:rsidRDefault="002F472E" w:rsidP="002F472E">
            <w:pPr>
              <w:widowControl/>
              <w:spacing w:line="320" w:lineRule="exact"/>
              <w:ind w:firstLineChars="0" w:firstLine="0"/>
              <w:jc w:val="center"/>
              <w:rPr>
                <w:kern w:val="0"/>
                <w:sz w:val="21"/>
                <w:szCs w:val="21"/>
              </w:rPr>
            </w:pPr>
            <w:r w:rsidRPr="00AD0FED">
              <w:rPr>
                <w:kern w:val="0"/>
                <w:sz w:val="21"/>
                <w:szCs w:val="21"/>
              </w:rPr>
              <w:t>名称</w:t>
            </w:r>
          </w:p>
        </w:tc>
        <w:tc>
          <w:tcPr>
            <w:tcW w:w="717" w:type="dxa"/>
            <w:vAlign w:val="bottom"/>
          </w:tcPr>
          <w:p w:rsidR="002F472E" w:rsidRPr="00AD0FED" w:rsidRDefault="002F472E" w:rsidP="002F472E">
            <w:pPr>
              <w:widowControl/>
              <w:spacing w:line="320" w:lineRule="exact"/>
              <w:ind w:firstLineChars="0" w:firstLine="0"/>
              <w:jc w:val="center"/>
              <w:rPr>
                <w:kern w:val="0"/>
                <w:sz w:val="21"/>
                <w:szCs w:val="21"/>
              </w:rPr>
            </w:pPr>
            <w:r w:rsidRPr="00AD0FED">
              <w:rPr>
                <w:kern w:val="0"/>
                <w:sz w:val="21"/>
                <w:szCs w:val="21"/>
              </w:rPr>
              <w:t>水深</w:t>
            </w:r>
          </w:p>
        </w:tc>
        <w:tc>
          <w:tcPr>
            <w:tcW w:w="858" w:type="dxa"/>
            <w:vAlign w:val="bottom"/>
          </w:tcPr>
          <w:p w:rsidR="002F472E" w:rsidRPr="00AD0FED" w:rsidRDefault="002F472E" w:rsidP="002F472E">
            <w:pPr>
              <w:widowControl/>
              <w:spacing w:line="320" w:lineRule="exact"/>
              <w:ind w:firstLineChars="0" w:firstLine="0"/>
              <w:jc w:val="center"/>
              <w:rPr>
                <w:kern w:val="0"/>
                <w:sz w:val="21"/>
                <w:szCs w:val="21"/>
              </w:rPr>
            </w:pPr>
            <w:r w:rsidRPr="00AD0FED">
              <w:rPr>
                <w:kern w:val="0"/>
                <w:sz w:val="21"/>
                <w:szCs w:val="21"/>
              </w:rPr>
              <w:t>湿周</w:t>
            </w:r>
          </w:p>
        </w:tc>
        <w:tc>
          <w:tcPr>
            <w:tcW w:w="1261" w:type="dxa"/>
            <w:vAlign w:val="bottom"/>
          </w:tcPr>
          <w:p w:rsidR="002F472E" w:rsidRPr="00AD0FED" w:rsidRDefault="002F472E" w:rsidP="002F472E">
            <w:pPr>
              <w:widowControl/>
              <w:spacing w:line="320" w:lineRule="exact"/>
              <w:ind w:firstLineChars="0" w:firstLine="0"/>
              <w:jc w:val="center"/>
              <w:rPr>
                <w:kern w:val="0"/>
                <w:sz w:val="21"/>
                <w:szCs w:val="21"/>
              </w:rPr>
            </w:pPr>
            <w:r w:rsidRPr="00AD0FED">
              <w:rPr>
                <w:kern w:val="0"/>
                <w:sz w:val="21"/>
                <w:szCs w:val="21"/>
              </w:rPr>
              <w:t>过水面积</w:t>
            </w:r>
            <w:r w:rsidRPr="00AD0FED">
              <w:rPr>
                <w:kern w:val="0"/>
                <w:sz w:val="21"/>
                <w:szCs w:val="21"/>
              </w:rPr>
              <w:t>A</w:t>
            </w:r>
          </w:p>
        </w:tc>
        <w:tc>
          <w:tcPr>
            <w:tcW w:w="1336" w:type="dxa"/>
            <w:vAlign w:val="bottom"/>
          </w:tcPr>
          <w:p w:rsidR="002F472E" w:rsidRPr="00AD0FED" w:rsidRDefault="002F472E" w:rsidP="002F472E">
            <w:pPr>
              <w:widowControl/>
              <w:spacing w:line="320" w:lineRule="exact"/>
              <w:ind w:firstLineChars="0" w:firstLine="0"/>
              <w:jc w:val="center"/>
              <w:rPr>
                <w:kern w:val="0"/>
                <w:sz w:val="21"/>
                <w:szCs w:val="21"/>
              </w:rPr>
            </w:pPr>
            <w:r w:rsidRPr="00AD0FED">
              <w:rPr>
                <w:kern w:val="0"/>
                <w:sz w:val="21"/>
                <w:szCs w:val="21"/>
              </w:rPr>
              <w:t>水力半径</w:t>
            </w:r>
            <w:r w:rsidRPr="00AD0FED">
              <w:rPr>
                <w:kern w:val="0"/>
                <w:sz w:val="21"/>
                <w:szCs w:val="21"/>
              </w:rPr>
              <w:t>(R)</w:t>
            </w:r>
          </w:p>
        </w:tc>
        <w:tc>
          <w:tcPr>
            <w:tcW w:w="945" w:type="dxa"/>
            <w:vAlign w:val="bottom"/>
          </w:tcPr>
          <w:p w:rsidR="002F472E" w:rsidRPr="00AD0FED" w:rsidRDefault="002F472E" w:rsidP="002F472E">
            <w:pPr>
              <w:widowControl/>
              <w:spacing w:line="320" w:lineRule="exact"/>
              <w:ind w:firstLineChars="0" w:firstLine="0"/>
              <w:jc w:val="center"/>
              <w:rPr>
                <w:kern w:val="0"/>
                <w:sz w:val="21"/>
                <w:szCs w:val="21"/>
              </w:rPr>
            </w:pPr>
            <w:r w:rsidRPr="00AD0FED">
              <w:rPr>
                <w:kern w:val="0"/>
                <w:sz w:val="21"/>
                <w:szCs w:val="21"/>
              </w:rPr>
              <w:t>糙率（</w:t>
            </w:r>
            <w:r w:rsidRPr="00AD0FED">
              <w:rPr>
                <w:kern w:val="0"/>
                <w:sz w:val="21"/>
                <w:szCs w:val="21"/>
              </w:rPr>
              <w:t>n</w:t>
            </w:r>
            <w:r w:rsidRPr="00AD0FED">
              <w:rPr>
                <w:kern w:val="0"/>
                <w:sz w:val="21"/>
                <w:szCs w:val="21"/>
              </w:rPr>
              <w:t>）</w:t>
            </w:r>
          </w:p>
        </w:tc>
        <w:tc>
          <w:tcPr>
            <w:tcW w:w="992" w:type="dxa"/>
            <w:vAlign w:val="bottom"/>
          </w:tcPr>
          <w:p w:rsidR="002F472E" w:rsidRPr="00AD0FED" w:rsidRDefault="002F472E" w:rsidP="002F472E">
            <w:pPr>
              <w:widowControl/>
              <w:spacing w:line="320" w:lineRule="exact"/>
              <w:ind w:firstLineChars="0" w:firstLine="0"/>
              <w:jc w:val="center"/>
              <w:rPr>
                <w:kern w:val="0"/>
                <w:sz w:val="21"/>
                <w:szCs w:val="21"/>
              </w:rPr>
            </w:pPr>
            <w:r w:rsidRPr="00AD0FED">
              <w:rPr>
                <w:kern w:val="0"/>
                <w:sz w:val="21"/>
                <w:szCs w:val="21"/>
              </w:rPr>
              <w:t>谢才系数</w:t>
            </w:r>
          </w:p>
        </w:tc>
        <w:tc>
          <w:tcPr>
            <w:tcW w:w="778" w:type="dxa"/>
            <w:vAlign w:val="bottom"/>
          </w:tcPr>
          <w:p w:rsidR="002F472E" w:rsidRPr="00AD0FED" w:rsidRDefault="002F472E" w:rsidP="002F472E">
            <w:pPr>
              <w:widowControl/>
              <w:spacing w:line="320" w:lineRule="exact"/>
              <w:ind w:firstLineChars="0" w:firstLine="0"/>
              <w:jc w:val="center"/>
              <w:rPr>
                <w:kern w:val="0"/>
                <w:sz w:val="21"/>
                <w:szCs w:val="21"/>
              </w:rPr>
            </w:pPr>
            <w:r w:rsidRPr="00AD0FED">
              <w:rPr>
                <w:kern w:val="0"/>
                <w:sz w:val="21"/>
                <w:szCs w:val="21"/>
              </w:rPr>
              <w:t>比降</w:t>
            </w:r>
          </w:p>
        </w:tc>
        <w:tc>
          <w:tcPr>
            <w:tcW w:w="859" w:type="dxa"/>
            <w:vAlign w:val="bottom"/>
          </w:tcPr>
          <w:p w:rsidR="002F472E" w:rsidRPr="00AD0FED" w:rsidRDefault="002F472E" w:rsidP="002F472E">
            <w:pPr>
              <w:widowControl/>
              <w:spacing w:line="320" w:lineRule="exact"/>
              <w:ind w:firstLineChars="0" w:firstLine="0"/>
              <w:jc w:val="center"/>
              <w:rPr>
                <w:kern w:val="0"/>
                <w:sz w:val="21"/>
                <w:szCs w:val="21"/>
              </w:rPr>
            </w:pPr>
            <w:r w:rsidRPr="00AD0FED">
              <w:rPr>
                <w:kern w:val="0"/>
                <w:sz w:val="21"/>
                <w:szCs w:val="21"/>
              </w:rPr>
              <w:t>流量</w:t>
            </w:r>
          </w:p>
        </w:tc>
      </w:tr>
      <w:tr w:rsidR="002F472E" w:rsidRPr="00AD0FED" w:rsidTr="002F472E">
        <w:trPr>
          <w:trHeight w:val="285"/>
          <w:jc w:val="center"/>
        </w:trPr>
        <w:tc>
          <w:tcPr>
            <w:tcW w:w="1200" w:type="dxa"/>
            <w:vAlign w:val="center"/>
          </w:tcPr>
          <w:p w:rsidR="002F472E" w:rsidRPr="00AD0FED" w:rsidRDefault="002F472E" w:rsidP="002F472E">
            <w:pPr>
              <w:widowControl/>
              <w:spacing w:line="320" w:lineRule="exact"/>
              <w:ind w:firstLineChars="0" w:firstLine="0"/>
              <w:jc w:val="center"/>
              <w:rPr>
                <w:kern w:val="0"/>
                <w:sz w:val="21"/>
                <w:szCs w:val="21"/>
              </w:rPr>
            </w:pPr>
            <w:r w:rsidRPr="00AD0FED">
              <w:rPr>
                <w:kern w:val="0"/>
                <w:sz w:val="21"/>
                <w:szCs w:val="21"/>
              </w:rPr>
              <w:t>排水管</w:t>
            </w:r>
          </w:p>
        </w:tc>
        <w:tc>
          <w:tcPr>
            <w:tcW w:w="717" w:type="dxa"/>
            <w:vAlign w:val="bottom"/>
          </w:tcPr>
          <w:p w:rsidR="002F472E" w:rsidRPr="00AD0FED" w:rsidRDefault="002F472E" w:rsidP="002F472E">
            <w:pPr>
              <w:widowControl/>
              <w:spacing w:line="320" w:lineRule="exact"/>
              <w:ind w:firstLineChars="0" w:firstLine="0"/>
              <w:jc w:val="center"/>
              <w:rPr>
                <w:kern w:val="0"/>
                <w:sz w:val="21"/>
                <w:szCs w:val="21"/>
              </w:rPr>
            </w:pPr>
            <w:r w:rsidRPr="00AD0FED">
              <w:rPr>
                <w:kern w:val="0"/>
                <w:sz w:val="21"/>
                <w:szCs w:val="21"/>
              </w:rPr>
              <w:t>0.80</w:t>
            </w:r>
          </w:p>
        </w:tc>
        <w:tc>
          <w:tcPr>
            <w:tcW w:w="858" w:type="dxa"/>
            <w:vAlign w:val="bottom"/>
          </w:tcPr>
          <w:p w:rsidR="002F472E" w:rsidRPr="00AD0FED" w:rsidRDefault="002F472E" w:rsidP="002F472E">
            <w:pPr>
              <w:widowControl/>
              <w:spacing w:line="320" w:lineRule="exact"/>
              <w:ind w:firstLineChars="0" w:firstLine="0"/>
              <w:jc w:val="center"/>
              <w:rPr>
                <w:kern w:val="0"/>
                <w:sz w:val="21"/>
                <w:szCs w:val="21"/>
              </w:rPr>
            </w:pPr>
            <w:r w:rsidRPr="00AD0FED">
              <w:rPr>
                <w:kern w:val="0"/>
                <w:sz w:val="21"/>
                <w:szCs w:val="21"/>
              </w:rPr>
              <w:t>2.20</w:t>
            </w:r>
          </w:p>
        </w:tc>
        <w:tc>
          <w:tcPr>
            <w:tcW w:w="1261" w:type="dxa"/>
            <w:vAlign w:val="bottom"/>
          </w:tcPr>
          <w:p w:rsidR="002F472E" w:rsidRPr="00AD0FED" w:rsidRDefault="002F472E" w:rsidP="002F472E">
            <w:pPr>
              <w:widowControl/>
              <w:spacing w:line="320" w:lineRule="exact"/>
              <w:ind w:firstLineChars="0" w:firstLine="0"/>
              <w:jc w:val="center"/>
              <w:rPr>
                <w:kern w:val="0"/>
                <w:sz w:val="21"/>
                <w:szCs w:val="21"/>
              </w:rPr>
            </w:pPr>
            <w:r w:rsidRPr="00AD0FED">
              <w:rPr>
                <w:kern w:val="0"/>
                <w:sz w:val="21"/>
                <w:szCs w:val="21"/>
              </w:rPr>
              <w:t>0.67</w:t>
            </w:r>
          </w:p>
        </w:tc>
        <w:tc>
          <w:tcPr>
            <w:tcW w:w="1336" w:type="dxa"/>
            <w:vAlign w:val="bottom"/>
          </w:tcPr>
          <w:p w:rsidR="002F472E" w:rsidRPr="00AD0FED" w:rsidRDefault="002F472E" w:rsidP="002F472E">
            <w:pPr>
              <w:widowControl/>
              <w:spacing w:line="320" w:lineRule="exact"/>
              <w:ind w:firstLineChars="0" w:firstLine="0"/>
              <w:jc w:val="center"/>
              <w:rPr>
                <w:kern w:val="0"/>
                <w:sz w:val="21"/>
                <w:szCs w:val="21"/>
              </w:rPr>
            </w:pPr>
            <w:r w:rsidRPr="00AD0FED">
              <w:rPr>
                <w:kern w:val="0"/>
                <w:sz w:val="21"/>
                <w:szCs w:val="21"/>
              </w:rPr>
              <w:t>0.15</w:t>
            </w:r>
          </w:p>
        </w:tc>
        <w:tc>
          <w:tcPr>
            <w:tcW w:w="945" w:type="dxa"/>
            <w:vAlign w:val="bottom"/>
          </w:tcPr>
          <w:p w:rsidR="002F472E" w:rsidRPr="00AD0FED" w:rsidRDefault="002F472E" w:rsidP="002F472E">
            <w:pPr>
              <w:widowControl/>
              <w:spacing w:line="320" w:lineRule="exact"/>
              <w:ind w:firstLineChars="0" w:firstLine="0"/>
              <w:jc w:val="center"/>
              <w:rPr>
                <w:kern w:val="0"/>
                <w:sz w:val="21"/>
                <w:szCs w:val="21"/>
              </w:rPr>
            </w:pPr>
            <w:r w:rsidRPr="00AD0FED">
              <w:rPr>
                <w:kern w:val="0"/>
                <w:sz w:val="21"/>
                <w:szCs w:val="21"/>
              </w:rPr>
              <w:t>0.020</w:t>
            </w:r>
          </w:p>
        </w:tc>
        <w:tc>
          <w:tcPr>
            <w:tcW w:w="992" w:type="dxa"/>
            <w:vAlign w:val="bottom"/>
          </w:tcPr>
          <w:p w:rsidR="002F472E" w:rsidRPr="00AD0FED" w:rsidRDefault="002F472E" w:rsidP="002F472E">
            <w:pPr>
              <w:widowControl/>
              <w:spacing w:line="320" w:lineRule="exact"/>
              <w:ind w:firstLineChars="0" w:firstLine="0"/>
              <w:jc w:val="center"/>
              <w:rPr>
                <w:kern w:val="0"/>
                <w:sz w:val="21"/>
                <w:szCs w:val="21"/>
              </w:rPr>
            </w:pPr>
            <w:r w:rsidRPr="00AD0FED">
              <w:rPr>
                <w:kern w:val="0"/>
                <w:sz w:val="21"/>
                <w:szCs w:val="21"/>
              </w:rPr>
              <w:t>44.5</w:t>
            </w:r>
          </w:p>
        </w:tc>
        <w:tc>
          <w:tcPr>
            <w:tcW w:w="778" w:type="dxa"/>
            <w:vAlign w:val="bottom"/>
          </w:tcPr>
          <w:p w:rsidR="002F472E" w:rsidRPr="00AD0FED" w:rsidRDefault="002F472E" w:rsidP="002F472E">
            <w:pPr>
              <w:widowControl/>
              <w:spacing w:line="320" w:lineRule="exact"/>
              <w:ind w:firstLineChars="0" w:firstLine="0"/>
              <w:jc w:val="center"/>
              <w:rPr>
                <w:kern w:val="0"/>
                <w:sz w:val="21"/>
                <w:szCs w:val="21"/>
              </w:rPr>
            </w:pPr>
            <w:r w:rsidRPr="00AD0FED">
              <w:rPr>
                <w:kern w:val="0"/>
                <w:sz w:val="21"/>
                <w:szCs w:val="21"/>
              </w:rPr>
              <w:t>0.</w:t>
            </w:r>
            <w:r w:rsidR="00735749" w:rsidRPr="00AD0FED">
              <w:rPr>
                <w:kern w:val="0"/>
                <w:sz w:val="21"/>
                <w:szCs w:val="21"/>
              </w:rPr>
              <w:t>014</w:t>
            </w:r>
          </w:p>
        </w:tc>
        <w:tc>
          <w:tcPr>
            <w:tcW w:w="859" w:type="dxa"/>
            <w:vAlign w:val="bottom"/>
          </w:tcPr>
          <w:p w:rsidR="002F472E" w:rsidRPr="00AD0FED" w:rsidRDefault="00735749" w:rsidP="002F472E">
            <w:pPr>
              <w:widowControl/>
              <w:spacing w:line="320" w:lineRule="exact"/>
              <w:ind w:firstLineChars="0" w:firstLine="0"/>
              <w:jc w:val="center"/>
              <w:rPr>
                <w:kern w:val="0"/>
                <w:sz w:val="21"/>
                <w:szCs w:val="21"/>
              </w:rPr>
            </w:pPr>
            <w:r w:rsidRPr="00AD0FED">
              <w:rPr>
                <w:kern w:val="0"/>
                <w:sz w:val="21"/>
                <w:szCs w:val="21"/>
              </w:rPr>
              <w:t>1.95</w:t>
            </w:r>
          </w:p>
        </w:tc>
      </w:tr>
    </w:tbl>
    <w:p w:rsidR="002F472E" w:rsidRPr="00AD0FED" w:rsidRDefault="002F472E" w:rsidP="002F472E">
      <w:pPr>
        <w:spacing w:line="480" w:lineRule="exact"/>
        <w:ind w:firstLine="504"/>
      </w:pPr>
      <w:r w:rsidRPr="00AD0FED">
        <w:t>矸石场主沟道汇水面积</w:t>
      </w:r>
      <w:r w:rsidRPr="00AD0FED">
        <w:t>0.</w:t>
      </w:r>
      <w:r w:rsidR="00735749" w:rsidRPr="00AD0FED">
        <w:t>1</w:t>
      </w:r>
      <w:r w:rsidRPr="00AD0FED">
        <w:t>6km</w:t>
      </w:r>
      <w:r w:rsidRPr="00AD0FED">
        <w:rPr>
          <w:vertAlign w:val="superscript"/>
        </w:rPr>
        <w:t>2</w:t>
      </w:r>
      <w:r w:rsidRPr="00AD0FED">
        <w:t>。根据建设单位委托，排洪</w:t>
      </w:r>
      <w:r w:rsidR="00735749" w:rsidRPr="00AD0FED">
        <w:t>管</w:t>
      </w:r>
      <w:r w:rsidRPr="00AD0FED">
        <w:t>采用预制水泥混凝土管道，当涵管内水深</w:t>
      </w:r>
      <w:r w:rsidRPr="00AD0FED">
        <w:t>0.8m</w:t>
      </w:r>
      <w:r w:rsidRPr="00AD0FED">
        <w:t>，涵管内径（直径）为</w:t>
      </w:r>
      <w:r w:rsidR="00735749" w:rsidRPr="00AD0FED">
        <w:t>1.0</w:t>
      </w:r>
      <w:r w:rsidRPr="00AD0FED">
        <w:t>m</w:t>
      </w:r>
      <w:r w:rsidRPr="00AD0FED">
        <w:t>时，过流量为</w:t>
      </w:r>
      <w:r w:rsidR="00735749" w:rsidRPr="00AD0FED">
        <w:t>1.95</w:t>
      </w:r>
      <w:r w:rsidRPr="00AD0FED">
        <w:t>m³/s</w:t>
      </w:r>
      <w:r w:rsidRPr="00AD0FED">
        <w:t>，可满足</w:t>
      </w:r>
      <w:r w:rsidRPr="00AD0FED">
        <w:t>30</w:t>
      </w:r>
      <w:r w:rsidRPr="00AD0FED">
        <w:t>年一遇校核过流量</w:t>
      </w:r>
      <w:r w:rsidR="00735749" w:rsidRPr="00AD0FED">
        <w:t>1.60</w:t>
      </w:r>
      <w:r w:rsidRPr="00AD0FED">
        <w:t>m³/s</w:t>
      </w:r>
      <w:r w:rsidRPr="00AD0FED">
        <w:t>的过流要求，最终确定</w:t>
      </w:r>
      <w:r w:rsidR="00735749" w:rsidRPr="00AD0FED">
        <w:t>填埋场区</w:t>
      </w:r>
      <w:r w:rsidRPr="00AD0FED">
        <w:t>排</w:t>
      </w:r>
      <w:r w:rsidR="00735749" w:rsidRPr="00AD0FED">
        <w:t>水管</w:t>
      </w:r>
      <w:r w:rsidRPr="00AD0FED">
        <w:t>断面尺寸为内径为</w:t>
      </w:r>
      <w:r w:rsidR="00735749" w:rsidRPr="00AD0FED">
        <w:t>1.0</w:t>
      </w:r>
      <w:r w:rsidRPr="00AD0FED">
        <w:t>m</w:t>
      </w:r>
      <w:r w:rsidRPr="00AD0FED">
        <w:t>的预制水泥混凝土管道。</w:t>
      </w:r>
    </w:p>
    <w:p w:rsidR="000914BE" w:rsidRPr="00AD0FED" w:rsidRDefault="000914BE" w:rsidP="000914BE">
      <w:pPr>
        <w:ind w:firstLine="504"/>
      </w:pPr>
    </w:p>
    <w:p w:rsidR="000914BE" w:rsidRPr="00AD0FED" w:rsidRDefault="000914BE" w:rsidP="000914BE">
      <w:pPr>
        <w:spacing w:line="460" w:lineRule="exact"/>
        <w:ind w:firstLine="504"/>
        <w:jc w:val="center"/>
        <w:rPr>
          <w:szCs w:val="28"/>
        </w:rPr>
      </w:pPr>
      <w:r w:rsidRPr="00AD0FED">
        <w:rPr>
          <w:szCs w:val="28"/>
        </w:rPr>
        <w:t>图</w:t>
      </w:r>
      <w:r w:rsidRPr="00AD0FED">
        <w:rPr>
          <w:szCs w:val="28"/>
        </w:rPr>
        <w:t xml:space="preserve">2.5-3  </w:t>
      </w:r>
      <w:r w:rsidRPr="00AD0FED">
        <w:rPr>
          <w:szCs w:val="28"/>
        </w:rPr>
        <w:t>集水井断面图</w:t>
      </w:r>
    </w:p>
    <w:p w:rsidR="005D65EA" w:rsidRPr="00AD0FED" w:rsidRDefault="005D65EA" w:rsidP="00332036">
      <w:pPr>
        <w:ind w:firstLine="504"/>
        <w:rPr>
          <w:szCs w:val="28"/>
        </w:rPr>
      </w:pPr>
      <w:r w:rsidRPr="00AD0FED">
        <w:rPr>
          <w:szCs w:val="28"/>
        </w:rPr>
        <w:t>（</w:t>
      </w:r>
      <w:r w:rsidRPr="00AD0FED">
        <w:rPr>
          <w:szCs w:val="28"/>
        </w:rPr>
        <w:t>3</w:t>
      </w:r>
      <w:r w:rsidRPr="00AD0FED">
        <w:rPr>
          <w:szCs w:val="28"/>
        </w:rPr>
        <w:t>）拦洪坝</w:t>
      </w:r>
    </w:p>
    <w:p w:rsidR="005D65EA" w:rsidRPr="00AD0FED" w:rsidRDefault="005D65EA" w:rsidP="00332036">
      <w:pPr>
        <w:ind w:firstLine="504"/>
        <w:rPr>
          <w:szCs w:val="28"/>
        </w:rPr>
      </w:pPr>
      <w:r w:rsidRPr="00AD0FED">
        <w:rPr>
          <w:szCs w:val="28"/>
        </w:rPr>
        <w:t>为将</w:t>
      </w:r>
      <w:r w:rsidR="0072424D" w:rsidRPr="00AD0FED">
        <w:rPr>
          <w:szCs w:val="28"/>
        </w:rPr>
        <w:t>作业区</w:t>
      </w:r>
      <w:r w:rsidRPr="00AD0FED">
        <w:rPr>
          <w:szCs w:val="28"/>
        </w:rPr>
        <w:t>上游的来水引至沟底排水管，设计在沟底排水管上游顶端设置拦洪坝，拦洪坝的高度为</w:t>
      </w:r>
      <w:r w:rsidR="00E47A55" w:rsidRPr="00AD0FED">
        <w:rPr>
          <w:szCs w:val="28"/>
        </w:rPr>
        <w:t>3</w:t>
      </w:r>
      <w:r w:rsidRPr="00AD0FED">
        <w:rPr>
          <w:szCs w:val="28"/>
        </w:rPr>
        <w:t>.0m</w:t>
      </w:r>
      <w:r w:rsidRPr="00AD0FED">
        <w:rPr>
          <w:szCs w:val="28"/>
        </w:rPr>
        <w:t>，长度</w:t>
      </w:r>
      <w:r w:rsidRPr="00AD0FED">
        <w:rPr>
          <w:szCs w:val="28"/>
        </w:rPr>
        <w:t>63m</w:t>
      </w:r>
      <w:r w:rsidRPr="00AD0FED">
        <w:rPr>
          <w:szCs w:val="28"/>
        </w:rPr>
        <w:t>，顶宽</w:t>
      </w:r>
      <w:r w:rsidRPr="00AD0FED">
        <w:rPr>
          <w:szCs w:val="28"/>
        </w:rPr>
        <w:t>1.0m</w:t>
      </w:r>
      <w:r w:rsidRPr="00AD0FED">
        <w:rPr>
          <w:szCs w:val="28"/>
        </w:rPr>
        <w:t>，底宽</w:t>
      </w:r>
      <w:r w:rsidRPr="00AD0FED">
        <w:rPr>
          <w:szCs w:val="28"/>
        </w:rPr>
        <w:t>3.0m</w:t>
      </w:r>
      <w:r w:rsidRPr="00AD0FED">
        <w:rPr>
          <w:szCs w:val="28"/>
        </w:rPr>
        <w:t>，修筑方式为浆砌石，共需浆砌石量为</w:t>
      </w:r>
      <w:r w:rsidRPr="00AD0FED">
        <w:rPr>
          <w:szCs w:val="28"/>
        </w:rPr>
        <w:t>73.0m</w:t>
      </w:r>
      <w:r w:rsidRPr="00AD0FED">
        <w:rPr>
          <w:szCs w:val="28"/>
          <w:vertAlign w:val="superscript"/>
        </w:rPr>
        <w:t>3</w:t>
      </w:r>
      <w:r w:rsidRPr="00AD0FED">
        <w:rPr>
          <w:szCs w:val="28"/>
        </w:rPr>
        <w:t>。</w:t>
      </w:r>
    </w:p>
    <w:p w:rsidR="002E6C70" w:rsidRPr="00AD0FED" w:rsidRDefault="002E6C70" w:rsidP="00332036">
      <w:pPr>
        <w:ind w:firstLine="504"/>
        <w:rPr>
          <w:szCs w:val="28"/>
        </w:rPr>
      </w:pPr>
      <w:r w:rsidRPr="00AD0FED">
        <w:rPr>
          <w:szCs w:val="28"/>
        </w:rPr>
        <w:t>（</w:t>
      </w:r>
      <w:r w:rsidR="005D65EA" w:rsidRPr="00AD0FED">
        <w:rPr>
          <w:szCs w:val="28"/>
        </w:rPr>
        <w:t>4</w:t>
      </w:r>
      <w:r w:rsidRPr="00AD0FED">
        <w:rPr>
          <w:szCs w:val="28"/>
        </w:rPr>
        <w:t>）坡面排水沟：</w:t>
      </w:r>
    </w:p>
    <w:p w:rsidR="002E6C70" w:rsidRPr="00AD0FED" w:rsidRDefault="002E6C70" w:rsidP="00332036">
      <w:pPr>
        <w:ind w:firstLine="504"/>
        <w:rPr>
          <w:szCs w:val="28"/>
        </w:rPr>
      </w:pPr>
      <w:r w:rsidRPr="00AD0FED">
        <w:rPr>
          <w:szCs w:val="28"/>
        </w:rPr>
        <w:t>排矸坡面的马道平台，平台外侧高于内侧，内侧设排水沟，排水沟长</w:t>
      </w:r>
      <w:r w:rsidR="000914BE" w:rsidRPr="00AD0FED">
        <w:rPr>
          <w:szCs w:val="28"/>
        </w:rPr>
        <w:t>486</w:t>
      </w:r>
      <w:r w:rsidRPr="00AD0FED">
        <w:rPr>
          <w:szCs w:val="28"/>
        </w:rPr>
        <w:t>m</w:t>
      </w:r>
      <w:r w:rsidRPr="00AD0FED">
        <w:rPr>
          <w:szCs w:val="28"/>
        </w:rPr>
        <w:t>；马道平台内侧设置马道排水沟，马道平台之间设置竖向排水沟连通，最终汇入截洪沟。</w:t>
      </w:r>
    </w:p>
    <w:p w:rsidR="002E6C70" w:rsidRPr="00AD0FED" w:rsidRDefault="002E6C70" w:rsidP="000914BE">
      <w:pPr>
        <w:topLinePunct/>
        <w:spacing w:line="360" w:lineRule="auto"/>
        <w:ind w:firstLine="504"/>
        <w:jc w:val="center"/>
        <w:rPr>
          <w:bCs/>
        </w:rPr>
      </w:pPr>
    </w:p>
    <w:p w:rsidR="002E6C70" w:rsidRPr="00AD0FED" w:rsidRDefault="000914BE" w:rsidP="002E6C70">
      <w:pPr>
        <w:spacing w:line="460" w:lineRule="exact"/>
        <w:ind w:firstLine="504"/>
        <w:jc w:val="center"/>
        <w:rPr>
          <w:szCs w:val="28"/>
        </w:rPr>
      </w:pPr>
      <w:r w:rsidRPr="00AD0FED">
        <w:rPr>
          <w:szCs w:val="28"/>
        </w:rPr>
        <w:t>图</w:t>
      </w:r>
      <w:r w:rsidRPr="00AD0FED">
        <w:rPr>
          <w:szCs w:val="28"/>
        </w:rPr>
        <w:t xml:space="preserve">2.5-4   </w:t>
      </w:r>
      <w:r w:rsidRPr="00AD0FED">
        <w:rPr>
          <w:szCs w:val="28"/>
        </w:rPr>
        <w:t>马道</w:t>
      </w:r>
      <w:r w:rsidR="002E6C70" w:rsidRPr="00AD0FED">
        <w:rPr>
          <w:szCs w:val="28"/>
        </w:rPr>
        <w:t>排水沟断面图</w:t>
      </w:r>
    </w:p>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rsidR="002E6C70" w:rsidRPr="00AD0FED" w:rsidRDefault="000914BE" w:rsidP="00332036">
      <w:pPr>
        <w:ind w:firstLine="504"/>
        <w:rPr>
          <w:szCs w:val="28"/>
        </w:rPr>
      </w:pPr>
      <w:r w:rsidRPr="00AD0FED">
        <w:rPr>
          <w:szCs w:val="28"/>
        </w:rPr>
        <w:t>（</w:t>
      </w:r>
      <w:r w:rsidRPr="00AD0FED">
        <w:rPr>
          <w:szCs w:val="28"/>
        </w:rPr>
        <w:t>4</w:t>
      </w:r>
      <w:r w:rsidRPr="00AD0FED">
        <w:rPr>
          <w:szCs w:val="28"/>
        </w:rPr>
        <w:t>）</w:t>
      </w:r>
      <w:r w:rsidR="002E6C70" w:rsidRPr="00AD0FED">
        <w:rPr>
          <w:szCs w:val="28"/>
        </w:rPr>
        <w:t>边坡防护</w:t>
      </w:r>
    </w:p>
    <w:p w:rsidR="002E6C70" w:rsidRPr="00AD0FED" w:rsidRDefault="002E6C70" w:rsidP="00332036">
      <w:pPr>
        <w:ind w:firstLine="504"/>
        <w:rPr>
          <w:szCs w:val="28"/>
        </w:rPr>
      </w:pPr>
      <w:r w:rsidRPr="00AD0FED">
        <w:rPr>
          <w:szCs w:val="28"/>
        </w:rPr>
        <w:lastRenderedPageBreak/>
        <w:t>矸石堆置采用从下至上分层压实、逐层堆置的办法。每个阶段矸石堆放完成后，即开始对边坡进行整形，然后覆土绿化。</w:t>
      </w:r>
    </w:p>
    <w:p w:rsidR="002E6C70" w:rsidRPr="00AD0FED" w:rsidRDefault="002E6C70" w:rsidP="00332036">
      <w:pPr>
        <w:ind w:firstLine="504"/>
        <w:rPr>
          <w:szCs w:val="28"/>
        </w:rPr>
      </w:pPr>
      <w:r w:rsidRPr="00AD0FED">
        <w:rPr>
          <w:szCs w:val="28"/>
        </w:rPr>
        <w:t>在治理过程中，尽量因地制宜，利用现有地形削坡平整，确保治理后的矸石场边坡稳定。本项目根据地形特点，每</w:t>
      </w:r>
      <w:r w:rsidR="000914BE" w:rsidRPr="00AD0FED">
        <w:rPr>
          <w:szCs w:val="28"/>
        </w:rPr>
        <w:t>3.5</w:t>
      </w:r>
      <w:r w:rsidRPr="00AD0FED">
        <w:rPr>
          <w:szCs w:val="28"/>
        </w:rPr>
        <w:t>m</w:t>
      </w:r>
      <w:r w:rsidRPr="00AD0FED">
        <w:rPr>
          <w:szCs w:val="28"/>
        </w:rPr>
        <w:t>高差设置一级护坡，设计坡比为</w:t>
      </w:r>
      <w:r w:rsidRPr="00AD0FED">
        <w:rPr>
          <w:szCs w:val="28"/>
        </w:rPr>
        <w:t>1:3</w:t>
      </w:r>
      <w:r w:rsidRPr="00AD0FED">
        <w:rPr>
          <w:szCs w:val="28"/>
        </w:rPr>
        <w:t>，使边坡处于堆积稳定角。各级之间设置</w:t>
      </w:r>
      <w:r w:rsidRPr="00AD0FED">
        <w:rPr>
          <w:szCs w:val="28"/>
        </w:rPr>
        <w:t>3m</w:t>
      </w:r>
      <w:r w:rsidRPr="00AD0FED">
        <w:rPr>
          <w:szCs w:val="28"/>
        </w:rPr>
        <w:t>宽的马道平台，每个平台外侧高于内侧，坡度为</w:t>
      </w:r>
      <w:r w:rsidRPr="00AD0FED">
        <w:rPr>
          <w:szCs w:val="28"/>
        </w:rPr>
        <w:t>2%</w:t>
      </w:r>
      <w:r w:rsidRPr="00AD0FED">
        <w:rPr>
          <w:szCs w:val="28"/>
        </w:rPr>
        <w:t>，使降雨汇集到排水沟，可避免雨水沿坡面流淌过程中对覆土的冲刷，有利于水土保持。</w:t>
      </w:r>
    </w:p>
    <w:p w:rsidR="002E6C70" w:rsidRPr="00AD0FED" w:rsidRDefault="002E6C70" w:rsidP="00332036">
      <w:pPr>
        <w:ind w:firstLine="504"/>
        <w:rPr>
          <w:szCs w:val="28"/>
        </w:rPr>
      </w:pPr>
      <w:r w:rsidRPr="00AD0FED">
        <w:rPr>
          <w:szCs w:val="28"/>
        </w:rPr>
        <w:t>在上述削坡整形工程完成后，需要对新形成的平台台面和斜坡坡面覆盖</w:t>
      </w:r>
      <w:r w:rsidRPr="00AD0FED">
        <w:rPr>
          <w:szCs w:val="28"/>
        </w:rPr>
        <w:t>0.5m</w:t>
      </w:r>
      <w:r w:rsidRPr="00AD0FED">
        <w:rPr>
          <w:szCs w:val="28"/>
        </w:rPr>
        <w:t>厚的黄土并进行平整，为了使黄土层更加密实，需采用分次覆盖、分层碾压的施工方法，要求压实度不小于</w:t>
      </w:r>
      <w:r w:rsidRPr="00AD0FED">
        <w:rPr>
          <w:szCs w:val="28"/>
        </w:rPr>
        <w:t>0.9</w:t>
      </w:r>
      <w:r w:rsidRPr="00AD0FED">
        <w:rPr>
          <w:szCs w:val="28"/>
        </w:rPr>
        <w:t>，然后再铺设之前采集的熟土壤</w:t>
      </w:r>
      <w:r w:rsidRPr="00AD0FED">
        <w:rPr>
          <w:szCs w:val="28"/>
        </w:rPr>
        <w:t>0.5m</w:t>
      </w:r>
      <w:r w:rsidRPr="00AD0FED">
        <w:rPr>
          <w:szCs w:val="28"/>
        </w:rPr>
        <w:t>。坡面采用绿化</w:t>
      </w:r>
      <w:r w:rsidRPr="00AD0FED">
        <w:rPr>
          <w:szCs w:val="28"/>
        </w:rPr>
        <w:t>+</w:t>
      </w:r>
      <w:r w:rsidRPr="00AD0FED">
        <w:rPr>
          <w:szCs w:val="28"/>
        </w:rPr>
        <w:t>浆砌石骨架护坡的综合措施方式进行防护，坡面绿化选择披碱草和紫穗槐。平台绿化选用刺槐、紫穗槐、披碱草形成乔灌草结合的平台绿化。</w:t>
      </w:r>
    </w:p>
    <w:p w:rsidR="002E6C70" w:rsidRPr="00AD0FED" w:rsidRDefault="002E6C70" w:rsidP="00332036">
      <w:pPr>
        <w:ind w:firstLine="504"/>
        <w:rPr>
          <w:szCs w:val="28"/>
        </w:rPr>
      </w:pPr>
      <w:r w:rsidRPr="00AD0FED">
        <w:rPr>
          <w:szCs w:val="28"/>
        </w:rPr>
        <w:t>5</w:t>
      </w:r>
      <w:r w:rsidRPr="00AD0FED">
        <w:rPr>
          <w:szCs w:val="28"/>
        </w:rPr>
        <w:t>、防自燃工程</w:t>
      </w:r>
    </w:p>
    <w:p w:rsidR="002E6C70" w:rsidRPr="00AD0FED" w:rsidRDefault="002E6C70" w:rsidP="00332036">
      <w:pPr>
        <w:ind w:firstLine="504"/>
        <w:rPr>
          <w:szCs w:val="28"/>
        </w:rPr>
      </w:pPr>
      <w:r w:rsidRPr="00AD0FED">
        <w:rPr>
          <w:szCs w:val="28"/>
        </w:rPr>
        <w:t>当含硫量</w:t>
      </w:r>
      <w:r w:rsidRPr="00AD0FED">
        <w:rPr>
          <w:szCs w:val="28"/>
        </w:rPr>
        <w:t>S≥1.5%</w:t>
      </w:r>
      <w:r w:rsidRPr="00AD0FED">
        <w:rPr>
          <w:szCs w:val="28"/>
        </w:rPr>
        <w:t>，矸石都易发生自燃。</w:t>
      </w:r>
      <w:r w:rsidR="00E431CC" w:rsidRPr="00AD0FED">
        <w:rPr>
          <w:szCs w:val="28"/>
        </w:rPr>
        <w:t>本次利用的</w:t>
      </w:r>
      <w:r w:rsidRPr="00AD0FED">
        <w:rPr>
          <w:szCs w:val="28"/>
        </w:rPr>
        <w:t>煤矸石的含硫量为</w:t>
      </w:r>
      <w:r w:rsidR="00E431CC" w:rsidRPr="00AD0FED">
        <w:rPr>
          <w:szCs w:val="28"/>
        </w:rPr>
        <w:t>0.18</w:t>
      </w:r>
      <w:r w:rsidRPr="00AD0FED">
        <w:rPr>
          <w:szCs w:val="28"/>
        </w:rPr>
        <w:t>%</w:t>
      </w:r>
      <w:r w:rsidRPr="00AD0FED">
        <w:rPr>
          <w:szCs w:val="28"/>
        </w:rPr>
        <w:t>，</w:t>
      </w:r>
      <w:r w:rsidR="00E431CC" w:rsidRPr="00AD0FED">
        <w:rPr>
          <w:szCs w:val="28"/>
        </w:rPr>
        <w:t>含硫量小于</w:t>
      </w:r>
      <w:r w:rsidRPr="00AD0FED">
        <w:rPr>
          <w:szCs w:val="28"/>
        </w:rPr>
        <w:t>1.5%</w:t>
      </w:r>
      <w:r w:rsidRPr="00AD0FED">
        <w:rPr>
          <w:szCs w:val="28"/>
        </w:rPr>
        <w:t>，</w:t>
      </w:r>
      <w:r w:rsidR="00D053F6" w:rsidRPr="00AD0FED">
        <w:rPr>
          <w:szCs w:val="28"/>
        </w:rPr>
        <w:t>不</w:t>
      </w:r>
      <w:r w:rsidRPr="00AD0FED">
        <w:rPr>
          <w:szCs w:val="28"/>
        </w:rPr>
        <w:t>容易发生自燃，</w:t>
      </w:r>
      <w:r w:rsidR="00D053F6" w:rsidRPr="00AD0FED">
        <w:rPr>
          <w:szCs w:val="28"/>
        </w:rPr>
        <w:t>但是</w:t>
      </w:r>
      <w:r w:rsidRPr="00AD0FED">
        <w:rPr>
          <w:szCs w:val="28"/>
        </w:rPr>
        <w:t>为了</w:t>
      </w:r>
      <w:r w:rsidR="00D053F6" w:rsidRPr="00AD0FED">
        <w:rPr>
          <w:szCs w:val="28"/>
        </w:rPr>
        <w:t>预防</w:t>
      </w:r>
      <w:r w:rsidRPr="00AD0FED">
        <w:rPr>
          <w:szCs w:val="28"/>
        </w:rPr>
        <w:t>矸石自燃引起的环境污染问题，本项目拟</w:t>
      </w:r>
      <w:r w:rsidR="00D053F6" w:rsidRPr="00AD0FED">
        <w:rPr>
          <w:szCs w:val="28"/>
        </w:rPr>
        <w:t>参照易自然矸石</w:t>
      </w:r>
      <w:r w:rsidRPr="00AD0FED">
        <w:rPr>
          <w:szCs w:val="28"/>
        </w:rPr>
        <w:t>设置</w:t>
      </w:r>
      <w:r w:rsidR="00D053F6" w:rsidRPr="00AD0FED">
        <w:rPr>
          <w:szCs w:val="28"/>
        </w:rPr>
        <w:t>了</w:t>
      </w:r>
      <w:r w:rsidRPr="00AD0FED">
        <w:rPr>
          <w:szCs w:val="28"/>
        </w:rPr>
        <w:t>防自燃工程。</w:t>
      </w:r>
    </w:p>
    <w:p w:rsidR="002E6C70" w:rsidRPr="00AD0FED" w:rsidRDefault="002E6C70" w:rsidP="00332036">
      <w:pPr>
        <w:ind w:firstLine="504"/>
        <w:rPr>
          <w:szCs w:val="28"/>
        </w:rPr>
      </w:pPr>
      <w:r w:rsidRPr="00AD0FED">
        <w:rPr>
          <w:szCs w:val="28"/>
        </w:rPr>
        <w:t>煤矸石从煤场通过汽车拉入工程场地，用推土机将矸石推平，每堆放</w:t>
      </w:r>
      <w:r w:rsidRPr="00AD0FED">
        <w:rPr>
          <w:szCs w:val="28"/>
        </w:rPr>
        <w:t>1m</w:t>
      </w:r>
      <w:r w:rsidRPr="00AD0FED">
        <w:rPr>
          <w:szCs w:val="28"/>
        </w:rPr>
        <w:t>厚的矸石层喷洒一次</w:t>
      </w:r>
      <w:r w:rsidRPr="00AD0FED">
        <w:rPr>
          <w:szCs w:val="28"/>
        </w:rPr>
        <w:t>5-10%</w:t>
      </w:r>
      <w:r w:rsidRPr="00AD0FED">
        <w:rPr>
          <w:szCs w:val="28"/>
        </w:rPr>
        <w:t>的石灰乳，用推土机进行一次压实，减少矸石之间的空隙，预防由于矸石内部热量积聚，引起矸石自燃。每堆放</w:t>
      </w:r>
      <w:r w:rsidRPr="00AD0FED">
        <w:rPr>
          <w:szCs w:val="28"/>
        </w:rPr>
        <w:t>3m</w:t>
      </w:r>
      <w:r w:rsidRPr="00AD0FED">
        <w:rPr>
          <w:szCs w:val="28"/>
        </w:rPr>
        <w:t>厚的矸石覆盖一层</w:t>
      </w:r>
      <w:r w:rsidR="000914BE" w:rsidRPr="00AD0FED">
        <w:rPr>
          <w:szCs w:val="28"/>
        </w:rPr>
        <w:t>50</w:t>
      </w:r>
      <w:r w:rsidRPr="00AD0FED">
        <w:rPr>
          <w:szCs w:val="28"/>
        </w:rPr>
        <w:t>cm</w:t>
      </w:r>
      <w:r w:rsidRPr="00AD0FED">
        <w:rPr>
          <w:szCs w:val="28"/>
        </w:rPr>
        <w:t>厚的</w:t>
      </w:r>
      <w:r w:rsidR="000914BE" w:rsidRPr="00AD0FED">
        <w:rPr>
          <w:szCs w:val="28"/>
        </w:rPr>
        <w:t>土层</w:t>
      </w:r>
      <w:r w:rsidRPr="00AD0FED">
        <w:rPr>
          <w:szCs w:val="28"/>
        </w:rPr>
        <w:t>。</w:t>
      </w:r>
      <w:r w:rsidRPr="00AD0FED">
        <w:rPr>
          <w:szCs w:val="28"/>
        </w:rPr>
        <w:t xml:space="preserve"> </w:t>
      </w:r>
    </w:p>
    <w:p w:rsidR="002E6C70" w:rsidRPr="00AD0FED" w:rsidRDefault="002E6C70" w:rsidP="00332036">
      <w:pPr>
        <w:ind w:firstLine="504"/>
        <w:rPr>
          <w:szCs w:val="28"/>
        </w:rPr>
      </w:pPr>
      <w:bookmarkStart w:id="169" w:name="OLE_LINK135"/>
      <w:bookmarkStart w:id="170" w:name="OLE_LINK136"/>
      <w:bookmarkStart w:id="171" w:name="OLE_LINK137"/>
      <w:r w:rsidRPr="00AD0FED">
        <w:rPr>
          <w:szCs w:val="28"/>
        </w:rPr>
        <w:t>石灰乳站设置在场地</w:t>
      </w:r>
      <w:r w:rsidR="001F4F44" w:rsidRPr="00AD0FED">
        <w:rPr>
          <w:szCs w:val="28"/>
        </w:rPr>
        <w:t>东南侧</w:t>
      </w:r>
      <w:r w:rsidRPr="00AD0FED">
        <w:rPr>
          <w:szCs w:val="28"/>
        </w:rPr>
        <w:t>的空地上，占地面积</w:t>
      </w:r>
      <w:r w:rsidRPr="00AD0FED">
        <w:rPr>
          <w:szCs w:val="28"/>
        </w:rPr>
        <w:t>50</w:t>
      </w:r>
      <w:r w:rsidRPr="00AD0FED">
        <w:rPr>
          <w:rFonts w:eastAsia="Segoe UI Symbol" w:hAnsi="Segoe UI Symbol"/>
          <w:szCs w:val="28"/>
        </w:rPr>
        <w:t>㎡</w:t>
      </w:r>
      <w:r w:rsidRPr="00AD0FED">
        <w:rPr>
          <w:rFonts w:hAnsi="仿宋_GB2312"/>
          <w:szCs w:val="28"/>
        </w:rPr>
        <w:t>，内设搅拌机</w:t>
      </w:r>
      <w:r w:rsidRPr="00AD0FED">
        <w:rPr>
          <w:szCs w:val="28"/>
        </w:rPr>
        <w:t>1</w:t>
      </w:r>
      <w:r w:rsidRPr="00AD0FED">
        <w:rPr>
          <w:szCs w:val="28"/>
        </w:rPr>
        <w:t>台和贮存少量袋装石灰，袋装石灰</w:t>
      </w:r>
      <w:r w:rsidRPr="00AD0FED">
        <w:rPr>
          <w:szCs w:val="28"/>
        </w:rPr>
        <w:t>25kg/</w:t>
      </w:r>
      <w:r w:rsidRPr="00AD0FED">
        <w:rPr>
          <w:szCs w:val="28"/>
        </w:rPr>
        <w:t>袋，原料生石灰从当地购买，袋装生石灰。灰水比约为</w:t>
      </w:r>
      <w:r w:rsidRPr="00AD0FED">
        <w:rPr>
          <w:szCs w:val="28"/>
        </w:rPr>
        <w:t>1</w:t>
      </w:r>
      <w:r w:rsidRPr="00AD0FED">
        <w:rPr>
          <w:szCs w:val="28"/>
        </w:rPr>
        <w:t>：</w:t>
      </w:r>
      <w:r w:rsidRPr="00AD0FED">
        <w:rPr>
          <w:szCs w:val="28"/>
        </w:rPr>
        <w:t>5</w:t>
      </w:r>
      <w:r w:rsidRPr="00AD0FED">
        <w:rPr>
          <w:szCs w:val="28"/>
        </w:rPr>
        <w:t>，日均消耗生石灰</w:t>
      </w:r>
      <w:r w:rsidRPr="00AD0FED">
        <w:rPr>
          <w:szCs w:val="28"/>
        </w:rPr>
        <w:t>0.4m³</w:t>
      </w:r>
      <w:r w:rsidRPr="00AD0FED">
        <w:rPr>
          <w:rFonts w:hAnsi="仿宋_GB2312"/>
          <w:szCs w:val="28"/>
        </w:rPr>
        <w:t>，日耗水量约</w:t>
      </w:r>
      <w:r w:rsidRPr="00AD0FED">
        <w:rPr>
          <w:szCs w:val="28"/>
        </w:rPr>
        <w:t>2.0m³</w:t>
      </w:r>
      <w:r w:rsidRPr="00AD0FED">
        <w:rPr>
          <w:rFonts w:hAnsi="仿宋_GB2312"/>
          <w:szCs w:val="28"/>
        </w:rPr>
        <w:t>。</w:t>
      </w:r>
    </w:p>
    <w:bookmarkEnd w:id="169"/>
    <w:bookmarkEnd w:id="170"/>
    <w:bookmarkEnd w:id="171"/>
    <w:p w:rsidR="002E6C70" w:rsidRPr="00AD0FED" w:rsidRDefault="002E6C70" w:rsidP="00332036">
      <w:pPr>
        <w:ind w:firstLine="504"/>
        <w:rPr>
          <w:szCs w:val="28"/>
        </w:rPr>
      </w:pPr>
      <w:r w:rsidRPr="00AD0FED">
        <w:rPr>
          <w:szCs w:val="28"/>
        </w:rPr>
        <w:t>6</w:t>
      </w:r>
      <w:r w:rsidRPr="00AD0FED">
        <w:rPr>
          <w:szCs w:val="28"/>
        </w:rPr>
        <w:t>、临时堆土场</w:t>
      </w:r>
    </w:p>
    <w:p w:rsidR="002E6C70" w:rsidRPr="00AD0FED" w:rsidRDefault="002E6C70" w:rsidP="00332036">
      <w:pPr>
        <w:ind w:firstLine="504"/>
        <w:rPr>
          <w:szCs w:val="28"/>
        </w:rPr>
      </w:pPr>
      <w:r w:rsidRPr="00AD0FED">
        <w:rPr>
          <w:szCs w:val="28"/>
        </w:rPr>
        <w:t>矸石综合治理场地前期碾压覆土采用矸石综合治理场地内平整及截洪沟开挖产生的土方，中后期</w:t>
      </w:r>
      <w:r w:rsidR="001F4F44" w:rsidRPr="00AD0FED">
        <w:rPr>
          <w:szCs w:val="28"/>
        </w:rPr>
        <w:t>为取土场的土方</w:t>
      </w:r>
      <w:r w:rsidRPr="00AD0FED">
        <w:rPr>
          <w:szCs w:val="28"/>
        </w:rPr>
        <w:t>。场地南侧设临时堆土场，</w:t>
      </w:r>
      <w:r w:rsidR="001F4F44" w:rsidRPr="00AD0FED">
        <w:rPr>
          <w:szCs w:val="28"/>
        </w:rPr>
        <w:t>用于存放取土场剥离的表土</w:t>
      </w:r>
      <w:r w:rsidRPr="00AD0FED">
        <w:rPr>
          <w:szCs w:val="28"/>
        </w:rPr>
        <w:t>，</w:t>
      </w:r>
      <w:r w:rsidR="001F4F44" w:rsidRPr="00AD0FED">
        <w:rPr>
          <w:szCs w:val="28"/>
        </w:rPr>
        <w:t>根据剥离表土的土方量核算</w:t>
      </w:r>
      <w:r w:rsidRPr="00AD0FED">
        <w:rPr>
          <w:szCs w:val="28"/>
        </w:rPr>
        <w:t>，贮存土方</w:t>
      </w:r>
      <w:r w:rsidRPr="00AD0FED">
        <w:rPr>
          <w:szCs w:val="28"/>
        </w:rPr>
        <w:t>250m³</w:t>
      </w:r>
      <w:r w:rsidRPr="00AD0FED">
        <w:rPr>
          <w:rFonts w:hAnsi="仿宋_GB2312"/>
          <w:szCs w:val="28"/>
        </w:rPr>
        <w:t>，可满足项目约</w:t>
      </w:r>
      <w:r w:rsidRPr="00AD0FED">
        <w:rPr>
          <w:szCs w:val="28"/>
        </w:rPr>
        <w:t>7</w:t>
      </w:r>
      <w:r w:rsidRPr="00AD0FED">
        <w:rPr>
          <w:szCs w:val="28"/>
        </w:rPr>
        <w:t>天的</w:t>
      </w:r>
      <w:r w:rsidR="001F4F44" w:rsidRPr="00AD0FED">
        <w:rPr>
          <w:szCs w:val="28"/>
        </w:rPr>
        <w:t>土方贮存需求</w:t>
      </w:r>
      <w:r w:rsidRPr="00AD0FED">
        <w:rPr>
          <w:szCs w:val="28"/>
        </w:rPr>
        <w:t>。临时堆土场采用彩钢全封式堆土场（</w:t>
      </w:r>
      <w:r w:rsidRPr="00AD0FED">
        <w:rPr>
          <w:szCs w:val="28"/>
        </w:rPr>
        <w:t>15m×10m×3m</w:t>
      </w:r>
      <w:r w:rsidRPr="00AD0FED">
        <w:rPr>
          <w:szCs w:val="28"/>
        </w:rPr>
        <w:t>），复垦造地完成后，拆除全封闭式临时堆土场，并对临时堆土场占地选用披碱草和刺槐进行绿化复垦。</w:t>
      </w:r>
    </w:p>
    <w:p w:rsidR="001F4F44" w:rsidRPr="00AD0FED" w:rsidRDefault="001F4F44" w:rsidP="00332036">
      <w:pPr>
        <w:ind w:firstLine="504"/>
        <w:rPr>
          <w:szCs w:val="28"/>
        </w:rPr>
      </w:pPr>
      <w:r w:rsidRPr="00AD0FED">
        <w:rPr>
          <w:szCs w:val="28"/>
        </w:rPr>
        <w:lastRenderedPageBreak/>
        <w:t>7.</w:t>
      </w:r>
      <w:r w:rsidRPr="00AD0FED">
        <w:rPr>
          <w:szCs w:val="28"/>
        </w:rPr>
        <w:t>取土场</w:t>
      </w:r>
    </w:p>
    <w:p w:rsidR="001F4F44" w:rsidRPr="00AD0FED" w:rsidRDefault="001F4F44" w:rsidP="00332036">
      <w:pPr>
        <w:ind w:firstLine="504"/>
        <w:rPr>
          <w:szCs w:val="28"/>
        </w:rPr>
      </w:pPr>
      <w:r w:rsidRPr="00AD0FED">
        <w:rPr>
          <w:szCs w:val="28"/>
        </w:rPr>
        <w:t>本项目施工过程中在场地</w:t>
      </w:r>
      <w:r w:rsidR="00284E5B" w:rsidRPr="00AD0FED">
        <w:rPr>
          <w:szCs w:val="28"/>
        </w:rPr>
        <w:t>西南角</w:t>
      </w:r>
      <w:r w:rsidRPr="00AD0FED">
        <w:rPr>
          <w:szCs w:val="28"/>
        </w:rPr>
        <w:t>侧设置取土场</w:t>
      </w:r>
      <w:r w:rsidRPr="00AD0FED">
        <w:rPr>
          <w:szCs w:val="28"/>
        </w:rPr>
        <w:t>1</w:t>
      </w:r>
      <w:r w:rsidRPr="00AD0FED">
        <w:rPr>
          <w:szCs w:val="28"/>
        </w:rPr>
        <w:t>处，占地面积</w:t>
      </w:r>
      <w:r w:rsidR="00284E5B" w:rsidRPr="00AD0FED">
        <w:rPr>
          <w:szCs w:val="28"/>
        </w:rPr>
        <w:t>4413</w:t>
      </w:r>
      <w:r w:rsidRPr="00AD0FED">
        <w:rPr>
          <w:szCs w:val="28"/>
        </w:rPr>
        <w:t>m</w:t>
      </w:r>
      <w:r w:rsidR="00C31C35" w:rsidRPr="00AD0FED">
        <w:rPr>
          <w:szCs w:val="28"/>
          <w:vertAlign w:val="superscript"/>
        </w:rPr>
        <w:t>2</w:t>
      </w:r>
      <w:r w:rsidRPr="00AD0FED">
        <w:rPr>
          <w:szCs w:val="28"/>
        </w:rPr>
        <w:t>，施工中后期土地平整土方来源于取土场，煤矸石埋填需要土约</w:t>
      </w:r>
      <w:r w:rsidR="00284E5B" w:rsidRPr="00AD0FED">
        <w:rPr>
          <w:szCs w:val="28"/>
        </w:rPr>
        <w:t>27</w:t>
      </w:r>
      <w:r w:rsidRPr="00AD0FED">
        <w:rPr>
          <w:szCs w:val="28"/>
        </w:rPr>
        <w:t>万方，土地复垦需要土约</w:t>
      </w:r>
      <w:r w:rsidRPr="00AD0FED">
        <w:rPr>
          <w:szCs w:val="28"/>
        </w:rPr>
        <w:t>2.6</w:t>
      </w:r>
      <w:r w:rsidRPr="00AD0FED">
        <w:rPr>
          <w:szCs w:val="28"/>
        </w:rPr>
        <w:t>万方，绿化工程约</w:t>
      </w:r>
      <w:r w:rsidRPr="00AD0FED">
        <w:rPr>
          <w:szCs w:val="28"/>
        </w:rPr>
        <w:t>1</w:t>
      </w:r>
      <w:r w:rsidRPr="00AD0FED">
        <w:rPr>
          <w:szCs w:val="28"/>
        </w:rPr>
        <w:t>万方，共</w:t>
      </w:r>
      <w:r w:rsidRPr="00AD0FED">
        <w:rPr>
          <w:szCs w:val="28"/>
        </w:rPr>
        <w:t>34.11</w:t>
      </w:r>
      <w:r w:rsidRPr="00AD0FED">
        <w:rPr>
          <w:szCs w:val="28"/>
        </w:rPr>
        <w:t>万方。在取土前首先将取土场场地的表土剥离，临时储存于临时堆土场，取土后表土返回取土场原场地，选用披碱草和刺槐进行绿化复垦。</w:t>
      </w:r>
    </w:p>
    <w:p w:rsidR="002E6C70" w:rsidRPr="00AD0FED" w:rsidRDefault="001F4F44" w:rsidP="00332036">
      <w:pPr>
        <w:ind w:firstLine="504"/>
        <w:rPr>
          <w:szCs w:val="28"/>
        </w:rPr>
      </w:pPr>
      <w:r w:rsidRPr="00AD0FED">
        <w:rPr>
          <w:szCs w:val="28"/>
        </w:rPr>
        <w:t>8</w:t>
      </w:r>
      <w:r w:rsidR="002E6C70" w:rsidRPr="00AD0FED">
        <w:rPr>
          <w:szCs w:val="28"/>
        </w:rPr>
        <w:t>、进场道路与环场道路</w:t>
      </w:r>
    </w:p>
    <w:p w:rsidR="002E6C70" w:rsidRPr="00AD0FED" w:rsidRDefault="00461005" w:rsidP="00332036">
      <w:pPr>
        <w:ind w:firstLine="504"/>
        <w:rPr>
          <w:szCs w:val="28"/>
        </w:rPr>
      </w:pPr>
      <w:r w:rsidRPr="00AD0FED">
        <w:rPr>
          <w:szCs w:val="28"/>
        </w:rPr>
        <w:t>进场道路主要利用周边现有的路网，经厂区东南侧进入，设置出入口</w:t>
      </w:r>
      <w:r w:rsidRPr="00AD0FED">
        <w:rPr>
          <w:szCs w:val="28"/>
        </w:rPr>
        <w:t>1</w:t>
      </w:r>
      <w:r w:rsidRPr="00AD0FED">
        <w:rPr>
          <w:szCs w:val="28"/>
        </w:rPr>
        <w:t>个</w:t>
      </w:r>
      <w:r w:rsidR="002E6C70" w:rsidRPr="00AD0FED">
        <w:rPr>
          <w:szCs w:val="28"/>
        </w:rPr>
        <w:t>；沿矸石综合治理场地四周设置环场道路，环场道路总长</w:t>
      </w:r>
      <w:r w:rsidR="00284E5B" w:rsidRPr="00AD0FED">
        <w:rPr>
          <w:szCs w:val="28"/>
        </w:rPr>
        <w:t>902</w:t>
      </w:r>
      <w:r w:rsidR="002E6C70" w:rsidRPr="00AD0FED">
        <w:rPr>
          <w:szCs w:val="28"/>
        </w:rPr>
        <w:t>m</w:t>
      </w:r>
      <w:r w:rsidR="002E6C70" w:rsidRPr="00AD0FED">
        <w:rPr>
          <w:szCs w:val="28"/>
        </w:rPr>
        <w:t>，宽</w:t>
      </w:r>
      <w:r w:rsidR="002E6C70" w:rsidRPr="00AD0FED">
        <w:rPr>
          <w:szCs w:val="28"/>
        </w:rPr>
        <w:t>4m</w:t>
      </w:r>
      <w:r w:rsidR="002E6C70" w:rsidRPr="00AD0FED">
        <w:rPr>
          <w:szCs w:val="28"/>
        </w:rPr>
        <w:t>，水泥混凝土路面，环场道路与进场道路相连接。运营期满后环场道路予以保留作为复垦后的林地道路使用。</w:t>
      </w:r>
    </w:p>
    <w:p w:rsidR="002E6C70" w:rsidRPr="00AD0FED" w:rsidRDefault="002E6C70" w:rsidP="004614F1">
      <w:pPr>
        <w:pStyle w:val="3"/>
      </w:pPr>
      <w:bookmarkStart w:id="172" w:name="_Toc25052275"/>
      <w:bookmarkStart w:id="173" w:name="_Toc27328016"/>
      <w:r w:rsidRPr="00AD0FED">
        <w:t>煤矸石综合治理工艺</w:t>
      </w:r>
      <w:bookmarkEnd w:id="172"/>
      <w:bookmarkEnd w:id="173"/>
    </w:p>
    <w:p w:rsidR="002E6C70" w:rsidRPr="00AD0FED" w:rsidRDefault="002E6C70" w:rsidP="00332036">
      <w:pPr>
        <w:ind w:firstLine="504"/>
        <w:rPr>
          <w:szCs w:val="28"/>
        </w:rPr>
      </w:pPr>
      <w:r w:rsidRPr="00AD0FED">
        <w:rPr>
          <w:szCs w:val="28"/>
        </w:rPr>
        <w:t>煤矸石成份主要由炭质页岩、泥岩、砂岩等组成，主要化学成份为</w:t>
      </w:r>
      <w:r w:rsidRPr="00AD0FED">
        <w:rPr>
          <w:szCs w:val="28"/>
        </w:rPr>
        <w:t>SiO</w:t>
      </w:r>
      <w:r w:rsidRPr="00AD0FED">
        <w:rPr>
          <w:szCs w:val="28"/>
          <w:vertAlign w:val="subscript"/>
        </w:rPr>
        <w:t>2</w:t>
      </w:r>
      <w:r w:rsidRPr="00AD0FED">
        <w:rPr>
          <w:szCs w:val="28"/>
        </w:rPr>
        <w:t>和</w:t>
      </w:r>
      <w:r w:rsidRPr="00AD0FED">
        <w:rPr>
          <w:szCs w:val="28"/>
        </w:rPr>
        <w:t xml:space="preserve"> Al</w:t>
      </w:r>
      <w:r w:rsidRPr="00AD0FED">
        <w:rPr>
          <w:szCs w:val="28"/>
          <w:vertAlign w:val="subscript"/>
        </w:rPr>
        <w:t>2</w:t>
      </w:r>
      <w:r w:rsidRPr="00AD0FED">
        <w:rPr>
          <w:szCs w:val="28"/>
        </w:rPr>
        <w:t>O</w:t>
      </w:r>
      <w:r w:rsidRPr="00AD0FED">
        <w:rPr>
          <w:szCs w:val="28"/>
          <w:vertAlign w:val="subscript"/>
        </w:rPr>
        <w:t>3</w:t>
      </w:r>
      <w:r w:rsidRPr="00AD0FED">
        <w:rPr>
          <w:szCs w:val="28"/>
        </w:rPr>
        <w:t>，并混有硫铁矿石和少量的煤，因硫铁矿石主要为</w:t>
      </w:r>
      <w:r w:rsidRPr="00AD0FED">
        <w:rPr>
          <w:szCs w:val="28"/>
        </w:rPr>
        <w:t xml:space="preserve"> FeS</w:t>
      </w:r>
      <w:r w:rsidRPr="00AD0FED">
        <w:rPr>
          <w:szCs w:val="28"/>
          <w:vertAlign w:val="subscript"/>
        </w:rPr>
        <w:t>2</w:t>
      </w:r>
      <w:r w:rsidRPr="00AD0FED">
        <w:rPr>
          <w:szCs w:val="28"/>
        </w:rPr>
        <w:t>，其氧化可产生酸，会使植物吸收</w:t>
      </w:r>
      <w:r w:rsidRPr="00AD0FED">
        <w:rPr>
          <w:szCs w:val="28"/>
        </w:rPr>
        <w:t>P</w:t>
      </w:r>
      <w:r w:rsidRPr="00AD0FED">
        <w:rPr>
          <w:szCs w:val="28"/>
        </w:rPr>
        <w:t>、</w:t>
      </w:r>
      <w:r w:rsidRPr="00AD0FED">
        <w:rPr>
          <w:szCs w:val="28"/>
        </w:rPr>
        <w:t>Ca</w:t>
      </w:r>
      <w:r w:rsidRPr="00AD0FED">
        <w:rPr>
          <w:szCs w:val="28"/>
        </w:rPr>
        <w:t>受阻，危害植物根系，影响植物的生长发育。硫铁矿的剧烈氧化，会引发生煤矸石的自燃现象。</w:t>
      </w:r>
    </w:p>
    <w:p w:rsidR="002E6C70" w:rsidRPr="00AD0FED" w:rsidRDefault="002E6C70" w:rsidP="00332036">
      <w:pPr>
        <w:ind w:firstLine="504"/>
        <w:rPr>
          <w:szCs w:val="28"/>
        </w:rPr>
      </w:pPr>
      <w:r w:rsidRPr="00AD0FED">
        <w:rPr>
          <w:szCs w:val="28"/>
        </w:rPr>
        <w:t>国内外的实践经验已证实，采用分层压实的方法来堆放矸石，是较为现实和可行的办法。根据实践经验总结出十六字方针的排矸工艺，即</w:t>
      </w:r>
      <w:r w:rsidRPr="00AD0FED">
        <w:rPr>
          <w:szCs w:val="28"/>
        </w:rPr>
        <w:t>“</w:t>
      </w:r>
      <w:r w:rsidRPr="00AD0FED">
        <w:rPr>
          <w:szCs w:val="28"/>
        </w:rPr>
        <w:t>从内向外，从下向上，缩小凌空，分层压实</w:t>
      </w:r>
      <w:r w:rsidRPr="00AD0FED">
        <w:rPr>
          <w:szCs w:val="28"/>
        </w:rPr>
        <w:t>”</w:t>
      </w:r>
      <w:r w:rsidRPr="00AD0FED">
        <w:rPr>
          <w:szCs w:val="28"/>
        </w:rPr>
        <w:t>，这样既可以使矸石得到一定程度的压实，减小空隙率，也可以减小矸石综合治理场地的斜坡暴露面，因为斜坡上不易压实。等到一层矸石的堆积完成后，然后再进行下一层的排矸，到整个矸场停止使用时，形成的是一个封闭良好，表面覆土的整体。</w:t>
      </w:r>
    </w:p>
    <w:p w:rsidR="002E6C70" w:rsidRPr="00AD0FED" w:rsidRDefault="00461005" w:rsidP="00332036">
      <w:pPr>
        <w:ind w:firstLine="504"/>
        <w:rPr>
          <w:szCs w:val="28"/>
        </w:rPr>
      </w:pPr>
      <w:r w:rsidRPr="00AD0FED">
        <w:rPr>
          <w:szCs w:val="28"/>
        </w:rPr>
        <w:t>根据建设计划，本项目依次建设平台</w:t>
      </w:r>
      <w:r w:rsidRPr="00AD0FED">
        <w:rPr>
          <w:szCs w:val="28"/>
        </w:rPr>
        <w:t>1</w:t>
      </w:r>
      <w:r w:rsidRPr="00AD0FED">
        <w:rPr>
          <w:szCs w:val="28"/>
        </w:rPr>
        <w:t>、平台</w:t>
      </w:r>
      <w:r w:rsidRPr="00AD0FED">
        <w:rPr>
          <w:szCs w:val="28"/>
        </w:rPr>
        <w:t>2</w:t>
      </w:r>
      <w:r w:rsidRPr="00AD0FED">
        <w:rPr>
          <w:szCs w:val="28"/>
        </w:rPr>
        <w:t>、平台</w:t>
      </w:r>
      <w:r w:rsidRPr="00AD0FED">
        <w:rPr>
          <w:szCs w:val="28"/>
        </w:rPr>
        <w:t>3</w:t>
      </w:r>
      <w:r w:rsidRPr="00AD0FED">
        <w:rPr>
          <w:szCs w:val="28"/>
        </w:rPr>
        <w:t>，每个平台库容填满后立即进行封场复垦，并对稳定边坡进行复垦，采用边建设边复垦的方案进行绿化复垦，尽可能减少对周边生态环境的影响</w:t>
      </w:r>
      <w:r w:rsidR="002E6C70" w:rsidRPr="00AD0FED">
        <w:rPr>
          <w:szCs w:val="28"/>
        </w:rPr>
        <w:t>。</w:t>
      </w:r>
    </w:p>
    <w:p w:rsidR="002E6C70" w:rsidRPr="00AD0FED" w:rsidRDefault="002E6C70" w:rsidP="00332036">
      <w:pPr>
        <w:ind w:firstLine="504"/>
        <w:rPr>
          <w:szCs w:val="28"/>
        </w:rPr>
      </w:pPr>
      <w:r w:rsidRPr="00AD0FED">
        <w:rPr>
          <w:szCs w:val="28"/>
        </w:rPr>
        <w:t>具体堆放措施如下：</w:t>
      </w:r>
    </w:p>
    <w:p w:rsidR="002E6C70" w:rsidRPr="00AD0FED" w:rsidRDefault="002E6C70" w:rsidP="00332036">
      <w:pPr>
        <w:ind w:firstLine="504"/>
        <w:rPr>
          <w:szCs w:val="28"/>
        </w:rPr>
      </w:pPr>
      <w:r w:rsidRPr="00AD0FED">
        <w:rPr>
          <w:szCs w:val="28"/>
        </w:rPr>
        <w:t>（</w:t>
      </w:r>
      <w:r w:rsidRPr="00AD0FED">
        <w:rPr>
          <w:szCs w:val="28"/>
        </w:rPr>
        <w:t>1</w:t>
      </w:r>
      <w:r w:rsidRPr="00AD0FED">
        <w:rPr>
          <w:szCs w:val="28"/>
        </w:rPr>
        <w:t>）矸石运输，用汽车把矸石送至沟底后及时予以处理。煤矸石运输车辆加盖篷布，禁止超载。</w:t>
      </w:r>
    </w:p>
    <w:p w:rsidR="002E6C70" w:rsidRPr="00AD0FED" w:rsidRDefault="002E6C70" w:rsidP="00332036">
      <w:pPr>
        <w:ind w:firstLine="504"/>
        <w:rPr>
          <w:szCs w:val="28"/>
        </w:rPr>
      </w:pPr>
      <w:r w:rsidRPr="00AD0FED">
        <w:rPr>
          <w:szCs w:val="28"/>
        </w:rPr>
        <w:t>（</w:t>
      </w:r>
      <w:r w:rsidRPr="00AD0FED">
        <w:rPr>
          <w:szCs w:val="28"/>
        </w:rPr>
        <w:t>2</w:t>
      </w:r>
      <w:r w:rsidRPr="00AD0FED">
        <w:rPr>
          <w:szCs w:val="28"/>
        </w:rPr>
        <w:t>）分层堆放、压实：用推土机把矸石推平，每堆放</w:t>
      </w:r>
      <w:r w:rsidRPr="00AD0FED">
        <w:rPr>
          <w:szCs w:val="28"/>
        </w:rPr>
        <w:t>0.5m</w:t>
      </w:r>
      <w:r w:rsidRPr="00AD0FED">
        <w:rPr>
          <w:szCs w:val="28"/>
        </w:rPr>
        <w:t>厚的矸石层进行一次压实，一般用推土机碾压</w:t>
      </w:r>
      <w:r w:rsidRPr="00AD0FED">
        <w:rPr>
          <w:szCs w:val="28"/>
        </w:rPr>
        <w:t>3-5</w:t>
      </w:r>
      <w:r w:rsidRPr="00AD0FED">
        <w:rPr>
          <w:szCs w:val="28"/>
        </w:rPr>
        <w:t>次，矸石压实度大于</w:t>
      </w:r>
      <w:r w:rsidRPr="00AD0FED">
        <w:rPr>
          <w:szCs w:val="28"/>
        </w:rPr>
        <w:t>95%</w:t>
      </w:r>
      <w:r w:rsidRPr="00AD0FED">
        <w:rPr>
          <w:szCs w:val="28"/>
        </w:rPr>
        <w:t>，可有效防止矸石沉</w:t>
      </w:r>
      <w:r w:rsidRPr="00AD0FED">
        <w:rPr>
          <w:szCs w:val="28"/>
        </w:rPr>
        <w:lastRenderedPageBreak/>
        <w:t>陷；</w:t>
      </w:r>
    </w:p>
    <w:p w:rsidR="002E6C70" w:rsidRPr="00AD0FED" w:rsidRDefault="002E6C70" w:rsidP="00332036">
      <w:pPr>
        <w:ind w:firstLine="504"/>
        <w:rPr>
          <w:szCs w:val="28"/>
        </w:rPr>
      </w:pPr>
      <w:r w:rsidRPr="00AD0FED">
        <w:rPr>
          <w:szCs w:val="28"/>
        </w:rPr>
        <w:t>（</w:t>
      </w:r>
      <w:r w:rsidRPr="00AD0FED">
        <w:rPr>
          <w:szCs w:val="28"/>
        </w:rPr>
        <w:t>3</w:t>
      </w:r>
      <w:r w:rsidRPr="00AD0FED">
        <w:rPr>
          <w:szCs w:val="28"/>
        </w:rPr>
        <w:t>）用推土机将矸石推平，</w:t>
      </w:r>
      <w:r w:rsidRPr="00AD0FED">
        <w:rPr>
          <w:szCs w:val="28"/>
          <w:lang w:val="de-DE"/>
        </w:rPr>
        <w:t>每堆放</w:t>
      </w:r>
      <w:r w:rsidRPr="00AD0FED">
        <w:rPr>
          <w:szCs w:val="28"/>
          <w:lang w:val="de-DE"/>
        </w:rPr>
        <w:t>1m</w:t>
      </w:r>
      <w:r w:rsidRPr="00AD0FED">
        <w:rPr>
          <w:szCs w:val="28"/>
          <w:lang w:val="de-DE"/>
        </w:rPr>
        <w:t>厚的矸石层</w:t>
      </w:r>
      <w:r w:rsidRPr="00AD0FED">
        <w:rPr>
          <w:szCs w:val="28"/>
        </w:rPr>
        <w:t>喷洒一次</w:t>
      </w:r>
      <w:r w:rsidRPr="00AD0FED">
        <w:rPr>
          <w:szCs w:val="28"/>
        </w:rPr>
        <w:t>5-10%</w:t>
      </w:r>
      <w:r w:rsidRPr="00AD0FED">
        <w:rPr>
          <w:szCs w:val="28"/>
        </w:rPr>
        <w:t>的石灰乳</w:t>
      </w:r>
      <w:r w:rsidRPr="00AD0FED">
        <w:rPr>
          <w:szCs w:val="28"/>
          <w:lang w:val="de-DE"/>
        </w:rPr>
        <w:t>，用推土机进行一次压实，</w:t>
      </w:r>
      <w:r w:rsidRPr="00AD0FED">
        <w:rPr>
          <w:szCs w:val="28"/>
        </w:rPr>
        <w:t>减少矸石之间的空隙，</w:t>
      </w:r>
      <w:r w:rsidRPr="00AD0FED">
        <w:rPr>
          <w:szCs w:val="28"/>
          <w:lang w:val="de-DE"/>
        </w:rPr>
        <w:t>预防由于矸石内部热量积聚，引起矸石自燃。</w:t>
      </w:r>
      <w:r w:rsidRPr="00AD0FED">
        <w:rPr>
          <w:szCs w:val="28"/>
        </w:rPr>
        <w:t>每堆放</w:t>
      </w:r>
      <w:r w:rsidRPr="00AD0FED">
        <w:rPr>
          <w:szCs w:val="28"/>
        </w:rPr>
        <w:t>3m</w:t>
      </w:r>
      <w:r w:rsidRPr="00AD0FED">
        <w:rPr>
          <w:szCs w:val="28"/>
        </w:rPr>
        <w:t>厚的矸石覆盖一层</w:t>
      </w:r>
      <w:r w:rsidR="00461005" w:rsidRPr="00AD0FED">
        <w:rPr>
          <w:szCs w:val="28"/>
        </w:rPr>
        <w:t>5</w:t>
      </w:r>
      <w:r w:rsidRPr="00AD0FED">
        <w:rPr>
          <w:szCs w:val="28"/>
        </w:rPr>
        <w:t>0cm</w:t>
      </w:r>
      <w:r w:rsidRPr="00AD0FED">
        <w:rPr>
          <w:szCs w:val="28"/>
        </w:rPr>
        <w:t>厚的黄土</w:t>
      </w:r>
      <w:r w:rsidRPr="00AD0FED">
        <w:rPr>
          <w:szCs w:val="28"/>
          <w:lang w:val="de-DE"/>
        </w:rPr>
        <w:t>。</w:t>
      </w:r>
    </w:p>
    <w:p w:rsidR="002E6C70" w:rsidRPr="00AD0FED" w:rsidRDefault="002E6C70" w:rsidP="00332036">
      <w:pPr>
        <w:ind w:firstLine="504"/>
        <w:rPr>
          <w:szCs w:val="28"/>
        </w:rPr>
      </w:pPr>
      <w:r w:rsidRPr="00AD0FED">
        <w:rPr>
          <w:szCs w:val="28"/>
        </w:rPr>
        <w:t>（</w:t>
      </w:r>
      <w:r w:rsidRPr="00AD0FED">
        <w:rPr>
          <w:szCs w:val="28"/>
        </w:rPr>
        <w:t>4</w:t>
      </w:r>
      <w:r w:rsidRPr="00AD0FED">
        <w:rPr>
          <w:szCs w:val="28"/>
        </w:rPr>
        <w:t>）坡面每堆高</w:t>
      </w:r>
      <w:r w:rsidR="00461005" w:rsidRPr="00AD0FED">
        <w:rPr>
          <w:szCs w:val="28"/>
        </w:rPr>
        <w:t>3.5</w:t>
      </w:r>
      <w:r w:rsidRPr="00AD0FED">
        <w:rPr>
          <w:szCs w:val="28"/>
        </w:rPr>
        <w:t>m</w:t>
      </w:r>
      <w:r w:rsidRPr="00AD0FED">
        <w:rPr>
          <w:szCs w:val="28"/>
        </w:rPr>
        <w:t>建造一个马道平台，马道平台宽</w:t>
      </w:r>
      <w:r w:rsidRPr="00AD0FED">
        <w:rPr>
          <w:szCs w:val="28"/>
        </w:rPr>
        <w:t>3m</w:t>
      </w:r>
      <w:r w:rsidRPr="00AD0FED">
        <w:rPr>
          <w:szCs w:val="28"/>
        </w:rPr>
        <w:t>，马道平台内侧修建</w:t>
      </w:r>
      <w:r w:rsidR="00461005" w:rsidRPr="00AD0FED">
        <w:rPr>
          <w:szCs w:val="28"/>
        </w:rPr>
        <w:t>马道</w:t>
      </w:r>
      <w:r w:rsidRPr="00AD0FED">
        <w:rPr>
          <w:szCs w:val="28"/>
        </w:rPr>
        <w:t>排水沟，防止坡面汇水冲刷平台；</w:t>
      </w:r>
    </w:p>
    <w:p w:rsidR="002E6C70" w:rsidRPr="00AD0FED" w:rsidRDefault="002E6C70" w:rsidP="00332036">
      <w:pPr>
        <w:ind w:firstLine="504"/>
        <w:rPr>
          <w:szCs w:val="28"/>
        </w:rPr>
      </w:pPr>
      <w:r w:rsidRPr="00AD0FED">
        <w:rPr>
          <w:szCs w:val="28"/>
        </w:rPr>
        <w:t>（</w:t>
      </w:r>
      <w:r w:rsidRPr="00AD0FED">
        <w:rPr>
          <w:szCs w:val="28"/>
        </w:rPr>
        <w:t>5</w:t>
      </w:r>
      <w:r w:rsidRPr="00AD0FED">
        <w:rPr>
          <w:szCs w:val="28"/>
        </w:rPr>
        <w:t>）矸石综合治理场地坡面形成</w:t>
      </w:r>
      <w:r w:rsidRPr="00AD0FED">
        <w:rPr>
          <w:szCs w:val="28"/>
        </w:rPr>
        <w:t>1</w:t>
      </w:r>
      <w:r w:rsidRPr="00AD0FED">
        <w:rPr>
          <w:szCs w:val="28"/>
        </w:rPr>
        <w:t>：</w:t>
      </w:r>
      <w:r w:rsidRPr="00AD0FED">
        <w:rPr>
          <w:szCs w:val="28"/>
        </w:rPr>
        <w:t>3</w:t>
      </w:r>
      <w:r w:rsidRPr="00AD0FED">
        <w:rPr>
          <w:szCs w:val="28"/>
        </w:rPr>
        <w:t>的坡度；</w:t>
      </w:r>
    </w:p>
    <w:p w:rsidR="002E6C70" w:rsidRPr="00AD0FED" w:rsidRDefault="002E6C70" w:rsidP="00332036">
      <w:pPr>
        <w:ind w:firstLine="504"/>
        <w:rPr>
          <w:szCs w:val="28"/>
        </w:rPr>
      </w:pPr>
      <w:r w:rsidRPr="00AD0FED">
        <w:rPr>
          <w:szCs w:val="28"/>
        </w:rPr>
        <w:t>（</w:t>
      </w:r>
      <w:r w:rsidRPr="00AD0FED">
        <w:rPr>
          <w:szCs w:val="28"/>
        </w:rPr>
        <w:t>6</w:t>
      </w:r>
      <w:r w:rsidRPr="00AD0FED">
        <w:rPr>
          <w:szCs w:val="28"/>
        </w:rPr>
        <w:t>）对新运来的矸石采取（</w:t>
      </w:r>
      <w:r w:rsidRPr="00AD0FED">
        <w:rPr>
          <w:szCs w:val="28"/>
        </w:rPr>
        <w:t>2</w:t>
      </w:r>
      <w:r w:rsidRPr="00AD0FED">
        <w:rPr>
          <w:szCs w:val="28"/>
        </w:rPr>
        <w:t>）～（</w:t>
      </w:r>
      <w:r w:rsidRPr="00AD0FED">
        <w:rPr>
          <w:szCs w:val="28"/>
        </w:rPr>
        <w:t>5</w:t>
      </w:r>
      <w:r w:rsidRPr="00AD0FED">
        <w:rPr>
          <w:szCs w:val="28"/>
        </w:rPr>
        <w:t>）步骤；</w:t>
      </w:r>
    </w:p>
    <w:p w:rsidR="002E6C70" w:rsidRPr="00AD0FED" w:rsidRDefault="002E6C70" w:rsidP="00332036">
      <w:pPr>
        <w:ind w:firstLine="504"/>
        <w:rPr>
          <w:szCs w:val="28"/>
        </w:rPr>
      </w:pPr>
      <w:r w:rsidRPr="00AD0FED">
        <w:rPr>
          <w:szCs w:val="28"/>
        </w:rPr>
        <w:t>（</w:t>
      </w:r>
      <w:r w:rsidRPr="00AD0FED">
        <w:rPr>
          <w:szCs w:val="28"/>
        </w:rPr>
        <w:t>7</w:t>
      </w:r>
      <w:r w:rsidRPr="00AD0FED">
        <w:rPr>
          <w:szCs w:val="28"/>
        </w:rPr>
        <w:t>）对已形成的稳定坡面和马道平台覆</w:t>
      </w:r>
      <w:r w:rsidRPr="00AD0FED">
        <w:rPr>
          <w:szCs w:val="28"/>
        </w:rPr>
        <w:t>1.0m</w:t>
      </w:r>
      <w:r w:rsidRPr="00AD0FED">
        <w:rPr>
          <w:szCs w:val="28"/>
        </w:rPr>
        <w:t>厚黄土及腐熟土造地，当堆高至</w:t>
      </w:r>
      <w:r w:rsidR="00461005" w:rsidRPr="00AD0FED">
        <w:rPr>
          <w:szCs w:val="28"/>
        </w:rPr>
        <w:t>每一个平台的设计标高</w:t>
      </w:r>
      <w:r w:rsidRPr="00AD0FED">
        <w:rPr>
          <w:szCs w:val="28"/>
        </w:rPr>
        <w:t>时，对顶部平台覆</w:t>
      </w:r>
      <w:r w:rsidRPr="00AD0FED">
        <w:rPr>
          <w:szCs w:val="28"/>
        </w:rPr>
        <w:t>1.0m</w:t>
      </w:r>
      <w:r w:rsidRPr="00AD0FED">
        <w:rPr>
          <w:szCs w:val="28"/>
        </w:rPr>
        <w:t>厚黄土及腐熟土造地。</w:t>
      </w:r>
    </w:p>
    <w:p w:rsidR="002E6C70" w:rsidRPr="00AD0FED" w:rsidRDefault="002E6C70" w:rsidP="004614F1">
      <w:pPr>
        <w:pStyle w:val="3"/>
      </w:pPr>
      <w:bookmarkStart w:id="174" w:name="_Toc25052276"/>
      <w:bookmarkStart w:id="175" w:name="_Toc27328017"/>
      <w:r w:rsidRPr="00AD0FED">
        <w:t>复垦造地</w:t>
      </w:r>
      <w:bookmarkEnd w:id="174"/>
      <w:bookmarkEnd w:id="175"/>
    </w:p>
    <w:p w:rsidR="002E6C70" w:rsidRPr="00AD0FED" w:rsidRDefault="002E6C70" w:rsidP="00332036">
      <w:pPr>
        <w:ind w:firstLine="504"/>
        <w:rPr>
          <w:szCs w:val="28"/>
        </w:rPr>
      </w:pPr>
      <w:r w:rsidRPr="00AD0FED">
        <w:rPr>
          <w:szCs w:val="28"/>
        </w:rPr>
        <w:t>对已形成的稳定坡面和马道平台覆</w:t>
      </w:r>
      <w:r w:rsidRPr="00AD0FED">
        <w:rPr>
          <w:szCs w:val="28"/>
        </w:rPr>
        <w:t>1.0m</w:t>
      </w:r>
      <w:r w:rsidRPr="00AD0FED">
        <w:rPr>
          <w:szCs w:val="28"/>
        </w:rPr>
        <w:t>厚黄土及腐熟土造地，当堆高至矸石综合治理场地设计标高时，对顶部平台覆</w:t>
      </w:r>
      <w:r w:rsidRPr="00AD0FED">
        <w:rPr>
          <w:szCs w:val="28"/>
        </w:rPr>
        <w:t>1.0m</w:t>
      </w:r>
      <w:r w:rsidRPr="00AD0FED">
        <w:rPr>
          <w:szCs w:val="28"/>
        </w:rPr>
        <w:t>厚黄土及腐熟土造地。</w:t>
      </w:r>
    </w:p>
    <w:p w:rsidR="002E6C70" w:rsidRPr="00AD0FED" w:rsidRDefault="002E6C70" w:rsidP="00332036">
      <w:pPr>
        <w:ind w:firstLine="504"/>
        <w:rPr>
          <w:szCs w:val="28"/>
        </w:rPr>
      </w:pPr>
      <w:r w:rsidRPr="00AD0FED">
        <w:rPr>
          <w:szCs w:val="28"/>
        </w:rPr>
        <w:t>（</w:t>
      </w:r>
      <w:r w:rsidRPr="00AD0FED">
        <w:rPr>
          <w:szCs w:val="28"/>
        </w:rPr>
        <w:t>1</w:t>
      </w:r>
      <w:r w:rsidRPr="00AD0FED">
        <w:rPr>
          <w:szCs w:val="28"/>
        </w:rPr>
        <w:t>）熟土采集及堆存</w:t>
      </w:r>
    </w:p>
    <w:p w:rsidR="002E6C70" w:rsidRPr="00AD0FED" w:rsidRDefault="002E6C70" w:rsidP="00332036">
      <w:pPr>
        <w:ind w:firstLine="504"/>
        <w:rPr>
          <w:szCs w:val="28"/>
        </w:rPr>
      </w:pPr>
      <w:r w:rsidRPr="00AD0FED">
        <w:rPr>
          <w:szCs w:val="28"/>
        </w:rPr>
        <w:t>复垦造地之前，采集综合治理场地内的</w:t>
      </w:r>
      <w:r w:rsidRPr="00AD0FED">
        <w:rPr>
          <w:szCs w:val="28"/>
        </w:rPr>
        <w:t>0.5m</w:t>
      </w:r>
      <w:r w:rsidRPr="00AD0FED">
        <w:rPr>
          <w:szCs w:val="28"/>
        </w:rPr>
        <w:t>厚表层土作为熟土壤，收集的表层土不能满足覆土使用时，购买周围农民的农家肥同</w:t>
      </w:r>
      <w:r w:rsidR="00461005" w:rsidRPr="00AD0FED">
        <w:rPr>
          <w:szCs w:val="28"/>
        </w:rPr>
        <w:t>取土场</w:t>
      </w:r>
      <w:r w:rsidRPr="00AD0FED">
        <w:rPr>
          <w:szCs w:val="28"/>
        </w:rPr>
        <w:t>的土方混合作为腐熟土使用。</w:t>
      </w:r>
    </w:p>
    <w:p w:rsidR="002E6C70" w:rsidRPr="00AD0FED" w:rsidRDefault="002E6C70" w:rsidP="00332036">
      <w:pPr>
        <w:ind w:firstLine="504"/>
        <w:rPr>
          <w:szCs w:val="28"/>
        </w:rPr>
      </w:pPr>
      <w:r w:rsidRPr="00AD0FED">
        <w:rPr>
          <w:szCs w:val="28"/>
        </w:rPr>
        <w:t>（</w:t>
      </w:r>
      <w:r w:rsidRPr="00AD0FED">
        <w:rPr>
          <w:szCs w:val="28"/>
        </w:rPr>
        <w:t>2</w:t>
      </w:r>
      <w:r w:rsidRPr="00AD0FED">
        <w:rPr>
          <w:szCs w:val="28"/>
        </w:rPr>
        <w:t>）覆土</w:t>
      </w:r>
    </w:p>
    <w:p w:rsidR="002E6C70" w:rsidRPr="00AD0FED" w:rsidRDefault="002E6C70" w:rsidP="00332036">
      <w:pPr>
        <w:ind w:firstLine="504"/>
        <w:rPr>
          <w:szCs w:val="28"/>
        </w:rPr>
      </w:pPr>
      <w:r w:rsidRPr="00AD0FED">
        <w:rPr>
          <w:szCs w:val="28"/>
        </w:rPr>
        <w:t>场地整平后，先铺设约</w:t>
      </w:r>
      <w:r w:rsidRPr="00AD0FED">
        <w:rPr>
          <w:szCs w:val="28"/>
        </w:rPr>
        <w:t>0.5m</w:t>
      </w:r>
      <w:r w:rsidRPr="00AD0FED">
        <w:rPr>
          <w:szCs w:val="28"/>
        </w:rPr>
        <w:t>厚的低肥效生土，然后再铺设腐熟土壤</w:t>
      </w:r>
      <w:r w:rsidRPr="00AD0FED">
        <w:rPr>
          <w:szCs w:val="28"/>
        </w:rPr>
        <w:t>0.5m</w:t>
      </w:r>
      <w:r w:rsidRPr="00AD0FED">
        <w:rPr>
          <w:szCs w:val="28"/>
        </w:rPr>
        <w:t>，以满足种植植物的生长要求。</w:t>
      </w:r>
    </w:p>
    <w:p w:rsidR="002E6C70" w:rsidRPr="00AD0FED" w:rsidRDefault="002E6C70" w:rsidP="00332036">
      <w:pPr>
        <w:ind w:firstLine="504"/>
        <w:rPr>
          <w:szCs w:val="28"/>
        </w:rPr>
      </w:pPr>
      <w:r w:rsidRPr="00AD0FED">
        <w:rPr>
          <w:szCs w:val="28"/>
        </w:rPr>
        <w:t>（</w:t>
      </w:r>
      <w:r w:rsidRPr="00AD0FED">
        <w:rPr>
          <w:szCs w:val="28"/>
        </w:rPr>
        <w:t>3</w:t>
      </w:r>
      <w:r w:rsidRPr="00AD0FED">
        <w:rPr>
          <w:szCs w:val="28"/>
        </w:rPr>
        <w:t>）绿化</w:t>
      </w:r>
    </w:p>
    <w:p w:rsidR="002E6C70" w:rsidRPr="00AD0FED" w:rsidRDefault="002E6C70" w:rsidP="00332036">
      <w:pPr>
        <w:ind w:firstLine="504"/>
        <w:rPr>
          <w:szCs w:val="28"/>
        </w:rPr>
      </w:pPr>
      <w:r w:rsidRPr="00AD0FED">
        <w:rPr>
          <w:szCs w:val="28"/>
        </w:rPr>
        <w:t>本矸石综合治理项目每</w:t>
      </w:r>
      <w:r w:rsidR="00461005" w:rsidRPr="00AD0FED">
        <w:rPr>
          <w:szCs w:val="28"/>
        </w:rPr>
        <w:t>3.5</w:t>
      </w:r>
      <w:r w:rsidRPr="00AD0FED">
        <w:rPr>
          <w:szCs w:val="28"/>
        </w:rPr>
        <w:t>m</w:t>
      </w:r>
      <w:r w:rsidRPr="00AD0FED">
        <w:rPr>
          <w:szCs w:val="28"/>
        </w:rPr>
        <w:t>高差设置一级护坡，设计坡比为</w:t>
      </w:r>
      <w:r w:rsidRPr="00AD0FED">
        <w:rPr>
          <w:szCs w:val="28"/>
        </w:rPr>
        <w:t>1:3</w:t>
      </w:r>
      <w:r w:rsidRPr="00AD0FED">
        <w:rPr>
          <w:szCs w:val="28"/>
        </w:rPr>
        <w:t>，各级之间设置</w:t>
      </w:r>
      <w:r w:rsidRPr="00AD0FED">
        <w:rPr>
          <w:szCs w:val="28"/>
        </w:rPr>
        <w:t>3m</w:t>
      </w:r>
      <w:r w:rsidRPr="00AD0FED">
        <w:rPr>
          <w:szCs w:val="28"/>
        </w:rPr>
        <w:t>宽的马道平台，每个平台外侧高于内侧，坡度为</w:t>
      </w:r>
      <w:r w:rsidRPr="00AD0FED">
        <w:rPr>
          <w:szCs w:val="28"/>
        </w:rPr>
        <w:t>2%</w:t>
      </w:r>
      <w:r w:rsidRPr="00AD0FED">
        <w:rPr>
          <w:szCs w:val="28"/>
        </w:rPr>
        <w:t>。在上述削坡整形工程完成后，需要对新形成的平台台面和斜坡坡面覆盖</w:t>
      </w:r>
      <w:r w:rsidRPr="00AD0FED">
        <w:rPr>
          <w:szCs w:val="28"/>
        </w:rPr>
        <w:t>0.5m</w:t>
      </w:r>
      <w:r w:rsidRPr="00AD0FED">
        <w:rPr>
          <w:szCs w:val="28"/>
        </w:rPr>
        <w:t>厚的黄土并进行平整，为了使黄土层更加密实，需采用分次覆盖、分层碾压的施工方法，要求压实度不小于</w:t>
      </w:r>
      <w:r w:rsidRPr="00AD0FED">
        <w:rPr>
          <w:szCs w:val="28"/>
        </w:rPr>
        <w:t>90%</w:t>
      </w:r>
      <w:r w:rsidRPr="00AD0FED">
        <w:rPr>
          <w:szCs w:val="28"/>
        </w:rPr>
        <w:t>，然后再铺设熟土壤</w:t>
      </w:r>
      <w:r w:rsidRPr="00AD0FED">
        <w:rPr>
          <w:szCs w:val="28"/>
        </w:rPr>
        <w:t>0.5m</w:t>
      </w:r>
      <w:r w:rsidRPr="00AD0FED">
        <w:rPr>
          <w:szCs w:val="28"/>
        </w:rPr>
        <w:t>。坡面采用绿化</w:t>
      </w:r>
      <w:r w:rsidRPr="00AD0FED">
        <w:rPr>
          <w:szCs w:val="28"/>
        </w:rPr>
        <w:t>+</w:t>
      </w:r>
      <w:r w:rsidRPr="00AD0FED">
        <w:rPr>
          <w:szCs w:val="28"/>
        </w:rPr>
        <w:t>浆砌石骨架护坡的综合措施方式进行防护。外边坡绿化选择披碱草和紫穗槐，披碱草种植方式为撒播，种植密度</w:t>
      </w:r>
      <w:r w:rsidRPr="00AD0FED">
        <w:rPr>
          <w:szCs w:val="28"/>
        </w:rPr>
        <w:t>50kg/h</w:t>
      </w:r>
      <w:r w:rsidRPr="00AD0FED">
        <w:rPr>
          <w:rFonts w:eastAsia="Segoe UI Symbol" w:hAnsi="Segoe UI Symbol"/>
          <w:szCs w:val="28"/>
        </w:rPr>
        <w:t>㎡</w:t>
      </w:r>
      <w:r w:rsidRPr="00AD0FED">
        <w:rPr>
          <w:szCs w:val="28"/>
        </w:rPr>
        <w:t>，草种规格要求：草籽粒饱满，发芽率在</w:t>
      </w:r>
      <w:r w:rsidRPr="00AD0FED">
        <w:rPr>
          <w:szCs w:val="28"/>
        </w:rPr>
        <w:t>90%</w:t>
      </w:r>
      <w:r w:rsidRPr="00AD0FED">
        <w:rPr>
          <w:szCs w:val="28"/>
        </w:rPr>
        <w:t>以上，无病虫害。紫穗槐采用穴状整地的方法，整为圆形坑穴，规格为直径</w:t>
      </w:r>
      <w:r w:rsidRPr="00AD0FED">
        <w:rPr>
          <w:szCs w:val="28"/>
        </w:rPr>
        <w:t>40cm</w:t>
      </w:r>
      <w:r w:rsidRPr="00AD0FED">
        <w:rPr>
          <w:szCs w:val="28"/>
        </w:rPr>
        <w:t>，深</w:t>
      </w:r>
      <w:r w:rsidRPr="00AD0FED">
        <w:rPr>
          <w:szCs w:val="28"/>
        </w:rPr>
        <w:t>40cm</w:t>
      </w:r>
      <w:r w:rsidRPr="00AD0FED">
        <w:rPr>
          <w:szCs w:val="28"/>
        </w:rPr>
        <w:t>；种植密度：采用行距</w:t>
      </w:r>
      <w:r w:rsidRPr="00AD0FED">
        <w:rPr>
          <w:szCs w:val="28"/>
        </w:rPr>
        <w:t>1.5m</w:t>
      </w:r>
      <w:r w:rsidRPr="00AD0FED">
        <w:rPr>
          <w:szCs w:val="28"/>
        </w:rPr>
        <w:t>，株距</w:t>
      </w:r>
      <w:r w:rsidRPr="00AD0FED">
        <w:rPr>
          <w:szCs w:val="28"/>
        </w:rPr>
        <w:t>1.5m</w:t>
      </w:r>
      <w:r w:rsidRPr="00AD0FED">
        <w:rPr>
          <w:szCs w:val="28"/>
        </w:rPr>
        <w:t>。</w:t>
      </w:r>
    </w:p>
    <w:p w:rsidR="002E6C70" w:rsidRPr="00AD0FED" w:rsidRDefault="002E6C70" w:rsidP="00332036">
      <w:pPr>
        <w:ind w:firstLine="504"/>
        <w:rPr>
          <w:szCs w:val="28"/>
        </w:rPr>
      </w:pPr>
      <w:r w:rsidRPr="00AD0FED">
        <w:rPr>
          <w:szCs w:val="28"/>
        </w:rPr>
        <w:lastRenderedPageBreak/>
        <w:t>当矸石堆放达到场顶设计标高时，及时进行覆土，覆土厚度</w:t>
      </w:r>
      <w:r w:rsidRPr="00AD0FED">
        <w:rPr>
          <w:szCs w:val="28"/>
        </w:rPr>
        <w:t>1.0m</w:t>
      </w:r>
      <w:r w:rsidRPr="00AD0FED">
        <w:rPr>
          <w:szCs w:val="28"/>
        </w:rPr>
        <w:t>。先铺</w:t>
      </w:r>
      <w:r w:rsidRPr="00AD0FED">
        <w:rPr>
          <w:szCs w:val="28"/>
        </w:rPr>
        <w:t>0.5m</w:t>
      </w:r>
      <w:r w:rsidRPr="00AD0FED">
        <w:rPr>
          <w:szCs w:val="28"/>
        </w:rPr>
        <w:t>厚的黄土，再铺设</w:t>
      </w:r>
      <w:r w:rsidRPr="00AD0FED">
        <w:rPr>
          <w:szCs w:val="28"/>
        </w:rPr>
        <w:t>0.5m</w:t>
      </w:r>
      <w:r w:rsidRPr="00AD0FED">
        <w:rPr>
          <w:szCs w:val="28"/>
        </w:rPr>
        <w:t>厚的熟土，草种均选用披碱草，种植方式为撒播，种植密度</w:t>
      </w:r>
      <w:r w:rsidRPr="00AD0FED">
        <w:rPr>
          <w:szCs w:val="28"/>
        </w:rPr>
        <w:t>50kg/h</w:t>
      </w:r>
      <w:r w:rsidRPr="00AD0FED">
        <w:rPr>
          <w:rFonts w:eastAsia="Segoe UI Symbol" w:hAnsi="Segoe UI Symbol"/>
          <w:szCs w:val="28"/>
        </w:rPr>
        <w:t>㎡</w:t>
      </w:r>
      <w:r w:rsidRPr="00AD0FED">
        <w:rPr>
          <w:rFonts w:hAnsi="仿宋_GB2312"/>
          <w:szCs w:val="28"/>
        </w:rPr>
        <w:t>，草种规格要</w:t>
      </w:r>
      <w:r w:rsidRPr="00AD0FED">
        <w:rPr>
          <w:szCs w:val="28"/>
        </w:rPr>
        <w:t>求：草籽粒饱满，发芽率在</w:t>
      </w:r>
      <w:r w:rsidRPr="00AD0FED">
        <w:rPr>
          <w:szCs w:val="28"/>
        </w:rPr>
        <w:t>90%</w:t>
      </w:r>
      <w:r w:rsidRPr="00AD0FED">
        <w:rPr>
          <w:szCs w:val="28"/>
        </w:rPr>
        <w:t>以上，无病虫害。灌木树种选用紫穗槐，采用穴状整地的方法，整为圆形坑穴，规格为直径</w:t>
      </w:r>
      <w:r w:rsidRPr="00AD0FED">
        <w:rPr>
          <w:szCs w:val="28"/>
        </w:rPr>
        <w:t>40cm</w:t>
      </w:r>
      <w:r w:rsidRPr="00AD0FED">
        <w:rPr>
          <w:szCs w:val="28"/>
        </w:rPr>
        <w:t>，深</w:t>
      </w:r>
      <w:r w:rsidRPr="00AD0FED">
        <w:rPr>
          <w:szCs w:val="28"/>
        </w:rPr>
        <w:t>40cm</w:t>
      </w:r>
      <w:r w:rsidRPr="00AD0FED">
        <w:rPr>
          <w:szCs w:val="28"/>
        </w:rPr>
        <w:t>；种植密度：采用行距</w:t>
      </w:r>
      <w:r w:rsidRPr="00AD0FED">
        <w:rPr>
          <w:szCs w:val="28"/>
        </w:rPr>
        <w:t>1.5m</w:t>
      </w:r>
      <w:r w:rsidRPr="00AD0FED">
        <w:rPr>
          <w:szCs w:val="28"/>
        </w:rPr>
        <w:t>，株距</w:t>
      </w:r>
      <w:r w:rsidRPr="00AD0FED">
        <w:rPr>
          <w:szCs w:val="28"/>
        </w:rPr>
        <w:t>1.5m</w:t>
      </w:r>
      <w:r w:rsidRPr="00AD0FED">
        <w:rPr>
          <w:szCs w:val="28"/>
        </w:rPr>
        <w:t>。乔木树种选用刺槐，采用穴状整地的方法，整为圆形坑穴，规格为直径</w:t>
      </w:r>
      <w:r w:rsidRPr="00AD0FED">
        <w:rPr>
          <w:szCs w:val="28"/>
        </w:rPr>
        <w:t>40cm</w:t>
      </w:r>
      <w:r w:rsidRPr="00AD0FED">
        <w:rPr>
          <w:szCs w:val="28"/>
        </w:rPr>
        <w:t>，深</w:t>
      </w:r>
      <w:r w:rsidRPr="00AD0FED">
        <w:rPr>
          <w:szCs w:val="28"/>
        </w:rPr>
        <w:t>40cm</w:t>
      </w:r>
      <w:r w:rsidRPr="00AD0FED">
        <w:rPr>
          <w:szCs w:val="28"/>
        </w:rPr>
        <w:t>；种植密度：采用行距</w:t>
      </w:r>
      <w:r w:rsidRPr="00AD0FED">
        <w:rPr>
          <w:szCs w:val="28"/>
        </w:rPr>
        <w:t>1.5m</w:t>
      </w:r>
      <w:r w:rsidRPr="00AD0FED">
        <w:rPr>
          <w:szCs w:val="28"/>
        </w:rPr>
        <w:t>，株距</w:t>
      </w:r>
      <w:r w:rsidRPr="00AD0FED">
        <w:rPr>
          <w:szCs w:val="28"/>
        </w:rPr>
        <w:t>1.5m</w:t>
      </w:r>
      <w:r w:rsidRPr="00AD0FED">
        <w:rPr>
          <w:szCs w:val="28"/>
        </w:rPr>
        <w:t>。</w:t>
      </w:r>
    </w:p>
    <w:p w:rsidR="002E6C70" w:rsidRPr="00AD0FED" w:rsidRDefault="002E6C70" w:rsidP="00332036">
      <w:pPr>
        <w:ind w:firstLine="504"/>
        <w:rPr>
          <w:szCs w:val="28"/>
        </w:rPr>
      </w:pPr>
      <w:r w:rsidRPr="00AD0FED">
        <w:rPr>
          <w:szCs w:val="28"/>
        </w:rPr>
        <w:t>综合治理场地全部覆垦造地完成后，统一交还当地村民。</w:t>
      </w:r>
      <w:r w:rsidRPr="00AD0FED">
        <w:rPr>
          <w:szCs w:val="28"/>
        </w:rPr>
        <w:t xml:space="preserve"> </w:t>
      </w:r>
    </w:p>
    <w:p w:rsidR="002E6C70" w:rsidRPr="00AD0FED" w:rsidRDefault="002E6C70" w:rsidP="00332036">
      <w:pPr>
        <w:ind w:firstLine="504"/>
        <w:jc w:val="center"/>
        <w:rPr>
          <w:b/>
        </w:rPr>
      </w:pPr>
      <w:r w:rsidRPr="00AD0FED">
        <w:object w:dxaOrig="8057" w:dyaOrig="2390">
          <v:shape id="对象 11" o:spid="_x0000_i1033" type="#_x0000_t75" alt="" style="width:339pt;height:99pt;mso-position-horizontal-relative:page;mso-position-vertical-relative:page" o:ole="">
            <v:fill o:detectmouseclick="t"/>
            <v:imagedata r:id="rId52" o:title=""/>
          </v:shape>
          <o:OLEObject Type="Embed" ProgID="Visio.Drawing.11" ShapeID="对象 11" DrawAspect="Content" ObjectID="_1648324971" r:id="rId53"/>
        </w:object>
      </w:r>
    </w:p>
    <w:p w:rsidR="002E6C70" w:rsidRPr="00AD0FED" w:rsidRDefault="002E6C70" w:rsidP="00332036">
      <w:pPr>
        <w:ind w:firstLine="506"/>
        <w:jc w:val="center"/>
        <w:rPr>
          <w:b/>
        </w:rPr>
      </w:pPr>
      <w:r w:rsidRPr="00AD0FED">
        <w:rPr>
          <w:b/>
        </w:rPr>
        <w:t>图</w:t>
      </w:r>
      <w:r w:rsidR="00D8014C" w:rsidRPr="00AD0FED">
        <w:rPr>
          <w:b/>
        </w:rPr>
        <w:t xml:space="preserve">2.5-5 </w:t>
      </w:r>
      <w:r w:rsidR="00D8014C" w:rsidRPr="00AD0FED">
        <w:rPr>
          <w:b/>
        </w:rPr>
        <w:t>矸石填沟造地</w:t>
      </w:r>
      <w:r w:rsidRPr="00AD0FED">
        <w:rPr>
          <w:b/>
        </w:rPr>
        <w:t>作业流程图</w:t>
      </w:r>
    </w:p>
    <w:p w:rsidR="00963515" w:rsidRPr="00AD0FED" w:rsidRDefault="00963515" w:rsidP="00963515">
      <w:pPr>
        <w:ind w:firstLine="506"/>
        <w:jc w:val="center"/>
        <w:rPr>
          <w:b/>
        </w:rPr>
      </w:pPr>
      <w:r w:rsidRPr="00AD0FED">
        <w:rPr>
          <w:b/>
        </w:rPr>
        <w:t>表</w:t>
      </w:r>
      <w:r w:rsidRPr="00AD0FED">
        <w:rPr>
          <w:b/>
        </w:rPr>
        <w:t xml:space="preserve">2.5-1   </w:t>
      </w:r>
      <w:r w:rsidRPr="00AD0FED">
        <w:rPr>
          <w:b/>
        </w:rPr>
        <w:t>机械设备配套一览表</w:t>
      </w:r>
    </w:p>
    <w:tbl>
      <w:tblPr>
        <w:tblW w:w="90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871"/>
        <w:gridCol w:w="2334"/>
        <w:gridCol w:w="1535"/>
        <w:gridCol w:w="1020"/>
        <w:gridCol w:w="2312"/>
      </w:tblGrid>
      <w:tr w:rsidR="00963515" w:rsidRPr="00AD0FED" w:rsidTr="00963515">
        <w:trPr>
          <w:cantSplit/>
          <w:trHeight w:val="340"/>
        </w:trPr>
        <w:tc>
          <w:tcPr>
            <w:tcW w:w="1871" w:type="dxa"/>
            <w:vAlign w:val="center"/>
          </w:tcPr>
          <w:p w:rsidR="00963515" w:rsidRPr="00AD0FED" w:rsidRDefault="00963515" w:rsidP="00963515">
            <w:pPr>
              <w:spacing w:line="320" w:lineRule="exact"/>
              <w:ind w:firstLineChars="0" w:firstLine="0"/>
              <w:jc w:val="center"/>
              <w:rPr>
                <w:sz w:val="21"/>
                <w:szCs w:val="21"/>
              </w:rPr>
            </w:pPr>
            <w:r w:rsidRPr="00AD0FED">
              <w:rPr>
                <w:sz w:val="21"/>
                <w:szCs w:val="21"/>
              </w:rPr>
              <w:t>序号</w:t>
            </w:r>
          </w:p>
        </w:tc>
        <w:tc>
          <w:tcPr>
            <w:tcW w:w="2334" w:type="dxa"/>
            <w:vAlign w:val="center"/>
          </w:tcPr>
          <w:p w:rsidR="00963515" w:rsidRPr="00AD0FED" w:rsidRDefault="00963515" w:rsidP="00963515">
            <w:pPr>
              <w:spacing w:line="320" w:lineRule="exact"/>
              <w:ind w:firstLineChars="0" w:firstLine="0"/>
              <w:jc w:val="center"/>
              <w:rPr>
                <w:sz w:val="21"/>
                <w:szCs w:val="21"/>
              </w:rPr>
            </w:pPr>
            <w:r w:rsidRPr="00AD0FED">
              <w:rPr>
                <w:sz w:val="21"/>
                <w:szCs w:val="21"/>
              </w:rPr>
              <w:t>项</w:t>
            </w:r>
            <w:r w:rsidRPr="00AD0FED">
              <w:rPr>
                <w:sz w:val="21"/>
                <w:szCs w:val="21"/>
              </w:rPr>
              <w:t xml:space="preserve">   </w:t>
            </w:r>
            <w:r w:rsidRPr="00AD0FED">
              <w:rPr>
                <w:sz w:val="21"/>
                <w:szCs w:val="21"/>
              </w:rPr>
              <w:t>目</w:t>
            </w:r>
          </w:p>
        </w:tc>
        <w:tc>
          <w:tcPr>
            <w:tcW w:w="1535" w:type="dxa"/>
            <w:vAlign w:val="center"/>
          </w:tcPr>
          <w:p w:rsidR="00963515" w:rsidRPr="00AD0FED" w:rsidRDefault="00963515" w:rsidP="00963515">
            <w:pPr>
              <w:spacing w:line="320" w:lineRule="exact"/>
              <w:ind w:firstLineChars="0" w:firstLine="0"/>
              <w:jc w:val="center"/>
              <w:rPr>
                <w:sz w:val="21"/>
                <w:szCs w:val="21"/>
              </w:rPr>
            </w:pPr>
            <w:r w:rsidRPr="00AD0FED">
              <w:rPr>
                <w:sz w:val="21"/>
                <w:szCs w:val="21"/>
              </w:rPr>
              <w:t>单</w:t>
            </w:r>
            <w:r w:rsidRPr="00AD0FED">
              <w:rPr>
                <w:sz w:val="21"/>
                <w:szCs w:val="21"/>
              </w:rPr>
              <w:t xml:space="preserve">  </w:t>
            </w:r>
            <w:r w:rsidRPr="00AD0FED">
              <w:rPr>
                <w:sz w:val="21"/>
                <w:szCs w:val="21"/>
              </w:rPr>
              <w:t>位</w:t>
            </w:r>
          </w:p>
        </w:tc>
        <w:tc>
          <w:tcPr>
            <w:tcW w:w="1020" w:type="dxa"/>
            <w:vAlign w:val="center"/>
          </w:tcPr>
          <w:p w:rsidR="00963515" w:rsidRPr="00AD0FED" w:rsidRDefault="00963515" w:rsidP="00963515">
            <w:pPr>
              <w:spacing w:line="320" w:lineRule="exact"/>
              <w:ind w:firstLineChars="0" w:firstLine="0"/>
              <w:jc w:val="center"/>
              <w:rPr>
                <w:sz w:val="21"/>
                <w:szCs w:val="21"/>
              </w:rPr>
            </w:pPr>
            <w:r w:rsidRPr="00AD0FED">
              <w:rPr>
                <w:sz w:val="21"/>
                <w:szCs w:val="21"/>
              </w:rPr>
              <w:t>数</w:t>
            </w:r>
            <w:r w:rsidRPr="00AD0FED">
              <w:rPr>
                <w:sz w:val="21"/>
                <w:szCs w:val="21"/>
              </w:rPr>
              <w:t xml:space="preserve"> </w:t>
            </w:r>
            <w:r w:rsidRPr="00AD0FED">
              <w:rPr>
                <w:sz w:val="21"/>
                <w:szCs w:val="21"/>
              </w:rPr>
              <w:t>量</w:t>
            </w:r>
          </w:p>
        </w:tc>
        <w:tc>
          <w:tcPr>
            <w:tcW w:w="2312" w:type="dxa"/>
            <w:vAlign w:val="center"/>
          </w:tcPr>
          <w:p w:rsidR="00963515" w:rsidRPr="00AD0FED" w:rsidRDefault="00963515" w:rsidP="00963515">
            <w:pPr>
              <w:spacing w:line="320" w:lineRule="exact"/>
              <w:ind w:firstLineChars="0" w:firstLine="0"/>
              <w:jc w:val="center"/>
              <w:rPr>
                <w:sz w:val="21"/>
                <w:szCs w:val="21"/>
              </w:rPr>
            </w:pPr>
            <w:r w:rsidRPr="00AD0FED">
              <w:rPr>
                <w:sz w:val="21"/>
                <w:szCs w:val="21"/>
              </w:rPr>
              <w:t>备</w:t>
            </w:r>
            <w:r w:rsidRPr="00AD0FED">
              <w:rPr>
                <w:sz w:val="21"/>
                <w:szCs w:val="21"/>
              </w:rPr>
              <w:t xml:space="preserve"> </w:t>
            </w:r>
            <w:r w:rsidRPr="00AD0FED">
              <w:rPr>
                <w:sz w:val="21"/>
                <w:szCs w:val="21"/>
              </w:rPr>
              <w:t>注</w:t>
            </w:r>
          </w:p>
        </w:tc>
      </w:tr>
      <w:tr w:rsidR="00963515" w:rsidRPr="00AD0FED" w:rsidTr="00963515">
        <w:trPr>
          <w:cantSplit/>
          <w:trHeight w:val="340"/>
        </w:trPr>
        <w:tc>
          <w:tcPr>
            <w:tcW w:w="1871" w:type="dxa"/>
            <w:vAlign w:val="center"/>
          </w:tcPr>
          <w:p w:rsidR="00963515" w:rsidRPr="00AD0FED" w:rsidRDefault="00963515" w:rsidP="00963515">
            <w:pPr>
              <w:spacing w:line="320" w:lineRule="exact"/>
              <w:ind w:firstLineChars="0" w:firstLine="0"/>
              <w:jc w:val="center"/>
              <w:rPr>
                <w:sz w:val="21"/>
                <w:szCs w:val="21"/>
              </w:rPr>
            </w:pPr>
          </w:p>
        </w:tc>
        <w:tc>
          <w:tcPr>
            <w:tcW w:w="2334" w:type="dxa"/>
            <w:vAlign w:val="center"/>
          </w:tcPr>
          <w:p w:rsidR="00963515" w:rsidRPr="00AD0FED" w:rsidRDefault="00963515" w:rsidP="00963515">
            <w:pPr>
              <w:spacing w:line="320" w:lineRule="exact"/>
              <w:ind w:firstLineChars="0" w:firstLine="0"/>
              <w:jc w:val="center"/>
              <w:rPr>
                <w:sz w:val="21"/>
                <w:szCs w:val="21"/>
              </w:rPr>
            </w:pPr>
          </w:p>
        </w:tc>
        <w:tc>
          <w:tcPr>
            <w:tcW w:w="1535" w:type="dxa"/>
            <w:vAlign w:val="center"/>
          </w:tcPr>
          <w:p w:rsidR="00963515" w:rsidRPr="00AD0FED" w:rsidRDefault="00963515" w:rsidP="00963515">
            <w:pPr>
              <w:spacing w:line="320" w:lineRule="exact"/>
              <w:ind w:firstLineChars="0" w:firstLine="0"/>
              <w:jc w:val="center"/>
              <w:rPr>
                <w:sz w:val="21"/>
                <w:szCs w:val="21"/>
              </w:rPr>
            </w:pPr>
          </w:p>
        </w:tc>
        <w:tc>
          <w:tcPr>
            <w:tcW w:w="1020" w:type="dxa"/>
            <w:vAlign w:val="center"/>
          </w:tcPr>
          <w:p w:rsidR="00963515" w:rsidRPr="00AD0FED" w:rsidRDefault="00963515" w:rsidP="00963515">
            <w:pPr>
              <w:spacing w:line="320" w:lineRule="exact"/>
              <w:ind w:firstLineChars="0" w:firstLine="0"/>
              <w:jc w:val="center"/>
              <w:rPr>
                <w:sz w:val="21"/>
                <w:szCs w:val="21"/>
              </w:rPr>
            </w:pPr>
          </w:p>
        </w:tc>
        <w:tc>
          <w:tcPr>
            <w:tcW w:w="2312" w:type="dxa"/>
            <w:vAlign w:val="center"/>
          </w:tcPr>
          <w:p w:rsidR="00963515" w:rsidRPr="00AD0FED" w:rsidRDefault="00963515" w:rsidP="00963515">
            <w:pPr>
              <w:spacing w:line="320" w:lineRule="exact"/>
              <w:ind w:firstLineChars="0" w:firstLine="0"/>
              <w:jc w:val="center"/>
              <w:rPr>
                <w:sz w:val="21"/>
                <w:szCs w:val="21"/>
              </w:rPr>
            </w:pPr>
          </w:p>
        </w:tc>
      </w:tr>
      <w:tr w:rsidR="00963515" w:rsidRPr="00AD0FED" w:rsidTr="00963515">
        <w:trPr>
          <w:cantSplit/>
          <w:trHeight w:val="340"/>
        </w:trPr>
        <w:tc>
          <w:tcPr>
            <w:tcW w:w="1871" w:type="dxa"/>
            <w:vAlign w:val="center"/>
          </w:tcPr>
          <w:p w:rsidR="00963515" w:rsidRPr="00AD0FED" w:rsidRDefault="00963515" w:rsidP="00963515">
            <w:pPr>
              <w:spacing w:line="320" w:lineRule="exact"/>
              <w:ind w:firstLineChars="0" w:firstLine="0"/>
              <w:jc w:val="center"/>
              <w:rPr>
                <w:sz w:val="21"/>
                <w:szCs w:val="21"/>
              </w:rPr>
            </w:pPr>
          </w:p>
        </w:tc>
        <w:tc>
          <w:tcPr>
            <w:tcW w:w="2334" w:type="dxa"/>
            <w:vAlign w:val="center"/>
          </w:tcPr>
          <w:p w:rsidR="00963515" w:rsidRPr="00AD0FED" w:rsidRDefault="00963515" w:rsidP="00963515">
            <w:pPr>
              <w:spacing w:line="320" w:lineRule="exact"/>
              <w:ind w:firstLineChars="0" w:firstLine="0"/>
              <w:jc w:val="center"/>
              <w:rPr>
                <w:sz w:val="21"/>
                <w:szCs w:val="21"/>
              </w:rPr>
            </w:pPr>
          </w:p>
        </w:tc>
        <w:tc>
          <w:tcPr>
            <w:tcW w:w="1535" w:type="dxa"/>
            <w:vAlign w:val="center"/>
          </w:tcPr>
          <w:p w:rsidR="00963515" w:rsidRPr="00AD0FED" w:rsidRDefault="00963515" w:rsidP="00963515">
            <w:pPr>
              <w:spacing w:line="320" w:lineRule="exact"/>
              <w:ind w:firstLineChars="0" w:firstLine="0"/>
              <w:jc w:val="center"/>
              <w:rPr>
                <w:sz w:val="21"/>
                <w:szCs w:val="21"/>
              </w:rPr>
            </w:pPr>
          </w:p>
        </w:tc>
        <w:tc>
          <w:tcPr>
            <w:tcW w:w="1020" w:type="dxa"/>
            <w:vAlign w:val="center"/>
          </w:tcPr>
          <w:p w:rsidR="00963515" w:rsidRPr="00AD0FED" w:rsidRDefault="00963515" w:rsidP="00963515">
            <w:pPr>
              <w:spacing w:line="320" w:lineRule="exact"/>
              <w:ind w:firstLineChars="0" w:firstLine="0"/>
              <w:jc w:val="center"/>
              <w:rPr>
                <w:sz w:val="21"/>
                <w:szCs w:val="21"/>
              </w:rPr>
            </w:pPr>
          </w:p>
        </w:tc>
        <w:tc>
          <w:tcPr>
            <w:tcW w:w="2312" w:type="dxa"/>
            <w:vAlign w:val="center"/>
          </w:tcPr>
          <w:p w:rsidR="00963515" w:rsidRPr="00AD0FED" w:rsidRDefault="00963515" w:rsidP="00963515">
            <w:pPr>
              <w:spacing w:line="320" w:lineRule="exact"/>
              <w:ind w:firstLineChars="0" w:firstLine="0"/>
              <w:jc w:val="center"/>
              <w:rPr>
                <w:sz w:val="21"/>
                <w:szCs w:val="21"/>
              </w:rPr>
            </w:pPr>
          </w:p>
        </w:tc>
      </w:tr>
      <w:tr w:rsidR="00963515" w:rsidRPr="00AD0FED" w:rsidTr="00963515">
        <w:trPr>
          <w:cantSplit/>
          <w:trHeight w:val="340"/>
        </w:trPr>
        <w:tc>
          <w:tcPr>
            <w:tcW w:w="1871" w:type="dxa"/>
            <w:vAlign w:val="center"/>
          </w:tcPr>
          <w:p w:rsidR="00963515" w:rsidRPr="00AD0FED" w:rsidRDefault="00963515" w:rsidP="00963515">
            <w:pPr>
              <w:spacing w:line="320" w:lineRule="exact"/>
              <w:ind w:firstLineChars="0" w:firstLine="0"/>
              <w:jc w:val="center"/>
              <w:rPr>
                <w:sz w:val="21"/>
                <w:szCs w:val="21"/>
              </w:rPr>
            </w:pPr>
          </w:p>
        </w:tc>
        <w:tc>
          <w:tcPr>
            <w:tcW w:w="2334" w:type="dxa"/>
            <w:vAlign w:val="center"/>
          </w:tcPr>
          <w:p w:rsidR="00963515" w:rsidRPr="00AD0FED" w:rsidRDefault="00963515" w:rsidP="00963515">
            <w:pPr>
              <w:spacing w:line="320" w:lineRule="exact"/>
              <w:ind w:firstLineChars="0" w:firstLine="0"/>
              <w:jc w:val="center"/>
              <w:rPr>
                <w:sz w:val="21"/>
                <w:szCs w:val="21"/>
              </w:rPr>
            </w:pPr>
          </w:p>
        </w:tc>
        <w:tc>
          <w:tcPr>
            <w:tcW w:w="1535" w:type="dxa"/>
            <w:vAlign w:val="center"/>
          </w:tcPr>
          <w:p w:rsidR="00963515" w:rsidRPr="00AD0FED" w:rsidRDefault="00963515" w:rsidP="00963515">
            <w:pPr>
              <w:spacing w:line="320" w:lineRule="exact"/>
              <w:ind w:firstLineChars="0" w:firstLine="0"/>
              <w:jc w:val="center"/>
              <w:rPr>
                <w:sz w:val="21"/>
                <w:szCs w:val="21"/>
              </w:rPr>
            </w:pPr>
          </w:p>
        </w:tc>
        <w:tc>
          <w:tcPr>
            <w:tcW w:w="1020" w:type="dxa"/>
            <w:vAlign w:val="center"/>
          </w:tcPr>
          <w:p w:rsidR="00963515" w:rsidRPr="00AD0FED" w:rsidRDefault="00963515" w:rsidP="00963515">
            <w:pPr>
              <w:spacing w:line="320" w:lineRule="exact"/>
              <w:ind w:firstLineChars="0" w:firstLine="0"/>
              <w:jc w:val="center"/>
              <w:rPr>
                <w:sz w:val="21"/>
                <w:szCs w:val="21"/>
              </w:rPr>
            </w:pPr>
          </w:p>
        </w:tc>
        <w:tc>
          <w:tcPr>
            <w:tcW w:w="2312" w:type="dxa"/>
            <w:vAlign w:val="center"/>
          </w:tcPr>
          <w:p w:rsidR="00963515" w:rsidRPr="00AD0FED" w:rsidRDefault="00963515" w:rsidP="00963515">
            <w:pPr>
              <w:spacing w:line="320" w:lineRule="exact"/>
              <w:ind w:firstLineChars="0" w:firstLine="0"/>
              <w:jc w:val="center"/>
              <w:rPr>
                <w:sz w:val="21"/>
                <w:szCs w:val="21"/>
              </w:rPr>
            </w:pPr>
          </w:p>
        </w:tc>
      </w:tr>
      <w:tr w:rsidR="00963515" w:rsidRPr="00AD0FED" w:rsidTr="00963515">
        <w:trPr>
          <w:cantSplit/>
          <w:trHeight w:val="340"/>
        </w:trPr>
        <w:tc>
          <w:tcPr>
            <w:tcW w:w="1871" w:type="dxa"/>
            <w:vAlign w:val="center"/>
          </w:tcPr>
          <w:p w:rsidR="00963515" w:rsidRPr="00AD0FED" w:rsidRDefault="00963515" w:rsidP="00963515">
            <w:pPr>
              <w:spacing w:line="320" w:lineRule="exact"/>
              <w:ind w:firstLineChars="0" w:firstLine="0"/>
              <w:jc w:val="center"/>
              <w:rPr>
                <w:sz w:val="21"/>
                <w:szCs w:val="21"/>
              </w:rPr>
            </w:pPr>
          </w:p>
        </w:tc>
        <w:tc>
          <w:tcPr>
            <w:tcW w:w="2334" w:type="dxa"/>
            <w:vAlign w:val="center"/>
          </w:tcPr>
          <w:p w:rsidR="00963515" w:rsidRPr="00AD0FED" w:rsidRDefault="00963515" w:rsidP="00963515">
            <w:pPr>
              <w:spacing w:line="320" w:lineRule="exact"/>
              <w:ind w:firstLineChars="0" w:firstLine="0"/>
              <w:jc w:val="center"/>
              <w:rPr>
                <w:sz w:val="21"/>
                <w:szCs w:val="21"/>
              </w:rPr>
            </w:pPr>
          </w:p>
        </w:tc>
        <w:tc>
          <w:tcPr>
            <w:tcW w:w="1535" w:type="dxa"/>
            <w:vAlign w:val="center"/>
          </w:tcPr>
          <w:p w:rsidR="00963515" w:rsidRPr="00AD0FED" w:rsidRDefault="00963515" w:rsidP="00963515">
            <w:pPr>
              <w:spacing w:line="320" w:lineRule="exact"/>
              <w:ind w:firstLineChars="0" w:firstLine="0"/>
              <w:jc w:val="center"/>
              <w:rPr>
                <w:sz w:val="21"/>
                <w:szCs w:val="21"/>
              </w:rPr>
            </w:pPr>
          </w:p>
        </w:tc>
        <w:tc>
          <w:tcPr>
            <w:tcW w:w="1020" w:type="dxa"/>
            <w:vAlign w:val="center"/>
          </w:tcPr>
          <w:p w:rsidR="00963515" w:rsidRPr="00AD0FED" w:rsidRDefault="00963515" w:rsidP="00963515">
            <w:pPr>
              <w:spacing w:line="320" w:lineRule="exact"/>
              <w:ind w:firstLineChars="0" w:firstLine="0"/>
              <w:jc w:val="center"/>
              <w:rPr>
                <w:sz w:val="21"/>
                <w:szCs w:val="21"/>
              </w:rPr>
            </w:pPr>
          </w:p>
        </w:tc>
        <w:tc>
          <w:tcPr>
            <w:tcW w:w="2312" w:type="dxa"/>
            <w:vAlign w:val="center"/>
          </w:tcPr>
          <w:p w:rsidR="00963515" w:rsidRPr="00AD0FED" w:rsidRDefault="00963515" w:rsidP="00963515">
            <w:pPr>
              <w:spacing w:line="320" w:lineRule="exact"/>
              <w:ind w:firstLineChars="0" w:firstLine="0"/>
              <w:jc w:val="center"/>
              <w:rPr>
                <w:sz w:val="21"/>
                <w:szCs w:val="21"/>
              </w:rPr>
            </w:pPr>
          </w:p>
        </w:tc>
      </w:tr>
      <w:tr w:rsidR="00963515" w:rsidRPr="00AD0FED" w:rsidTr="00963515">
        <w:trPr>
          <w:cantSplit/>
          <w:trHeight w:val="340"/>
        </w:trPr>
        <w:tc>
          <w:tcPr>
            <w:tcW w:w="1871" w:type="dxa"/>
            <w:vAlign w:val="center"/>
          </w:tcPr>
          <w:p w:rsidR="00963515" w:rsidRPr="00AD0FED" w:rsidRDefault="00963515" w:rsidP="00963515">
            <w:pPr>
              <w:spacing w:line="320" w:lineRule="exact"/>
              <w:ind w:firstLineChars="0" w:firstLine="0"/>
              <w:jc w:val="center"/>
              <w:rPr>
                <w:sz w:val="21"/>
                <w:szCs w:val="21"/>
              </w:rPr>
            </w:pPr>
          </w:p>
        </w:tc>
        <w:tc>
          <w:tcPr>
            <w:tcW w:w="2334" w:type="dxa"/>
            <w:vAlign w:val="center"/>
          </w:tcPr>
          <w:p w:rsidR="00963515" w:rsidRPr="00AD0FED" w:rsidRDefault="00963515" w:rsidP="00963515">
            <w:pPr>
              <w:spacing w:line="320" w:lineRule="exact"/>
              <w:ind w:firstLineChars="0" w:firstLine="0"/>
              <w:jc w:val="center"/>
              <w:rPr>
                <w:sz w:val="21"/>
                <w:szCs w:val="21"/>
              </w:rPr>
            </w:pPr>
          </w:p>
        </w:tc>
        <w:tc>
          <w:tcPr>
            <w:tcW w:w="1535" w:type="dxa"/>
            <w:vAlign w:val="center"/>
          </w:tcPr>
          <w:p w:rsidR="00963515" w:rsidRPr="00AD0FED" w:rsidRDefault="00963515" w:rsidP="00963515">
            <w:pPr>
              <w:spacing w:line="320" w:lineRule="exact"/>
              <w:ind w:firstLineChars="0" w:firstLine="0"/>
              <w:jc w:val="center"/>
              <w:rPr>
                <w:sz w:val="21"/>
                <w:szCs w:val="21"/>
              </w:rPr>
            </w:pPr>
          </w:p>
        </w:tc>
        <w:tc>
          <w:tcPr>
            <w:tcW w:w="1020" w:type="dxa"/>
            <w:vAlign w:val="center"/>
          </w:tcPr>
          <w:p w:rsidR="00963515" w:rsidRPr="00AD0FED" w:rsidRDefault="00963515" w:rsidP="00963515">
            <w:pPr>
              <w:spacing w:line="320" w:lineRule="exact"/>
              <w:ind w:firstLineChars="0" w:firstLine="0"/>
              <w:jc w:val="center"/>
              <w:rPr>
                <w:sz w:val="21"/>
                <w:szCs w:val="21"/>
              </w:rPr>
            </w:pPr>
          </w:p>
        </w:tc>
        <w:tc>
          <w:tcPr>
            <w:tcW w:w="2312" w:type="dxa"/>
            <w:vAlign w:val="center"/>
          </w:tcPr>
          <w:p w:rsidR="00963515" w:rsidRPr="00AD0FED" w:rsidRDefault="00963515" w:rsidP="00963515">
            <w:pPr>
              <w:spacing w:line="320" w:lineRule="exact"/>
              <w:ind w:firstLineChars="0" w:firstLine="0"/>
              <w:jc w:val="center"/>
              <w:rPr>
                <w:sz w:val="21"/>
                <w:szCs w:val="21"/>
              </w:rPr>
            </w:pPr>
          </w:p>
        </w:tc>
      </w:tr>
      <w:tr w:rsidR="00963515" w:rsidRPr="00AD0FED" w:rsidTr="00963515">
        <w:trPr>
          <w:cantSplit/>
          <w:trHeight w:val="340"/>
        </w:trPr>
        <w:tc>
          <w:tcPr>
            <w:tcW w:w="1871" w:type="dxa"/>
            <w:vAlign w:val="center"/>
          </w:tcPr>
          <w:p w:rsidR="00963515" w:rsidRPr="00AD0FED" w:rsidRDefault="00963515" w:rsidP="00963515">
            <w:pPr>
              <w:spacing w:line="320" w:lineRule="exact"/>
              <w:ind w:firstLineChars="0" w:firstLine="0"/>
              <w:jc w:val="center"/>
              <w:rPr>
                <w:sz w:val="21"/>
                <w:szCs w:val="21"/>
              </w:rPr>
            </w:pPr>
          </w:p>
        </w:tc>
        <w:tc>
          <w:tcPr>
            <w:tcW w:w="2334" w:type="dxa"/>
            <w:vAlign w:val="center"/>
          </w:tcPr>
          <w:p w:rsidR="00963515" w:rsidRPr="00AD0FED" w:rsidRDefault="00963515" w:rsidP="00963515">
            <w:pPr>
              <w:spacing w:line="320" w:lineRule="exact"/>
              <w:ind w:firstLineChars="0" w:firstLine="0"/>
              <w:jc w:val="center"/>
              <w:rPr>
                <w:sz w:val="21"/>
                <w:szCs w:val="21"/>
              </w:rPr>
            </w:pPr>
          </w:p>
        </w:tc>
        <w:tc>
          <w:tcPr>
            <w:tcW w:w="1535" w:type="dxa"/>
            <w:vAlign w:val="center"/>
          </w:tcPr>
          <w:p w:rsidR="00963515" w:rsidRPr="00AD0FED" w:rsidRDefault="00963515" w:rsidP="00963515">
            <w:pPr>
              <w:spacing w:line="320" w:lineRule="exact"/>
              <w:ind w:firstLineChars="0" w:firstLine="0"/>
              <w:jc w:val="center"/>
              <w:rPr>
                <w:sz w:val="21"/>
                <w:szCs w:val="21"/>
              </w:rPr>
            </w:pPr>
          </w:p>
        </w:tc>
        <w:tc>
          <w:tcPr>
            <w:tcW w:w="1020" w:type="dxa"/>
            <w:vAlign w:val="center"/>
          </w:tcPr>
          <w:p w:rsidR="00963515" w:rsidRPr="00AD0FED" w:rsidRDefault="00963515" w:rsidP="00963515">
            <w:pPr>
              <w:spacing w:line="320" w:lineRule="exact"/>
              <w:ind w:firstLineChars="0" w:firstLine="0"/>
              <w:jc w:val="center"/>
              <w:rPr>
                <w:sz w:val="21"/>
                <w:szCs w:val="21"/>
              </w:rPr>
            </w:pPr>
          </w:p>
        </w:tc>
        <w:tc>
          <w:tcPr>
            <w:tcW w:w="2312" w:type="dxa"/>
            <w:vAlign w:val="center"/>
          </w:tcPr>
          <w:p w:rsidR="00963515" w:rsidRPr="00AD0FED" w:rsidRDefault="00963515" w:rsidP="00963515">
            <w:pPr>
              <w:spacing w:line="320" w:lineRule="exact"/>
              <w:ind w:firstLineChars="0" w:firstLine="0"/>
              <w:jc w:val="center"/>
              <w:rPr>
                <w:sz w:val="21"/>
                <w:szCs w:val="21"/>
              </w:rPr>
            </w:pPr>
          </w:p>
        </w:tc>
      </w:tr>
      <w:tr w:rsidR="00963515" w:rsidRPr="00AD0FED" w:rsidTr="00963515">
        <w:trPr>
          <w:cantSplit/>
          <w:trHeight w:val="340"/>
        </w:trPr>
        <w:tc>
          <w:tcPr>
            <w:tcW w:w="1871" w:type="dxa"/>
            <w:vAlign w:val="center"/>
          </w:tcPr>
          <w:p w:rsidR="00963515" w:rsidRPr="00AD0FED" w:rsidRDefault="00963515" w:rsidP="00963515">
            <w:pPr>
              <w:spacing w:line="320" w:lineRule="exact"/>
              <w:ind w:firstLineChars="0" w:firstLine="0"/>
              <w:jc w:val="center"/>
              <w:rPr>
                <w:sz w:val="21"/>
                <w:szCs w:val="21"/>
              </w:rPr>
            </w:pPr>
          </w:p>
        </w:tc>
        <w:tc>
          <w:tcPr>
            <w:tcW w:w="2334" w:type="dxa"/>
            <w:vAlign w:val="center"/>
          </w:tcPr>
          <w:p w:rsidR="00963515" w:rsidRPr="00AD0FED" w:rsidRDefault="00963515" w:rsidP="00963515">
            <w:pPr>
              <w:spacing w:line="320" w:lineRule="exact"/>
              <w:ind w:firstLineChars="0" w:firstLine="0"/>
              <w:jc w:val="center"/>
              <w:rPr>
                <w:sz w:val="21"/>
                <w:szCs w:val="21"/>
              </w:rPr>
            </w:pPr>
          </w:p>
        </w:tc>
        <w:tc>
          <w:tcPr>
            <w:tcW w:w="1535" w:type="dxa"/>
            <w:vAlign w:val="center"/>
          </w:tcPr>
          <w:p w:rsidR="00963515" w:rsidRPr="00AD0FED" w:rsidRDefault="00963515" w:rsidP="00963515">
            <w:pPr>
              <w:spacing w:line="320" w:lineRule="exact"/>
              <w:ind w:firstLineChars="0" w:firstLine="0"/>
              <w:jc w:val="center"/>
              <w:rPr>
                <w:sz w:val="21"/>
                <w:szCs w:val="21"/>
              </w:rPr>
            </w:pPr>
          </w:p>
        </w:tc>
        <w:tc>
          <w:tcPr>
            <w:tcW w:w="1020" w:type="dxa"/>
            <w:vAlign w:val="center"/>
          </w:tcPr>
          <w:p w:rsidR="00963515" w:rsidRPr="00AD0FED" w:rsidRDefault="00963515" w:rsidP="00963515">
            <w:pPr>
              <w:spacing w:line="320" w:lineRule="exact"/>
              <w:ind w:firstLineChars="0" w:firstLine="0"/>
              <w:jc w:val="center"/>
              <w:rPr>
                <w:sz w:val="21"/>
                <w:szCs w:val="21"/>
              </w:rPr>
            </w:pPr>
          </w:p>
        </w:tc>
        <w:tc>
          <w:tcPr>
            <w:tcW w:w="2312" w:type="dxa"/>
            <w:vAlign w:val="center"/>
          </w:tcPr>
          <w:p w:rsidR="00963515" w:rsidRPr="00AD0FED" w:rsidRDefault="00963515" w:rsidP="00963515">
            <w:pPr>
              <w:spacing w:line="320" w:lineRule="exact"/>
              <w:ind w:firstLineChars="0" w:firstLine="0"/>
              <w:jc w:val="center"/>
              <w:rPr>
                <w:sz w:val="21"/>
                <w:szCs w:val="21"/>
              </w:rPr>
            </w:pPr>
          </w:p>
        </w:tc>
      </w:tr>
      <w:tr w:rsidR="00963515" w:rsidRPr="00AD0FED" w:rsidTr="00963515">
        <w:trPr>
          <w:cantSplit/>
          <w:trHeight w:val="340"/>
        </w:trPr>
        <w:tc>
          <w:tcPr>
            <w:tcW w:w="1871" w:type="dxa"/>
            <w:vAlign w:val="center"/>
          </w:tcPr>
          <w:p w:rsidR="00963515" w:rsidRPr="00AD0FED" w:rsidRDefault="00963515" w:rsidP="00963515">
            <w:pPr>
              <w:spacing w:line="320" w:lineRule="exact"/>
              <w:ind w:firstLineChars="0" w:firstLine="0"/>
              <w:jc w:val="center"/>
              <w:rPr>
                <w:sz w:val="21"/>
                <w:szCs w:val="21"/>
              </w:rPr>
            </w:pPr>
          </w:p>
        </w:tc>
        <w:tc>
          <w:tcPr>
            <w:tcW w:w="2334" w:type="dxa"/>
            <w:vAlign w:val="center"/>
          </w:tcPr>
          <w:p w:rsidR="00963515" w:rsidRPr="00AD0FED" w:rsidRDefault="00963515" w:rsidP="00963515">
            <w:pPr>
              <w:spacing w:line="320" w:lineRule="exact"/>
              <w:ind w:firstLineChars="0" w:firstLine="0"/>
              <w:jc w:val="center"/>
              <w:rPr>
                <w:sz w:val="21"/>
                <w:szCs w:val="21"/>
              </w:rPr>
            </w:pPr>
          </w:p>
        </w:tc>
        <w:tc>
          <w:tcPr>
            <w:tcW w:w="1535" w:type="dxa"/>
            <w:vAlign w:val="center"/>
          </w:tcPr>
          <w:p w:rsidR="00963515" w:rsidRPr="00AD0FED" w:rsidRDefault="00963515" w:rsidP="00963515">
            <w:pPr>
              <w:spacing w:line="320" w:lineRule="exact"/>
              <w:ind w:firstLineChars="0" w:firstLine="0"/>
              <w:jc w:val="center"/>
              <w:rPr>
                <w:sz w:val="21"/>
                <w:szCs w:val="21"/>
              </w:rPr>
            </w:pPr>
          </w:p>
        </w:tc>
        <w:tc>
          <w:tcPr>
            <w:tcW w:w="1020" w:type="dxa"/>
            <w:vAlign w:val="center"/>
          </w:tcPr>
          <w:p w:rsidR="00963515" w:rsidRPr="00AD0FED" w:rsidRDefault="00963515" w:rsidP="00963515">
            <w:pPr>
              <w:spacing w:line="320" w:lineRule="exact"/>
              <w:ind w:firstLineChars="0" w:firstLine="0"/>
              <w:jc w:val="center"/>
              <w:rPr>
                <w:sz w:val="21"/>
                <w:szCs w:val="21"/>
              </w:rPr>
            </w:pPr>
          </w:p>
        </w:tc>
        <w:tc>
          <w:tcPr>
            <w:tcW w:w="2312" w:type="dxa"/>
            <w:vAlign w:val="center"/>
          </w:tcPr>
          <w:p w:rsidR="00963515" w:rsidRPr="00AD0FED" w:rsidRDefault="00963515" w:rsidP="00963515">
            <w:pPr>
              <w:spacing w:line="320" w:lineRule="exact"/>
              <w:ind w:firstLineChars="0" w:firstLine="0"/>
              <w:jc w:val="center"/>
              <w:rPr>
                <w:sz w:val="21"/>
                <w:szCs w:val="21"/>
              </w:rPr>
            </w:pPr>
          </w:p>
        </w:tc>
      </w:tr>
      <w:tr w:rsidR="00963515" w:rsidRPr="00AD0FED" w:rsidTr="00963515">
        <w:trPr>
          <w:cantSplit/>
          <w:trHeight w:val="340"/>
        </w:trPr>
        <w:tc>
          <w:tcPr>
            <w:tcW w:w="1871" w:type="dxa"/>
            <w:vAlign w:val="center"/>
          </w:tcPr>
          <w:p w:rsidR="00963515" w:rsidRPr="00AD0FED" w:rsidRDefault="00963515" w:rsidP="00963515">
            <w:pPr>
              <w:spacing w:line="320" w:lineRule="exact"/>
              <w:ind w:firstLineChars="0" w:firstLine="0"/>
              <w:jc w:val="center"/>
              <w:rPr>
                <w:sz w:val="21"/>
                <w:szCs w:val="21"/>
              </w:rPr>
            </w:pPr>
          </w:p>
        </w:tc>
        <w:tc>
          <w:tcPr>
            <w:tcW w:w="2334" w:type="dxa"/>
            <w:vAlign w:val="center"/>
          </w:tcPr>
          <w:p w:rsidR="00963515" w:rsidRPr="00AD0FED" w:rsidRDefault="00963515" w:rsidP="00963515">
            <w:pPr>
              <w:spacing w:line="320" w:lineRule="exact"/>
              <w:ind w:firstLineChars="0" w:firstLine="0"/>
              <w:jc w:val="center"/>
              <w:rPr>
                <w:sz w:val="21"/>
                <w:szCs w:val="21"/>
              </w:rPr>
            </w:pPr>
          </w:p>
        </w:tc>
        <w:tc>
          <w:tcPr>
            <w:tcW w:w="1535" w:type="dxa"/>
            <w:vAlign w:val="center"/>
          </w:tcPr>
          <w:p w:rsidR="00963515" w:rsidRPr="00AD0FED" w:rsidRDefault="00963515" w:rsidP="00963515">
            <w:pPr>
              <w:spacing w:line="320" w:lineRule="exact"/>
              <w:ind w:firstLineChars="0" w:firstLine="0"/>
              <w:jc w:val="center"/>
              <w:rPr>
                <w:sz w:val="21"/>
                <w:szCs w:val="21"/>
              </w:rPr>
            </w:pPr>
          </w:p>
        </w:tc>
        <w:tc>
          <w:tcPr>
            <w:tcW w:w="1020" w:type="dxa"/>
            <w:vAlign w:val="center"/>
          </w:tcPr>
          <w:p w:rsidR="00963515" w:rsidRPr="00AD0FED" w:rsidRDefault="00963515" w:rsidP="00963515">
            <w:pPr>
              <w:spacing w:line="320" w:lineRule="exact"/>
              <w:ind w:firstLineChars="0" w:firstLine="0"/>
              <w:jc w:val="center"/>
              <w:rPr>
                <w:sz w:val="21"/>
                <w:szCs w:val="21"/>
              </w:rPr>
            </w:pPr>
          </w:p>
        </w:tc>
        <w:tc>
          <w:tcPr>
            <w:tcW w:w="2312" w:type="dxa"/>
            <w:vAlign w:val="center"/>
          </w:tcPr>
          <w:p w:rsidR="00963515" w:rsidRPr="00AD0FED" w:rsidRDefault="00963515" w:rsidP="00963515">
            <w:pPr>
              <w:spacing w:line="320" w:lineRule="exact"/>
              <w:ind w:firstLineChars="0" w:firstLine="0"/>
              <w:jc w:val="center"/>
              <w:rPr>
                <w:sz w:val="21"/>
                <w:szCs w:val="21"/>
              </w:rPr>
            </w:pPr>
          </w:p>
        </w:tc>
      </w:tr>
    </w:tbl>
    <w:p w:rsidR="00D8014C" w:rsidRPr="00AD0FED" w:rsidRDefault="00D8014C" w:rsidP="00230E4F">
      <w:pPr>
        <w:pStyle w:val="2"/>
        <w:rPr>
          <w:rFonts w:ascii="Times New Roman"/>
        </w:rPr>
      </w:pPr>
      <w:bookmarkStart w:id="176" w:name="_Toc27328018"/>
      <w:r w:rsidRPr="00AD0FED">
        <w:rPr>
          <w:rFonts w:ascii="Times New Roman"/>
        </w:rPr>
        <w:t>工程产排污环节分析</w:t>
      </w:r>
      <w:bookmarkEnd w:id="176"/>
    </w:p>
    <w:p w:rsidR="00D8014C" w:rsidRPr="00AD0FED" w:rsidRDefault="00D8014C" w:rsidP="004614F1">
      <w:pPr>
        <w:pStyle w:val="3"/>
      </w:pPr>
      <w:bookmarkStart w:id="177" w:name="_Toc27328019"/>
      <w:r w:rsidRPr="00AD0FED">
        <w:t>施工期产排污环节分析</w:t>
      </w:r>
      <w:bookmarkEnd w:id="177"/>
    </w:p>
    <w:p w:rsidR="00D8014C" w:rsidRPr="00AD0FED" w:rsidRDefault="00D8014C" w:rsidP="00D8014C">
      <w:pPr>
        <w:spacing w:line="460" w:lineRule="exact"/>
        <w:ind w:firstLine="504"/>
        <w:rPr>
          <w:szCs w:val="28"/>
        </w:rPr>
      </w:pPr>
      <w:r w:rsidRPr="00AD0FED">
        <w:rPr>
          <w:szCs w:val="28"/>
        </w:rPr>
        <w:t>施工期影响主要是施工噪声影响、施工扬尘影响、施工废水影响及施工活动对生态环境的影响。</w:t>
      </w:r>
    </w:p>
    <w:p w:rsidR="00D8014C" w:rsidRPr="00AD0FED" w:rsidRDefault="00D8014C" w:rsidP="004614F1">
      <w:pPr>
        <w:pStyle w:val="3"/>
      </w:pPr>
      <w:bookmarkStart w:id="178" w:name="_Toc27328020"/>
      <w:r w:rsidRPr="00AD0FED">
        <w:t>运行期产排污环节分析</w:t>
      </w:r>
      <w:bookmarkEnd w:id="178"/>
    </w:p>
    <w:p w:rsidR="00D8014C" w:rsidRPr="00AD0FED" w:rsidRDefault="00D8014C" w:rsidP="00332036">
      <w:pPr>
        <w:ind w:firstLine="504"/>
        <w:rPr>
          <w:szCs w:val="28"/>
        </w:rPr>
      </w:pPr>
      <w:r w:rsidRPr="00AD0FED">
        <w:rPr>
          <w:szCs w:val="28"/>
        </w:rPr>
        <w:t>1</w:t>
      </w:r>
      <w:r w:rsidRPr="00AD0FED">
        <w:rPr>
          <w:szCs w:val="28"/>
        </w:rPr>
        <w:t>、废气</w:t>
      </w:r>
    </w:p>
    <w:p w:rsidR="00D8014C" w:rsidRPr="00AD0FED" w:rsidRDefault="00D8014C" w:rsidP="00332036">
      <w:pPr>
        <w:ind w:firstLine="504"/>
        <w:rPr>
          <w:szCs w:val="28"/>
        </w:rPr>
      </w:pPr>
      <w:bookmarkStart w:id="179" w:name="_Toc171700181"/>
      <w:r w:rsidRPr="00AD0FED">
        <w:rPr>
          <w:szCs w:val="28"/>
        </w:rPr>
        <w:lastRenderedPageBreak/>
        <w:t>①</w:t>
      </w:r>
      <w:r w:rsidRPr="00AD0FED">
        <w:rPr>
          <w:szCs w:val="28"/>
        </w:rPr>
        <w:t>运输过程产生的扬尘；</w:t>
      </w:r>
      <w:bookmarkEnd w:id="179"/>
    </w:p>
    <w:p w:rsidR="00D8014C" w:rsidRPr="00AD0FED" w:rsidRDefault="00D8014C" w:rsidP="00332036">
      <w:pPr>
        <w:ind w:firstLine="504"/>
        <w:rPr>
          <w:szCs w:val="28"/>
        </w:rPr>
      </w:pPr>
      <w:r w:rsidRPr="00AD0FED">
        <w:rPr>
          <w:szCs w:val="28"/>
        </w:rPr>
        <w:t>②</w:t>
      </w:r>
      <w:r w:rsidRPr="00AD0FED">
        <w:rPr>
          <w:szCs w:val="28"/>
        </w:rPr>
        <w:t>填埋造地区产生的无组织扬尘；</w:t>
      </w:r>
    </w:p>
    <w:p w:rsidR="00D8014C" w:rsidRPr="00AD0FED" w:rsidRDefault="00D8014C" w:rsidP="00332036">
      <w:pPr>
        <w:ind w:firstLine="504"/>
        <w:rPr>
          <w:szCs w:val="28"/>
        </w:rPr>
      </w:pPr>
      <w:bookmarkStart w:id="180" w:name="_Toc171700191"/>
      <w:r w:rsidRPr="00AD0FED">
        <w:rPr>
          <w:szCs w:val="28"/>
        </w:rPr>
        <w:t>2</w:t>
      </w:r>
      <w:r w:rsidRPr="00AD0FED">
        <w:rPr>
          <w:szCs w:val="28"/>
        </w:rPr>
        <w:t>、废水</w:t>
      </w:r>
    </w:p>
    <w:p w:rsidR="00D8014C" w:rsidRPr="00AD0FED" w:rsidRDefault="00D8014C" w:rsidP="00332036">
      <w:pPr>
        <w:ind w:firstLine="504"/>
        <w:rPr>
          <w:szCs w:val="28"/>
        </w:rPr>
      </w:pPr>
      <w:r w:rsidRPr="00AD0FED">
        <w:rPr>
          <w:szCs w:val="28"/>
        </w:rPr>
        <w:t>项目运营期无生产废水产生和排放，正常情况下填埋造地区无渗滤液产生；雨季时沟谷内会形成的短时水流，且填埋造地区内会产生淋溶水。生活污水主要为职工洗手洗脸废水。</w:t>
      </w:r>
    </w:p>
    <w:p w:rsidR="00D8014C" w:rsidRPr="00AD0FED" w:rsidRDefault="00D8014C" w:rsidP="00332036">
      <w:pPr>
        <w:ind w:firstLine="504"/>
        <w:rPr>
          <w:snapToGrid w:val="0"/>
        </w:rPr>
      </w:pPr>
      <w:r w:rsidRPr="00AD0FED">
        <w:rPr>
          <w:snapToGrid w:val="0"/>
        </w:rPr>
        <w:t>3</w:t>
      </w:r>
      <w:r w:rsidRPr="00AD0FED">
        <w:rPr>
          <w:snapToGrid w:val="0"/>
        </w:rPr>
        <w:t>、固体废物</w:t>
      </w:r>
    </w:p>
    <w:p w:rsidR="00D8014C" w:rsidRPr="00AD0FED" w:rsidRDefault="00D8014C" w:rsidP="00332036">
      <w:pPr>
        <w:ind w:firstLine="504"/>
        <w:rPr>
          <w:szCs w:val="28"/>
        </w:rPr>
      </w:pPr>
      <w:bookmarkStart w:id="181" w:name="_Toc171700192"/>
      <w:bookmarkEnd w:id="180"/>
      <w:r w:rsidRPr="00AD0FED">
        <w:rPr>
          <w:szCs w:val="28"/>
        </w:rPr>
        <w:t>本项目为固废处置项目，运营期间无生产固体废物产生和排放，产生少量职工生活垃圾</w:t>
      </w:r>
      <w:bookmarkEnd w:id="181"/>
      <w:r w:rsidRPr="00AD0FED">
        <w:rPr>
          <w:szCs w:val="28"/>
        </w:rPr>
        <w:t>。</w:t>
      </w:r>
    </w:p>
    <w:p w:rsidR="00D8014C" w:rsidRPr="00AD0FED" w:rsidRDefault="00D8014C" w:rsidP="00332036">
      <w:pPr>
        <w:ind w:firstLine="504"/>
        <w:rPr>
          <w:szCs w:val="28"/>
        </w:rPr>
      </w:pPr>
      <w:r w:rsidRPr="00AD0FED">
        <w:rPr>
          <w:szCs w:val="28"/>
        </w:rPr>
        <w:t>4</w:t>
      </w:r>
      <w:r w:rsidRPr="00AD0FED">
        <w:rPr>
          <w:szCs w:val="28"/>
        </w:rPr>
        <w:t>、噪声</w:t>
      </w:r>
    </w:p>
    <w:p w:rsidR="00D8014C" w:rsidRPr="00AD0FED" w:rsidRDefault="00D8014C" w:rsidP="00332036">
      <w:pPr>
        <w:ind w:firstLine="504"/>
        <w:rPr>
          <w:szCs w:val="28"/>
        </w:rPr>
      </w:pPr>
      <w:r w:rsidRPr="00AD0FED">
        <w:rPr>
          <w:szCs w:val="28"/>
        </w:rPr>
        <w:t>①</w:t>
      </w:r>
      <w:r w:rsidRPr="00AD0FED">
        <w:rPr>
          <w:szCs w:val="28"/>
        </w:rPr>
        <w:t>填埋作业设备（推土机等）运行产生的噪声；</w:t>
      </w:r>
      <w:r w:rsidRPr="00AD0FED">
        <w:rPr>
          <w:szCs w:val="28"/>
        </w:rPr>
        <w:t xml:space="preserve"> </w:t>
      </w:r>
    </w:p>
    <w:p w:rsidR="00D8014C" w:rsidRPr="00AD0FED" w:rsidRDefault="00D8014C" w:rsidP="00332036">
      <w:pPr>
        <w:ind w:firstLine="504"/>
        <w:rPr>
          <w:szCs w:val="28"/>
        </w:rPr>
      </w:pPr>
      <w:r w:rsidRPr="00AD0FED">
        <w:rPr>
          <w:szCs w:val="28"/>
        </w:rPr>
        <w:t>②</w:t>
      </w:r>
      <w:r w:rsidRPr="00AD0FED">
        <w:rPr>
          <w:szCs w:val="28"/>
        </w:rPr>
        <w:t>运输车辆产生的交通噪声。</w:t>
      </w:r>
    </w:p>
    <w:p w:rsidR="00D8014C" w:rsidRPr="00AD0FED" w:rsidRDefault="00D8014C" w:rsidP="004614F1">
      <w:pPr>
        <w:pStyle w:val="2"/>
        <w:rPr>
          <w:rFonts w:ascii="Times New Roman"/>
        </w:rPr>
      </w:pPr>
      <w:bookmarkStart w:id="182" w:name="_Toc251355366"/>
      <w:bookmarkStart w:id="183" w:name="_Toc264642019"/>
      <w:bookmarkStart w:id="184" w:name="_Toc274235520"/>
      <w:bookmarkStart w:id="185" w:name="_Toc512438297"/>
      <w:bookmarkStart w:id="186" w:name="_Toc27328021"/>
      <w:r w:rsidRPr="00AD0FED">
        <w:rPr>
          <w:rFonts w:ascii="Times New Roman"/>
        </w:rPr>
        <w:t>施工期环境影响分析及防治措施</w:t>
      </w:r>
      <w:bookmarkEnd w:id="182"/>
      <w:bookmarkEnd w:id="183"/>
      <w:bookmarkEnd w:id="184"/>
      <w:bookmarkEnd w:id="185"/>
      <w:bookmarkEnd w:id="186"/>
    </w:p>
    <w:p w:rsidR="00D8014C" w:rsidRPr="00AD0FED" w:rsidRDefault="00D8014C" w:rsidP="004614F1">
      <w:pPr>
        <w:pStyle w:val="3"/>
      </w:pPr>
      <w:bookmarkStart w:id="187" w:name="_Toc27328022"/>
      <w:r w:rsidRPr="00AD0FED">
        <w:t>施工期环境空气影响及防治措施</w:t>
      </w:r>
      <w:bookmarkEnd w:id="187"/>
    </w:p>
    <w:p w:rsidR="00D8014C" w:rsidRPr="00AD0FED" w:rsidRDefault="00D8014C" w:rsidP="00332036">
      <w:pPr>
        <w:ind w:firstLine="504"/>
        <w:rPr>
          <w:szCs w:val="28"/>
        </w:rPr>
      </w:pPr>
      <w:r w:rsidRPr="00AD0FED">
        <w:rPr>
          <w:szCs w:val="28"/>
        </w:rPr>
        <w:t>施工期主要大气环境影响为扬尘对周围大气环境的影响，扬尘主要为施工扬尘和道路运输扬尘。施工扬尘主要来自于土方开挖、施工现场物料装卸、堆放以及渣土临时堆放等过程；道路运输扬尘来自于施工机械和车辆的往来过程。扬尘排放方式为间歇不定量排放，其影响范围为施工现场附近和运输道路沿途。</w:t>
      </w:r>
    </w:p>
    <w:p w:rsidR="00D8014C" w:rsidRPr="00AD0FED" w:rsidRDefault="00D8014C" w:rsidP="00332036">
      <w:pPr>
        <w:pStyle w:val="00"/>
        <w:spacing w:line="240" w:lineRule="auto"/>
        <w:ind w:firstLine="504"/>
        <w:rPr>
          <w:rFonts w:ascii="Times New Roman" w:eastAsia="仿宋_GB2312" w:hAnsi="Times New Roman"/>
          <w:sz w:val="28"/>
          <w:szCs w:val="28"/>
        </w:rPr>
      </w:pPr>
      <w:r w:rsidRPr="00AD0FED">
        <w:rPr>
          <w:rFonts w:ascii="Times New Roman" w:eastAsia="仿宋_GB2312" w:hAnsi="Times New Roman"/>
          <w:sz w:val="28"/>
          <w:szCs w:val="28"/>
        </w:rPr>
        <w:t>根据《国务院关于印发大气污染防治行动计划的通知》、《山西省环境保护厅关于加强建筑施工扬尘排污费核定征收工作的通知》，针对本项目施工期产生的扬尘，本报告提出以下防治措施：</w:t>
      </w:r>
    </w:p>
    <w:p w:rsidR="00D8014C" w:rsidRPr="00AD0FED" w:rsidRDefault="00D8014C" w:rsidP="00332036">
      <w:pPr>
        <w:pStyle w:val="00"/>
        <w:spacing w:line="240" w:lineRule="auto"/>
        <w:ind w:firstLine="504"/>
        <w:rPr>
          <w:rFonts w:ascii="Times New Roman" w:eastAsia="仿宋_GB2312" w:hAnsi="Times New Roman"/>
          <w:sz w:val="28"/>
          <w:szCs w:val="28"/>
        </w:rPr>
      </w:pPr>
      <w:r w:rsidRPr="00AD0FED">
        <w:rPr>
          <w:rFonts w:ascii="Times New Roman" w:eastAsia="仿宋_GB2312" w:hAnsi="Times New Roman"/>
          <w:sz w:val="28"/>
          <w:szCs w:val="28"/>
        </w:rPr>
        <w:t>（</w:t>
      </w:r>
      <w:r w:rsidRPr="00AD0FED">
        <w:rPr>
          <w:rFonts w:ascii="Times New Roman" w:eastAsia="仿宋_GB2312" w:hAnsi="Times New Roman"/>
          <w:sz w:val="28"/>
          <w:szCs w:val="28"/>
        </w:rPr>
        <w:t>1</w:t>
      </w:r>
      <w:r w:rsidRPr="00AD0FED">
        <w:rPr>
          <w:rFonts w:ascii="Times New Roman" w:eastAsia="仿宋_GB2312" w:hAnsi="Times New Roman"/>
          <w:sz w:val="28"/>
          <w:szCs w:val="28"/>
        </w:rPr>
        <w:t>）施工扬尘防治措施</w:t>
      </w:r>
    </w:p>
    <w:p w:rsidR="00D8014C" w:rsidRPr="00AD0FED" w:rsidRDefault="00D8014C" w:rsidP="00332036">
      <w:pPr>
        <w:pStyle w:val="00"/>
        <w:spacing w:line="240" w:lineRule="auto"/>
        <w:ind w:firstLine="504"/>
        <w:rPr>
          <w:rFonts w:ascii="Times New Roman" w:eastAsia="仿宋_GB2312" w:hAnsi="Times New Roman"/>
          <w:sz w:val="28"/>
          <w:szCs w:val="28"/>
        </w:rPr>
      </w:pPr>
      <w:r w:rsidRPr="00AD0FED">
        <w:rPr>
          <w:rFonts w:ascii="Times New Roman" w:eastAsia="仿宋_GB2312" w:hAnsi="Times New Roman"/>
          <w:sz w:val="28"/>
          <w:szCs w:val="28"/>
        </w:rPr>
        <w:t>A</w:t>
      </w:r>
      <w:r w:rsidRPr="00AD0FED">
        <w:rPr>
          <w:rFonts w:ascii="Times New Roman" w:eastAsia="仿宋_GB2312" w:hAnsi="Times New Roman"/>
          <w:sz w:val="28"/>
          <w:szCs w:val="28"/>
        </w:rPr>
        <w:t>、施工单位应根据《建设工程施工现场管理规定》的规定设置现场平面布置图、工程概况牌、安全生产牌、文明施工牌、环境保护牌、管理人员名单及监督电话等；</w:t>
      </w:r>
    </w:p>
    <w:p w:rsidR="00D8014C" w:rsidRPr="00AD0FED" w:rsidRDefault="00D8014C" w:rsidP="00332036">
      <w:pPr>
        <w:pStyle w:val="00"/>
        <w:spacing w:line="240" w:lineRule="auto"/>
        <w:ind w:firstLine="504"/>
        <w:rPr>
          <w:rFonts w:ascii="Times New Roman" w:eastAsia="仿宋_GB2312" w:hAnsi="Times New Roman"/>
          <w:sz w:val="28"/>
          <w:szCs w:val="28"/>
        </w:rPr>
      </w:pPr>
      <w:r w:rsidRPr="00AD0FED">
        <w:rPr>
          <w:rFonts w:ascii="Times New Roman" w:eastAsia="仿宋_GB2312" w:hAnsi="Times New Roman"/>
          <w:sz w:val="28"/>
          <w:szCs w:val="28"/>
        </w:rPr>
        <w:t>B</w:t>
      </w:r>
      <w:r w:rsidRPr="00AD0FED">
        <w:rPr>
          <w:rFonts w:ascii="Times New Roman" w:eastAsia="仿宋_GB2312" w:hAnsi="Times New Roman"/>
          <w:sz w:val="28"/>
          <w:szCs w:val="28"/>
        </w:rPr>
        <w:t>、施工现场入口处设置围挡，围挡必须由硬质材料制作，任意两块围挡以及围挡与防溢座间间距不能有大于</w:t>
      </w:r>
      <w:r w:rsidRPr="00AD0FED">
        <w:rPr>
          <w:rFonts w:ascii="Times New Roman" w:eastAsia="仿宋_GB2312" w:hAnsi="Times New Roman"/>
          <w:sz w:val="28"/>
          <w:szCs w:val="28"/>
        </w:rPr>
        <w:t>0.5cm</w:t>
      </w:r>
      <w:r w:rsidRPr="00AD0FED">
        <w:rPr>
          <w:rFonts w:ascii="Times New Roman" w:eastAsia="仿宋_GB2312" w:hAnsi="Times New Roman"/>
          <w:sz w:val="28"/>
          <w:szCs w:val="28"/>
        </w:rPr>
        <w:t>的缝隙，围挡不得有明显破损的漏洞；</w:t>
      </w:r>
    </w:p>
    <w:p w:rsidR="00D8014C" w:rsidRPr="00AD0FED" w:rsidRDefault="00D8014C" w:rsidP="00332036">
      <w:pPr>
        <w:pStyle w:val="00"/>
        <w:spacing w:line="240" w:lineRule="auto"/>
        <w:ind w:firstLine="504"/>
        <w:rPr>
          <w:rFonts w:ascii="Times New Roman" w:eastAsia="仿宋_GB2312" w:hAnsi="Times New Roman"/>
          <w:sz w:val="28"/>
          <w:szCs w:val="28"/>
        </w:rPr>
      </w:pPr>
      <w:r w:rsidRPr="00AD0FED">
        <w:rPr>
          <w:rFonts w:ascii="Times New Roman" w:eastAsia="仿宋_GB2312" w:hAnsi="Times New Roman"/>
          <w:sz w:val="28"/>
          <w:szCs w:val="28"/>
        </w:rPr>
        <w:t>C</w:t>
      </w:r>
      <w:r w:rsidRPr="00AD0FED">
        <w:rPr>
          <w:rFonts w:ascii="Times New Roman" w:eastAsia="仿宋_GB2312" w:hAnsi="Times New Roman"/>
          <w:sz w:val="28"/>
          <w:szCs w:val="28"/>
        </w:rPr>
        <w:t>、遇到干燥易起尘的土方工程作业时，应辅以洒水压尘，尽量缩短起尘操作时间。遇到四级及四级以上大风天气，应停止土方作业，同时作业处覆以防尘</w:t>
      </w:r>
      <w:r w:rsidRPr="00AD0FED">
        <w:rPr>
          <w:rFonts w:ascii="Times New Roman" w:eastAsia="仿宋_GB2312" w:hAnsi="Times New Roman"/>
          <w:sz w:val="28"/>
          <w:szCs w:val="28"/>
        </w:rPr>
        <w:lastRenderedPageBreak/>
        <w:t>网；施工现场定期喷洒，保证地面湿润，不起尘；</w:t>
      </w:r>
    </w:p>
    <w:p w:rsidR="00D8014C" w:rsidRPr="00AD0FED" w:rsidRDefault="00D8014C" w:rsidP="00332036">
      <w:pPr>
        <w:pStyle w:val="00"/>
        <w:spacing w:line="240" w:lineRule="auto"/>
        <w:ind w:firstLine="504"/>
        <w:rPr>
          <w:rFonts w:ascii="Times New Roman" w:eastAsia="仿宋_GB2312" w:hAnsi="Times New Roman"/>
          <w:sz w:val="28"/>
          <w:szCs w:val="28"/>
        </w:rPr>
      </w:pPr>
      <w:r w:rsidRPr="00AD0FED">
        <w:rPr>
          <w:rFonts w:ascii="Times New Roman" w:eastAsia="仿宋_GB2312" w:hAnsi="Times New Roman"/>
          <w:sz w:val="28"/>
          <w:szCs w:val="28"/>
        </w:rPr>
        <w:t>D</w:t>
      </w:r>
      <w:r w:rsidRPr="00AD0FED">
        <w:rPr>
          <w:rFonts w:ascii="Times New Roman" w:eastAsia="仿宋_GB2312" w:hAnsi="Times New Roman"/>
          <w:sz w:val="28"/>
          <w:szCs w:val="28"/>
        </w:rPr>
        <w:t>、施工过程中使用水泥、石灰、砂石等容易产生扬尘的建筑材料，应采取设置专门的堆蓬，并使用防尘布对原料进行遮盖；</w:t>
      </w:r>
    </w:p>
    <w:p w:rsidR="00D8014C" w:rsidRPr="00AD0FED" w:rsidRDefault="00D8014C" w:rsidP="00332036">
      <w:pPr>
        <w:pStyle w:val="00"/>
        <w:spacing w:line="240" w:lineRule="auto"/>
        <w:ind w:firstLine="504"/>
        <w:rPr>
          <w:rFonts w:ascii="Times New Roman" w:eastAsia="仿宋_GB2312" w:hAnsi="Times New Roman"/>
          <w:sz w:val="28"/>
          <w:szCs w:val="28"/>
        </w:rPr>
      </w:pPr>
      <w:r w:rsidRPr="00AD0FED">
        <w:rPr>
          <w:rFonts w:ascii="Times New Roman" w:eastAsia="仿宋_GB2312" w:hAnsi="Times New Roman"/>
          <w:sz w:val="28"/>
          <w:szCs w:val="28"/>
        </w:rPr>
        <w:t>E</w:t>
      </w:r>
      <w:r w:rsidRPr="00AD0FED">
        <w:rPr>
          <w:rFonts w:ascii="Times New Roman" w:eastAsia="仿宋_GB2312" w:hAnsi="Times New Roman"/>
          <w:sz w:val="28"/>
          <w:szCs w:val="28"/>
        </w:rPr>
        <w:t>、使用外购商品混凝土，施工现场不设混凝土搅拌站；</w:t>
      </w:r>
    </w:p>
    <w:p w:rsidR="00D8014C" w:rsidRPr="00AD0FED" w:rsidRDefault="00D8014C" w:rsidP="00332036">
      <w:pPr>
        <w:pStyle w:val="00"/>
        <w:spacing w:line="240" w:lineRule="auto"/>
        <w:ind w:firstLine="504"/>
        <w:rPr>
          <w:rFonts w:ascii="Times New Roman" w:eastAsia="仿宋_GB2312" w:hAnsi="Times New Roman"/>
          <w:sz w:val="28"/>
          <w:szCs w:val="28"/>
        </w:rPr>
      </w:pPr>
      <w:r w:rsidRPr="00AD0FED">
        <w:rPr>
          <w:rFonts w:ascii="Times New Roman" w:eastAsia="仿宋_GB2312" w:hAnsi="Times New Roman"/>
          <w:sz w:val="28"/>
          <w:szCs w:val="28"/>
        </w:rPr>
        <w:t>F</w:t>
      </w:r>
      <w:r w:rsidRPr="00AD0FED">
        <w:rPr>
          <w:rFonts w:ascii="Times New Roman" w:eastAsia="仿宋_GB2312" w:hAnsi="Times New Roman"/>
          <w:sz w:val="28"/>
          <w:szCs w:val="28"/>
        </w:rPr>
        <w:t>、施工过程产生的弃土、弃料及其他建筑垃圾，应及时清运。有砂石、灰土、灰浆所有易扬尘物料都必须以不透水的隔尘布完全覆盖或放置在顶部和四周均有遮蔽的范围内；防尘布和遮蔽装置的完好率</w:t>
      </w:r>
      <w:r w:rsidRPr="00AD0FED">
        <w:rPr>
          <w:rFonts w:ascii="Times New Roman" w:eastAsia="仿宋_GB2312" w:hAnsi="Times New Roman"/>
          <w:sz w:val="28"/>
          <w:szCs w:val="28"/>
        </w:rPr>
        <w:t>100%</w:t>
      </w:r>
      <w:r w:rsidRPr="00AD0FED">
        <w:rPr>
          <w:rFonts w:ascii="Times New Roman" w:eastAsia="仿宋_GB2312" w:hAnsi="Times New Roman"/>
          <w:sz w:val="28"/>
          <w:szCs w:val="28"/>
        </w:rPr>
        <w:t>；小批量或八小时之内使用的物料可除外；</w:t>
      </w:r>
    </w:p>
    <w:p w:rsidR="00D8014C" w:rsidRPr="00AD0FED" w:rsidRDefault="00D8014C" w:rsidP="00332036">
      <w:pPr>
        <w:pStyle w:val="00"/>
        <w:spacing w:line="240" w:lineRule="auto"/>
        <w:ind w:firstLine="504"/>
        <w:rPr>
          <w:rFonts w:ascii="Times New Roman" w:eastAsia="仿宋_GB2312" w:hAnsi="Times New Roman"/>
          <w:sz w:val="28"/>
          <w:szCs w:val="28"/>
        </w:rPr>
      </w:pPr>
      <w:r w:rsidRPr="00AD0FED">
        <w:rPr>
          <w:rFonts w:ascii="Times New Roman" w:eastAsia="仿宋_GB2312" w:hAnsi="Times New Roman"/>
          <w:sz w:val="28"/>
          <w:szCs w:val="28"/>
        </w:rPr>
        <w:t>G</w:t>
      </w:r>
      <w:r w:rsidRPr="00AD0FED">
        <w:rPr>
          <w:rFonts w:ascii="Times New Roman" w:eastAsia="仿宋_GB2312" w:hAnsi="Times New Roman"/>
          <w:sz w:val="28"/>
          <w:szCs w:val="28"/>
        </w:rPr>
        <w:t>、施工期间，对于工地内裸露地面，应进行洒水，晴朗天气时每日洒水二至七次，扬尘严重时应加大洒水频率；对于施工工地道路积尘，可采用水冲洗的方法清洁施工工地道路积尘，不得在未实施洒水等抑尘措施情况下进行直接清扫；每一块独立裸露地面</w:t>
      </w:r>
      <w:r w:rsidRPr="00AD0FED">
        <w:rPr>
          <w:rFonts w:ascii="Times New Roman" w:eastAsia="仿宋_GB2312" w:hAnsi="Times New Roman"/>
          <w:sz w:val="28"/>
          <w:szCs w:val="28"/>
        </w:rPr>
        <w:t>80%</w:t>
      </w:r>
      <w:r w:rsidRPr="00AD0FED">
        <w:rPr>
          <w:rFonts w:ascii="Times New Roman" w:eastAsia="仿宋_GB2312" w:hAnsi="Times New Roman"/>
          <w:sz w:val="28"/>
          <w:szCs w:val="28"/>
        </w:rPr>
        <w:t>以上面积必须采取覆盖措施；覆盖措施的完好率须在</w:t>
      </w:r>
      <w:r w:rsidRPr="00AD0FED">
        <w:rPr>
          <w:rFonts w:ascii="Times New Roman" w:eastAsia="仿宋_GB2312" w:hAnsi="Times New Roman"/>
          <w:sz w:val="28"/>
          <w:szCs w:val="28"/>
        </w:rPr>
        <w:t>90%</w:t>
      </w:r>
      <w:r w:rsidRPr="00AD0FED">
        <w:rPr>
          <w:rFonts w:ascii="Times New Roman" w:eastAsia="仿宋_GB2312" w:hAnsi="Times New Roman"/>
          <w:sz w:val="28"/>
          <w:szCs w:val="28"/>
        </w:rPr>
        <w:t>以上；覆盖措施可采用防尘网、化学抑尘剂等。</w:t>
      </w:r>
    </w:p>
    <w:p w:rsidR="00D8014C" w:rsidRPr="00AD0FED" w:rsidRDefault="00D8014C" w:rsidP="00332036">
      <w:pPr>
        <w:pStyle w:val="00"/>
        <w:spacing w:line="240" w:lineRule="auto"/>
        <w:ind w:firstLine="504"/>
        <w:rPr>
          <w:rFonts w:ascii="Times New Roman" w:eastAsia="仿宋_GB2312" w:hAnsi="Times New Roman"/>
          <w:sz w:val="28"/>
          <w:szCs w:val="28"/>
        </w:rPr>
      </w:pPr>
      <w:r w:rsidRPr="00AD0FED">
        <w:rPr>
          <w:rFonts w:ascii="Times New Roman" w:eastAsia="仿宋_GB2312" w:hAnsi="Times New Roman"/>
          <w:sz w:val="28"/>
          <w:szCs w:val="28"/>
        </w:rPr>
        <w:t>（</w:t>
      </w:r>
      <w:r w:rsidRPr="00AD0FED">
        <w:rPr>
          <w:rFonts w:ascii="Times New Roman" w:eastAsia="仿宋_GB2312" w:hAnsi="Times New Roman"/>
          <w:sz w:val="28"/>
          <w:szCs w:val="28"/>
        </w:rPr>
        <w:t>2</w:t>
      </w:r>
      <w:r w:rsidRPr="00AD0FED">
        <w:rPr>
          <w:rFonts w:ascii="Times New Roman" w:eastAsia="仿宋_GB2312" w:hAnsi="Times New Roman"/>
          <w:sz w:val="28"/>
          <w:szCs w:val="28"/>
        </w:rPr>
        <w:t>）运输扬尘措施</w:t>
      </w:r>
    </w:p>
    <w:p w:rsidR="00D8014C" w:rsidRPr="00AD0FED" w:rsidRDefault="00D8014C" w:rsidP="00332036">
      <w:pPr>
        <w:pStyle w:val="00"/>
        <w:spacing w:line="240" w:lineRule="auto"/>
        <w:ind w:firstLine="504"/>
        <w:rPr>
          <w:rFonts w:ascii="Times New Roman" w:eastAsia="仿宋_GB2312" w:hAnsi="Times New Roman"/>
          <w:sz w:val="28"/>
          <w:szCs w:val="28"/>
        </w:rPr>
      </w:pPr>
      <w:r w:rsidRPr="00AD0FED">
        <w:rPr>
          <w:rFonts w:ascii="Times New Roman" w:eastAsia="仿宋_GB2312" w:hAnsi="Times New Roman"/>
          <w:sz w:val="28"/>
          <w:szCs w:val="28"/>
        </w:rPr>
        <w:t>A</w:t>
      </w:r>
      <w:r w:rsidRPr="00AD0FED">
        <w:rPr>
          <w:rFonts w:ascii="Times New Roman" w:eastAsia="仿宋_GB2312" w:hAnsi="Times New Roman"/>
          <w:sz w:val="28"/>
          <w:szCs w:val="28"/>
        </w:rPr>
        <w:t>、施工场地内道路使用炉渣铺设，道路清扫时必须采取洒水措施。</w:t>
      </w:r>
    </w:p>
    <w:p w:rsidR="00D8014C" w:rsidRPr="00AD0FED" w:rsidRDefault="00D8014C" w:rsidP="00332036">
      <w:pPr>
        <w:pStyle w:val="00"/>
        <w:spacing w:line="240" w:lineRule="auto"/>
        <w:ind w:firstLine="504"/>
        <w:rPr>
          <w:rFonts w:ascii="Times New Roman" w:eastAsia="仿宋_GB2312" w:hAnsi="Times New Roman"/>
          <w:sz w:val="28"/>
          <w:szCs w:val="28"/>
        </w:rPr>
      </w:pPr>
      <w:r w:rsidRPr="00AD0FED">
        <w:rPr>
          <w:rFonts w:ascii="Times New Roman" w:eastAsia="仿宋_GB2312" w:hAnsi="Times New Roman"/>
          <w:sz w:val="28"/>
          <w:szCs w:val="28"/>
        </w:rPr>
        <w:t>B</w:t>
      </w:r>
      <w:r w:rsidRPr="00AD0FED">
        <w:rPr>
          <w:rFonts w:ascii="Times New Roman" w:eastAsia="仿宋_GB2312" w:hAnsi="Times New Roman"/>
          <w:sz w:val="28"/>
          <w:szCs w:val="28"/>
        </w:rPr>
        <w:t>、进出工地的物料、渣土、垃圾运输车辆，应尽可能采用密闭车斗，并保证物料不遗撒外漏。若无密闭车斗，物料、垃圾、渣土的装载高度不得超过车辆槽帮上沿，车斗应用苫布遮盖严实。苫布边缘至少要遮住槽帮上沿以下</w:t>
      </w:r>
      <w:r w:rsidRPr="00AD0FED">
        <w:rPr>
          <w:rFonts w:ascii="Times New Roman" w:eastAsia="仿宋_GB2312" w:hAnsi="Times New Roman"/>
          <w:sz w:val="28"/>
          <w:szCs w:val="28"/>
        </w:rPr>
        <w:t>15</w:t>
      </w:r>
      <w:r w:rsidRPr="00AD0FED">
        <w:rPr>
          <w:rFonts w:ascii="Times New Roman" w:eastAsia="仿宋_GB2312" w:hAnsi="Times New Roman"/>
          <w:sz w:val="28"/>
          <w:szCs w:val="28"/>
        </w:rPr>
        <w:t>厘米，保证物料、渣土、垃圾等不露出。</w:t>
      </w:r>
    </w:p>
    <w:p w:rsidR="00D8014C" w:rsidRPr="00AD0FED" w:rsidRDefault="00D8014C" w:rsidP="00332036">
      <w:pPr>
        <w:pStyle w:val="00"/>
        <w:spacing w:line="240" w:lineRule="auto"/>
        <w:ind w:firstLine="504"/>
        <w:rPr>
          <w:rFonts w:ascii="Times New Roman" w:eastAsia="仿宋_GB2312" w:hAnsi="Times New Roman"/>
          <w:sz w:val="28"/>
          <w:szCs w:val="28"/>
        </w:rPr>
      </w:pPr>
      <w:r w:rsidRPr="00AD0FED">
        <w:rPr>
          <w:rFonts w:ascii="Times New Roman" w:eastAsia="仿宋_GB2312" w:hAnsi="Times New Roman"/>
          <w:sz w:val="28"/>
          <w:szCs w:val="28"/>
        </w:rPr>
        <w:t>C</w:t>
      </w:r>
      <w:r w:rsidRPr="00AD0FED">
        <w:rPr>
          <w:rFonts w:ascii="Times New Roman" w:eastAsia="仿宋_GB2312" w:hAnsi="Times New Roman"/>
          <w:sz w:val="28"/>
          <w:szCs w:val="28"/>
        </w:rPr>
        <w:t>、运输车辆驶出工地前，应对车身、车槽、轮胎等部位进行清理或清洗以保证清洁上路；洗车喷嘴静水压不得低于</w:t>
      </w:r>
      <w:r w:rsidRPr="00AD0FED">
        <w:rPr>
          <w:rFonts w:ascii="Times New Roman" w:eastAsia="仿宋_GB2312" w:hAnsi="Times New Roman"/>
          <w:sz w:val="28"/>
          <w:szCs w:val="28"/>
        </w:rPr>
        <w:t>0.5MPa</w:t>
      </w:r>
      <w:r w:rsidRPr="00AD0FED">
        <w:rPr>
          <w:rFonts w:ascii="Times New Roman" w:eastAsia="仿宋_GB2312" w:hAnsi="Times New Roman"/>
          <w:sz w:val="28"/>
          <w:szCs w:val="28"/>
        </w:rPr>
        <w:t>；洗车废水经处理后重复使用，回用率不低于</w:t>
      </w:r>
      <w:r w:rsidRPr="00AD0FED">
        <w:rPr>
          <w:rFonts w:ascii="Times New Roman" w:eastAsia="仿宋_GB2312" w:hAnsi="Times New Roman"/>
          <w:sz w:val="28"/>
          <w:szCs w:val="28"/>
        </w:rPr>
        <w:t>90%</w:t>
      </w:r>
      <w:r w:rsidRPr="00AD0FED">
        <w:rPr>
          <w:rFonts w:ascii="Times New Roman" w:eastAsia="仿宋_GB2312" w:hAnsi="Times New Roman"/>
          <w:sz w:val="28"/>
          <w:szCs w:val="28"/>
        </w:rPr>
        <w:t>，回用水悬浮物浓度不应大于</w:t>
      </w:r>
      <w:r w:rsidRPr="00AD0FED">
        <w:rPr>
          <w:rFonts w:ascii="Times New Roman" w:eastAsia="仿宋_GB2312" w:hAnsi="Times New Roman"/>
          <w:sz w:val="28"/>
          <w:szCs w:val="28"/>
        </w:rPr>
        <w:t>150mg/l</w:t>
      </w:r>
      <w:r w:rsidRPr="00AD0FED">
        <w:rPr>
          <w:rFonts w:ascii="Times New Roman" w:eastAsia="仿宋_GB2312" w:hAnsi="Times New Roman"/>
          <w:sz w:val="28"/>
          <w:szCs w:val="28"/>
        </w:rPr>
        <w:t>。</w:t>
      </w:r>
    </w:p>
    <w:p w:rsidR="00D8014C" w:rsidRPr="00AD0FED" w:rsidRDefault="00D8014C" w:rsidP="00332036">
      <w:pPr>
        <w:pStyle w:val="00"/>
        <w:spacing w:line="240" w:lineRule="auto"/>
        <w:ind w:firstLine="504"/>
        <w:rPr>
          <w:rFonts w:ascii="Times New Roman" w:eastAsia="仿宋_GB2312" w:hAnsi="Times New Roman"/>
          <w:sz w:val="28"/>
          <w:szCs w:val="28"/>
        </w:rPr>
      </w:pPr>
      <w:r w:rsidRPr="00AD0FED">
        <w:rPr>
          <w:rFonts w:ascii="Times New Roman" w:eastAsia="仿宋_GB2312" w:hAnsi="Times New Roman"/>
          <w:sz w:val="28"/>
          <w:szCs w:val="28"/>
        </w:rPr>
        <w:t>另根据本项目的施工特点，除设有符合规定的装置外，禁止在施工现场焚烧油毡、橡胶、塑料、皮革、树叶、枯草、以及其他会产生有毒、有害烟尘和恶臭气体的物质。</w:t>
      </w:r>
      <w:r w:rsidRPr="00AD0FED">
        <w:rPr>
          <w:rFonts w:ascii="Times New Roman" w:eastAsia="仿宋_GB2312" w:hAnsi="Times New Roman"/>
          <w:sz w:val="28"/>
          <w:szCs w:val="28"/>
        </w:rPr>
        <w:t xml:space="preserve"> </w:t>
      </w:r>
    </w:p>
    <w:p w:rsidR="00D8014C" w:rsidRPr="00AD0FED" w:rsidRDefault="00D8014C" w:rsidP="00332036">
      <w:pPr>
        <w:pStyle w:val="00"/>
        <w:spacing w:line="240" w:lineRule="auto"/>
        <w:ind w:firstLine="504"/>
        <w:rPr>
          <w:rFonts w:ascii="Times New Roman" w:eastAsia="仿宋_GB2312" w:hAnsi="Times New Roman"/>
          <w:sz w:val="28"/>
          <w:szCs w:val="28"/>
        </w:rPr>
      </w:pPr>
      <w:r w:rsidRPr="00AD0FED">
        <w:rPr>
          <w:rFonts w:ascii="Times New Roman" w:eastAsia="仿宋_GB2312" w:hAnsi="Times New Roman"/>
          <w:sz w:val="28"/>
          <w:szCs w:val="28"/>
        </w:rPr>
        <w:t>在采取以上措施以后，施工期产生的大气污染物对周围环境产生的影响很小。</w:t>
      </w:r>
    </w:p>
    <w:p w:rsidR="00D8014C" w:rsidRPr="00AD0FED" w:rsidRDefault="00D8014C" w:rsidP="004614F1">
      <w:pPr>
        <w:pStyle w:val="3"/>
      </w:pPr>
      <w:bookmarkStart w:id="188" w:name="_Toc27328023"/>
      <w:r w:rsidRPr="00AD0FED">
        <w:t>施工期水环境影响分析</w:t>
      </w:r>
      <w:bookmarkEnd w:id="188"/>
    </w:p>
    <w:p w:rsidR="00D8014C" w:rsidRPr="00AD0FED" w:rsidRDefault="00D8014C" w:rsidP="00332036">
      <w:pPr>
        <w:pStyle w:val="00"/>
        <w:spacing w:line="240" w:lineRule="auto"/>
        <w:ind w:firstLine="504"/>
        <w:rPr>
          <w:rFonts w:ascii="Times New Roman" w:eastAsia="仿宋_GB2312" w:hAnsi="Times New Roman"/>
          <w:sz w:val="28"/>
          <w:szCs w:val="28"/>
        </w:rPr>
      </w:pPr>
      <w:r w:rsidRPr="00AD0FED">
        <w:rPr>
          <w:rFonts w:ascii="Times New Roman" w:eastAsia="仿宋_GB2312" w:hAnsi="Times New Roman"/>
          <w:sz w:val="28"/>
          <w:szCs w:val="28"/>
        </w:rPr>
        <w:t>施工期产生的废水主要为设备冲洗水。</w:t>
      </w:r>
    </w:p>
    <w:p w:rsidR="00D8014C" w:rsidRPr="00AD0FED" w:rsidRDefault="00D8014C" w:rsidP="00332036">
      <w:pPr>
        <w:pStyle w:val="00"/>
        <w:spacing w:line="240" w:lineRule="auto"/>
        <w:ind w:firstLine="504"/>
        <w:rPr>
          <w:rFonts w:ascii="Times New Roman" w:eastAsia="仿宋_GB2312" w:hAnsi="Times New Roman"/>
          <w:sz w:val="28"/>
          <w:szCs w:val="28"/>
        </w:rPr>
      </w:pPr>
      <w:r w:rsidRPr="00AD0FED">
        <w:rPr>
          <w:rFonts w:ascii="Times New Roman" w:eastAsia="仿宋_GB2312" w:hAnsi="Times New Roman"/>
          <w:sz w:val="28"/>
          <w:szCs w:val="28"/>
        </w:rPr>
        <w:t>施工期设备冲洗水只含有少量泥沙，不含其它杂质，排放量较小。施工工地</w:t>
      </w:r>
      <w:r w:rsidRPr="00AD0FED">
        <w:rPr>
          <w:rFonts w:ascii="Times New Roman" w:eastAsia="仿宋_GB2312" w:hAnsi="Times New Roman"/>
          <w:sz w:val="28"/>
          <w:szCs w:val="28"/>
        </w:rPr>
        <w:lastRenderedPageBreak/>
        <w:t>设置</w:t>
      </w:r>
      <w:r w:rsidRPr="00AD0FED">
        <w:rPr>
          <w:rFonts w:ascii="Times New Roman" w:eastAsia="仿宋_GB2312" w:hAnsi="Times New Roman"/>
          <w:sz w:val="28"/>
          <w:szCs w:val="28"/>
        </w:rPr>
        <w:t>1</w:t>
      </w:r>
      <w:r w:rsidRPr="00AD0FED">
        <w:rPr>
          <w:rFonts w:ascii="Times New Roman" w:eastAsia="仿宋_GB2312" w:hAnsi="Times New Roman"/>
          <w:sz w:val="28"/>
          <w:szCs w:val="28"/>
        </w:rPr>
        <w:t>座</w:t>
      </w:r>
      <w:r w:rsidRPr="00AD0FED">
        <w:rPr>
          <w:rFonts w:ascii="Times New Roman" w:eastAsia="仿宋_GB2312" w:hAnsi="Times New Roman"/>
          <w:sz w:val="28"/>
          <w:szCs w:val="28"/>
        </w:rPr>
        <w:t>5m</w:t>
      </w:r>
      <w:r w:rsidRPr="00AD0FED">
        <w:rPr>
          <w:rFonts w:ascii="Times New Roman" w:eastAsia="仿宋_GB2312" w:hAnsi="Times New Roman"/>
          <w:sz w:val="28"/>
          <w:szCs w:val="28"/>
          <w:vertAlign w:val="superscript"/>
        </w:rPr>
        <w:t>3</w:t>
      </w:r>
      <w:r w:rsidRPr="00AD0FED">
        <w:rPr>
          <w:rFonts w:ascii="Times New Roman" w:eastAsia="仿宋_GB2312" w:hAnsi="Times New Roman"/>
          <w:sz w:val="28"/>
          <w:szCs w:val="28"/>
        </w:rPr>
        <w:t>集水沉淀池，设备冲洗水经集水沉淀池收集、沉淀后用于施工现场洒水抑尘，不外排，对周围环境产生的影响很小。</w:t>
      </w:r>
    </w:p>
    <w:p w:rsidR="00D8014C" w:rsidRPr="00AD0FED" w:rsidRDefault="00D8014C" w:rsidP="004614F1">
      <w:pPr>
        <w:pStyle w:val="3"/>
        <w:rPr>
          <w:snapToGrid w:val="0"/>
        </w:rPr>
      </w:pPr>
      <w:bookmarkStart w:id="189" w:name="_Toc27328024"/>
      <w:r w:rsidRPr="00AD0FED">
        <w:rPr>
          <w:snapToGrid w:val="0"/>
        </w:rPr>
        <w:t>施工期固体废物影响分析及防治措施</w:t>
      </w:r>
      <w:bookmarkEnd w:id="189"/>
    </w:p>
    <w:p w:rsidR="00D8014C" w:rsidRPr="00AD0FED" w:rsidRDefault="00D8014C" w:rsidP="00332036">
      <w:pPr>
        <w:pStyle w:val="00"/>
        <w:spacing w:line="240" w:lineRule="auto"/>
        <w:ind w:firstLine="504"/>
        <w:rPr>
          <w:rFonts w:ascii="Times New Roman" w:eastAsia="仿宋_GB2312" w:hAnsi="Times New Roman"/>
          <w:sz w:val="28"/>
          <w:szCs w:val="28"/>
        </w:rPr>
      </w:pPr>
      <w:r w:rsidRPr="00AD0FED">
        <w:rPr>
          <w:rFonts w:ascii="Times New Roman" w:eastAsia="仿宋_GB2312" w:hAnsi="Times New Roman"/>
          <w:sz w:val="28"/>
          <w:szCs w:val="28"/>
        </w:rPr>
        <w:t>施工过程产生的固体废物数量很小，产生的固体废物主要是建设拦矸坝、截洪沟、排水管开挖产生的土方，可用于填埋造地区场地的平整。</w:t>
      </w:r>
    </w:p>
    <w:p w:rsidR="00D8014C" w:rsidRPr="00AD0FED" w:rsidRDefault="00D8014C" w:rsidP="00332036">
      <w:pPr>
        <w:pStyle w:val="00"/>
        <w:spacing w:line="240" w:lineRule="auto"/>
        <w:ind w:firstLine="504"/>
        <w:rPr>
          <w:rFonts w:ascii="Times New Roman" w:eastAsia="仿宋_GB2312" w:hAnsi="Times New Roman"/>
          <w:sz w:val="28"/>
          <w:szCs w:val="28"/>
        </w:rPr>
      </w:pPr>
      <w:r w:rsidRPr="00AD0FED">
        <w:rPr>
          <w:rFonts w:ascii="Times New Roman" w:eastAsia="仿宋_GB2312" w:hAnsi="Times New Roman"/>
          <w:sz w:val="28"/>
          <w:szCs w:val="28"/>
        </w:rPr>
        <w:t>本项目施工期将产生少量的生活垃圾，平均每天每人</w:t>
      </w:r>
      <w:r w:rsidRPr="00AD0FED">
        <w:rPr>
          <w:rFonts w:ascii="Times New Roman" w:eastAsia="仿宋_GB2312" w:hAnsi="Times New Roman"/>
          <w:sz w:val="28"/>
          <w:szCs w:val="28"/>
        </w:rPr>
        <w:t>0.5kg</w:t>
      </w:r>
      <w:r w:rsidRPr="00AD0FED">
        <w:rPr>
          <w:rFonts w:ascii="Times New Roman" w:eastAsia="仿宋_GB2312" w:hAnsi="Times New Roman"/>
          <w:sz w:val="28"/>
          <w:szCs w:val="28"/>
        </w:rPr>
        <w:t>左右，建设单位要将此部分生活垃圾收集后集中送至环卫部门指定的生活垃圾回收地点，由环卫部门统一处置，不会对周围环境产生影响。</w:t>
      </w:r>
    </w:p>
    <w:p w:rsidR="00D8014C" w:rsidRPr="00AD0FED" w:rsidRDefault="00D8014C" w:rsidP="004614F1">
      <w:pPr>
        <w:pStyle w:val="3"/>
        <w:rPr>
          <w:snapToGrid w:val="0"/>
        </w:rPr>
      </w:pPr>
      <w:bookmarkStart w:id="190" w:name="_Toc27328025"/>
      <w:r w:rsidRPr="00AD0FED">
        <w:rPr>
          <w:snapToGrid w:val="0"/>
        </w:rPr>
        <w:t>施工期声环境影响分析及防治措施</w:t>
      </w:r>
      <w:bookmarkEnd w:id="190"/>
    </w:p>
    <w:p w:rsidR="00D8014C" w:rsidRPr="00AD0FED" w:rsidRDefault="00D8014C" w:rsidP="00332036">
      <w:pPr>
        <w:pStyle w:val="00"/>
        <w:spacing w:line="240" w:lineRule="auto"/>
        <w:ind w:firstLine="504"/>
        <w:rPr>
          <w:rFonts w:ascii="Times New Roman" w:eastAsia="仿宋_GB2312" w:hAnsi="Times New Roman"/>
          <w:sz w:val="28"/>
          <w:szCs w:val="28"/>
        </w:rPr>
      </w:pPr>
      <w:r w:rsidRPr="00AD0FED">
        <w:rPr>
          <w:rFonts w:ascii="Times New Roman" w:eastAsia="仿宋_GB2312" w:hAnsi="Times New Roman"/>
          <w:sz w:val="28"/>
          <w:szCs w:val="28"/>
        </w:rPr>
        <w:t>1</w:t>
      </w:r>
      <w:r w:rsidRPr="00AD0FED">
        <w:rPr>
          <w:rFonts w:ascii="Times New Roman" w:eastAsia="仿宋_GB2312" w:hAnsi="Times New Roman"/>
          <w:sz w:val="28"/>
          <w:szCs w:val="28"/>
        </w:rPr>
        <w:t>、施工期声环境影响分析</w:t>
      </w:r>
    </w:p>
    <w:p w:rsidR="00D8014C" w:rsidRPr="00AD0FED" w:rsidRDefault="00D8014C" w:rsidP="00332036">
      <w:pPr>
        <w:pStyle w:val="00"/>
        <w:spacing w:line="240" w:lineRule="auto"/>
        <w:ind w:firstLine="504"/>
        <w:rPr>
          <w:rFonts w:ascii="Times New Roman" w:eastAsia="仿宋_GB2312" w:hAnsi="Times New Roman"/>
          <w:sz w:val="28"/>
          <w:szCs w:val="28"/>
        </w:rPr>
      </w:pPr>
      <w:r w:rsidRPr="00AD0FED">
        <w:rPr>
          <w:rFonts w:ascii="Times New Roman" w:eastAsia="仿宋_GB2312" w:hAnsi="Times New Roman"/>
          <w:sz w:val="28"/>
          <w:szCs w:val="28"/>
        </w:rPr>
        <w:t>施工期噪声主要是施工现场各类机械设备和物资运输的交通噪声。施工场地噪声主要是施工机械设备噪声，物料装卸碰撞噪声及施工人员的活动噪声；物料运输的交通噪声主要是各施工阶段物料运输车辆引起的噪声。各施工阶段、运输车辆主要噪声源及其声级见表</w:t>
      </w:r>
      <w:r w:rsidR="0049738E" w:rsidRPr="00AD0FED">
        <w:rPr>
          <w:rFonts w:ascii="Times New Roman" w:eastAsia="仿宋_GB2312" w:hAnsi="Times New Roman"/>
          <w:sz w:val="28"/>
          <w:szCs w:val="28"/>
        </w:rPr>
        <w:t>2.7-1</w:t>
      </w:r>
      <w:r w:rsidRPr="00AD0FED">
        <w:rPr>
          <w:rFonts w:ascii="Times New Roman" w:eastAsia="仿宋_GB2312" w:hAnsi="Times New Roman"/>
          <w:sz w:val="28"/>
          <w:szCs w:val="28"/>
        </w:rPr>
        <w:t>。</w:t>
      </w:r>
    </w:p>
    <w:p w:rsidR="00D8014C" w:rsidRPr="00AD0FED" w:rsidRDefault="00D8014C" w:rsidP="00D8014C">
      <w:pPr>
        <w:spacing w:line="360" w:lineRule="exact"/>
        <w:ind w:firstLine="506"/>
        <w:jc w:val="center"/>
        <w:rPr>
          <w:b/>
          <w:bCs/>
        </w:rPr>
      </w:pPr>
      <w:r w:rsidRPr="00AD0FED">
        <w:rPr>
          <w:b/>
          <w:bCs/>
        </w:rPr>
        <w:t>表</w:t>
      </w:r>
      <w:r w:rsidR="0049738E" w:rsidRPr="00AD0FED">
        <w:rPr>
          <w:b/>
          <w:bCs/>
        </w:rPr>
        <w:t>2.7-1</w:t>
      </w:r>
      <w:r w:rsidRPr="00AD0FED">
        <w:rPr>
          <w:b/>
          <w:bCs/>
        </w:rPr>
        <w:t xml:space="preserve">   </w:t>
      </w:r>
      <w:r w:rsidRPr="00AD0FED">
        <w:rPr>
          <w:b/>
          <w:bCs/>
        </w:rPr>
        <w:t>施工阶段主要噪声源状况</w:t>
      </w:r>
      <w:r w:rsidRPr="00AD0FED">
        <w:rPr>
          <w:b/>
          <w:bCs/>
        </w:rPr>
        <w:t xml:space="preserve">      </w:t>
      </w:r>
      <w:r w:rsidRPr="00AD0FED">
        <w:rPr>
          <w:b/>
          <w:bCs/>
        </w:rPr>
        <w:t>（单位：</w:t>
      </w:r>
      <w:r w:rsidRPr="00AD0FED">
        <w:rPr>
          <w:b/>
          <w:szCs w:val="21"/>
        </w:rPr>
        <w:t>dB(A)</w:t>
      </w:r>
      <w:r w:rsidRPr="00AD0FED">
        <w:rPr>
          <w:b/>
          <w:bCs/>
        </w:rPr>
        <w:t>）</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572"/>
        <w:gridCol w:w="1995"/>
        <w:gridCol w:w="1753"/>
        <w:gridCol w:w="1855"/>
        <w:gridCol w:w="1771"/>
      </w:tblGrid>
      <w:tr w:rsidR="00D8014C" w:rsidRPr="00AD0FED" w:rsidTr="00AB1309">
        <w:trPr>
          <w:jc w:val="center"/>
        </w:trPr>
        <w:tc>
          <w:tcPr>
            <w:tcW w:w="1572" w:type="dxa"/>
            <w:vAlign w:val="center"/>
          </w:tcPr>
          <w:p w:rsidR="00D8014C" w:rsidRPr="00AD0FED" w:rsidRDefault="00D8014C" w:rsidP="0049738E">
            <w:pPr>
              <w:spacing w:line="320" w:lineRule="exact"/>
              <w:ind w:firstLineChars="0" w:firstLine="0"/>
              <w:jc w:val="center"/>
              <w:rPr>
                <w:sz w:val="21"/>
                <w:szCs w:val="21"/>
              </w:rPr>
            </w:pPr>
            <w:r w:rsidRPr="00AD0FED">
              <w:rPr>
                <w:sz w:val="21"/>
                <w:szCs w:val="21"/>
              </w:rPr>
              <w:t>施工阶段</w:t>
            </w:r>
          </w:p>
        </w:tc>
        <w:tc>
          <w:tcPr>
            <w:tcW w:w="1995" w:type="dxa"/>
            <w:vAlign w:val="center"/>
          </w:tcPr>
          <w:p w:rsidR="00D8014C" w:rsidRPr="00AD0FED" w:rsidRDefault="00D8014C" w:rsidP="0049738E">
            <w:pPr>
              <w:spacing w:line="320" w:lineRule="exact"/>
              <w:ind w:firstLineChars="0" w:firstLine="0"/>
              <w:jc w:val="center"/>
              <w:rPr>
                <w:sz w:val="21"/>
                <w:szCs w:val="21"/>
              </w:rPr>
            </w:pPr>
            <w:r w:rsidRPr="00AD0FED">
              <w:rPr>
                <w:sz w:val="21"/>
                <w:szCs w:val="21"/>
              </w:rPr>
              <w:t>声源</w:t>
            </w:r>
          </w:p>
        </w:tc>
        <w:tc>
          <w:tcPr>
            <w:tcW w:w="1753" w:type="dxa"/>
            <w:vAlign w:val="center"/>
          </w:tcPr>
          <w:p w:rsidR="00D8014C" w:rsidRPr="00AD0FED" w:rsidRDefault="00D8014C" w:rsidP="0049738E">
            <w:pPr>
              <w:spacing w:line="320" w:lineRule="exact"/>
              <w:ind w:firstLineChars="0" w:firstLine="0"/>
              <w:jc w:val="center"/>
              <w:rPr>
                <w:sz w:val="21"/>
                <w:szCs w:val="21"/>
              </w:rPr>
            </w:pPr>
            <w:r w:rsidRPr="00AD0FED">
              <w:rPr>
                <w:sz w:val="21"/>
                <w:szCs w:val="21"/>
              </w:rPr>
              <w:t>声级</w:t>
            </w:r>
          </w:p>
        </w:tc>
        <w:tc>
          <w:tcPr>
            <w:tcW w:w="1855" w:type="dxa"/>
            <w:vAlign w:val="center"/>
          </w:tcPr>
          <w:p w:rsidR="00D8014C" w:rsidRPr="00AD0FED" w:rsidRDefault="00D8014C" w:rsidP="0049738E">
            <w:pPr>
              <w:spacing w:line="320" w:lineRule="exact"/>
              <w:ind w:firstLineChars="0" w:firstLine="0"/>
              <w:jc w:val="center"/>
              <w:rPr>
                <w:sz w:val="21"/>
                <w:szCs w:val="21"/>
              </w:rPr>
            </w:pPr>
            <w:r w:rsidRPr="00AD0FED">
              <w:rPr>
                <w:sz w:val="21"/>
                <w:szCs w:val="21"/>
              </w:rPr>
              <w:t>声源</w:t>
            </w:r>
          </w:p>
        </w:tc>
        <w:tc>
          <w:tcPr>
            <w:tcW w:w="1771" w:type="dxa"/>
            <w:vAlign w:val="center"/>
          </w:tcPr>
          <w:p w:rsidR="00D8014C" w:rsidRPr="00AD0FED" w:rsidRDefault="00D8014C" w:rsidP="0049738E">
            <w:pPr>
              <w:spacing w:line="320" w:lineRule="exact"/>
              <w:ind w:firstLineChars="0" w:firstLine="0"/>
              <w:jc w:val="center"/>
              <w:rPr>
                <w:sz w:val="21"/>
                <w:szCs w:val="21"/>
              </w:rPr>
            </w:pPr>
            <w:r w:rsidRPr="00AD0FED">
              <w:rPr>
                <w:sz w:val="21"/>
                <w:szCs w:val="21"/>
              </w:rPr>
              <w:t>声级</w:t>
            </w:r>
            <w:r w:rsidRPr="00AD0FED">
              <w:rPr>
                <w:sz w:val="21"/>
                <w:szCs w:val="21"/>
              </w:rPr>
              <w:t>)</w:t>
            </w:r>
          </w:p>
        </w:tc>
      </w:tr>
      <w:tr w:rsidR="00D8014C" w:rsidRPr="00AD0FED" w:rsidTr="00AB1309">
        <w:trPr>
          <w:cantSplit/>
          <w:trHeight w:val="631"/>
          <w:jc w:val="center"/>
        </w:trPr>
        <w:tc>
          <w:tcPr>
            <w:tcW w:w="1572" w:type="dxa"/>
            <w:tcBorders>
              <w:bottom w:val="single" w:sz="4" w:space="0" w:color="auto"/>
            </w:tcBorders>
            <w:vAlign w:val="center"/>
          </w:tcPr>
          <w:p w:rsidR="00D8014C" w:rsidRPr="00AD0FED" w:rsidRDefault="00D8014C" w:rsidP="0049738E">
            <w:pPr>
              <w:spacing w:line="320" w:lineRule="exact"/>
              <w:ind w:firstLineChars="0" w:firstLine="0"/>
              <w:jc w:val="center"/>
              <w:rPr>
                <w:sz w:val="21"/>
                <w:szCs w:val="21"/>
              </w:rPr>
            </w:pPr>
            <w:r w:rsidRPr="00AD0FED">
              <w:rPr>
                <w:sz w:val="21"/>
                <w:szCs w:val="21"/>
              </w:rPr>
              <w:t>基础开挖、构筑物建设阶段</w:t>
            </w:r>
          </w:p>
        </w:tc>
        <w:tc>
          <w:tcPr>
            <w:tcW w:w="1995" w:type="dxa"/>
            <w:tcBorders>
              <w:bottom w:val="single" w:sz="4" w:space="0" w:color="auto"/>
            </w:tcBorders>
            <w:vAlign w:val="center"/>
          </w:tcPr>
          <w:p w:rsidR="00D8014C" w:rsidRPr="00AD0FED" w:rsidRDefault="00D8014C" w:rsidP="0049738E">
            <w:pPr>
              <w:spacing w:line="320" w:lineRule="exact"/>
              <w:ind w:firstLineChars="0" w:firstLine="0"/>
              <w:jc w:val="center"/>
              <w:rPr>
                <w:sz w:val="21"/>
                <w:szCs w:val="21"/>
              </w:rPr>
            </w:pPr>
            <w:r w:rsidRPr="00AD0FED">
              <w:rPr>
                <w:sz w:val="21"/>
                <w:szCs w:val="21"/>
              </w:rPr>
              <w:t>挖掘机</w:t>
            </w:r>
          </w:p>
          <w:p w:rsidR="00D8014C" w:rsidRPr="00AD0FED" w:rsidRDefault="00D8014C" w:rsidP="0049738E">
            <w:pPr>
              <w:spacing w:line="320" w:lineRule="exact"/>
              <w:ind w:firstLineChars="0" w:firstLine="0"/>
              <w:jc w:val="center"/>
              <w:rPr>
                <w:sz w:val="21"/>
                <w:szCs w:val="21"/>
              </w:rPr>
            </w:pPr>
            <w:r w:rsidRPr="00AD0FED">
              <w:rPr>
                <w:sz w:val="21"/>
                <w:szCs w:val="21"/>
              </w:rPr>
              <w:t>振捣器</w:t>
            </w:r>
          </w:p>
          <w:p w:rsidR="00D8014C" w:rsidRPr="00AD0FED" w:rsidRDefault="00D8014C" w:rsidP="0049738E">
            <w:pPr>
              <w:spacing w:line="320" w:lineRule="exact"/>
              <w:ind w:firstLineChars="0" w:firstLine="0"/>
              <w:jc w:val="center"/>
              <w:rPr>
                <w:sz w:val="21"/>
                <w:szCs w:val="21"/>
              </w:rPr>
            </w:pPr>
            <w:r w:rsidRPr="00AD0FED">
              <w:rPr>
                <w:sz w:val="21"/>
                <w:szCs w:val="21"/>
              </w:rPr>
              <w:t>电锯</w:t>
            </w:r>
          </w:p>
        </w:tc>
        <w:tc>
          <w:tcPr>
            <w:tcW w:w="1753" w:type="dxa"/>
            <w:tcBorders>
              <w:bottom w:val="single" w:sz="4" w:space="0" w:color="auto"/>
            </w:tcBorders>
            <w:vAlign w:val="center"/>
          </w:tcPr>
          <w:p w:rsidR="00D8014C" w:rsidRPr="00AD0FED" w:rsidRDefault="00D8014C" w:rsidP="0049738E">
            <w:pPr>
              <w:spacing w:line="320" w:lineRule="exact"/>
              <w:ind w:firstLineChars="0" w:firstLine="0"/>
              <w:jc w:val="center"/>
              <w:rPr>
                <w:sz w:val="21"/>
                <w:szCs w:val="21"/>
              </w:rPr>
            </w:pPr>
            <w:r w:rsidRPr="00AD0FED">
              <w:rPr>
                <w:sz w:val="21"/>
                <w:szCs w:val="21"/>
              </w:rPr>
              <w:t>78-96</w:t>
            </w:r>
          </w:p>
          <w:p w:rsidR="00D8014C" w:rsidRPr="00AD0FED" w:rsidRDefault="00D8014C" w:rsidP="0049738E">
            <w:pPr>
              <w:spacing w:line="320" w:lineRule="exact"/>
              <w:ind w:firstLineChars="0" w:firstLine="0"/>
              <w:jc w:val="center"/>
              <w:rPr>
                <w:sz w:val="21"/>
                <w:szCs w:val="21"/>
              </w:rPr>
            </w:pPr>
            <w:r w:rsidRPr="00AD0FED">
              <w:rPr>
                <w:sz w:val="21"/>
                <w:szCs w:val="21"/>
              </w:rPr>
              <w:t>100-105</w:t>
            </w:r>
          </w:p>
          <w:p w:rsidR="00D8014C" w:rsidRPr="00AD0FED" w:rsidRDefault="00D8014C" w:rsidP="0049738E">
            <w:pPr>
              <w:spacing w:line="320" w:lineRule="exact"/>
              <w:ind w:firstLineChars="0" w:firstLine="0"/>
              <w:jc w:val="center"/>
              <w:rPr>
                <w:sz w:val="21"/>
                <w:szCs w:val="21"/>
              </w:rPr>
            </w:pPr>
            <w:r w:rsidRPr="00AD0FED">
              <w:rPr>
                <w:sz w:val="21"/>
                <w:szCs w:val="21"/>
              </w:rPr>
              <w:t>100-110</w:t>
            </w:r>
          </w:p>
        </w:tc>
        <w:tc>
          <w:tcPr>
            <w:tcW w:w="1855" w:type="dxa"/>
            <w:tcBorders>
              <w:bottom w:val="single" w:sz="4" w:space="0" w:color="auto"/>
            </w:tcBorders>
            <w:vAlign w:val="center"/>
          </w:tcPr>
          <w:p w:rsidR="00D8014C" w:rsidRPr="00AD0FED" w:rsidRDefault="00D8014C" w:rsidP="0049738E">
            <w:pPr>
              <w:spacing w:line="320" w:lineRule="exact"/>
              <w:ind w:firstLineChars="0" w:firstLine="0"/>
              <w:jc w:val="center"/>
              <w:rPr>
                <w:sz w:val="21"/>
                <w:szCs w:val="21"/>
              </w:rPr>
            </w:pPr>
            <w:r w:rsidRPr="00AD0FED">
              <w:rPr>
                <w:sz w:val="21"/>
                <w:szCs w:val="21"/>
              </w:rPr>
              <w:t>手工钻</w:t>
            </w:r>
          </w:p>
          <w:p w:rsidR="00D8014C" w:rsidRPr="00AD0FED" w:rsidRDefault="00D8014C" w:rsidP="0049738E">
            <w:pPr>
              <w:spacing w:line="320" w:lineRule="exact"/>
              <w:ind w:firstLineChars="0" w:firstLine="0"/>
              <w:jc w:val="center"/>
              <w:rPr>
                <w:sz w:val="21"/>
                <w:szCs w:val="21"/>
              </w:rPr>
            </w:pPr>
            <w:r w:rsidRPr="00AD0FED">
              <w:rPr>
                <w:sz w:val="21"/>
                <w:szCs w:val="21"/>
              </w:rPr>
              <w:t>混凝土搅拌机</w:t>
            </w:r>
          </w:p>
        </w:tc>
        <w:tc>
          <w:tcPr>
            <w:tcW w:w="1771" w:type="dxa"/>
            <w:tcBorders>
              <w:bottom w:val="single" w:sz="4" w:space="0" w:color="auto"/>
            </w:tcBorders>
            <w:vAlign w:val="center"/>
          </w:tcPr>
          <w:p w:rsidR="00D8014C" w:rsidRPr="00AD0FED" w:rsidRDefault="00D8014C" w:rsidP="0049738E">
            <w:pPr>
              <w:spacing w:line="320" w:lineRule="exact"/>
              <w:ind w:firstLineChars="0" w:firstLine="0"/>
              <w:jc w:val="center"/>
              <w:rPr>
                <w:sz w:val="21"/>
                <w:szCs w:val="21"/>
              </w:rPr>
            </w:pPr>
            <w:r w:rsidRPr="00AD0FED">
              <w:rPr>
                <w:sz w:val="21"/>
                <w:szCs w:val="21"/>
              </w:rPr>
              <w:t>100-105</w:t>
            </w:r>
          </w:p>
          <w:p w:rsidR="00D8014C" w:rsidRPr="00AD0FED" w:rsidRDefault="00D8014C" w:rsidP="0049738E">
            <w:pPr>
              <w:spacing w:line="320" w:lineRule="exact"/>
              <w:ind w:firstLineChars="0" w:firstLine="0"/>
              <w:jc w:val="center"/>
              <w:rPr>
                <w:sz w:val="21"/>
                <w:szCs w:val="21"/>
              </w:rPr>
            </w:pPr>
            <w:r w:rsidRPr="00AD0FED">
              <w:rPr>
                <w:sz w:val="21"/>
                <w:szCs w:val="21"/>
              </w:rPr>
              <w:t>100-110</w:t>
            </w:r>
          </w:p>
        </w:tc>
      </w:tr>
      <w:tr w:rsidR="00D8014C" w:rsidRPr="00AD0FED" w:rsidTr="00AB1309">
        <w:trPr>
          <w:cantSplit/>
          <w:trHeight w:val="84"/>
          <w:jc w:val="center"/>
        </w:trPr>
        <w:tc>
          <w:tcPr>
            <w:tcW w:w="1572" w:type="dxa"/>
            <w:tcBorders>
              <w:top w:val="single" w:sz="4" w:space="0" w:color="auto"/>
            </w:tcBorders>
            <w:vAlign w:val="center"/>
          </w:tcPr>
          <w:p w:rsidR="00D8014C" w:rsidRPr="00AD0FED" w:rsidRDefault="00D8014C" w:rsidP="0049738E">
            <w:pPr>
              <w:spacing w:line="320" w:lineRule="exact"/>
              <w:ind w:firstLineChars="0" w:firstLine="0"/>
              <w:jc w:val="center"/>
              <w:rPr>
                <w:sz w:val="21"/>
                <w:szCs w:val="21"/>
              </w:rPr>
            </w:pPr>
            <w:r w:rsidRPr="00AD0FED">
              <w:rPr>
                <w:sz w:val="21"/>
                <w:szCs w:val="21"/>
              </w:rPr>
              <w:t>交通运输</w:t>
            </w:r>
          </w:p>
        </w:tc>
        <w:tc>
          <w:tcPr>
            <w:tcW w:w="1995" w:type="dxa"/>
            <w:tcBorders>
              <w:top w:val="single" w:sz="4" w:space="0" w:color="auto"/>
            </w:tcBorders>
            <w:vAlign w:val="center"/>
          </w:tcPr>
          <w:p w:rsidR="00D8014C" w:rsidRPr="00AD0FED" w:rsidRDefault="00D8014C" w:rsidP="0049738E">
            <w:pPr>
              <w:spacing w:line="320" w:lineRule="exact"/>
              <w:ind w:firstLineChars="0" w:firstLine="0"/>
              <w:jc w:val="center"/>
              <w:rPr>
                <w:sz w:val="21"/>
                <w:szCs w:val="21"/>
              </w:rPr>
            </w:pPr>
            <w:r w:rsidRPr="00AD0FED">
              <w:rPr>
                <w:sz w:val="21"/>
                <w:szCs w:val="21"/>
              </w:rPr>
              <w:t>大型载重车</w:t>
            </w:r>
          </w:p>
        </w:tc>
        <w:tc>
          <w:tcPr>
            <w:tcW w:w="1753" w:type="dxa"/>
            <w:tcBorders>
              <w:top w:val="single" w:sz="4" w:space="0" w:color="auto"/>
            </w:tcBorders>
            <w:vAlign w:val="center"/>
          </w:tcPr>
          <w:p w:rsidR="00D8014C" w:rsidRPr="00AD0FED" w:rsidRDefault="00D8014C" w:rsidP="0049738E">
            <w:pPr>
              <w:spacing w:line="320" w:lineRule="exact"/>
              <w:ind w:firstLineChars="0" w:firstLine="0"/>
              <w:jc w:val="center"/>
              <w:rPr>
                <w:sz w:val="21"/>
                <w:szCs w:val="21"/>
              </w:rPr>
            </w:pPr>
            <w:r w:rsidRPr="00AD0FED">
              <w:rPr>
                <w:sz w:val="21"/>
                <w:szCs w:val="21"/>
              </w:rPr>
              <w:t>90</w:t>
            </w:r>
          </w:p>
        </w:tc>
        <w:tc>
          <w:tcPr>
            <w:tcW w:w="1855" w:type="dxa"/>
            <w:tcBorders>
              <w:top w:val="single" w:sz="4" w:space="0" w:color="auto"/>
            </w:tcBorders>
            <w:vAlign w:val="center"/>
          </w:tcPr>
          <w:p w:rsidR="00D8014C" w:rsidRPr="00AD0FED" w:rsidRDefault="00D8014C" w:rsidP="0049738E">
            <w:pPr>
              <w:spacing w:line="320" w:lineRule="exact"/>
              <w:ind w:firstLineChars="0" w:firstLine="0"/>
              <w:jc w:val="center"/>
              <w:rPr>
                <w:sz w:val="21"/>
                <w:szCs w:val="21"/>
              </w:rPr>
            </w:pPr>
            <w:r w:rsidRPr="00AD0FED">
              <w:rPr>
                <w:sz w:val="21"/>
                <w:szCs w:val="21"/>
              </w:rPr>
              <w:t>压路机</w:t>
            </w:r>
          </w:p>
        </w:tc>
        <w:tc>
          <w:tcPr>
            <w:tcW w:w="1771" w:type="dxa"/>
            <w:tcBorders>
              <w:top w:val="single" w:sz="4" w:space="0" w:color="auto"/>
            </w:tcBorders>
            <w:vAlign w:val="center"/>
          </w:tcPr>
          <w:p w:rsidR="00D8014C" w:rsidRPr="00AD0FED" w:rsidRDefault="00D8014C" w:rsidP="0049738E">
            <w:pPr>
              <w:spacing w:line="320" w:lineRule="exact"/>
              <w:ind w:firstLineChars="0" w:firstLine="0"/>
              <w:jc w:val="center"/>
              <w:rPr>
                <w:sz w:val="21"/>
                <w:szCs w:val="21"/>
              </w:rPr>
            </w:pPr>
            <w:r w:rsidRPr="00AD0FED">
              <w:rPr>
                <w:sz w:val="21"/>
                <w:szCs w:val="21"/>
              </w:rPr>
              <w:t>80-85</w:t>
            </w:r>
          </w:p>
        </w:tc>
      </w:tr>
    </w:tbl>
    <w:p w:rsidR="00D8014C" w:rsidRPr="00AD0FED" w:rsidRDefault="00D8014C" w:rsidP="00332036">
      <w:pPr>
        <w:ind w:firstLine="520"/>
        <w:rPr>
          <w:spacing w:val="4"/>
        </w:rPr>
      </w:pPr>
      <w:r w:rsidRPr="00AD0FED">
        <w:rPr>
          <w:spacing w:val="4"/>
        </w:rPr>
        <w:t>由于施工场地噪声源主要为各类高噪声施工机械，这些机械单体声级一般均在</w:t>
      </w:r>
      <w:r w:rsidRPr="00AD0FED">
        <w:rPr>
          <w:spacing w:val="4"/>
        </w:rPr>
        <w:t>80dB(A)</w:t>
      </w:r>
      <w:r w:rsidRPr="00AD0FED">
        <w:rPr>
          <w:spacing w:val="4"/>
        </w:rPr>
        <w:t>以上，且各施工阶段均有大量设备交互作业，这些设备在场地内的位置、同时使用率有较大变化，按经验计算各施工阶段昼、夜声级见表</w:t>
      </w:r>
      <w:r w:rsidR="0049738E" w:rsidRPr="00AD0FED">
        <w:rPr>
          <w:spacing w:val="4"/>
        </w:rPr>
        <w:t>2.7-2</w:t>
      </w:r>
      <w:r w:rsidRPr="00AD0FED">
        <w:rPr>
          <w:spacing w:val="4"/>
        </w:rPr>
        <w:t>。</w:t>
      </w:r>
    </w:p>
    <w:p w:rsidR="00D8014C" w:rsidRPr="00AD0FED" w:rsidRDefault="00D8014C" w:rsidP="00D8014C">
      <w:pPr>
        <w:spacing w:line="360" w:lineRule="exact"/>
        <w:ind w:firstLine="506"/>
        <w:jc w:val="center"/>
        <w:rPr>
          <w:b/>
          <w:bCs/>
        </w:rPr>
      </w:pPr>
      <w:r w:rsidRPr="00AD0FED">
        <w:rPr>
          <w:b/>
          <w:bCs/>
        </w:rPr>
        <w:t>表</w:t>
      </w:r>
      <w:r w:rsidR="0049738E" w:rsidRPr="00AD0FED">
        <w:rPr>
          <w:b/>
          <w:bCs/>
        </w:rPr>
        <w:t>2.7-2</w:t>
      </w:r>
      <w:r w:rsidRPr="00AD0FED">
        <w:rPr>
          <w:b/>
          <w:bCs/>
        </w:rPr>
        <w:t xml:space="preserve">  </w:t>
      </w:r>
      <w:r w:rsidRPr="00AD0FED">
        <w:rPr>
          <w:b/>
          <w:bCs/>
        </w:rPr>
        <w:t>各施工阶段昼、夜声级估算值</w:t>
      </w:r>
      <w:r w:rsidRPr="00AD0FED">
        <w:rPr>
          <w:b/>
          <w:bCs/>
        </w:rPr>
        <w:t xml:space="preserve">      </w:t>
      </w:r>
      <w:r w:rsidRPr="00AD0FED">
        <w:rPr>
          <w:b/>
          <w:bCs/>
        </w:rPr>
        <w:t>（单位：</w:t>
      </w:r>
      <w:r w:rsidRPr="00AD0FED">
        <w:rPr>
          <w:b/>
          <w:szCs w:val="21"/>
        </w:rPr>
        <w:t>dB(A)</w:t>
      </w:r>
      <w:r w:rsidRPr="00AD0FED">
        <w:rPr>
          <w:b/>
          <w:bCs/>
        </w:rPr>
        <w:t>）</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901"/>
        <w:gridCol w:w="1888"/>
        <w:gridCol w:w="1578"/>
        <w:gridCol w:w="1913"/>
        <w:gridCol w:w="1666"/>
      </w:tblGrid>
      <w:tr w:rsidR="00D8014C" w:rsidRPr="00AD0FED" w:rsidTr="00AB1309">
        <w:trPr>
          <w:jc w:val="center"/>
        </w:trPr>
        <w:tc>
          <w:tcPr>
            <w:tcW w:w="1901" w:type="dxa"/>
            <w:vAlign w:val="center"/>
          </w:tcPr>
          <w:p w:rsidR="00D8014C" w:rsidRPr="00AD0FED" w:rsidRDefault="00D8014C" w:rsidP="0049738E">
            <w:pPr>
              <w:spacing w:line="320" w:lineRule="exact"/>
              <w:ind w:firstLineChars="0" w:firstLine="0"/>
              <w:jc w:val="center"/>
              <w:rPr>
                <w:sz w:val="21"/>
                <w:szCs w:val="21"/>
              </w:rPr>
            </w:pPr>
            <w:r w:rsidRPr="00AD0FED">
              <w:rPr>
                <w:sz w:val="21"/>
                <w:szCs w:val="21"/>
              </w:rPr>
              <w:t>施工阶段</w:t>
            </w:r>
          </w:p>
        </w:tc>
        <w:tc>
          <w:tcPr>
            <w:tcW w:w="1888" w:type="dxa"/>
            <w:vAlign w:val="center"/>
          </w:tcPr>
          <w:p w:rsidR="00D8014C" w:rsidRPr="00AD0FED" w:rsidRDefault="00D8014C" w:rsidP="0049738E">
            <w:pPr>
              <w:spacing w:line="320" w:lineRule="exact"/>
              <w:ind w:firstLineChars="0" w:firstLine="0"/>
              <w:jc w:val="center"/>
              <w:rPr>
                <w:sz w:val="21"/>
                <w:szCs w:val="21"/>
              </w:rPr>
            </w:pPr>
            <w:r w:rsidRPr="00AD0FED">
              <w:rPr>
                <w:sz w:val="21"/>
                <w:szCs w:val="21"/>
              </w:rPr>
              <w:t>昼间场界噪声</w:t>
            </w:r>
          </w:p>
        </w:tc>
        <w:tc>
          <w:tcPr>
            <w:tcW w:w="1578" w:type="dxa"/>
            <w:vAlign w:val="center"/>
          </w:tcPr>
          <w:p w:rsidR="00D8014C" w:rsidRPr="00AD0FED" w:rsidRDefault="00D8014C" w:rsidP="0049738E">
            <w:pPr>
              <w:spacing w:line="320" w:lineRule="exact"/>
              <w:ind w:firstLineChars="0" w:firstLine="0"/>
              <w:jc w:val="center"/>
              <w:rPr>
                <w:sz w:val="21"/>
                <w:szCs w:val="21"/>
              </w:rPr>
            </w:pPr>
            <w:r w:rsidRPr="00AD0FED">
              <w:rPr>
                <w:sz w:val="21"/>
                <w:szCs w:val="21"/>
              </w:rPr>
              <w:t>标准值</w:t>
            </w:r>
          </w:p>
        </w:tc>
        <w:tc>
          <w:tcPr>
            <w:tcW w:w="1913" w:type="dxa"/>
            <w:vAlign w:val="center"/>
          </w:tcPr>
          <w:p w:rsidR="00D8014C" w:rsidRPr="00AD0FED" w:rsidRDefault="00D8014C" w:rsidP="0049738E">
            <w:pPr>
              <w:spacing w:line="320" w:lineRule="exact"/>
              <w:ind w:firstLineChars="0" w:firstLine="0"/>
              <w:jc w:val="center"/>
              <w:rPr>
                <w:sz w:val="21"/>
                <w:szCs w:val="21"/>
              </w:rPr>
            </w:pPr>
            <w:r w:rsidRPr="00AD0FED">
              <w:rPr>
                <w:sz w:val="21"/>
                <w:szCs w:val="21"/>
              </w:rPr>
              <w:t>夜间场界噪声</w:t>
            </w:r>
          </w:p>
        </w:tc>
        <w:tc>
          <w:tcPr>
            <w:tcW w:w="1666" w:type="dxa"/>
            <w:vAlign w:val="center"/>
          </w:tcPr>
          <w:p w:rsidR="00D8014C" w:rsidRPr="00AD0FED" w:rsidRDefault="00D8014C" w:rsidP="0049738E">
            <w:pPr>
              <w:spacing w:line="320" w:lineRule="exact"/>
              <w:ind w:firstLineChars="0" w:firstLine="0"/>
              <w:jc w:val="center"/>
              <w:rPr>
                <w:sz w:val="21"/>
                <w:szCs w:val="21"/>
              </w:rPr>
            </w:pPr>
            <w:r w:rsidRPr="00AD0FED">
              <w:rPr>
                <w:sz w:val="21"/>
                <w:szCs w:val="21"/>
              </w:rPr>
              <w:t>标准值</w:t>
            </w:r>
          </w:p>
        </w:tc>
      </w:tr>
      <w:tr w:rsidR="00D8014C" w:rsidRPr="00AD0FED" w:rsidTr="00AB1309">
        <w:trPr>
          <w:jc w:val="center"/>
        </w:trPr>
        <w:tc>
          <w:tcPr>
            <w:tcW w:w="1901" w:type="dxa"/>
            <w:vAlign w:val="center"/>
          </w:tcPr>
          <w:p w:rsidR="00D8014C" w:rsidRPr="00AD0FED" w:rsidRDefault="00D8014C" w:rsidP="0049738E">
            <w:pPr>
              <w:spacing w:line="320" w:lineRule="exact"/>
              <w:ind w:firstLineChars="0" w:firstLine="0"/>
              <w:jc w:val="center"/>
              <w:rPr>
                <w:sz w:val="21"/>
                <w:szCs w:val="21"/>
              </w:rPr>
            </w:pPr>
            <w:r w:rsidRPr="00AD0FED">
              <w:rPr>
                <w:sz w:val="21"/>
                <w:szCs w:val="21"/>
              </w:rPr>
              <w:t>基础开挖阶段</w:t>
            </w:r>
          </w:p>
        </w:tc>
        <w:tc>
          <w:tcPr>
            <w:tcW w:w="1888" w:type="dxa"/>
            <w:vAlign w:val="center"/>
          </w:tcPr>
          <w:p w:rsidR="00D8014C" w:rsidRPr="00AD0FED" w:rsidRDefault="00D8014C" w:rsidP="0049738E">
            <w:pPr>
              <w:spacing w:line="320" w:lineRule="exact"/>
              <w:ind w:firstLineChars="0" w:firstLine="0"/>
              <w:jc w:val="center"/>
              <w:rPr>
                <w:sz w:val="21"/>
                <w:szCs w:val="21"/>
              </w:rPr>
            </w:pPr>
            <w:r w:rsidRPr="00AD0FED">
              <w:rPr>
                <w:sz w:val="21"/>
                <w:szCs w:val="21"/>
              </w:rPr>
              <w:t>75-85</w:t>
            </w:r>
          </w:p>
        </w:tc>
        <w:tc>
          <w:tcPr>
            <w:tcW w:w="1578" w:type="dxa"/>
            <w:vMerge w:val="restart"/>
            <w:vAlign w:val="center"/>
          </w:tcPr>
          <w:p w:rsidR="00D8014C" w:rsidRPr="00AD0FED" w:rsidRDefault="00D8014C" w:rsidP="0049738E">
            <w:pPr>
              <w:spacing w:line="320" w:lineRule="exact"/>
              <w:ind w:firstLineChars="0" w:firstLine="0"/>
              <w:jc w:val="center"/>
              <w:rPr>
                <w:sz w:val="21"/>
                <w:szCs w:val="21"/>
              </w:rPr>
            </w:pPr>
            <w:r w:rsidRPr="00AD0FED">
              <w:rPr>
                <w:sz w:val="21"/>
                <w:szCs w:val="21"/>
              </w:rPr>
              <w:t>70</w:t>
            </w:r>
          </w:p>
        </w:tc>
        <w:tc>
          <w:tcPr>
            <w:tcW w:w="1913" w:type="dxa"/>
            <w:vAlign w:val="center"/>
          </w:tcPr>
          <w:p w:rsidR="00D8014C" w:rsidRPr="00AD0FED" w:rsidRDefault="00D8014C" w:rsidP="0049738E">
            <w:pPr>
              <w:spacing w:line="320" w:lineRule="exact"/>
              <w:ind w:firstLineChars="0" w:firstLine="0"/>
              <w:jc w:val="center"/>
              <w:rPr>
                <w:sz w:val="21"/>
                <w:szCs w:val="21"/>
              </w:rPr>
            </w:pPr>
            <w:r w:rsidRPr="00AD0FED">
              <w:rPr>
                <w:sz w:val="21"/>
                <w:szCs w:val="21"/>
              </w:rPr>
              <w:t>75-85</w:t>
            </w:r>
          </w:p>
        </w:tc>
        <w:tc>
          <w:tcPr>
            <w:tcW w:w="1666" w:type="dxa"/>
            <w:vMerge w:val="restart"/>
            <w:vAlign w:val="center"/>
          </w:tcPr>
          <w:p w:rsidR="00D8014C" w:rsidRPr="00AD0FED" w:rsidRDefault="00D8014C" w:rsidP="0049738E">
            <w:pPr>
              <w:spacing w:line="320" w:lineRule="exact"/>
              <w:ind w:firstLineChars="0" w:firstLine="0"/>
              <w:jc w:val="center"/>
              <w:rPr>
                <w:sz w:val="21"/>
                <w:szCs w:val="21"/>
              </w:rPr>
            </w:pPr>
            <w:r w:rsidRPr="00AD0FED">
              <w:rPr>
                <w:sz w:val="21"/>
                <w:szCs w:val="21"/>
              </w:rPr>
              <w:t>55</w:t>
            </w:r>
          </w:p>
        </w:tc>
      </w:tr>
      <w:tr w:rsidR="00D8014C" w:rsidRPr="00AD0FED" w:rsidTr="00AB1309">
        <w:trPr>
          <w:trHeight w:val="332"/>
          <w:jc w:val="center"/>
        </w:trPr>
        <w:tc>
          <w:tcPr>
            <w:tcW w:w="1901" w:type="dxa"/>
            <w:vAlign w:val="center"/>
          </w:tcPr>
          <w:p w:rsidR="00D8014C" w:rsidRPr="00AD0FED" w:rsidRDefault="00D8014C" w:rsidP="0049738E">
            <w:pPr>
              <w:spacing w:line="320" w:lineRule="exact"/>
              <w:ind w:firstLineChars="0" w:firstLine="0"/>
              <w:jc w:val="center"/>
              <w:rPr>
                <w:sz w:val="21"/>
                <w:szCs w:val="21"/>
              </w:rPr>
            </w:pPr>
            <w:r w:rsidRPr="00AD0FED">
              <w:rPr>
                <w:sz w:val="21"/>
                <w:szCs w:val="21"/>
              </w:rPr>
              <w:t>构筑物建设阶段</w:t>
            </w:r>
          </w:p>
        </w:tc>
        <w:tc>
          <w:tcPr>
            <w:tcW w:w="1888" w:type="dxa"/>
            <w:vAlign w:val="center"/>
          </w:tcPr>
          <w:p w:rsidR="00D8014C" w:rsidRPr="00AD0FED" w:rsidRDefault="00D8014C" w:rsidP="0049738E">
            <w:pPr>
              <w:spacing w:line="320" w:lineRule="exact"/>
              <w:ind w:firstLineChars="0" w:firstLine="0"/>
              <w:jc w:val="center"/>
              <w:rPr>
                <w:sz w:val="21"/>
                <w:szCs w:val="21"/>
              </w:rPr>
            </w:pPr>
            <w:r w:rsidRPr="00AD0FED">
              <w:rPr>
                <w:sz w:val="21"/>
                <w:szCs w:val="21"/>
              </w:rPr>
              <w:t>70-85</w:t>
            </w:r>
          </w:p>
        </w:tc>
        <w:tc>
          <w:tcPr>
            <w:tcW w:w="1578" w:type="dxa"/>
            <w:vMerge/>
            <w:vAlign w:val="center"/>
          </w:tcPr>
          <w:p w:rsidR="00D8014C" w:rsidRPr="00AD0FED" w:rsidRDefault="00D8014C" w:rsidP="0049738E">
            <w:pPr>
              <w:spacing w:line="320" w:lineRule="exact"/>
              <w:ind w:firstLineChars="0" w:firstLine="0"/>
              <w:jc w:val="center"/>
              <w:rPr>
                <w:sz w:val="21"/>
                <w:szCs w:val="21"/>
              </w:rPr>
            </w:pPr>
          </w:p>
        </w:tc>
        <w:tc>
          <w:tcPr>
            <w:tcW w:w="1913" w:type="dxa"/>
            <w:vAlign w:val="center"/>
          </w:tcPr>
          <w:p w:rsidR="00D8014C" w:rsidRPr="00AD0FED" w:rsidRDefault="00D8014C" w:rsidP="0049738E">
            <w:pPr>
              <w:spacing w:line="320" w:lineRule="exact"/>
              <w:ind w:firstLineChars="0" w:firstLine="0"/>
              <w:jc w:val="center"/>
              <w:rPr>
                <w:sz w:val="21"/>
                <w:szCs w:val="21"/>
              </w:rPr>
            </w:pPr>
            <w:r w:rsidRPr="00AD0FED">
              <w:rPr>
                <w:sz w:val="21"/>
                <w:szCs w:val="21"/>
              </w:rPr>
              <w:t>65-80</w:t>
            </w:r>
          </w:p>
        </w:tc>
        <w:tc>
          <w:tcPr>
            <w:tcW w:w="1666" w:type="dxa"/>
            <w:vMerge/>
            <w:vAlign w:val="center"/>
          </w:tcPr>
          <w:p w:rsidR="00D8014C" w:rsidRPr="00AD0FED" w:rsidRDefault="00D8014C" w:rsidP="0049738E">
            <w:pPr>
              <w:spacing w:line="320" w:lineRule="exact"/>
              <w:ind w:firstLineChars="0" w:firstLine="0"/>
              <w:jc w:val="center"/>
              <w:rPr>
                <w:sz w:val="21"/>
                <w:szCs w:val="21"/>
              </w:rPr>
            </w:pPr>
          </w:p>
        </w:tc>
      </w:tr>
    </w:tbl>
    <w:p w:rsidR="00D8014C" w:rsidRPr="00AD0FED" w:rsidRDefault="00D8014C" w:rsidP="00332036">
      <w:pPr>
        <w:ind w:firstLine="520"/>
        <w:rPr>
          <w:spacing w:val="4"/>
        </w:rPr>
      </w:pPr>
      <w:r w:rsidRPr="00AD0FED">
        <w:rPr>
          <w:spacing w:val="4"/>
        </w:rPr>
        <w:t>由表</w:t>
      </w:r>
      <w:r w:rsidR="0049738E" w:rsidRPr="00AD0FED">
        <w:rPr>
          <w:spacing w:val="4"/>
        </w:rPr>
        <w:t>2.7-2</w:t>
      </w:r>
      <w:r w:rsidRPr="00AD0FED">
        <w:rPr>
          <w:spacing w:val="4"/>
        </w:rPr>
        <w:t>可知，本项目施工期间，施工场界噪声不能满足《建筑施工场界环境噪声排放标准》所规定的施工场界噪声限值，一般昼间超标</w:t>
      </w:r>
      <w:r w:rsidRPr="00AD0FED">
        <w:rPr>
          <w:spacing w:val="4"/>
        </w:rPr>
        <w:t>10</w:t>
      </w:r>
      <w:r w:rsidRPr="00AD0FED">
        <w:rPr>
          <w:spacing w:val="4"/>
        </w:rPr>
        <w:t>～</w:t>
      </w:r>
      <w:r w:rsidRPr="00AD0FED">
        <w:rPr>
          <w:spacing w:val="4"/>
        </w:rPr>
        <w:t>15dB(A)</w:t>
      </w:r>
      <w:r w:rsidRPr="00AD0FED">
        <w:rPr>
          <w:spacing w:val="4"/>
        </w:rPr>
        <w:t>，夜间超标</w:t>
      </w:r>
      <w:r w:rsidRPr="00AD0FED">
        <w:rPr>
          <w:spacing w:val="4"/>
        </w:rPr>
        <w:t>20</w:t>
      </w:r>
      <w:r w:rsidRPr="00AD0FED">
        <w:rPr>
          <w:spacing w:val="4"/>
        </w:rPr>
        <w:t>～</w:t>
      </w:r>
      <w:r w:rsidRPr="00AD0FED">
        <w:rPr>
          <w:spacing w:val="4"/>
        </w:rPr>
        <w:t>30dB(A)</w:t>
      </w:r>
      <w:r w:rsidRPr="00AD0FED">
        <w:rPr>
          <w:spacing w:val="4"/>
        </w:rPr>
        <w:t>。</w:t>
      </w:r>
    </w:p>
    <w:p w:rsidR="00D8014C" w:rsidRPr="00AD0FED" w:rsidRDefault="00D8014C" w:rsidP="004614F1">
      <w:pPr>
        <w:pStyle w:val="3"/>
        <w:rPr>
          <w:snapToGrid w:val="0"/>
        </w:rPr>
      </w:pPr>
      <w:bookmarkStart w:id="191" w:name="_Toc27328026"/>
      <w:r w:rsidRPr="00AD0FED">
        <w:rPr>
          <w:snapToGrid w:val="0"/>
        </w:rPr>
        <w:t>施工期生态环境影响分析</w:t>
      </w:r>
      <w:bookmarkEnd w:id="191"/>
    </w:p>
    <w:p w:rsidR="0049738E" w:rsidRPr="00AD0FED" w:rsidRDefault="00D8014C" w:rsidP="00332036">
      <w:pPr>
        <w:pStyle w:val="afb"/>
        <w:kinsoku w:val="0"/>
        <w:overflowPunct w:val="0"/>
        <w:spacing w:after="0"/>
        <w:ind w:firstLine="504"/>
      </w:pPr>
      <w:r w:rsidRPr="00AD0FED">
        <w:t>项目施工期对生态环境的影响主要为</w:t>
      </w:r>
      <w:r w:rsidR="0049738E" w:rsidRPr="00AD0FED">
        <w:t>占地、施工作业</w:t>
      </w:r>
      <w:r w:rsidRPr="00AD0FED">
        <w:t>对景观及植被造成的影</w:t>
      </w:r>
      <w:r w:rsidRPr="00AD0FED">
        <w:lastRenderedPageBreak/>
        <w:t>响，具体表现为：</w:t>
      </w:r>
    </w:p>
    <w:p w:rsidR="00D8014C" w:rsidRPr="00AD0FED" w:rsidRDefault="00D8014C" w:rsidP="00332036">
      <w:pPr>
        <w:pStyle w:val="afb"/>
        <w:kinsoku w:val="0"/>
        <w:overflowPunct w:val="0"/>
        <w:spacing w:after="0"/>
        <w:ind w:firstLine="504"/>
      </w:pPr>
      <w:r w:rsidRPr="00AD0FED">
        <w:t>1</w:t>
      </w:r>
      <w:r w:rsidRPr="00AD0FED">
        <w:t>、项目</w:t>
      </w:r>
      <w:r w:rsidRPr="00AD0FED">
        <w:rPr>
          <w:spacing w:val="4"/>
        </w:rPr>
        <w:t>占地对景观影响分析</w:t>
      </w:r>
    </w:p>
    <w:p w:rsidR="00D8014C" w:rsidRPr="00AD0FED" w:rsidRDefault="00D8014C" w:rsidP="00332036">
      <w:pPr>
        <w:pStyle w:val="afb"/>
        <w:kinsoku w:val="0"/>
        <w:overflowPunct w:val="0"/>
        <w:spacing w:after="0"/>
        <w:ind w:firstLine="520"/>
        <w:rPr>
          <w:spacing w:val="4"/>
        </w:rPr>
      </w:pPr>
      <w:r w:rsidRPr="00AD0FED">
        <w:rPr>
          <w:spacing w:val="4"/>
        </w:rPr>
        <w:t>拟选</w:t>
      </w:r>
      <w:r w:rsidR="0049738E" w:rsidRPr="00AD0FED">
        <w:rPr>
          <w:spacing w:val="4"/>
        </w:rPr>
        <w:t>场地与临时占地均位于</w:t>
      </w:r>
      <w:r w:rsidRPr="00AD0FED">
        <w:rPr>
          <w:spacing w:val="4"/>
        </w:rPr>
        <w:t>荒沟</w:t>
      </w:r>
      <w:r w:rsidR="0049738E" w:rsidRPr="00AD0FED">
        <w:rPr>
          <w:spacing w:val="4"/>
        </w:rPr>
        <w:t>内</w:t>
      </w:r>
      <w:r w:rsidRPr="00AD0FED">
        <w:rPr>
          <w:spacing w:val="4"/>
        </w:rPr>
        <w:t>，沟内</w:t>
      </w:r>
      <w:r w:rsidR="00E431CC" w:rsidRPr="00AD0FED">
        <w:rPr>
          <w:spacing w:val="4"/>
          <w:lang w:eastAsia="zh-CN"/>
        </w:rPr>
        <w:t>存在少量的耕地</w:t>
      </w:r>
      <w:r w:rsidRPr="00AD0FED">
        <w:rPr>
          <w:spacing w:val="4"/>
        </w:rPr>
        <w:t>，主要分布有草本和灌木，</w:t>
      </w:r>
      <w:r w:rsidR="0049738E" w:rsidRPr="00AD0FED">
        <w:rPr>
          <w:spacing w:val="4"/>
        </w:rPr>
        <w:t>场地内未见</w:t>
      </w:r>
      <w:r w:rsidRPr="00AD0FED">
        <w:rPr>
          <w:spacing w:val="4"/>
        </w:rPr>
        <w:t>国家保护动物，</w:t>
      </w:r>
      <w:r w:rsidR="0049738E" w:rsidRPr="00AD0FED">
        <w:rPr>
          <w:spacing w:val="4"/>
        </w:rPr>
        <w:t>不属于</w:t>
      </w:r>
      <w:r w:rsidRPr="00AD0FED">
        <w:rPr>
          <w:spacing w:val="4"/>
        </w:rPr>
        <w:t>自然保护区等敏感区域分布；远离居民区，景观价值较低。填埋造地区占地为临时占地</w:t>
      </w:r>
      <w:r w:rsidR="0049738E" w:rsidRPr="00AD0FED">
        <w:rPr>
          <w:spacing w:val="4"/>
        </w:rPr>
        <w:t>，同时取土场也属于临时占地，取土完成后立即复垦绿化</w:t>
      </w:r>
      <w:r w:rsidRPr="00AD0FED">
        <w:rPr>
          <w:spacing w:val="4"/>
        </w:rPr>
        <w:t>，就此情况来讲，选择其作为填沟造地场地对当地景观影响较小，不会对本区的生态系统中的物种变化造成大的影响，不会对其土地功能产生明显的</w:t>
      </w:r>
      <w:r w:rsidR="0049738E" w:rsidRPr="00AD0FED">
        <w:rPr>
          <w:spacing w:val="4"/>
        </w:rPr>
        <w:t>不利</w:t>
      </w:r>
      <w:r w:rsidRPr="00AD0FED">
        <w:rPr>
          <w:spacing w:val="4"/>
        </w:rPr>
        <w:t>影响。</w:t>
      </w:r>
    </w:p>
    <w:p w:rsidR="00D8014C" w:rsidRPr="00AD0FED" w:rsidRDefault="00D8014C" w:rsidP="00332036">
      <w:pPr>
        <w:pStyle w:val="afb"/>
        <w:kinsoku w:val="0"/>
        <w:overflowPunct w:val="0"/>
        <w:spacing w:after="0"/>
        <w:ind w:firstLine="504"/>
      </w:pPr>
      <w:r w:rsidRPr="00AD0FED">
        <w:t>2</w:t>
      </w:r>
      <w:r w:rsidRPr="00AD0FED">
        <w:t>、项目</w:t>
      </w:r>
      <w:r w:rsidRPr="00AD0FED">
        <w:rPr>
          <w:spacing w:val="4"/>
        </w:rPr>
        <w:t>占地对</w:t>
      </w:r>
      <w:r w:rsidRPr="00AD0FED">
        <w:t>植被的影响分析</w:t>
      </w:r>
    </w:p>
    <w:p w:rsidR="00D8014C" w:rsidRPr="00AD0FED" w:rsidRDefault="00D8014C" w:rsidP="00332036">
      <w:pPr>
        <w:pStyle w:val="afb"/>
        <w:kinsoku w:val="0"/>
        <w:overflowPunct w:val="0"/>
        <w:spacing w:after="0"/>
        <w:ind w:firstLine="520"/>
      </w:pPr>
      <w:r w:rsidRPr="00AD0FED">
        <w:rPr>
          <w:spacing w:val="4"/>
        </w:rPr>
        <w:t>由工程分析可以知道，场地平整和造地堆存</w:t>
      </w:r>
      <w:r w:rsidR="0049738E" w:rsidRPr="00AD0FED">
        <w:rPr>
          <w:spacing w:val="4"/>
        </w:rPr>
        <w:t>、取土作业、管沟开挖</w:t>
      </w:r>
      <w:r w:rsidRPr="00AD0FED">
        <w:rPr>
          <w:spacing w:val="4"/>
        </w:rPr>
        <w:t>过程中会对沟内植被造成破坏，使其覆盖率降低。但是本项目</w:t>
      </w:r>
      <w:r w:rsidRPr="00AD0FED">
        <w:t>属于临时占地，</w:t>
      </w:r>
      <w:r w:rsidRPr="00AD0FED">
        <w:rPr>
          <w:spacing w:val="4"/>
        </w:rPr>
        <w:t>随着填埋矸石、黄土造地</w:t>
      </w:r>
      <w:r w:rsidR="0049738E" w:rsidRPr="00AD0FED">
        <w:rPr>
          <w:spacing w:val="4"/>
        </w:rPr>
        <w:t>、绿化复垦的实施，</w:t>
      </w:r>
      <w:r w:rsidRPr="00AD0FED">
        <w:rPr>
          <w:spacing w:val="4"/>
        </w:rPr>
        <w:t>会使得该区植被覆盖率提高，生态环境较从前得到改善</w:t>
      </w:r>
      <w:r w:rsidRPr="00AD0FED">
        <w:t>，能最大限度补偿造成的生物量损失</w:t>
      </w:r>
      <w:r w:rsidRPr="00AD0FED">
        <w:rPr>
          <w:spacing w:val="4"/>
        </w:rPr>
        <w:t>。</w:t>
      </w:r>
    </w:p>
    <w:p w:rsidR="00D8014C" w:rsidRPr="00AD0FED" w:rsidRDefault="00D8014C" w:rsidP="00332036">
      <w:pPr>
        <w:snapToGrid w:val="0"/>
        <w:ind w:firstLineChars="193" w:firstLine="502"/>
        <w:rPr>
          <w:spacing w:val="4"/>
        </w:rPr>
      </w:pPr>
      <w:r w:rsidRPr="00AD0FED">
        <w:rPr>
          <w:spacing w:val="4"/>
        </w:rPr>
        <w:t>3</w:t>
      </w:r>
      <w:r w:rsidRPr="00AD0FED">
        <w:rPr>
          <w:spacing w:val="4"/>
        </w:rPr>
        <w:t>、矸石堆存对土壤环境的影响分析</w:t>
      </w:r>
    </w:p>
    <w:p w:rsidR="00D8014C" w:rsidRPr="00AD0FED" w:rsidRDefault="00D8014C" w:rsidP="00332036">
      <w:pPr>
        <w:snapToGrid w:val="0"/>
        <w:ind w:firstLineChars="193" w:firstLine="502"/>
        <w:rPr>
          <w:spacing w:val="4"/>
        </w:rPr>
      </w:pPr>
      <w:r w:rsidRPr="00AD0FED">
        <w:rPr>
          <w:spacing w:val="4"/>
        </w:rPr>
        <w:t>从</w:t>
      </w:r>
      <w:r w:rsidR="0049738E" w:rsidRPr="00AD0FED">
        <w:rPr>
          <w:spacing w:val="4"/>
        </w:rPr>
        <w:t>宁武</w:t>
      </w:r>
      <w:r w:rsidRPr="00AD0FED">
        <w:rPr>
          <w:spacing w:val="4"/>
        </w:rPr>
        <w:t>县的气象资料来看，蒸发量大于降雨量，则矸石的自然淋溶量是很小的，加之该矿矸石所含有毒有害元素较少，</w:t>
      </w:r>
      <w:r w:rsidRPr="00AD0FED">
        <w:rPr>
          <w:bCs/>
          <w:snapToGrid w:val="0"/>
          <w:kern w:val="0"/>
          <w:szCs w:val="32"/>
        </w:rPr>
        <w:t>此外，</w:t>
      </w:r>
      <w:r w:rsidRPr="00AD0FED">
        <w:rPr>
          <w:spacing w:val="4"/>
        </w:rPr>
        <w:t>沟底黄土经</w:t>
      </w:r>
      <w:r w:rsidRPr="00AD0FED">
        <w:t>夯实作为防渗层（防渗层的厚度相当于渗透系数</w:t>
      </w:r>
      <w:r w:rsidRPr="00AD0FED">
        <w:t>3×10</w:t>
      </w:r>
      <w:r w:rsidRPr="00AD0FED">
        <w:rPr>
          <w:vertAlign w:val="superscript"/>
        </w:rPr>
        <w:t>-6</w:t>
      </w:r>
      <w:r w:rsidRPr="00AD0FED">
        <w:t>m/s</w:t>
      </w:r>
      <w:r w:rsidRPr="00AD0FED">
        <w:t>）</w:t>
      </w:r>
      <w:r w:rsidRPr="00AD0FED">
        <w:rPr>
          <w:spacing w:val="4"/>
        </w:rPr>
        <w:t>，矸石分层压实（</w:t>
      </w:r>
      <w:r w:rsidRPr="00AD0FED">
        <w:t>压实标准以水的渗透速率作为标准，即</w:t>
      </w:r>
      <w:r w:rsidRPr="00AD0FED">
        <w:t>K</w:t>
      </w:r>
      <w:r w:rsidRPr="00AD0FED">
        <w:t>渗</w:t>
      </w:r>
      <w:r w:rsidRPr="00AD0FED">
        <w:t>≤1×10</w:t>
      </w:r>
      <w:r w:rsidRPr="00AD0FED">
        <w:rPr>
          <w:vertAlign w:val="superscript"/>
        </w:rPr>
        <w:t>-5</w:t>
      </w:r>
      <w:r w:rsidRPr="00AD0FED">
        <w:t>m/s</w:t>
      </w:r>
      <w:r w:rsidRPr="00AD0FED">
        <w:t>）</w:t>
      </w:r>
      <w:r w:rsidRPr="00AD0FED">
        <w:rPr>
          <w:spacing w:val="4"/>
        </w:rPr>
        <w:t>、黄土覆盖处理后，可达到良好的防渗效果。综上，矸石堆存对土壤的影响很小。</w:t>
      </w:r>
    </w:p>
    <w:p w:rsidR="00D8014C" w:rsidRPr="00AD0FED" w:rsidRDefault="00D8014C" w:rsidP="00332036">
      <w:pPr>
        <w:snapToGrid w:val="0"/>
        <w:ind w:firstLineChars="193" w:firstLine="502"/>
        <w:rPr>
          <w:spacing w:val="4"/>
        </w:rPr>
      </w:pPr>
      <w:r w:rsidRPr="00AD0FED">
        <w:rPr>
          <w:spacing w:val="4"/>
        </w:rPr>
        <w:t>4</w:t>
      </w:r>
      <w:r w:rsidRPr="00AD0FED">
        <w:rPr>
          <w:spacing w:val="4"/>
        </w:rPr>
        <w:t>、水土流失</w:t>
      </w:r>
    </w:p>
    <w:p w:rsidR="00D8014C" w:rsidRPr="00AD0FED" w:rsidRDefault="00D8014C" w:rsidP="00332036">
      <w:pPr>
        <w:snapToGrid w:val="0"/>
        <w:ind w:firstLineChars="193" w:firstLine="502"/>
        <w:rPr>
          <w:spacing w:val="4"/>
        </w:rPr>
      </w:pPr>
      <w:r w:rsidRPr="00AD0FED">
        <w:rPr>
          <w:spacing w:val="4"/>
        </w:rPr>
        <w:t>矸石不合理的堆放</w:t>
      </w:r>
      <w:r w:rsidR="0049738E" w:rsidRPr="00AD0FED">
        <w:rPr>
          <w:spacing w:val="4"/>
        </w:rPr>
        <w:t>、场地开挖、取土场取土、临时堆土场土方堆存，如</w:t>
      </w:r>
      <w:r w:rsidRPr="00AD0FED">
        <w:rPr>
          <w:spacing w:val="4"/>
        </w:rPr>
        <w:t>不及时实施场地整治、复垦绿化等措施，场地区域极易造成水土流失，导致滑坡等地质灾害。本项目在修筑</w:t>
      </w:r>
      <w:r w:rsidR="0049738E" w:rsidRPr="00AD0FED">
        <w:rPr>
          <w:spacing w:val="4"/>
        </w:rPr>
        <w:t>拦矸坝、截洪沟、马道排水沟、排水管、蓄水池</w:t>
      </w:r>
      <w:r w:rsidRPr="00AD0FED">
        <w:rPr>
          <w:spacing w:val="4"/>
        </w:rPr>
        <w:t>沟等工程措施后，大气降雨不流经</w:t>
      </w:r>
      <w:r w:rsidR="0072424D" w:rsidRPr="00AD0FED">
        <w:rPr>
          <w:spacing w:val="4"/>
        </w:rPr>
        <w:t>作业区</w:t>
      </w:r>
      <w:r w:rsidRPr="00AD0FED">
        <w:rPr>
          <w:spacing w:val="4"/>
        </w:rPr>
        <w:t>沟内，并且将其由原来松散结构压实，同时覆盖了黄土，最大程度的减轻了水土流失。</w:t>
      </w:r>
    </w:p>
    <w:p w:rsidR="00D8014C" w:rsidRPr="00AD0FED" w:rsidRDefault="00D8014C" w:rsidP="00332036">
      <w:pPr>
        <w:ind w:firstLine="504"/>
      </w:pPr>
      <w:r w:rsidRPr="00AD0FED">
        <w:t>本项目由于填沟造地回填覆土的需要，拟在项目</w:t>
      </w:r>
      <w:r w:rsidRPr="00AD0FED">
        <w:rPr>
          <w:bCs/>
        </w:rPr>
        <w:t>占地范围内设取土场一处</w:t>
      </w:r>
      <w:r w:rsidRPr="00AD0FED">
        <w:t>。在取土过程中破坏了取土场地内原有地貌，使区域内面临水土流失的威胁；此外，在取土中的削坡将会产生一定的裸露坡面，如不采取临时性的防护措施，一旦遇强降雨，水冲土跑，可能造成严重的水土流失。</w:t>
      </w:r>
      <w:r w:rsidR="0049738E" w:rsidRPr="00AD0FED">
        <w:t>此外，临时堆土场如不采取合理可行的措施，也会造成少量的土壤流失。</w:t>
      </w:r>
    </w:p>
    <w:p w:rsidR="00D8014C" w:rsidRPr="00AD0FED" w:rsidRDefault="00D8014C" w:rsidP="004614F1">
      <w:pPr>
        <w:pStyle w:val="2"/>
        <w:rPr>
          <w:rFonts w:ascii="Times New Roman"/>
        </w:rPr>
      </w:pPr>
      <w:bookmarkStart w:id="192" w:name="_Toc512438298"/>
      <w:bookmarkStart w:id="193" w:name="_Toc27328027"/>
      <w:r w:rsidRPr="00AD0FED">
        <w:rPr>
          <w:rFonts w:ascii="Times New Roman"/>
        </w:rPr>
        <w:lastRenderedPageBreak/>
        <w:t>运营期环境影响分析</w:t>
      </w:r>
      <w:bookmarkEnd w:id="192"/>
      <w:bookmarkEnd w:id="193"/>
    </w:p>
    <w:p w:rsidR="00D8014C" w:rsidRPr="00AD0FED" w:rsidRDefault="00D8014C" w:rsidP="004614F1">
      <w:pPr>
        <w:pStyle w:val="3"/>
      </w:pPr>
      <w:bookmarkStart w:id="194" w:name="_Toc27328028"/>
      <w:r w:rsidRPr="00AD0FED">
        <w:t>运营期环境空气影响分析</w:t>
      </w:r>
      <w:bookmarkEnd w:id="194"/>
    </w:p>
    <w:p w:rsidR="00D8014C" w:rsidRPr="00AD0FED" w:rsidRDefault="00D8014C" w:rsidP="00332036">
      <w:pPr>
        <w:ind w:firstLine="504"/>
      </w:pPr>
      <w:r w:rsidRPr="00AD0FED">
        <w:t>本项目办公室及磅房采用电暖器采暖，工程运营期大气污染物主要为堆场作业扬尘及矸石自燃。</w:t>
      </w:r>
    </w:p>
    <w:p w:rsidR="00D8014C" w:rsidRPr="00AD0FED" w:rsidRDefault="0049738E" w:rsidP="00332036">
      <w:pPr>
        <w:ind w:firstLine="506"/>
        <w:rPr>
          <w:b/>
        </w:rPr>
      </w:pPr>
      <w:r w:rsidRPr="00AD0FED">
        <w:rPr>
          <w:b/>
        </w:rPr>
        <w:t>1</w:t>
      </w:r>
      <w:r w:rsidRPr="00AD0FED">
        <w:rPr>
          <w:b/>
        </w:rPr>
        <w:t>、</w:t>
      </w:r>
      <w:r w:rsidR="00D8014C" w:rsidRPr="00AD0FED">
        <w:rPr>
          <w:b/>
        </w:rPr>
        <w:t>堆场作业扬尘</w:t>
      </w:r>
    </w:p>
    <w:p w:rsidR="00D8014C" w:rsidRPr="00AD0FED" w:rsidRDefault="00D8014C" w:rsidP="00332036">
      <w:pPr>
        <w:tabs>
          <w:tab w:val="left" w:pos="1380"/>
        </w:tabs>
        <w:ind w:firstLine="504"/>
        <w:textAlignment w:val="baseline"/>
      </w:pPr>
      <w:r w:rsidRPr="00AD0FED">
        <w:t>大风天气下，矸石</w:t>
      </w:r>
      <w:r w:rsidR="0072424D" w:rsidRPr="00AD0FED">
        <w:t>作业区</w:t>
      </w:r>
      <w:r w:rsidRPr="00AD0FED">
        <w:t>裸露面起尘量较大，对下风向环境空气质量将造成一定程度的影响。填埋场地作业区随风产生的扬尘计算公式采用清华大学在霍州矿务局现场实验得出的</w:t>
      </w:r>
      <w:r w:rsidR="008B5BE5" w:rsidRPr="00AD0FED">
        <w:t>公式</w:t>
      </w:r>
      <w:r w:rsidRPr="00AD0FED">
        <w:t>：</w:t>
      </w:r>
    </w:p>
    <w:p w:rsidR="00D8014C" w:rsidRPr="00AD0FED" w:rsidRDefault="00D8014C" w:rsidP="00332036">
      <w:pPr>
        <w:tabs>
          <w:tab w:val="left" w:pos="1380"/>
        </w:tabs>
        <w:ind w:firstLine="504"/>
        <w:textAlignment w:val="baseline"/>
        <w:rPr>
          <w:bCs/>
          <w:snapToGrid w:val="0"/>
        </w:rPr>
      </w:pPr>
      <w:r w:rsidRPr="00AD0FED">
        <w:rPr>
          <w:bCs/>
          <w:snapToGrid w:val="0"/>
        </w:rPr>
        <w:t>平地矸石堆场起尘：</w:t>
      </w:r>
      <w:r w:rsidRPr="00AD0FED">
        <w:t>Q</w:t>
      </w:r>
      <w:r w:rsidRPr="00AD0FED">
        <w:rPr>
          <w:vertAlign w:val="subscript"/>
        </w:rPr>
        <w:t>m</w:t>
      </w:r>
      <w:r w:rsidRPr="00AD0FED">
        <w:t xml:space="preserve"> =11.7U</w:t>
      </w:r>
      <w:r w:rsidRPr="00AD0FED">
        <w:rPr>
          <w:vertAlign w:val="superscript"/>
        </w:rPr>
        <w:t>2.45</w:t>
      </w:r>
      <w:r w:rsidRPr="00AD0FED">
        <w:t>·S</w:t>
      </w:r>
      <w:r w:rsidRPr="00AD0FED">
        <w:rPr>
          <w:vertAlign w:val="superscript"/>
        </w:rPr>
        <w:t>0.345</w:t>
      </w:r>
      <w:r w:rsidRPr="00AD0FED">
        <w:t>·e</w:t>
      </w:r>
      <w:r w:rsidRPr="00AD0FED">
        <w:rPr>
          <w:vertAlign w:val="superscript"/>
        </w:rPr>
        <w:t>-0.5ω</w:t>
      </w:r>
      <w:r w:rsidRPr="00AD0FED">
        <w:t>·e</w:t>
      </w:r>
      <w:r w:rsidRPr="00AD0FED">
        <w:rPr>
          <w:vertAlign w:val="superscript"/>
        </w:rPr>
        <w:t>-0.55</w:t>
      </w:r>
      <w:r w:rsidRPr="00AD0FED">
        <w:rPr>
          <w:vertAlign w:val="superscript"/>
        </w:rPr>
        <w:t>（</w:t>
      </w:r>
      <w:r w:rsidRPr="00AD0FED">
        <w:rPr>
          <w:vertAlign w:val="superscript"/>
        </w:rPr>
        <w:t>W-0.07</w:t>
      </w:r>
      <w:r w:rsidRPr="00AD0FED">
        <w:rPr>
          <w:vertAlign w:val="superscript"/>
        </w:rPr>
        <w:t>）</w:t>
      </w:r>
    </w:p>
    <w:p w:rsidR="00D8014C" w:rsidRPr="00AD0FED" w:rsidRDefault="00D8014C" w:rsidP="00332036">
      <w:pPr>
        <w:tabs>
          <w:tab w:val="left" w:pos="1380"/>
        </w:tabs>
        <w:ind w:firstLine="504"/>
        <w:textAlignment w:val="baseline"/>
        <w:rPr>
          <w:bCs/>
          <w:snapToGrid w:val="0"/>
        </w:rPr>
      </w:pPr>
      <w:r w:rsidRPr="00AD0FED">
        <w:rPr>
          <w:bCs/>
          <w:snapToGrid w:val="0"/>
        </w:rPr>
        <w:t>沟谷矸石堆场扬尘：</w:t>
      </w:r>
      <w:r w:rsidRPr="00AD0FED">
        <w:t>Q′</w:t>
      </w:r>
      <w:r w:rsidRPr="00AD0FED">
        <w:rPr>
          <w:vertAlign w:val="subscript"/>
        </w:rPr>
        <w:t>m</w:t>
      </w:r>
      <w:r w:rsidRPr="00AD0FED">
        <w:t xml:space="preserve"> </w:t>
      </w:r>
      <w:r w:rsidRPr="00AD0FED">
        <w:rPr>
          <w:bCs/>
          <w:snapToGrid w:val="0"/>
        </w:rPr>
        <w:t>=K</w:t>
      </w:r>
      <w:r w:rsidRPr="00AD0FED">
        <w:t>×Q</w:t>
      </w:r>
      <w:r w:rsidRPr="00AD0FED">
        <w:rPr>
          <w:vertAlign w:val="subscript"/>
        </w:rPr>
        <w:t>m</w:t>
      </w:r>
    </w:p>
    <w:p w:rsidR="00D8014C" w:rsidRPr="00AD0FED" w:rsidRDefault="00D8014C" w:rsidP="00332036">
      <w:pPr>
        <w:tabs>
          <w:tab w:val="left" w:pos="1380"/>
        </w:tabs>
        <w:ind w:firstLine="504"/>
        <w:textAlignment w:val="baseline"/>
        <w:rPr>
          <w:bCs/>
          <w:snapToGrid w:val="0"/>
        </w:rPr>
      </w:pPr>
      <w:r w:rsidRPr="00AD0FED">
        <w:rPr>
          <w:bCs/>
          <w:snapToGrid w:val="0"/>
        </w:rPr>
        <w:t>式中：</w:t>
      </w:r>
      <w:r w:rsidRPr="00AD0FED">
        <w:t>Q</w:t>
      </w:r>
      <w:r w:rsidRPr="00AD0FED">
        <w:rPr>
          <w:vertAlign w:val="subscript"/>
        </w:rPr>
        <w:t>m</w:t>
      </w:r>
      <w:r w:rsidRPr="00AD0FED">
        <w:rPr>
          <w:bCs/>
          <w:snapToGrid w:val="0"/>
        </w:rPr>
        <w:t>—</w:t>
      </w:r>
      <w:r w:rsidRPr="00AD0FED">
        <w:rPr>
          <w:bCs/>
          <w:snapToGrid w:val="0"/>
        </w:rPr>
        <w:t>平地矸石堆场起尘（</w:t>
      </w:r>
      <w:r w:rsidRPr="00AD0FED">
        <w:rPr>
          <w:bCs/>
          <w:snapToGrid w:val="0"/>
        </w:rPr>
        <w:t>mg/s</w:t>
      </w:r>
      <w:r w:rsidRPr="00AD0FED">
        <w:rPr>
          <w:bCs/>
          <w:snapToGrid w:val="0"/>
        </w:rPr>
        <w:t>）</w:t>
      </w:r>
    </w:p>
    <w:p w:rsidR="00D8014C" w:rsidRPr="00AD0FED" w:rsidRDefault="00D8014C" w:rsidP="00332036">
      <w:pPr>
        <w:tabs>
          <w:tab w:val="left" w:pos="1380"/>
        </w:tabs>
        <w:ind w:firstLineChars="500" w:firstLine="1260"/>
        <w:textAlignment w:val="baseline"/>
        <w:rPr>
          <w:bCs/>
          <w:snapToGrid w:val="0"/>
        </w:rPr>
      </w:pPr>
      <w:r w:rsidRPr="00AD0FED">
        <w:rPr>
          <w:bCs/>
          <w:snapToGrid w:val="0"/>
        </w:rPr>
        <w:t>Q</w:t>
      </w:r>
      <w:r w:rsidRPr="00AD0FED">
        <w:t>′</w:t>
      </w:r>
      <w:r w:rsidRPr="00AD0FED">
        <w:rPr>
          <w:vertAlign w:val="subscript"/>
        </w:rPr>
        <w:t>m</w:t>
      </w:r>
      <w:r w:rsidRPr="00AD0FED">
        <w:rPr>
          <w:bCs/>
          <w:snapToGrid w:val="0"/>
        </w:rPr>
        <w:t>—</w:t>
      </w:r>
      <w:r w:rsidRPr="00AD0FED">
        <w:rPr>
          <w:bCs/>
          <w:snapToGrid w:val="0"/>
        </w:rPr>
        <w:t>沟谷矸石堆场起尘（</w:t>
      </w:r>
      <w:r w:rsidRPr="00AD0FED">
        <w:rPr>
          <w:bCs/>
          <w:snapToGrid w:val="0"/>
        </w:rPr>
        <w:t>mg/s</w:t>
      </w:r>
      <w:r w:rsidRPr="00AD0FED">
        <w:rPr>
          <w:bCs/>
          <w:snapToGrid w:val="0"/>
        </w:rPr>
        <w:t>）</w:t>
      </w:r>
      <w:r w:rsidRPr="00AD0FED">
        <w:rPr>
          <w:bCs/>
          <w:snapToGrid w:val="0"/>
        </w:rPr>
        <w:t xml:space="preserve"> </w:t>
      </w:r>
    </w:p>
    <w:p w:rsidR="00E40985" w:rsidRPr="00AD0FED" w:rsidRDefault="00D8014C" w:rsidP="00332036">
      <w:pPr>
        <w:tabs>
          <w:tab w:val="left" w:pos="1380"/>
        </w:tabs>
        <w:ind w:firstLineChars="500" w:firstLine="1260"/>
        <w:textAlignment w:val="baseline"/>
        <w:rPr>
          <w:bCs/>
          <w:snapToGrid w:val="0"/>
        </w:rPr>
      </w:pPr>
      <w:r w:rsidRPr="00AD0FED">
        <w:rPr>
          <w:bCs/>
          <w:snapToGrid w:val="0"/>
        </w:rPr>
        <w:t>U—</w:t>
      </w:r>
      <w:r w:rsidRPr="00AD0FED">
        <w:rPr>
          <w:bCs/>
          <w:snapToGrid w:val="0"/>
        </w:rPr>
        <w:t>风速，</w:t>
      </w:r>
      <w:r w:rsidRPr="00AD0FED">
        <w:rPr>
          <w:bCs/>
          <w:snapToGrid w:val="0"/>
        </w:rPr>
        <w:t>m/s</w:t>
      </w:r>
      <w:r w:rsidRPr="00AD0FED">
        <w:rPr>
          <w:bCs/>
          <w:snapToGrid w:val="0"/>
        </w:rPr>
        <w:t>，</w:t>
      </w:r>
      <w:r w:rsidR="00E40985" w:rsidRPr="00AD0FED">
        <w:rPr>
          <w:bCs/>
          <w:snapToGrid w:val="0"/>
        </w:rPr>
        <w:t>平均风速</w:t>
      </w:r>
      <w:r w:rsidR="00E40985" w:rsidRPr="00AD0FED">
        <w:rPr>
          <w:bCs/>
          <w:snapToGrid w:val="0"/>
        </w:rPr>
        <w:t>3.1m/s</w:t>
      </w:r>
      <w:r w:rsidRPr="00AD0FED">
        <w:rPr>
          <w:bCs/>
          <w:snapToGrid w:val="0"/>
        </w:rPr>
        <w:t>；</w:t>
      </w:r>
    </w:p>
    <w:p w:rsidR="00D8014C" w:rsidRPr="00AD0FED" w:rsidRDefault="00D8014C" w:rsidP="00332036">
      <w:pPr>
        <w:tabs>
          <w:tab w:val="left" w:pos="1380"/>
        </w:tabs>
        <w:ind w:firstLineChars="500" w:firstLine="1260"/>
        <w:textAlignment w:val="baseline"/>
        <w:rPr>
          <w:bCs/>
          <w:snapToGrid w:val="0"/>
        </w:rPr>
      </w:pPr>
      <w:r w:rsidRPr="00AD0FED">
        <w:rPr>
          <w:bCs/>
          <w:snapToGrid w:val="0"/>
        </w:rPr>
        <w:t>S—</w:t>
      </w:r>
      <w:r w:rsidRPr="00AD0FED">
        <w:rPr>
          <w:bCs/>
          <w:snapToGrid w:val="0"/>
        </w:rPr>
        <w:t>作业区面积（</w:t>
      </w:r>
      <w:r w:rsidRPr="00AD0FED">
        <w:rPr>
          <w:bCs/>
          <w:snapToGrid w:val="0"/>
        </w:rPr>
        <w:t>m</w:t>
      </w:r>
      <w:r w:rsidRPr="00AD0FED">
        <w:rPr>
          <w:bCs/>
          <w:snapToGrid w:val="0"/>
          <w:vertAlign w:val="superscript"/>
        </w:rPr>
        <w:t>2</w:t>
      </w:r>
      <w:r w:rsidRPr="00AD0FED">
        <w:rPr>
          <w:bCs/>
          <w:snapToGrid w:val="0"/>
        </w:rPr>
        <w:t>），</w:t>
      </w:r>
      <w:r w:rsidR="00EF5478" w:rsidRPr="00AD0FED">
        <w:rPr>
          <w:bCs/>
          <w:snapToGrid w:val="0"/>
        </w:rPr>
        <w:t>根据施工设计，</w:t>
      </w:r>
      <w:r w:rsidR="0072424D" w:rsidRPr="00AD0FED">
        <w:rPr>
          <w:bCs/>
          <w:snapToGrid w:val="0"/>
        </w:rPr>
        <w:t>作业区</w:t>
      </w:r>
      <w:r w:rsidR="00EF5478" w:rsidRPr="00AD0FED">
        <w:rPr>
          <w:bCs/>
          <w:snapToGrid w:val="0"/>
        </w:rPr>
        <w:t>同时来车不超过</w:t>
      </w:r>
      <w:r w:rsidR="00EF5478" w:rsidRPr="00AD0FED">
        <w:rPr>
          <w:bCs/>
          <w:snapToGrid w:val="0"/>
        </w:rPr>
        <w:t>10</w:t>
      </w:r>
      <w:r w:rsidR="00EF5478" w:rsidRPr="00AD0FED">
        <w:rPr>
          <w:bCs/>
          <w:snapToGrid w:val="0"/>
        </w:rPr>
        <w:t>辆，同时填埋矸石不超过</w:t>
      </w:r>
      <w:r w:rsidR="00EF5478" w:rsidRPr="00AD0FED">
        <w:rPr>
          <w:bCs/>
          <w:snapToGrid w:val="0"/>
        </w:rPr>
        <w:t>200t</w:t>
      </w:r>
      <w:r w:rsidR="00EF5478" w:rsidRPr="00AD0FED">
        <w:rPr>
          <w:bCs/>
          <w:snapToGrid w:val="0"/>
        </w:rPr>
        <w:t>，根据工程设计，矸石敷设</w:t>
      </w:r>
      <w:r w:rsidR="00EF5478" w:rsidRPr="00AD0FED">
        <w:rPr>
          <w:bCs/>
          <w:snapToGrid w:val="0"/>
        </w:rPr>
        <w:t>1m</w:t>
      </w:r>
      <w:r w:rsidR="00EF5478" w:rsidRPr="00AD0FED">
        <w:rPr>
          <w:bCs/>
          <w:snapToGrid w:val="0"/>
        </w:rPr>
        <w:t>然后进行压实，并进行防自然处理，核算作业面积最大为</w:t>
      </w:r>
      <w:r w:rsidR="00EF5478" w:rsidRPr="00AD0FED">
        <w:rPr>
          <w:bCs/>
          <w:snapToGrid w:val="0"/>
        </w:rPr>
        <w:t>111m</w:t>
      </w:r>
      <w:r w:rsidR="00EF5478" w:rsidRPr="00AD0FED">
        <w:rPr>
          <w:bCs/>
          <w:snapToGrid w:val="0"/>
          <w:vertAlign w:val="superscript"/>
        </w:rPr>
        <w:t>2</w:t>
      </w:r>
      <w:r w:rsidRPr="00AD0FED">
        <w:rPr>
          <w:bCs/>
          <w:snapToGrid w:val="0"/>
        </w:rPr>
        <w:t>；</w:t>
      </w:r>
    </w:p>
    <w:p w:rsidR="00D8014C" w:rsidRPr="00AD0FED" w:rsidRDefault="00D8014C" w:rsidP="00332036">
      <w:pPr>
        <w:tabs>
          <w:tab w:val="left" w:pos="1380"/>
        </w:tabs>
        <w:ind w:firstLine="504"/>
        <w:textAlignment w:val="baseline"/>
        <w:rPr>
          <w:bCs/>
          <w:snapToGrid w:val="0"/>
        </w:rPr>
      </w:pPr>
      <w:r w:rsidRPr="00AD0FED">
        <w:rPr>
          <w:bCs/>
          <w:snapToGrid w:val="0"/>
        </w:rPr>
        <w:t xml:space="preserve">      ω—</w:t>
      </w:r>
      <w:r w:rsidRPr="00AD0FED">
        <w:rPr>
          <w:bCs/>
          <w:snapToGrid w:val="0"/>
        </w:rPr>
        <w:t>空气相对湿度，取</w:t>
      </w:r>
      <w:r w:rsidRPr="00AD0FED">
        <w:rPr>
          <w:bCs/>
          <w:snapToGrid w:val="0"/>
        </w:rPr>
        <w:t>65%</w:t>
      </w:r>
      <w:r w:rsidRPr="00AD0FED">
        <w:rPr>
          <w:bCs/>
          <w:snapToGrid w:val="0"/>
        </w:rPr>
        <w:t>；</w:t>
      </w:r>
    </w:p>
    <w:p w:rsidR="00D8014C" w:rsidRPr="00AD0FED" w:rsidRDefault="00D8014C" w:rsidP="00332036">
      <w:pPr>
        <w:ind w:firstLineChars="496" w:firstLine="1250"/>
      </w:pPr>
      <w:r w:rsidRPr="00AD0FED">
        <w:t>W—</w:t>
      </w:r>
      <w:r w:rsidRPr="00AD0FED">
        <w:t>矸石湿度，</w:t>
      </w:r>
      <w:r w:rsidR="00AB1309" w:rsidRPr="00AD0FED">
        <w:t>10</w:t>
      </w:r>
      <w:r w:rsidRPr="00AD0FED">
        <w:t>%</w:t>
      </w:r>
      <w:r w:rsidRPr="00AD0FED">
        <w:t>；</w:t>
      </w:r>
    </w:p>
    <w:p w:rsidR="00D8014C" w:rsidRPr="00AD0FED" w:rsidRDefault="00D8014C" w:rsidP="00332036">
      <w:pPr>
        <w:tabs>
          <w:tab w:val="left" w:pos="1380"/>
        </w:tabs>
        <w:ind w:firstLineChars="496" w:firstLine="1250"/>
        <w:textAlignment w:val="baseline"/>
        <w:rPr>
          <w:bCs/>
          <w:snapToGrid w:val="0"/>
        </w:rPr>
      </w:pPr>
      <w:r w:rsidRPr="00AD0FED">
        <w:rPr>
          <w:bCs/>
          <w:snapToGrid w:val="0"/>
        </w:rPr>
        <w:t>K</w:t>
      </w:r>
      <w:r w:rsidRPr="00AD0FED">
        <w:t>—</w:t>
      </w:r>
      <w:r w:rsidR="00E40985" w:rsidRPr="00AD0FED">
        <w:t>沟谷</w:t>
      </w:r>
      <w:r w:rsidRPr="00AD0FED">
        <w:t>与平</w:t>
      </w:r>
      <w:r w:rsidR="00AB1309" w:rsidRPr="00AD0FED">
        <w:t>地</w:t>
      </w:r>
      <w:r w:rsidRPr="00AD0FED">
        <w:t>起尘系数，</w:t>
      </w:r>
      <w:r w:rsidRPr="00AD0FED">
        <w:t>50%</w:t>
      </w:r>
    </w:p>
    <w:p w:rsidR="00D8014C" w:rsidRPr="00AD0FED" w:rsidRDefault="00D8014C" w:rsidP="00332036">
      <w:pPr>
        <w:tabs>
          <w:tab w:val="left" w:pos="1380"/>
        </w:tabs>
        <w:ind w:firstLine="504"/>
        <w:textAlignment w:val="baseline"/>
        <w:rPr>
          <w:bCs/>
          <w:snapToGrid w:val="0"/>
        </w:rPr>
      </w:pPr>
      <w:r w:rsidRPr="00AD0FED">
        <w:rPr>
          <w:bCs/>
          <w:snapToGrid w:val="0"/>
        </w:rPr>
        <w:t>经计算，平地矸石堆场起尘：</w:t>
      </w:r>
      <w:r w:rsidRPr="00AD0FED">
        <w:t>Q</w:t>
      </w:r>
      <w:r w:rsidRPr="00AD0FED">
        <w:rPr>
          <w:vertAlign w:val="subscript"/>
        </w:rPr>
        <w:t>m</w:t>
      </w:r>
      <w:r w:rsidRPr="00AD0FED">
        <w:t xml:space="preserve"> =</w:t>
      </w:r>
      <w:r w:rsidR="00EF5478" w:rsidRPr="00AD0FED">
        <w:t>566.7</w:t>
      </w:r>
      <w:r w:rsidRPr="00AD0FED">
        <w:rPr>
          <w:bCs/>
          <w:snapToGrid w:val="0"/>
        </w:rPr>
        <w:t>mg/s</w:t>
      </w:r>
      <w:r w:rsidRPr="00AD0FED">
        <w:rPr>
          <w:bCs/>
          <w:snapToGrid w:val="0"/>
        </w:rPr>
        <w:t>；</w:t>
      </w:r>
    </w:p>
    <w:p w:rsidR="00D8014C" w:rsidRPr="00AD0FED" w:rsidRDefault="00D8014C" w:rsidP="00332036">
      <w:pPr>
        <w:tabs>
          <w:tab w:val="left" w:pos="1380"/>
        </w:tabs>
        <w:ind w:firstLine="504"/>
        <w:textAlignment w:val="baseline"/>
        <w:rPr>
          <w:bCs/>
          <w:snapToGrid w:val="0"/>
        </w:rPr>
      </w:pPr>
      <w:r w:rsidRPr="00AD0FED">
        <w:rPr>
          <w:bCs/>
          <w:snapToGrid w:val="0"/>
        </w:rPr>
        <w:t>沟谷矸石堆场起尘：</w:t>
      </w:r>
      <w:r w:rsidRPr="00AD0FED">
        <w:t>Q′</w:t>
      </w:r>
      <w:r w:rsidRPr="00AD0FED">
        <w:rPr>
          <w:vertAlign w:val="subscript"/>
        </w:rPr>
        <w:t>m</w:t>
      </w:r>
      <w:r w:rsidRPr="00AD0FED">
        <w:t xml:space="preserve"> </w:t>
      </w:r>
      <w:r w:rsidRPr="00AD0FED">
        <w:rPr>
          <w:bCs/>
          <w:snapToGrid w:val="0"/>
        </w:rPr>
        <w:t>=</w:t>
      </w:r>
      <w:r w:rsidR="00EF5478" w:rsidRPr="00AD0FED">
        <w:rPr>
          <w:bCs/>
          <w:snapToGrid w:val="0"/>
        </w:rPr>
        <w:t>1.02</w:t>
      </w:r>
      <w:r w:rsidRPr="00AD0FED">
        <w:rPr>
          <w:bCs/>
          <w:snapToGrid w:val="0"/>
        </w:rPr>
        <w:t>kg/h</w:t>
      </w:r>
      <w:r w:rsidRPr="00AD0FED">
        <w:rPr>
          <w:bCs/>
          <w:snapToGrid w:val="0"/>
        </w:rPr>
        <w:t>（</w:t>
      </w:r>
      <w:r w:rsidR="00EF5478" w:rsidRPr="00AD0FED">
        <w:rPr>
          <w:bCs/>
          <w:snapToGrid w:val="0"/>
        </w:rPr>
        <w:t>2.69</w:t>
      </w:r>
      <w:r w:rsidRPr="00AD0FED">
        <w:rPr>
          <w:bCs/>
          <w:snapToGrid w:val="0"/>
        </w:rPr>
        <w:t>t/a</w:t>
      </w:r>
      <w:r w:rsidRPr="00AD0FED">
        <w:rPr>
          <w:bCs/>
          <w:snapToGrid w:val="0"/>
        </w:rPr>
        <w:t>）。</w:t>
      </w:r>
    </w:p>
    <w:p w:rsidR="00D8014C" w:rsidRPr="00AD0FED" w:rsidRDefault="00D8014C" w:rsidP="00332036">
      <w:pPr>
        <w:tabs>
          <w:tab w:val="left" w:pos="1380"/>
        </w:tabs>
        <w:ind w:firstLine="504"/>
        <w:textAlignment w:val="baseline"/>
        <w:rPr>
          <w:bCs/>
          <w:snapToGrid w:val="0"/>
        </w:rPr>
      </w:pPr>
      <w:r w:rsidRPr="00AD0FED">
        <w:rPr>
          <w:bCs/>
          <w:snapToGrid w:val="0"/>
        </w:rPr>
        <w:t>环评要求企业采取避免大风天气作业，大风天气增加洒水频率</w:t>
      </w:r>
      <w:r w:rsidR="00E40985" w:rsidRPr="00AD0FED">
        <w:rPr>
          <w:bCs/>
          <w:snapToGrid w:val="0"/>
        </w:rPr>
        <w:t>，土方作业过程中按照一定的频次洒水</w:t>
      </w:r>
      <w:r w:rsidRPr="00AD0FED">
        <w:rPr>
          <w:bCs/>
          <w:snapToGrid w:val="0"/>
        </w:rPr>
        <w:t>等降尘措施，抑尘效率可达到</w:t>
      </w:r>
      <w:r w:rsidR="00E40985" w:rsidRPr="00AD0FED">
        <w:rPr>
          <w:bCs/>
          <w:snapToGrid w:val="0"/>
        </w:rPr>
        <w:t>9</w:t>
      </w:r>
      <w:r w:rsidRPr="00AD0FED">
        <w:rPr>
          <w:bCs/>
          <w:snapToGrid w:val="0"/>
        </w:rPr>
        <w:t>0%</w:t>
      </w:r>
      <w:r w:rsidRPr="00AD0FED">
        <w:rPr>
          <w:bCs/>
          <w:snapToGrid w:val="0"/>
        </w:rPr>
        <w:t>，则扬尘排放量为</w:t>
      </w:r>
      <w:r w:rsidR="00EF5478" w:rsidRPr="00AD0FED">
        <w:rPr>
          <w:bCs/>
          <w:snapToGrid w:val="0"/>
        </w:rPr>
        <w:t>0.269</w:t>
      </w:r>
      <w:r w:rsidRPr="00AD0FED">
        <w:rPr>
          <w:bCs/>
          <w:snapToGrid w:val="0"/>
        </w:rPr>
        <w:t>t/a(</w:t>
      </w:r>
      <w:r w:rsidR="00EF5478" w:rsidRPr="00AD0FED">
        <w:rPr>
          <w:bCs/>
          <w:snapToGrid w:val="0"/>
        </w:rPr>
        <w:t>0.102</w:t>
      </w:r>
      <w:r w:rsidRPr="00AD0FED">
        <w:rPr>
          <w:bCs/>
          <w:snapToGrid w:val="0"/>
        </w:rPr>
        <w:t>kg/h)</w:t>
      </w:r>
      <w:r w:rsidRPr="00AD0FED">
        <w:rPr>
          <w:bCs/>
          <w:snapToGrid w:val="0"/>
        </w:rPr>
        <w:t>。</w:t>
      </w:r>
      <w:r w:rsidRPr="00AD0FED">
        <w:rPr>
          <w:bCs/>
          <w:snapToGrid w:val="0"/>
        </w:rPr>
        <w:t xml:space="preserve">  </w:t>
      </w:r>
    </w:p>
    <w:p w:rsidR="00D8014C" w:rsidRPr="00AD0FED" w:rsidRDefault="00FA012E" w:rsidP="00D8014C">
      <w:pPr>
        <w:tabs>
          <w:tab w:val="left" w:pos="1380"/>
        </w:tabs>
        <w:spacing w:line="480" w:lineRule="exact"/>
        <w:ind w:firstLine="506"/>
        <w:textAlignment w:val="baseline"/>
        <w:rPr>
          <w:b/>
          <w:bCs/>
          <w:snapToGrid w:val="0"/>
        </w:rPr>
      </w:pPr>
      <w:r w:rsidRPr="00AD0FED">
        <w:rPr>
          <w:b/>
          <w:bCs/>
          <w:snapToGrid w:val="0"/>
        </w:rPr>
        <w:t>2</w:t>
      </w:r>
      <w:r w:rsidR="00D8014C" w:rsidRPr="00AD0FED">
        <w:rPr>
          <w:b/>
          <w:bCs/>
          <w:snapToGrid w:val="0"/>
        </w:rPr>
        <w:t>、运矸汽车倾倒矸石起尘</w:t>
      </w:r>
    </w:p>
    <w:p w:rsidR="00397493" w:rsidRPr="00AD0FED" w:rsidRDefault="00397493" w:rsidP="00332036">
      <w:pPr>
        <w:tabs>
          <w:tab w:val="left" w:pos="1380"/>
        </w:tabs>
        <w:ind w:firstLine="504"/>
        <w:textAlignment w:val="baseline"/>
        <w:rPr>
          <w:bCs/>
          <w:snapToGrid w:val="0"/>
        </w:rPr>
      </w:pPr>
      <w:r w:rsidRPr="00AD0FED">
        <w:rPr>
          <w:bCs/>
          <w:snapToGrid w:val="0"/>
        </w:rPr>
        <w:t>汽车倾卸扬尘采用秦皇岛码头装卸起尘量计算公式：</w:t>
      </w:r>
    </w:p>
    <w:p w:rsidR="00397493" w:rsidRPr="00AD0FED" w:rsidRDefault="00397493" w:rsidP="004614F1">
      <w:pPr>
        <w:adjustRightInd w:val="0"/>
        <w:snapToGrid w:val="0"/>
        <w:ind w:firstLineChars="500" w:firstLine="1260"/>
        <w:outlineLvl w:val="0"/>
        <w:rPr>
          <w:szCs w:val="28"/>
        </w:rPr>
      </w:pPr>
      <w:r w:rsidRPr="00AD0FED">
        <w:rPr>
          <w:szCs w:val="28"/>
        </w:rPr>
        <w:t>Q=1133.33×U</w:t>
      </w:r>
      <w:r w:rsidRPr="00AD0FED">
        <w:rPr>
          <w:szCs w:val="28"/>
          <w:vertAlign w:val="superscript"/>
        </w:rPr>
        <w:t>1.6</w:t>
      </w:r>
      <w:r w:rsidRPr="00AD0FED">
        <w:rPr>
          <w:szCs w:val="28"/>
        </w:rPr>
        <w:t>×H</w:t>
      </w:r>
      <w:r w:rsidRPr="00AD0FED">
        <w:rPr>
          <w:szCs w:val="28"/>
          <w:vertAlign w:val="superscript"/>
        </w:rPr>
        <w:t>1.23</w:t>
      </w:r>
      <w:r w:rsidRPr="00AD0FED">
        <w:rPr>
          <w:szCs w:val="28"/>
        </w:rPr>
        <w:t>×e</w:t>
      </w:r>
      <w:r w:rsidRPr="00AD0FED">
        <w:rPr>
          <w:szCs w:val="28"/>
          <w:vertAlign w:val="superscript"/>
        </w:rPr>
        <w:t>-0.28W</w:t>
      </w:r>
    </w:p>
    <w:p w:rsidR="00397493" w:rsidRPr="00AD0FED" w:rsidRDefault="00397493" w:rsidP="00332036">
      <w:pPr>
        <w:tabs>
          <w:tab w:val="left" w:pos="1380"/>
        </w:tabs>
        <w:ind w:firstLine="504"/>
        <w:textAlignment w:val="baseline"/>
        <w:rPr>
          <w:bCs/>
          <w:snapToGrid w:val="0"/>
        </w:rPr>
      </w:pPr>
      <w:r w:rsidRPr="00AD0FED">
        <w:rPr>
          <w:bCs/>
          <w:snapToGrid w:val="0"/>
        </w:rPr>
        <w:t>式中：</w:t>
      </w:r>
      <w:r w:rsidRPr="00AD0FED">
        <w:rPr>
          <w:bCs/>
          <w:snapToGrid w:val="0"/>
        </w:rPr>
        <w:t>Q—</w:t>
      </w:r>
      <w:r w:rsidRPr="00AD0FED">
        <w:rPr>
          <w:bCs/>
          <w:snapToGrid w:val="0"/>
        </w:rPr>
        <w:t>物料起尘量，</w:t>
      </w:r>
      <w:r w:rsidRPr="00AD0FED">
        <w:rPr>
          <w:bCs/>
          <w:snapToGrid w:val="0"/>
        </w:rPr>
        <w:t>mg/s</w:t>
      </w:r>
      <w:r w:rsidRPr="00AD0FED">
        <w:rPr>
          <w:bCs/>
          <w:snapToGrid w:val="0"/>
        </w:rPr>
        <w:t>；</w:t>
      </w:r>
    </w:p>
    <w:p w:rsidR="00397493" w:rsidRPr="00AD0FED" w:rsidRDefault="00397493" w:rsidP="00332036">
      <w:pPr>
        <w:tabs>
          <w:tab w:val="left" w:pos="1380"/>
        </w:tabs>
        <w:ind w:firstLine="504"/>
        <w:textAlignment w:val="baseline"/>
        <w:rPr>
          <w:bCs/>
          <w:snapToGrid w:val="0"/>
        </w:rPr>
      </w:pPr>
      <w:r w:rsidRPr="00AD0FED">
        <w:rPr>
          <w:bCs/>
          <w:snapToGrid w:val="0"/>
        </w:rPr>
        <w:t>U—</w:t>
      </w:r>
      <w:r w:rsidRPr="00AD0FED">
        <w:rPr>
          <w:bCs/>
          <w:snapToGrid w:val="0"/>
        </w:rPr>
        <w:t>气象平均风速，</w:t>
      </w:r>
      <w:r w:rsidRPr="00AD0FED">
        <w:rPr>
          <w:bCs/>
          <w:snapToGrid w:val="0"/>
        </w:rPr>
        <w:t>3.1m/s</w:t>
      </w:r>
      <w:r w:rsidRPr="00AD0FED">
        <w:rPr>
          <w:bCs/>
          <w:snapToGrid w:val="0"/>
        </w:rPr>
        <w:t>；</w:t>
      </w:r>
    </w:p>
    <w:p w:rsidR="00397493" w:rsidRPr="00AD0FED" w:rsidRDefault="00397493" w:rsidP="00332036">
      <w:pPr>
        <w:tabs>
          <w:tab w:val="left" w:pos="1380"/>
        </w:tabs>
        <w:ind w:firstLine="504"/>
        <w:textAlignment w:val="baseline"/>
        <w:rPr>
          <w:bCs/>
          <w:snapToGrid w:val="0"/>
        </w:rPr>
      </w:pPr>
      <w:r w:rsidRPr="00AD0FED">
        <w:rPr>
          <w:bCs/>
          <w:snapToGrid w:val="0"/>
        </w:rPr>
        <w:t>H—</w:t>
      </w:r>
      <w:r w:rsidRPr="00AD0FED">
        <w:rPr>
          <w:bCs/>
          <w:snapToGrid w:val="0"/>
        </w:rPr>
        <w:t>汽车装卸平均高度，</w:t>
      </w:r>
      <w:r w:rsidRPr="00AD0FED">
        <w:rPr>
          <w:bCs/>
          <w:snapToGrid w:val="0"/>
        </w:rPr>
        <w:t>1.5m</w:t>
      </w:r>
      <w:r w:rsidRPr="00AD0FED">
        <w:rPr>
          <w:bCs/>
          <w:snapToGrid w:val="0"/>
        </w:rPr>
        <w:t>；</w:t>
      </w:r>
    </w:p>
    <w:p w:rsidR="00397493" w:rsidRPr="00AD0FED" w:rsidRDefault="00397493" w:rsidP="00332036">
      <w:pPr>
        <w:tabs>
          <w:tab w:val="left" w:pos="1380"/>
        </w:tabs>
        <w:ind w:firstLine="504"/>
        <w:textAlignment w:val="baseline"/>
        <w:rPr>
          <w:bCs/>
          <w:snapToGrid w:val="0"/>
        </w:rPr>
      </w:pPr>
      <w:r w:rsidRPr="00AD0FED">
        <w:rPr>
          <w:bCs/>
          <w:snapToGrid w:val="0"/>
        </w:rPr>
        <w:lastRenderedPageBreak/>
        <w:t>W—</w:t>
      </w:r>
      <w:r w:rsidRPr="00AD0FED">
        <w:rPr>
          <w:bCs/>
          <w:snapToGrid w:val="0"/>
        </w:rPr>
        <w:t>矸石含水率，</w:t>
      </w:r>
      <w:r w:rsidRPr="00AD0FED">
        <w:rPr>
          <w:bCs/>
          <w:snapToGrid w:val="0"/>
        </w:rPr>
        <w:t>10%</w:t>
      </w:r>
      <w:r w:rsidRPr="00AD0FED">
        <w:rPr>
          <w:bCs/>
          <w:snapToGrid w:val="0"/>
        </w:rPr>
        <w:t>。</w:t>
      </w:r>
    </w:p>
    <w:p w:rsidR="00397493" w:rsidRPr="00AD0FED" w:rsidRDefault="00397493" w:rsidP="00332036">
      <w:pPr>
        <w:tabs>
          <w:tab w:val="left" w:pos="1380"/>
        </w:tabs>
        <w:ind w:firstLine="504"/>
        <w:textAlignment w:val="baseline"/>
        <w:rPr>
          <w:bCs/>
          <w:snapToGrid w:val="0"/>
        </w:rPr>
      </w:pPr>
      <w:r w:rsidRPr="00AD0FED">
        <w:rPr>
          <w:bCs/>
          <w:snapToGrid w:val="0"/>
        </w:rPr>
        <w:t>经计算本工程由汽车倾卸引起的扬尘量为</w:t>
      </w:r>
      <w:r w:rsidRPr="00AD0FED">
        <w:rPr>
          <w:bCs/>
          <w:snapToGrid w:val="0"/>
        </w:rPr>
        <w:t>11.09g/s</w:t>
      </w:r>
      <w:r w:rsidRPr="00AD0FED">
        <w:rPr>
          <w:bCs/>
          <w:snapToGrid w:val="0"/>
        </w:rPr>
        <w:t>。每车卸料时间按</w:t>
      </w:r>
      <w:r w:rsidRPr="00AD0FED">
        <w:rPr>
          <w:bCs/>
          <w:snapToGrid w:val="0"/>
        </w:rPr>
        <w:t>30s</w:t>
      </w:r>
      <w:r w:rsidRPr="00AD0FED">
        <w:rPr>
          <w:bCs/>
          <w:snapToGrid w:val="0"/>
        </w:rPr>
        <w:t>计算，每小时</w:t>
      </w:r>
      <w:r w:rsidRPr="00AD0FED">
        <w:rPr>
          <w:bCs/>
          <w:snapToGrid w:val="0"/>
        </w:rPr>
        <w:t>2.15</w:t>
      </w:r>
      <w:r w:rsidRPr="00AD0FED">
        <w:rPr>
          <w:bCs/>
          <w:snapToGrid w:val="0"/>
        </w:rPr>
        <w:t>车，则汽车倾卸引起的扬尘量为</w:t>
      </w:r>
      <w:r w:rsidRPr="00AD0FED">
        <w:rPr>
          <w:bCs/>
          <w:snapToGrid w:val="0"/>
        </w:rPr>
        <w:t>0.715kg/h</w:t>
      </w:r>
      <w:r w:rsidRPr="00AD0FED">
        <w:rPr>
          <w:bCs/>
          <w:snapToGrid w:val="0"/>
        </w:rPr>
        <w:t>（</w:t>
      </w:r>
      <w:r w:rsidRPr="00AD0FED">
        <w:rPr>
          <w:bCs/>
          <w:snapToGrid w:val="0"/>
        </w:rPr>
        <w:t>1.89t/a</w:t>
      </w:r>
      <w:r w:rsidRPr="00AD0FED">
        <w:rPr>
          <w:bCs/>
          <w:snapToGrid w:val="0"/>
        </w:rPr>
        <w:t>）。倾倒过程采取洒水抑尘，再经过周围山体阻挡抑尘后，综合抑尘效率不低于</w:t>
      </w:r>
      <w:r w:rsidRPr="00AD0FED">
        <w:rPr>
          <w:bCs/>
          <w:snapToGrid w:val="0"/>
        </w:rPr>
        <w:t>70%</w:t>
      </w:r>
      <w:r w:rsidRPr="00AD0FED">
        <w:rPr>
          <w:bCs/>
          <w:snapToGrid w:val="0"/>
        </w:rPr>
        <w:t>，汽车倾倒无组织排放量为</w:t>
      </w:r>
      <w:r w:rsidRPr="00AD0FED">
        <w:rPr>
          <w:bCs/>
          <w:snapToGrid w:val="0"/>
        </w:rPr>
        <w:t>0.21kg/h</w:t>
      </w:r>
      <w:r w:rsidRPr="00AD0FED">
        <w:rPr>
          <w:bCs/>
          <w:snapToGrid w:val="0"/>
        </w:rPr>
        <w:t>，</w:t>
      </w:r>
      <w:r w:rsidRPr="00AD0FED">
        <w:rPr>
          <w:bCs/>
          <w:snapToGrid w:val="0"/>
        </w:rPr>
        <w:t>0.57t/a</w:t>
      </w:r>
      <w:r w:rsidRPr="00AD0FED">
        <w:rPr>
          <w:bCs/>
          <w:snapToGrid w:val="0"/>
        </w:rPr>
        <w:t>。</w:t>
      </w:r>
    </w:p>
    <w:p w:rsidR="00D8014C" w:rsidRPr="00AD0FED" w:rsidRDefault="00FA012E" w:rsidP="00D8014C">
      <w:pPr>
        <w:spacing w:line="480" w:lineRule="exact"/>
        <w:ind w:firstLine="506"/>
        <w:rPr>
          <w:b/>
          <w:bCs/>
        </w:rPr>
      </w:pPr>
      <w:r w:rsidRPr="00AD0FED">
        <w:rPr>
          <w:b/>
          <w:bCs/>
        </w:rPr>
        <w:t>3</w:t>
      </w:r>
      <w:r w:rsidR="00D8014C" w:rsidRPr="00AD0FED">
        <w:rPr>
          <w:b/>
          <w:bCs/>
        </w:rPr>
        <w:t>、矸石自燃可能产生</w:t>
      </w:r>
      <w:r w:rsidR="00D8014C" w:rsidRPr="00AD0FED">
        <w:rPr>
          <w:b/>
          <w:bCs/>
        </w:rPr>
        <w:t>CO</w:t>
      </w:r>
      <w:r w:rsidR="00D8014C" w:rsidRPr="00AD0FED">
        <w:rPr>
          <w:b/>
          <w:bCs/>
        </w:rPr>
        <w:t>、</w:t>
      </w:r>
      <w:r w:rsidR="00D8014C" w:rsidRPr="00AD0FED">
        <w:rPr>
          <w:b/>
          <w:bCs/>
        </w:rPr>
        <w:t>H</w:t>
      </w:r>
      <w:r w:rsidR="00D8014C" w:rsidRPr="00AD0FED">
        <w:rPr>
          <w:b/>
          <w:bCs/>
          <w:vertAlign w:val="subscript"/>
        </w:rPr>
        <w:t>2</w:t>
      </w:r>
      <w:r w:rsidR="00D8014C" w:rsidRPr="00AD0FED">
        <w:rPr>
          <w:b/>
          <w:bCs/>
        </w:rPr>
        <w:t>S</w:t>
      </w:r>
      <w:r w:rsidR="00D8014C" w:rsidRPr="00AD0FED">
        <w:rPr>
          <w:b/>
          <w:bCs/>
        </w:rPr>
        <w:t>、</w:t>
      </w:r>
      <w:r w:rsidR="00D8014C" w:rsidRPr="00AD0FED">
        <w:rPr>
          <w:b/>
          <w:bCs/>
        </w:rPr>
        <w:t>SO</w:t>
      </w:r>
      <w:r w:rsidR="00D8014C" w:rsidRPr="00AD0FED">
        <w:rPr>
          <w:b/>
          <w:bCs/>
          <w:vertAlign w:val="subscript"/>
        </w:rPr>
        <w:t>2</w:t>
      </w:r>
    </w:p>
    <w:p w:rsidR="00D8014C" w:rsidRPr="00AD0FED" w:rsidRDefault="00D8014C" w:rsidP="00332036">
      <w:pPr>
        <w:ind w:firstLine="504"/>
        <w:rPr>
          <w:bCs/>
        </w:rPr>
      </w:pPr>
      <w:r w:rsidRPr="00AD0FED">
        <w:rPr>
          <w:bCs/>
        </w:rPr>
        <w:t>①</w:t>
      </w:r>
      <w:r w:rsidRPr="00AD0FED">
        <w:rPr>
          <w:bCs/>
        </w:rPr>
        <w:t>煤矸石自燃倾向分析</w:t>
      </w:r>
    </w:p>
    <w:p w:rsidR="00D8014C" w:rsidRPr="00AD0FED" w:rsidRDefault="00D8014C" w:rsidP="00332036">
      <w:pPr>
        <w:ind w:firstLine="504"/>
        <w:rPr>
          <w:bCs/>
        </w:rPr>
      </w:pPr>
      <w:r w:rsidRPr="00AD0FED">
        <w:rPr>
          <w:bCs/>
        </w:rPr>
        <w:t>引起矸石自燃的因素很多，目前的研究结果表明：硫铁矿结核体是引起矸石自燃的决定因素，水和氧气是矸石自燃的必要条件，碳元素是矸石自燃的物质基础。</w:t>
      </w:r>
    </w:p>
    <w:p w:rsidR="00D8014C" w:rsidRPr="00AD0FED" w:rsidRDefault="00D8014C" w:rsidP="00332036">
      <w:pPr>
        <w:ind w:firstLine="504"/>
        <w:rPr>
          <w:bCs/>
        </w:rPr>
      </w:pPr>
      <w:r w:rsidRPr="00AD0FED">
        <w:rPr>
          <w:bCs/>
        </w:rPr>
        <w:t>当含硫量</w:t>
      </w:r>
      <w:r w:rsidRPr="00AD0FED">
        <w:rPr>
          <w:bCs/>
        </w:rPr>
        <w:t>S≥1.5%</w:t>
      </w:r>
      <w:r w:rsidRPr="00AD0FED">
        <w:rPr>
          <w:bCs/>
        </w:rPr>
        <w:t>，矸石都易发生自燃。而水份和氧气则是燃烧的必要条件。试验已经证明，当空气中湿度低于</w:t>
      </w:r>
      <w:r w:rsidRPr="00AD0FED">
        <w:rPr>
          <w:bCs/>
        </w:rPr>
        <w:t>15%</w:t>
      </w:r>
      <w:r w:rsidRPr="00AD0FED">
        <w:rPr>
          <w:bCs/>
        </w:rPr>
        <w:t>时，煤矸石的吸氧是随着湿度的增加而增加，煤的着火温度随着水分的增加而降低，只有当水份达到一定程度时，才能阻止煤的氧化自燃。</w:t>
      </w:r>
    </w:p>
    <w:p w:rsidR="00D8014C" w:rsidRPr="00AD0FED" w:rsidRDefault="00D8014C" w:rsidP="00332036">
      <w:pPr>
        <w:ind w:firstLine="504"/>
        <w:rPr>
          <w:bCs/>
        </w:rPr>
      </w:pPr>
      <w:r w:rsidRPr="00AD0FED">
        <w:rPr>
          <w:bCs/>
        </w:rPr>
        <w:t>矸石经过大面积接触空气而氧化，同时放出大量的热，硫铁矿的燃点仅为</w:t>
      </w:r>
      <w:r w:rsidRPr="00AD0FED">
        <w:rPr>
          <w:bCs/>
        </w:rPr>
        <w:t>280</w:t>
      </w:r>
      <w:r w:rsidRPr="00AD0FED">
        <w:rPr>
          <w:bCs/>
        </w:rPr>
        <w:t>摄氏度，所以易引起自燃，从而引起其它可燃物的燃烧。</w:t>
      </w:r>
    </w:p>
    <w:p w:rsidR="00D8014C" w:rsidRPr="00AD0FED" w:rsidRDefault="00D8014C" w:rsidP="00332036">
      <w:pPr>
        <w:ind w:firstLine="504"/>
        <w:rPr>
          <w:bCs/>
        </w:rPr>
      </w:pPr>
      <w:r w:rsidRPr="00AD0FED">
        <w:rPr>
          <w:bCs/>
        </w:rPr>
        <w:t>其反应机理如下：</w:t>
      </w:r>
    </w:p>
    <w:p w:rsidR="00D8014C" w:rsidRPr="00AD0FED" w:rsidRDefault="00D8014C" w:rsidP="00332036">
      <w:pPr>
        <w:ind w:firstLine="504"/>
        <w:rPr>
          <w:bCs/>
        </w:rPr>
      </w:pPr>
      <w:r w:rsidRPr="00AD0FED">
        <w:rPr>
          <w:bCs/>
        </w:rPr>
        <w:t>a.</w:t>
      </w:r>
      <w:r w:rsidRPr="00AD0FED">
        <w:rPr>
          <w:bCs/>
        </w:rPr>
        <w:t>在供氧充足的条件下</w:t>
      </w:r>
      <w:r w:rsidRPr="00AD0FED">
        <w:rPr>
          <w:bCs/>
        </w:rPr>
        <w:t>,</w:t>
      </w:r>
      <w:r w:rsidRPr="00AD0FED">
        <w:rPr>
          <w:bCs/>
        </w:rPr>
        <w:t>硫铁矿与氧可发生如下反应：</w:t>
      </w:r>
    </w:p>
    <w:p w:rsidR="00D8014C" w:rsidRPr="00AD0FED" w:rsidRDefault="00D8014C" w:rsidP="00332036">
      <w:pPr>
        <w:ind w:firstLine="504"/>
        <w:rPr>
          <w:lang w:val="de-DE"/>
        </w:rPr>
      </w:pPr>
      <w:r w:rsidRPr="00AD0FED">
        <w:rPr>
          <w:lang w:val="de-DE"/>
        </w:rPr>
        <w:t>4FeS</w:t>
      </w:r>
      <w:r w:rsidRPr="00AD0FED">
        <w:rPr>
          <w:vertAlign w:val="subscript"/>
          <w:lang w:val="de-DE"/>
        </w:rPr>
        <w:t>2</w:t>
      </w:r>
      <w:r w:rsidRPr="00AD0FED">
        <w:t>十</w:t>
      </w:r>
      <w:r w:rsidRPr="00AD0FED">
        <w:rPr>
          <w:lang w:val="de-DE"/>
        </w:rPr>
        <w:t>11O</w:t>
      </w:r>
      <w:r w:rsidRPr="00AD0FED">
        <w:rPr>
          <w:vertAlign w:val="subscript"/>
          <w:lang w:val="de-DE"/>
        </w:rPr>
        <w:t>2</w:t>
      </w:r>
      <w:r w:rsidRPr="00AD0FED">
        <w:rPr>
          <w:lang w:val="de-DE"/>
        </w:rPr>
        <w:t>→2Fe</w:t>
      </w:r>
      <w:r w:rsidRPr="00AD0FED">
        <w:rPr>
          <w:vertAlign w:val="subscript"/>
          <w:lang w:val="de-DE"/>
        </w:rPr>
        <w:t>2</w:t>
      </w:r>
      <w:r w:rsidRPr="00AD0FED">
        <w:rPr>
          <w:lang w:val="de-DE"/>
        </w:rPr>
        <w:t>0</w:t>
      </w:r>
      <w:r w:rsidRPr="00AD0FED">
        <w:rPr>
          <w:vertAlign w:val="subscript"/>
          <w:lang w:val="de-DE"/>
        </w:rPr>
        <w:t>3</w:t>
      </w:r>
      <w:r w:rsidRPr="00AD0FED">
        <w:rPr>
          <w:lang w:val="de-DE"/>
        </w:rPr>
        <w:t>+8SO</w:t>
      </w:r>
      <w:r w:rsidRPr="00AD0FED">
        <w:rPr>
          <w:vertAlign w:val="subscript"/>
          <w:lang w:val="de-DE"/>
        </w:rPr>
        <w:t>2</w:t>
      </w:r>
      <w:r w:rsidRPr="00AD0FED">
        <w:rPr>
          <w:lang w:val="de-DE"/>
        </w:rPr>
        <w:t>+3.3MJ→2SO</w:t>
      </w:r>
      <w:r w:rsidRPr="00AD0FED">
        <w:rPr>
          <w:vertAlign w:val="subscript"/>
          <w:lang w:val="de-DE"/>
        </w:rPr>
        <w:t>2</w:t>
      </w:r>
      <w:r w:rsidRPr="00AD0FED">
        <w:rPr>
          <w:lang w:val="de-DE"/>
        </w:rPr>
        <w:t>+O</w:t>
      </w:r>
      <w:r w:rsidRPr="00AD0FED">
        <w:rPr>
          <w:vertAlign w:val="subscript"/>
          <w:lang w:val="de-DE"/>
        </w:rPr>
        <w:t>2</w:t>
      </w:r>
      <w:r w:rsidRPr="00AD0FED">
        <w:rPr>
          <w:lang w:val="de-DE"/>
        </w:rPr>
        <w:t>→2SO</w:t>
      </w:r>
      <w:r w:rsidRPr="00AD0FED">
        <w:rPr>
          <w:vertAlign w:val="subscript"/>
          <w:lang w:val="de-DE"/>
        </w:rPr>
        <w:t>3</w:t>
      </w:r>
      <w:r w:rsidRPr="00AD0FED">
        <w:t>十</w:t>
      </w:r>
      <w:r w:rsidRPr="00AD0FED">
        <w:rPr>
          <w:lang w:val="de-DE"/>
        </w:rPr>
        <w:t>O.2MJ</w:t>
      </w:r>
    </w:p>
    <w:p w:rsidR="00D8014C" w:rsidRPr="00AD0FED" w:rsidRDefault="00D8014C" w:rsidP="00332036">
      <w:pPr>
        <w:ind w:firstLine="504"/>
        <w:rPr>
          <w:bCs/>
        </w:rPr>
      </w:pPr>
      <w:r w:rsidRPr="00AD0FED">
        <w:rPr>
          <w:bCs/>
        </w:rPr>
        <w:t>b.</w:t>
      </w:r>
      <w:r w:rsidRPr="00AD0FED">
        <w:rPr>
          <w:bCs/>
        </w:rPr>
        <w:t>在供氧不足的条件下</w:t>
      </w:r>
      <w:r w:rsidRPr="00AD0FED">
        <w:rPr>
          <w:bCs/>
        </w:rPr>
        <w:t>,</w:t>
      </w:r>
      <w:r w:rsidRPr="00AD0FED">
        <w:rPr>
          <w:bCs/>
        </w:rPr>
        <w:t>硫铁矿在氧化过程中</w:t>
      </w:r>
      <w:r w:rsidRPr="00AD0FED">
        <w:rPr>
          <w:bCs/>
        </w:rPr>
        <w:t>,</w:t>
      </w:r>
      <w:r w:rsidRPr="00AD0FED">
        <w:rPr>
          <w:bCs/>
        </w:rPr>
        <w:t>析出硫磺而不是</w:t>
      </w:r>
      <w:r w:rsidRPr="00AD0FED">
        <w:rPr>
          <w:bCs/>
        </w:rPr>
        <w:t>SO</w:t>
      </w:r>
      <w:r w:rsidRPr="00AD0FED">
        <w:rPr>
          <w:bCs/>
          <w:vertAlign w:val="subscript"/>
        </w:rPr>
        <w:t>2</w:t>
      </w:r>
      <w:r w:rsidRPr="00AD0FED">
        <w:rPr>
          <w:bCs/>
        </w:rPr>
        <w:t>气体</w:t>
      </w:r>
    </w:p>
    <w:p w:rsidR="00D8014C" w:rsidRPr="00AD0FED" w:rsidRDefault="00D8014C" w:rsidP="00332036">
      <w:pPr>
        <w:ind w:firstLine="504"/>
      </w:pPr>
      <w:r w:rsidRPr="00AD0FED">
        <w:t>4FeS</w:t>
      </w:r>
      <w:r w:rsidRPr="00AD0FED">
        <w:rPr>
          <w:vertAlign w:val="subscript"/>
        </w:rPr>
        <w:t>2</w:t>
      </w:r>
      <w:r w:rsidRPr="00AD0FED">
        <w:t>十</w:t>
      </w:r>
      <w:r w:rsidRPr="00AD0FED">
        <w:t>30</w:t>
      </w:r>
      <w:r w:rsidRPr="00AD0FED">
        <w:rPr>
          <w:vertAlign w:val="subscript"/>
        </w:rPr>
        <w:t>2</w:t>
      </w:r>
      <w:r w:rsidRPr="00AD0FED">
        <w:t>→2Fe</w:t>
      </w:r>
      <w:r w:rsidRPr="00AD0FED">
        <w:rPr>
          <w:vertAlign w:val="subscript"/>
        </w:rPr>
        <w:t>2</w:t>
      </w:r>
      <w:r w:rsidRPr="00AD0FED">
        <w:t>O</w:t>
      </w:r>
      <w:r w:rsidRPr="00AD0FED">
        <w:rPr>
          <w:vertAlign w:val="subscript"/>
        </w:rPr>
        <w:t>3</w:t>
      </w:r>
      <w:r w:rsidRPr="00AD0FED">
        <w:t>十</w:t>
      </w:r>
      <w:r w:rsidRPr="00AD0FED">
        <w:t>8S</w:t>
      </w:r>
      <w:r w:rsidRPr="00AD0FED">
        <w:t>十</w:t>
      </w:r>
      <w:r w:rsidRPr="00AD0FED">
        <w:t>0.92MJ</w:t>
      </w:r>
    </w:p>
    <w:p w:rsidR="00D8014C" w:rsidRPr="00AD0FED" w:rsidRDefault="00D8014C" w:rsidP="00332036">
      <w:pPr>
        <w:ind w:firstLine="504"/>
        <w:rPr>
          <w:bCs/>
        </w:rPr>
      </w:pPr>
      <w:r w:rsidRPr="00AD0FED">
        <w:rPr>
          <w:bCs/>
        </w:rPr>
        <w:t>c.</w:t>
      </w:r>
      <w:r w:rsidRPr="00AD0FED">
        <w:rPr>
          <w:bCs/>
        </w:rPr>
        <w:t>由生成的三氧化硫与水作用形成硫酸</w:t>
      </w:r>
    </w:p>
    <w:p w:rsidR="00D8014C" w:rsidRPr="00AD0FED" w:rsidRDefault="00D8014C" w:rsidP="00332036">
      <w:pPr>
        <w:ind w:firstLine="504"/>
      </w:pPr>
      <w:r w:rsidRPr="00AD0FED">
        <w:t>SO</w:t>
      </w:r>
      <w:r w:rsidRPr="00AD0FED">
        <w:rPr>
          <w:vertAlign w:val="subscript"/>
        </w:rPr>
        <w:t>3</w:t>
      </w:r>
      <w:r w:rsidRPr="00AD0FED">
        <w:t>+H</w:t>
      </w:r>
      <w:r w:rsidRPr="00AD0FED">
        <w:rPr>
          <w:vertAlign w:val="subscript"/>
        </w:rPr>
        <w:t>2</w:t>
      </w:r>
      <w:r w:rsidRPr="00AD0FED">
        <w:t>O→H</w:t>
      </w:r>
      <w:r w:rsidRPr="00AD0FED">
        <w:rPr>
          <w:vertAlign w:val="subscript"/>
        </w:rPr>
        <w:t>2</w:t>
      </w:r>
      <w:r w:rsidRPr="00AD0FED">
        <w:t>SO</w:t>
      </w:r>
      <w:r w:rsidRPr="00AD0FED">
        <w:rPr>
          <w:vertAlign w:val="subscript"/>
        </w:rPr>
        <w:t>4</w:t>
      </w:r>
    </w:p>
    <w:p w:rsidR="00D8014C" w:rsidRPr="00AD0FED" w:rsidRDefault="00D8014C" w:rsidP="00332036">
      <w:pPr>
        <w:ind w:firstLine="504"/>
        <w:rPr>
          <w:bCs/>
        </w:rPr>
      </w:pPr>
      <w:r w:rsidRPr="00AD0FED">
        <w:rPr>
          <w:bCs/>
        </w:rPr>
        <w:t>硫酸液体可加速煤和硫铁矿的溶解，降低其燃点。</w:t>
      </w:r>
    </w:p>
    <w:p w:rsidR="00D8014C" w:rsidRPr="00AD0FED" w:rsidRDefault="00D8014C" w:rsidP="00332036">
      <w:pPr>
        <w:ind w:firstLine="504"/>
        <w:rPr>
          <w:bCs/>
        </w:rPr>
      </w:pPr>
      <w:r w:rsidRPr="00AD0FED">
        <w:rPr>
          <w:bCs/>
        </w:rPr>
        <w:t>由上述反应式可得出，硫铁矿在氧化过程中，耗氧量较小，每公斤硫铁矿在燃烧时需氧量为</w:t>
      </w:r>
      <w:r w:rsidRPr="00AD0FED">
        <w:rPr>
          <w:bCs/>
        </w:rPr>
        <w:t>997.8g</w:t>
      </w:r>
      <w:r w:rsidRPr="00AD0FED">
        <w:rPr>
          <w:bCs/>
        </w:rPr>
        <w:t>，仅为煤燃烧时需氧量的</w:t>
      </w:r>
      <w:r w:rsidRPr="00AD0FED">
        <w:rPr>
          <w:bCs/>
        </w:rPr>
        <w:t>53.2%</w:t>
      </w:r>
      <w:r w:rsidRPr="00AD0FED">
        <w:rPr>
          <w:bCs/>
        </w:rPr>
        <w:t>。</w:t>
      </w:r>
    </w:p>
    <w:p w:rsidR="00D8014C" w:rsidRPr="00AD0FED" w:rsidRDefault="00D8014C" w:rsidP="00332036">
      <w:pPr>
        <w:ind w:firstLine="504"/>
        <w:rPr>
          <w:bCs/>
        </w:rPr>
      </w:pPr>
      <w:r w:rsidRPr="00AD0FED">
        <w:rPr>
          <w:bCs/>
        </w:rPr>
        <w:t>煤矸石自燃的内因是矸石中有硫元素以硫铁矿和有机硫的形式存在，而外因则是有氧的存在。</w:t>
      </w:r>
    </w:p>
    <w:p w:rsidR="00D8014C" w:rsidRPr="00AD0FED" w:rsidRDefault="00D8014C" w:rsidP="00332036">
      <w:pPr>
        <w:ind w:firstLine="504"/>
        <w:rPr>
          <w:bCs/>
        </w:rPr>
      </w:pPr>
      <w:r w:rsidRPr="00AD0FED">
        <w:rPr>
          <w:bCs/>
        </w:rPr>
        <w:t>氧是煤矸石自燃不可缺少的条件，只有供给氧才能产生自燃，供氧量的多少，直接影响燃烧程度的大小，如果始终保持在缺氧状态下，就不会发生氧化自燃。</w:t>
      </w:r>
    </w:p>
    <w:p w:rsidR="00D8014C" w:rsidRPr="00AD0FED" w:rsidRDefault="00D8014C" w:rsidP="00332036">
      <w:pPr>
        <w:ind w:firstLine="504"/>
        <w:rPr>
          <w:bCs/>
        </w:rPr>
      </w:pPr>
      <w:r w:rsidRPr="00AD0FED">
        <w:rPr>
          <w:bCs/>
        </w:rPr>
        <w:lastRenderedPageBreak/>
        <w:t>水也是加速矸石自燃的一个重要条件，由于水的存在，硫铁矿才能产生硫酸溶液，并产生大量的热，从而促进向燃。另外，矸石处理场其它可燃物如煤、木头等是使燃烧扩大、蔓延的必要条件。</w:t>
      </w:r>
    </w:p>
    <w:p w:rsidR="00D8014C" w:rsidRPr="00AD0FED" w:rsidRDefault="00D8014C" w:rsidP="00332036">
      <w:pPr>
        <w:ind w:firstLine="504"/>
        <w:rPr>
          <w:bCs/>
        </w:rPr>
      </w:pPr>
      <w:r w:rsidRPr="00AD0FED">
        <w:rPr>
          <w:bCs/>
        </w:rPr>
        <w:t>因此，除含硫量之外，矸石处置后是否自燃，还可以从可燃成分、通风状况、氧化蓄热条件、堆积处理方式等方面来评价。</w:t>
      </w:r>
    </w:p>
    <w:p w:rsidR="00D8014C" w:rsidRPr="00AD0FED" w:rsidRDefault="00D8014C" w:rsidP="00332036">
      <w:pPr>
        <w:ind w:firstLine="504"/>
        <w:rPr>
          <w:bCs/>
        </w:rPr>
      </w:pPr>
      <w:r w:rsidRPr="00AD0FED">
        <w:rPr>
          <w:bCs/>
        </w:rPr>
        <w:t>②</w:t>
      </w:r>
      <w:r w:rsidRPr="00AD0FED">
        <w:rPr>
          <w:bCs/>
        </w:rPr>
        <w:t>矸石自燃可能性分析</w:t>
      </w:r>
    </w:p>
    <w:p w:rsidR="00D8014C" w:rsidRPr="00AD0FED" w:rsidRDefault="00D8014C" w:rsidP="00332036">
      <w:pPr>
        <w:ind w:firstLine="504"/>
        <w:rPr>
          <w:bCs/>
        </w:rPr>
      </w:pPr>
      <w:r w:rsidRPr="00AD0FED">
        <w:rPr>
          <w:bCs/>
        </w:rPr>
        <w:t>由矸石成分结果可知项目所填埋矸石含硫量为</w:t>
      </w:r>
      <w:r w:rsidR="00526398" w:rsidRPr="00AD0FED">
        <w:rPr>
          <w:bCs/>
        </w:rPr>
        <w:t>0.18</w:t>
      </w:r>
      <w:r w:rsidRPr="00AD0FED">
        <w:rPr>
          <w:bCs/>
        </w:rPr>
        <w:t>%</w:t>
      </w:r>
      <w:r w:rsidRPr="00AD0FED">
        <w:rPr>
          <w:bCs/>
        </w:rPr>
        <w:t>，不超过</w:t>
      </w:r>
      <w:r w:rsidRPr="00AD0FED">
        <w:rPr>
          <w:bCs/>
        </w:rPr>
        <w:t>1.5%</w:t>
      </w:r>
      <w:r w:rsidRPr="00AD0FED">
        <w:rPr>
          <w:bCs/>
        </w:rPr>
        <w:t>，即本项目所接纳的煤矸石含硫量相对较低，其在填埋造地区内分层覆土压实后自燃的可能性较小。</w:t>
      </w:r>
    </w:p>
    <w:p w:rsidR="00D8014C" w:rsidRPr="00AD0FED" w:rsidRDefault="00D8014C" w:rsidP="00332036">
      <w:pPr>
        <w:ind w:firstLine="504"/>
        <w:rPr>
          <w:bCs/>
        </w:rPr>
      </w:pPr>
      <w:r w:rsidRPr="00AD0FED">
        <w:rPr>
          <w:bCs/>
          <w:lang w:val="de-DE"/>
        </w:rPr>
        <w:t>本项目造地时每堆放</w:t>
      </w:r>
      <w:r w:rsidRPr="00AD0FED">
        <w:rPr>
          <w:bCs/>
          <w:lang w:val="de-DE"/>
        </w:rPr>
        <w:t>1m</w:t>
      </w:r>
      <w:r w:rsidRPr="00AD0FED">
        <w:rPr>
          <w:bCs/>
          <w:lang w:val="de-DE"/>
        </w:rPr>
        <w:t>厚的矸石层</w:t>
      </w:r>
      <w:r w:rsidRPr="00AD0FED">
        <w:rPr>
          <w:bCs/>
        </w:rPr>
        <w:t>用推土机</w:t>
      </w:r>
      <w:r w:rsidRPr="00AD0FED">
        <w:rPr>
          <w:bCs/>
          <w:lang w:val="de-DE"/>
        </w:rPr>
        <w:t>进行一次压实；矸石每堆放</w:t>
      </w:r>
      <w:r w:rsidRPr="00AD0FED">
        <w:rPr>
          <w:bCs/>
          <w:lang w:val="de-DE"/>
        </w:rPr>
        <w:t>3m</w:t>
      </w:r>
      <w:r w:rsidRPr="00AD0FED">
        <w:rPr>
          <w:bCs/>
          <w:lang w:val="de-DE"/>
        </w:rPr>
        <w:t>厚的矸石覆盖一层</w:t>
      </w:r>
      <w:r w:rsidRPr="00AD0FED">
        <w:rPr>
          <w:bCs/>
          <w:lang w:val="de-DE"/>
        </w:rPr>
        <w:t>0.</w:t>
      </w:r>
      <w:r w:rsidR="00397493" w:rsidRPr="00AD0FED">
        <w:rPr>
          <w:bCs/>
          <w:lang w:val="de-DE"/>
        </w:rPr>
        <w:t>5</w:t>
      </w:r>
      <w:r w:rsidRPr="00AD0FED">
        <w:rPr>
          <w:bCs/>
          <w:lang w:val="de-DE"/>
        </w:rPr>
        <w:t>m</w:t>
      </w:r>
      <w:r w:rsidRPr="00AD0FED">
        <w:rPr>
          <w:bCs/>
          <w:lang w:val="de-DE"/>
        </w:rPr>
        <w:t>厚的黄土，隔绝空气，预防由于矸石内部热量积聚，引起矸石自燃。</w:t>
      </w:r>
      <w:r w:rsidRPr="00AD0FED">
        <w:rPr>
          <w:bCs/>
        </w:rPr>
        <w:t>采取上述工程措施后，本项目矸石发生自燃的机会较少。</w:t>
      </w:r>
    </w:p>
    <w:p w:rsidR="008B5BE5" w:rsidRPr="00AD0FED" w:rsidRDefault="008B5BE5" w:rsidP="00332036">
      <w:pPr>
        <w:ind w:firstLine="504"/>
        <w:rPr>
          <w:bCs/>
        </w:rPr>
      </w:pPr>
      <w:r w:rsidRPr="00AD0FED">
        <w:rPr>
          <w:bCs/>
        </w:rPr>
        <w:t>综上所述，本次评价过程中不再考虑覆场后矸石自然污染物排放。</w:t>
      </w:r>
    </w:p>
    <w:p w:rsidR="00D8014C" w:rsidRPr="00AD0FED" w:rsidRDefault="00D8014C" w:rsidP="004614F1">
      <w:pPr>
        <w:pStyle w:val="3"/>
      </w:pPr>
      <w:bookmarkStart w:id="195" w:name="_Toc27328029"/>
      <w:r w:rsidRPr="00AD0FED">
        <w:t>运营期水环境影响分析</w:t>
      </w:r>
      <w:bookmarkEnd w:id="195"/>
    </w:p>
    <w:p w:rsidR="00D8014C" w:rsidRPr="00AD0FED" w:rsidRDefault="00D8014C" w:rsidP="00332036">
      <w:pPr>
        <w:tabs>
          <w:tab w:val="left" w:pos="3060"/>
        </w:tabs>
        <w:ind w:firstLine="506"/>
        <w:rPr>
          <w:b/>
        </w:rPr>
      </w:pPr>
      <w:r w:rsidRPr="00AD0FED">
        <w:rPr>
          <w:b/>
        </w:rPr>
        <w:t>1</w:t>
      </w:r>
      <w:r w:rsidRPr="00AD0FED">
        <w:rPr>
          <w:b/>
        </w:rPr>
        <w:t>、生活污水</w:t>
      </w:r>
    </w:p>
    <w:p w:rsidR="00D8014C" w:rsidRPr="00AD0FED" w:rsidRDefault="00D8014C" w:rsidP="00332036">
      <w:pPr>
        <w:ind w:firstLine="504"/>
      </w:pPr>
      <w:r w:rsidRPr="00AD0FED">
        <w:t>本项目职工</w:t>
      </w:r>
      <w:r w:rsidR="00397493" w:rsidRPr="00AD0FED">
        <w:t>20</w:t>
      </w:r>
      <w:r w:rsidRPr="00AD0FED">
        <w:t>人，不设食堂、浴室、宿舍，使用旱厕。运营期职工生活污水主要为洗手洗脸废水，污水产生量约</w:t>
      </w:r>
      <w:r w:rsidRPr="00AD0FED">
        <w:t>0.</w:t>
      </w:r>
      <w:r w:rsidR="00397493" w:rsidRPr="00AD0FED">
        <w:t>48</w:t>
      </w:r>
      <w:r w:rsidRPr="00AD0FED">
        <w:t>m</w:t>
      </w:r>
      <w:r w:rsidRPr="00AD0FED">
        <w:rPr>
          <w:vertAlign w:val="superscript"/>
        </w:rPr>
        <w:t>3</w:t>
      </w:r>
      <w:r w:rsidRPr="00AD0FED">
        <w:t>/d</w:t>
      </w:r>
      <w:r w:rsidRPr="00AD0FED">
        <w:t>，水量较少，水质简单，</w:t>
      </w:r>
      <w:r w:rsidR="007A077E" w:rsidRPr="00AD0FED">
        <w:t>收集后回用于场内</w:t>
      </w:r>
      <w:r w:rsidRPr="00AD0FED">
        <w:t>泼洒抑尘，不外排；旱厕定期掏空，由附近农民清运，用于农田施肥。</w:t>
      </w:r>
    </w:p>
    <w:p w:rsidR="00D8014C" w:rsidRPr="00AD0FED" w:rsidRDefault="00D8014C" w:rsidP="00332036">
      <w:pPr>
        <w:tabs>
          <w:tab w:val="left" w:pos="3060"/>
        </w:tabs>
        <w:ind w:firstLine="506"/>
        <w:rPr>
          <w:b/>
        </w:rPr>
      </w:pPr>
      <w:r w:rsidRPr="00AD0FED">
        <w:rPr>
          <w:b/>
        </w:rPr>
        <w:t>2</w:t>
      </w:r>
      <w:r w:rsidRPr="00AD0FED">
        <w:rPr>
          <w:b/>
        </w:rPr>
        <w:t>、雨水</w:t>
      </w:r>
    </w:p>
    <w:p w:rsidR="00D8014C" w:rsidRPr="00AD0FED" w:rsidRDefault="00D8014C" w:rsidP="00332036">
      <w:pPr>
        <w:ind w:firstLine="504"/>
        <w:rPr>
          <w:bCs/>
          <w:lang w:val="de-DE"/>
        </w:rPr>
      </w:pPr>
      <w:r w:rsidRPr="00AD0FED">
        <w:rPr>
          <w:bCs/>
          <w:lang w:val="de-DE"/>
        </w:rPr>
        <w:t>雨季时沟谷内会形成的短时水流，且矸石会产生淋溶水。本项目</w:t>
      </w:r>
      <w:r w:rsidR="0072424D" w:rsidRPr="00AD0FED">
        <w:rPr>
          <w:bCs/>
          <w:lang w:val="de-DE"/>
        </w:rPr>
        <w:t>作业区</w:t>
      </w:r>
      <w:r w:rsidRPr="00AD0FED">
        <w:rPr>
          <w:bCs/>
          <w:lang w:val="de-DE"/>
        </w:rPr>
        <w:t>上游及侧方汇水面积为</w:t>
      </w:r>
      <w:r w:rsidRPr="00AD0FED">
        <w:rPr>
          <w:bCs/>
          <w:lang w:val="de-DE"/>
        </w:rPr>
        <w:t>0.</w:t>
      </w:r>
      <w:r w:rsidR="00397493" w:rsidRPr="00AD0FED">
        <w:rPr>
          <w:bCs/>
          <w:lang w:val="de-DE"/>
        </w:rPr>
        <w:t>54</w:t>
      </w:r>
      <w:r w:rsidRPr="00AD0FED">
        <w:rPr>
          <w:bCs/>
          <w:lang w:val="de-DE"/>
        </w:rPr>
        <w:t>km</w:t>
      </w:r>
      <w:r w:rsidRPr="00AD0FED">
        <w:rPr>
          <w:bCs/>
          <w:vertAlign w:val="superscript"/>
          <w:lang w:val="de-DE"/>
        </w:rPr>
        <w:t>2</w:t>
      </w:r>
      <w:r w:rsidRPr="00AD0FED">
        <w:rPr>
          <w:bCs/>
          <w:lang w:val="de-DE"/>
        </w:rPr>
        <w:t>，雨季时，</w:t>
      </w:r>
      <w:r w:rsidR="0072424D" w:rsidRPr="00AD0FED">
        <w:rPr>
          <w:bCs/>
          <w:lang w:val="de-DE"/>
        </w:rPr>
        <w:t>作业区</w:t>
      </w:r>
      <w:r w:rsidRPr="00AD0FED">
        <w:rPr>
          <w:bCs/>
          <w:lang w:val="de-DE"/>
        </w:rPr>
        <w:t>上游及周边汇水通过</w:t>
      </w:r>
      <w:r w:rsidR="00397493" w:rsidRPr="00AD0FED">
        <w:rPr>
          <w:bCs/>
          <w:lang w:val="de-DE"/>
        </w:rPr>
        <w:t>排水沟、集水井</w:t>
      </w:r>
      <w:r w:rsidRPr="00AD0FED">
        <w:rPr>
          <w:bCs/>
          <w:lang w:val="de-DE"/>
        </w:rPr>
        <w:t>、截洪沟和马道排水沟排出</w:t>
      </w:r>
      <w:r w:rsidR="0072424D" w:rsidRPr="00AD0FED">
        <w:rPr>
          <w:bCs/>
          <w:lang w:val="de-DE"/>
        </w:rPr>
        <w:t>作业区</w:t>
      </w:r>
      <w:r w:rsidRPr="00AD0FED">
        <w:rPr>
          <w:bCs/>
          <w:lang w:val="de-DE"/>
        </w:rPr>
        <w:t>外，不设雨水收集池。此外，本项目在</w:t>
      </w:r>
      <w:r w:rsidR="00397493" w:rsidRPr="00AD0FED">
        <w:rPr>
          <w:bCs/>
          <w:lang w:val="de-DE"/>
        </w:rPr>
        <w:t>排水</w:t>
      </w:r>
      <w:r w:rsidRPr="00AD0FED">
        <w:rPr>
          <w:bCs/>
          <w:lang w:val="de-DE"/>
        </w:rPr>
        <w:t>沟出口处设置</w:t>
      </w:r>
      <w:r w:rsidRPr="00AD0FED">
        <w:rPr>
          <w:bCs/>
          <w:lang w:val="de-DE"/>
        </w:rPr>
        <w:t>1</w:t>
      </w:r>
      <w:r w:rsidRPr="00AD0FED">
        <w:rPr>
          <w:bCs/>
          <w:lang w:val="de-DE"/>
        </w:rPr>
        <w:t>座</w:t>
      </w:r>
      <w:r w:rsidR="00397493" w:rsidRPr="00AD0FED">
        <w:rPr>
          <w:bCs/>
          <w:lang w:val="de-DE"/>
        </w:rPr>
        <w:t>蓄水池</w:t>
      </w:r>
      <w:r w:rsidRPr="00AD0FED">
        <w:rPr>
          <w:bCs/>
          <w:lang w:val="de-DE"/>
        </w:rPr>
        <w:t>，防止雨水对下游的冲刷。</w:t>
      </w:r>
    </w:p>
    <w:p w:rsidR="00D8014C" w:rsidRPr="00AD0FED" w:rsidRDefault="00D8014C" w:rsidP="00E431CC">
      <w:pPr>
        <w:tabs>
          <w:tab w:val="left" w:pos="3060"/>
        </w:tabs>
        <w:ind w:firstLine="506"/>
        <w:rPr>
          <w:b/>
        </w:rPr>
      </w:pPr>
      <w:r w:rsidRPr="00AD0FED">
        <w:rPr>
          <w:b/>
        </w:rPr>
        <w:t>3</w:t>
      </w:r>
      <w:r w:rsidRPr="00AD0FED">
        <w:rPr>
          <w:b/>
        </w:rPr>
        <w:t>、矸石淋溶水</w:t>
      </w:r>
    </w:p>
    <w:p w:rsidR="00D8014C" w:rsidRPr="00AD0FED" w:rsidRDefault="00D8014C" w:rsidP="00E431CC">
      <w:pPr>
        <w:ind w:firstLine="504"/>
        <w:rPr>
          <w:bCs/>
          <w:lang w:val="de-DE"/>
        </w:rPr>
      </w:pPr>
      <w:r w:rsidRPr="00AD0FED">
        <w:rPr>
          <w:bCs/>
          <w:lang w:val="de-DE"/>
        </w:rPr>
        <w:t>矸石露天堆放，经降雨淋溶后，可溶解性元素随雨水迁移进入土壤和水体，可能会对土壤、地表水及地下水产生一定的影响。其影响程度取决于淋溶液中污染物的排放情况及所在地的环境性质。</w:t>
      </w:r>
    </w:p>
    <w:p w:rsidR="00C5591C" w:rsidRPr="00AD0FED" w:rsidRDefault="00D8014C" w:rsidP="00C5591C">
      <w:pPr>
        <w:ind w:firstLine="504"/>
        <w:rPr>
          <w:bCs/>
          <w:lang w:val="de-DE"/>
        </w:rPr>
      </w:pPr>
      <w:r w:rsidRPr="00AD0FED">
        <w:rPr>
          <w:bCs/>
          <w:lang w:val="de-DE"/>
        </w:rPr>
        <w:t>本项目产生的废水主要是矸石堆放产生的淋溶水。</w:t>
      </w:r>
      <w:r w:rsidR="00C5591C" w:rsidRPr="00AD0FED">
        <w:rPr>
          <w:bCs/>
          <w:lang w:val="de-DE"/>
        </w:rPr>
        <w:t>本项目所排矸石属于第</w:t>
      </w:r>
      <w:r w:rsidR="00C5591C" w:rsidRPr="00AD0FED">
        <w:rPr>
          <w:bCs/>
          <w:lang w:val="de-DE"/>
        </w:rPr>
        <w:t>Ⅰ</w:t>
      </w:r>
      <w:r w:rsidR="00C5591C" w:rsidRPr="00AD0FED">
        <w:rPr>
          <w:bCs/>
          <w:lang w:val="de-DE"/>
        </w:rPr>
        <w:t>类一般工业固体废物。且从当地降雨情况看，宁武县年平均降水量为</w:t>
      </w:r>
      <w:r w:rsidR="00C5591C" w:rsidRPr="00AD0FED">
        <w:rPr>
          <w:bCs/>
          <w:lang w:val="de-DE"/>
        </w:rPr>
        <w:t>468.1mm</w:t>
      </w:r>
      <w:r w:rsidR="00C5591C" w:rsidRPr="00AD0FED">
        <w:rPr>
          <w:bCs/>
          <w:lang w:val="de-DE"/>
        </w:rPr>
        <w:t>；年平均蒸发量为</w:t>
      </w:r>
      <w:r w:rsidR="00C5591C" w:rsidRPr="00AD0FED">
        <w:rPr>
          <w:bCs/>
          <w:lang w:val="de-DE"/>
        </w:rPr>
        <w:t>1902.3mm</w:t>
      </w:r>
      <w:r w:rsidR="00C5591C" w:rsidRPr="00AD0FED">
        <w:rPr>
          <w:bCs/>
          <w:lang w:val="de-DE"/>
        </w:rPr>
        <w:t>，年平均降雨量远小于年平均蒸发量，一年中长时间</w:t>
      </w:r>
      <w:r w:rsidR="00C5591C" w:rsidRPr="00AD0FED">
        <w:rPr>
          <w:bCs/>
          <w:lang w:val="de-DE"/>
        </w:rPr>
        <w:lastRenderedPageBreak/>
        <w:t>处于干旱状态。由于降雨量少，蒸发量大，不易形成淋溶浸泡条件，加之评价规定的污染防治措施的实施，由此，正常情况下可确定矸石淋溶水对水环境的影响很小。</w:t>
      </w:r>
    </w:p>
    <w:p w:rsidR="00C5591C" w:rsidRPr="00AD0FED" w:rsidRDefault="00C5591C" w:rsidP="00C5591C">
      <w:pPr>
        <w:spacing w:line="480" w:lineRule="exact"/>
        <w:ind w:firstLine="504"/>
        <w:rPr>
          <w:bCs/>
          <w:lang w:val="de-DE"/>
        </w:rPr>
      </w:pPr>
      <w:r w:rsidRPr="00AD0FED">
        <w:rPr>
          <w:bCs/>
          <w:lang w:val="de-DE"/>
        </w:rPr>
        <w:t>本项目厂区发生强降雨非正常状况时会产生一定的淋滤水，其产生量按照以下公式进行核算：</w:t>
      </w:r>
    </w:p>
    <w:p w:rsidR="00C5591C" w:rsidRPr="00AD0FED" w:rsidRDefault="00C5591C" w:rsidP="00C5591C">
      <w:pPr>
        <w:spacing w:line="480" w:lineRule="exact"/>
        <w:ind w:firstLineChars="300" w:firstLine="756"/>
        <w:rPr>
          <w:szCs w:val="28"/>
          <w:lang w:val="pt-BR"/>
        </w:rPr>
      </w:pPr>
      <w:r w:rsidRPr="00AD0FED">
        <w:rPr>
          <w:szCs w:val="28"/>
          <w:lang w:val="pt-BR"/>
        </w:rPr>
        <w:t>Q</w:t>
      </w:r>
      <w:r w:rsidRPr="00AD0FED">
        <w:rPr>
          <w:szCs w:val="28"/>
          <w:vertAlign w:val="subscript"/>
          <w:lang w:val="pt-BR"/>
        </w:rPr>
        <w:t>max</w:t>
      </w:r>
      <w:r w:rsidRPr="00AD0FED">
        <w:rPr>
          <w:szCs w:val="28"/>
          <w:lang w:val="pt-BR"/>
        </w:rPr>
        <w:t>=0.25[1+(C-1)lg(1.4R</w:t>
      </w:r>
      <w:r w:rsidRPr="00AD0FED">
        <w:rPr>
          <w:szCs w:val="28"/>
          <w:vertAlign w:val="superscript"/>
          <w:lang w:val="pt-BR"/>
        </w:rPr>
        <w:t>0.3</w:t>
      </w:r>
      <w:r w:rsidRPr="00AD0FED">
        <w:rPr>
          <w:szCs w:val="28"/>
          <w:lang w:val="pt-BR"/>
        </w:rPr>
        <w:t>)]W</w:t>
      </w:r>
      <w:r w:rsidRPr="00AD0FED">
        <w:rPr>
          <w:szCs w:val="28"/>
          <w:vertAlign w:val="subscript"/>
          <w:lang w:val="pt-BR"/>
        </w:rPr>
        <w:t>max</w:t>
      </w:r>
      <w:r w:rsidRPr="00AD0FED">
        <w:rPr>
          <w:szCs w:val="28"/>
          <w:lang w:val="pt-BR"/>
        </w:rPr>
        <w:t>/R</w:t>
      </w:r>
      <w:r w:rsidRPr="00AD0FED">
        <w:rPr>
          <w:szCs w:val="28"/>
          <w:vertAlign w:val="superscript"/>
          <w:lang w:val="pt-BR"/>
        </w:rPr>
        <w:t>0.6</w:t>
      </w:r>
    </w:p>
    <w:p w:rsidR="00C5591C" w:rsidRPr="00AD0FED" w:rsidRDefault="00C5591C" w:rsidP="00C5591C">
      <w:pPr>
        <w:autoSpaceDE w:val="0"/>
        <w:autoSpaceDN w:val="0"/>
        <w:spacing w:line="480" w:lineRule="exact"/>
        <w:ind w:firstLine="504"/>
        <w:jc w:val="left"/>
        <w:rPr>
          <w:szCs w:val="28"/>
        </w:rPr>
      </w:pPr>
      <w:r w:rsidRPr="00AD0FED">
        <w:rPr>
          <w:szCs w:val="28"/>
          <w:lang w:val="pt-BR"/>
        </w:rPr>
        <w:t xml:space="preserve">       </w:t>
      </w:r>
      <w:r w:rsidRPr="00AD0FED">
        <w:rPr>
          <w:szCs w:val="28"/>
        </w:rPr>
        <w:t>式中：</w:t>
      </w:r>
      <w:r w:rsidRPr="00AD0FED">
        <w:rPr>
          <w:szCs w:val="28"/>
        </w:rPr>
        <w:t>Q</w:t>
      </w:r>
      <w:r w:rsidRPr="00AD0FED">
        <w:rPr>
          <w:szCs w:val="28"/>
          <w:vertAlign w:val="subscript"/>
        </w:rPr>
        <w:t>max</w:t>
      </w:r>
      <w:r w:rsidRPr="00AD0FED">
        <w:rPr>
          <w:szCs w:val="28"/>
        </w:rPr>
        <w:t>—</w:t>
      </w:r>
      <w:r w:rsidRPr="00AD0FED">
        <w:rPr>
          <w:szCs w:val="28"/>
        </w:rPr>
        <w:t>最大淋滤水产生量（</w:t>
      </w:r>
      <w:r w:rsidRPr="00AD0FED">
        <w:rPr>
          <w:szCs w:val="28"/>
        </w:rPr>
        <w:t>m³/d</w:t>
      </w:r>
      <w:r w:rsidRPr="00AD0FED">
        <w:rPr>
          <w:szCs w:val="28"/>
        </w:rPr>
        <w:t>）</w:t>
      </w:r>
    </w:p>
    <w:p w:rsidR="00C5591C" w:rsidRPr="00AD0FED" w:rsidRDefault="00C5591C" w:rsidP="00C5591C">
      <w:pPr>
        <w:autoSpaceDE w:val="0"/>
        <w:autoSpaceDN w:val="0"/>
        <w:spacing w:line="480" w:lineRule="exact"/>
        <w:ind w:firstLine="504"/>
        <w:jc w:val="left"/>
        <w:rPr>
          <w:szCs w:val="28"/>
        </w:rPr>
      </w:pPr>
      <w:r w:rsidRPr="00AD0FED">
        <w:rPr>
          <w:szCs w:val="28"/>
        </w:rPr>
        <w:t xml:space="preserve">              W</w:t>
      </w:r>
      <w:r w:rsidRPr="00AD0FED">
        <w:rPr>
          <w:szCs w:val="28"/>
          <w:vertAlign w:val="subscript"/>
        </w:rPr>
        <w:t>max</w:t>
      </w:r>
      <w:r w:rsidRPr="00AD0FED">
        <w:rPr>
          <w:szCs w:val="28"/>
        </w:rPr>
        <w:t>—</w:t>
      </w:r>
      <w:r w:rsidRPr="00AD0FED">
        <w:rPr>
          <w:szCs w:val="28"/>
        </w:rPr>
        <w:t>最大降水量（</w:t>
      </w:r>
      <w:r w:rsidRPr="00AD0FED">
        <w:rPr>
          <w:szCs w:val="28"/>
        </w:rPr>
        <w:t>mm/d</w:t>
      </w:r>
      <w:r w:rsidRPr="00AD0FED">
        <w:rPr>
          <w:szCs w:val="28"/>
        </w:rPr>
        <w:t>，本地区取</w:t>
      </w:r>
      <w:r w:rsidRPr="00AD0FED">
        <w:rPr>
          <w:szCs w:val="28"/>
        </w:rPr>
        <w:t>111mm/d</w:t>
      </w:r>
      <w:r w:rsidRPr="00AD0FED">
        <w:rPr>
          <w:szCs w:val="28"/>
        </w:rPr>
        <w:t>）</w:t>
      </w:r>
    </w:p>
    <w:p w:rsidR="00C5591C" w:rsidRPr="00AD0FED" w:rsidRDefault="00C5591C" w:rsidP="00C5591C">
      <w:pPr>
        <w:autoSpaceDE w:val="0"/>
        <w:autoSpaceDN w:val="0"/>
        <w:spacing w:line="480" w:lineRule="exact"/>
        <w:ind w:firstLine="504"/>
        <w:jc w:val="left"/>
        <w:rPr>
          <w:szCs w:val="28"/>
        </w:rPr>
      </w:pPr>
      <w:r w:rsidRPr="00AD0FED">
        <w:rPr>
          <w:szCs w:val="28"/>
        </w:rPr>
        <w:t xml:space="preserve">              C—</w:t>
      </w:r>
      <w:r w:rsidRPr="00AD0FED">
        <w:rPr>
          <w:szCs w:val="28"/>
        </w:rPr>
        <w:t>流出系数，一般为</w:t>
      </w:r>
      <w:r w:rsidRPr="00AD0FED">
        <w:rPr>
          <w:szCs w:val="28"/>
        </w:rPr>
        <w:t>0.6-0.75</w:t>
      </w:r>
      <w:r w:rsidRPr="00AD0FED">
        <w:rPr>
          <w:szCs w:val="28"/>
        </w:rPr>
        <w:t>，取</w:t>
      </w:r>
      <w:r w:rsidRPr="00AD0FED">
        <w:rPr>
          <w:szCs w:val="28"/>
        </w:rPr>
        <w:t>0.7</w:t>
      </w:r>
    </w:p>
    <w:p w:rsidR="00C5591C" w:rsidRPr="00AD0FED" w:rsidRDefault="00C5591C" w:rsidP="00C5591C">
      <w:pPr>
        <w:autoSpaceDE w:val="0"/>
        <w:autoSpaceDN w:val="0"/>
        <w:spacing w:line="480" w:lineRule="exact"/>
        <w:ind w:firstLine="504"/>
        <w:jc w:val="left"/>
        <w:rPr>
          <w:szCs w:val="28"/>
        </w:rPr>
      </w:pPr>
      <w:r w:rsidRPr="00AD0FED">
        <w:rPr>
          <w:szCs w:val="28"/>
        </w:rPr>
        <w:t xml:space="preserve">              R—</w:t>
      </w:r>
      <w:r w:rsidRPr="00AD0FED">
        <w:rPr>
          <w:szCs w:val="28"/>
        </w:rPr>
        <w:t>淋滤水浸出延时时间（</w:t>
      </w:r>
      <w:r w:rsidRPr="00AD0FED">
        <w:rPr>
          <w:szCs w:val="28"/>
        </w:rPr>
        <w:t>d</w:t>
      </w:r>
      <w:r w:rsidRPr="00AD0FED">
        <w:rPr>
          <w:szCs w:val="28"/>
        </w:rPr>
        <w:t>，压实填埋的</w:t>
      </w:r>
      <w:r w:rsidRPr="00AD0FED">
        <w:rPr>
          <w:szCs w:val="28"/>
        </w:rPr>
        <w:t>R</w:t>
      </w:r>
      <w:r w:rsidRPr="00AD0FED">
        <w:rPr>
          <w:szCs w:val="28"/>
        </w:rPr>
        <w:t>值为</w:t>
      </w:r>
      <w:r w:rsidRPr="00AD0FED">
        <w:rPr>
          <w:szCs w:val="28"/>
        </w:rPr>
        <w:t>10d</w:t>
      </w:r>
      <w:r w:rsidRPr="00AD0FED">
        <w:rPr>
          <w:szCs w:val="28"/>
        </w:rPr>
        <w:t>）</w:t>
      </w:r>
    </w:p>
    <w:p w:rsidR="00C5591C" w:rsidRPr="00AD0FED" w:rsidRDefault="00C5591C" w:rsidP="00C5591C">
      <w:pPr>
        <w:spacing w:line="480" w:lineRule="exact"/>
        <w:ind w:firstLine="504"/>
        <w:rPr>
          <w:snapToGrid w:val="0"/>
          <w:color w:val="000000"/>
          <w:kern w:val="0"/>
          <w:szCs w:val="28"/>
        </w:rPr>
      </w:pPr>
      <w:r w:rsidRPr="00AD0FED">
        <w:rPr>
          <w:snapToGrid w:val="0"/>
          <w:color w:val="000000"/>
          <w:kern w:val="0"/>
          <w:szCs w:val="28"/>
        </w:rPr>
        <w:t>通过计算，在强降雨时期最大淋滤水产生量约</w:t>
      </w:r>
      <w:r w:rsidRPr="00AD0FED">
        <w:rPr>
          <w:snapToGrid w:val="0"/>
          <w:color w:val="000000"/>
          <w:kern w:val="0"/>
          <w:szCs w:val="28"/>
        </w:rPr>
        <w:t>6.04m³/d</w:t>
      </w:r>
      <w:r w:rsidRPr="00AD0FED">
        <w:rPr>
          <w:snapToGrid w:val="0"/>
          <w:color w:val="000000"/>
          <w:kern w:val="0"/>
          <w:szCs w:val="28"/>
        </w:rPr>
        <w:t>，通过竖井及排水管收集至蓄水池，淋滤水中的污染物浓度值参照淋溶试验的结果，其具体值见表</w:t>
      </w:r>
      <w:r w:rsidRPr="00AD0FED">
        <w:rPr>
          <w:snapToGrid w:val="0"/>
          <w:color w:val="000000"/>
          <w:kern w:val="0"/>
          <w:szCs w:val="28"/>
        </w:rPr>
        <w:t>2.3-2</w:t>
      </w:r>
      <w:r w:rsidRPr="00AD0FED">
        <w:rPr>
          <w:snapToGrid w:val="0"/>
          <w:color w:val="000000"/>
          <w:kern w:val="0"/>
          <w:szCs w:val="28"/>
        </w:rPr>
        <w:t>，收集后的淋滤水用于作业过程抑尘，最终蒸发进入大气。</w:t>
      </w:r>
    </w:p>
    <w:p w:rsidR="00D8014C" w:rsidRPr="00AD0FED" w:rsidRDefault="00D8014C" w:rsidP="00E431CC">
      <w:pPr>
        <w:ind w:firstLine="504"/>
        <w:rPr>
          <w:bCs/>
          <w:lang w:val="de-DE"/>
        </w:rPr>
      </w:pPr>
      <w:r w:rsidRPr="00AD0FED">
        <w:rPr>
          <w:bCs/>
          <w:lang w:val="de-DE"/>
        </w:rPr>
        <w:t>本工程固废堆场堆放的固体废物主要为矸石，未被列入《国家危险废物名录》。根据</w:t>
      </w:r>
      <w:r w:rsidR="00397493" w:rsidRPr="00AD0FED">
        <w:rPr>
          <w:bCs/>
          <w:lang w:val="de-DE"/>
        </w:rPr>
        <w:t>拟采用的</w:t>
      </w:r>
      <w:r w:rsidRPr="00AD0FED">
        <w:rPr>
          <w:bCs/>
          <w:lang w:val="de-DE"/>
        </w:rPr>
        <w:t>矸石浸出试验结果，矸石浸出液中各污染物浓度均低于《危险废物鉴别标准</w:t>
      </w:r>
      <w:r w:rsidRPr="00AD0FED">
        <w:rPr>
          <w:bCs/>
          <w:lang w:val="de-DE"/>
        </w:rPr>
        <w:t>·</w:t>
      </w:r>
      <w:r w:rsidRPr="00AD0FED">
        <w:rPr>
          <w:bCs/>
          <w:lang w:val="de-DE"/>
        </w:rPr>
        <w:t>浸出毒性鉴别》（</w:t>
      </w:r>
      <w:r w:rsidRPr="00AD0FED">
        <w:rPr>
          <w:bCs/>
          <w:lang w:val="de-DE"/>
        </w:rPr>
        <w:t>GB5085.3-2007</w:t>
      </w:r>
      <w:r w:rsidRPr="00AD0FED">
        <w:rPr>
          <w:bCs/>
          <w:lang w:val="de-DE"/>
        </w:rPr>
        <w:t>）标准限值，因此本项目</w:t>
      </w:r>
      <w:r w:rsidR="00397493" w:rsidRPr="00AD0FED">
        <w:rPr>
          <w:bCs/>
          <w:lang w:val="de-DE"/>
        </w:rPr>
        <w:t>原料</w:t>
      </w:r>
      <w:r w:rsidRPr="00AD0FED">
        <w:rPr>
          <w:bCs/>
          <w:lang w:val="de-DE"/>
        </w:rPr>
        <w:t>矸石为一般工业固体废物，并进行相应的堆放或综合利用。同时矸石淋溶水各项分析指标均未超过《污水综合排放标准》（</w:t>
      </w:r>
      <w:r w:rsidRPr="00AD0FED">
        <w:rPr>
          <w:bCs/>
          <w:lang w:val="de-DE"/>
        </w:rPr>
        <w:t>GB8978-1996</w:t>
      </w:r>
      <w:r w:rsidRPr="00AD0FED">
        <w:rPr>
          <w:bCs/>
          <w:lang w:val="de-DE"/>
        </w:rPr>
        <w:t>）中</w:t>
      </w:r>
      <w:r w:rsidRPr="00AD0FED">
        <w:rPr>
          <w:bCs/>
          <w:lang w:val="de-DE"/>
        </w:rPr>
        <w:t>Ⅰ</w:t>
      </w:r>
      <w:r w:rsidRPr="00AD0FED">
        <w:rPr>
          <w:bCs/>
          <w:lang w:val="de-DE"/>
        </w:rPr>
        <w:t>级标准规定限值，此外，沟底黄土经夯实作为防渗层（防渗层的厚度相当于渗透系数</w:t>
      </w:r>
      <w:r w:rsidRPr="00AD0FED">
        <w:rPr>
          <w:bCs/>
          <w:lang w:val="de-DE"/>
        </w:rPr>
        <w:t>1×10</w:t>
      </w:r>
      <w:r w:rsidRPr="00AD0FED">
        <w:rPr>
          <w:bCs/>
          <w:vertAlign w:val="superscript"/>
          <w:lang w:val="de-DE"/>
        </w:rPr>
        <w:t>-7</w:t>
      </w:r>
      <w:r w:rsidRPr="00AD0FED">
        <w:rPr>
          <w:bCs/>
          <w:lang w:val="de-DE"/>
        </w:rPr>
        <w:t>m/s</w:t>
      </w:r>
      <w:r w:rsidRPr="00AD0FED">
        <w:rPr>
          <w:bCs/>
          <w:lang w:val="de-DE"/>
        </w:rPr>
        <w:t>），矸石分层压实（压实标准以水的渗透速率作为标准，即</w:t>
      </w:r>
      <w:r w:rsidRPr="00AD0FED">
        <w:rPr>
          <w:bCs/>
          <w:lang w:val="de-DE"/>
        </w:rPr>
        <w:t>K</w:t>
      </w:r>
      <w:r w:rsidRPr="00AD0FED">
        <w:rPr>
          <w:bCs/>
          <w:lang w:val="de-DE"/>
        </w:rPr>
        <w:t>渗</w:t>
      </w:r>
      <w:r w:rsidRPr="00AD0FED">
        <w:rPr>
          <w:bCs/>
          <w:lang w:val="de-DE"/>
        </w:rPr>
        <w:t>≤1×10</w:t>
      </w:r>
      <w:r w:rsidRPr="00AD0FED">
        <w:rPr>
          <w:bCs/>
          <w:vertAlign w:val="superscript"/>
          <w:lang w:val="de-DE"/>
        </w:rPr>
        <w:t>-5</w:t>
      </w:r>
      <w:r w:rsidRPr="00AD0FED">
        <w:rPr>
          <w:bCs/>
          <w:lang w:val="de-DE"/>
        </w:rPr>
        <w:t>m/s</w:t>
      </w:r>
      <w:r w:rsidRPr="00AD0FED">
        <w:rPr>
          <w:bCs/>
          <w:lang w:val="de-DE"/>
        </w:rPr>
        <w:t>）、黄土覆盖处理后，可达到良好的防渗效果。</w:t>
      </w:r>
    </w:p>
    <w:p w:rsidR="00D8014C" w:rsidRPr="00AD0FED" w:rsidRDefault="00D8014C" w:rsidP="00E431CC">
      <w:pPr>
        <w:ind w:firstLine="504"/>
        <w:rPr>
          <w:bCs/>
          <w:lang w:val="de-DE"/>
        </w:rPr>
      </w:pPr>
      <w:r w:rsidRPr="00AD0FED">
        <w:rPr>
          <w:bCs/>
          <w:lang w:val="de-DE"/>
        </w:rPr>
        <w:t>因此，评价认为采取环评措施后矸石淋溶不会对水环境造成污染。矸石淋溶水各项污染物浓度极小，即使下渗，在下渗过程还要经过包气带的吸附、降解，因此对地下水的影响较小。</w:t>
      </w:r>
    </w:p>
    <w:p w:rsidR="00D8014C" w:rsidRPr="00AD0FED" w:rsidRDefault="00D8014C" w:rsidP="004614F1">
      <w:pPr>
        <w:ind w:firstLine="522"/>
        <w:outlineLvl w:val="0"/>
        <w:rPr>
          <w:b/>
          <w:spacing w:val="4"/>
        </w:rPr>
      </w:pPr>
      <w:r w:rsidRPr="00AD0FED">
        <w:rPr>
          <w:b/>
          <w:spacing w:val="4"/>
        </w:rPr>
        <w:t>4</w:t>
      </w:r>
      <w:r w:rsidRPr="00AD0FED">
        <w:rPr>
          <w:b/>
          <w:spacing w:val="4"/>
        </w:rPr>
        <w:t>、防渗措施</w:t>
      </w:r>
    </w:p>
    <w:p w:rsidR="00D8014C" w:rsidRPr="00AD0FED" w:rsidRDefault="00D8014C" w:rsidP="00332036">
      <w:pPr>
        <w:ind w:firstLine="504"/>
        <w:rPr>
          <w:spacing w:val="4"/>
        </w:rPr>
      </w:pPr>
      <w:r w:rsidRPr="00AD0FED">
        <w:rPr>
          <w:bCs/>
          <w:snapToGrid w:val="0"/>
          <w:kern w:val="0"/>
          <w:szCs w:val="32"/>
        </w:rPr>
        <w:t>本填埋造地区所排放的矸石为永久性一般工业固体废物中的第</w:t>
      </w:r>
      <w:r w:rsidRPr="00AD0FED">
        <w:rPr>
          <w:spacing w:val="4"/>
        </w:rPr>
        <w:fldChar w:fldCharType="begin"/>
      </w:r>
      <w:r w:rsidRPr="00AD0FED">
        <w:rPr>
          <w:spacing w:val="4"/>
        </w:rPr>
        <w:instrText xml:space="preserve"> = 1 \* ROMAN </w:instrText>
      </w:r>
      <w:r w:rsidRPr="00AD0FED">
        <w:rPr>
          <w:spacing w:val="4"/>
        </w:rPr>
        <w:fldChar w:fldCharType="separate"/>
      </w:r>
      <w:r w:rsidRPr="00AD0FED">
        <w:rPr>
          <w:spacing w:val="4"/>
        </w:rPr>
        <w:t>I</w:t>
      </w:r>
      <w:r w:rsidRPr="00AD0FED">
        <w:rPr>
          <w:spacing w:val="4"/>
        </w:rPr>
        <w:fldChar w:fldCharType="end"/>
      </w:r>
      <w:r w:rsidRPr="00AD0FED">
        <w:rPr>
          <w:bCs/>
          <w:snapToGrid w:val="0"/>
          <w:kern w:val="0"/>
          <w:szCs w:val="32"/>
        </w:rPr>
        <w:t>类，</w:t>
      </w:r>
      <w:r w:rsidRPr="00AD0FED">
        <w:rPr>
          <w:spacing w:val="4"/>
        </w:rPr>
        <w:t>矸石沟内黄土覆盖层较厚，因此，沟底黄土经</w:t>
      </w:r>
      <w:r w:rsidRPr="00AD0FED">
        <w:t>夯实作为防渗层（防渗层的厚度相当于渗透系数</w:t>
      </w:r>
      <w:r w:rsidRPr="00AD0FED">
        <w:t>1×10</w:t>
      </w:r>
      <w:r w:rsidRPr="00AD0FED">
        <w:rPr>
          <w:vertAlign w:val="superscript"/>
        </w:rPr>
        <w:t>-7</w:t>
      </w:r>
      <w:r w:rsidRPr="00AD0FED">
        <w:t>m/s</w:t>
      </w:r>
      <w:r w:rsidRPr="00AD0FED">
        <w:t>）</w:t>
      </w:r>
      <w:r w:rsidRPr="00AD0FED">
        <w:rPr>
          <w:spacing w:val="4"/>
        </w:rPr>
        <w:t>，矸石分层压实（</w:t>
      </w:r>
      <w:r w:rsidRPr="00AD0FED">
        <w:t>压实标准以水的渗透速率作为标准，</w:t>
      </w:r>
      <w:r w:rsidRPr="00AD0FED">
        <w:lastRenderedPageBreak/>
        <w:t>即</w:t>
      </w:r>
      <w:r w:rsidRPr="00AD0FED">
        <w:t>K</w:t>
      </w:r>
      <w:r w:rsidRPr="00AD0FED">
        <w:t>渗</w:t>
      </w:r>
      <w:r w:rsidRPr="00AD0FED">
        <w:t>≤1×10</w:t>
      </w:r>
      <w:r w:rsidRPr="00AD0FED">
        <w:rPr>
          <w:vertAlign w:val="superscript"/>
        </w:rPr>
        <w:t>-5</w:t>
      </w:r>
      <w:r w:rsidRPr="00AD0FED">
        <w:t>m/s</w:t>
      </w:r>
      <w:r w:rsidRPr="00AD0FED">
        <w:t>）</w:t>
      </w:r>
      <w:r w:rsidRPr="00AD0FED">
        <w:rPr>
          <w:spacing w:val="4"/>
        </w:rPr>
        <w:t>、黄土覆盖处理后，可达到良好的防渗效果。</w:t>
      </w:r>
    </w:p>
    <w:p w:rsidR="00D8014C" w:rsidRPr="00AD0FED" w:rsidRDefault="00D8014C" w:rsidP="004614F1">
      <w:pPr>
        <w:ind w:firstLine="522"/>
        <w:outlineLvl w:val="0"/>
        <w:rPr>
          <w:b/>
          <w:spacing w:val="4"/>
        </w:rPr>
      </w:pPr>
      <w:r w:rsidRPr="00AD0FED">
        <w:rPr>
          <w:b/>
          <w:spacing w:val="4"/>
        </w:rPr>
        <w:t>5</w:t>
      </w:r>
      <w:r w:rsidRPr="00AD0FED">
        <w:rPr>
          <w:b/>
          <w:spacing w:val="4"/>
        </w:rPr>
        <w:t>、防洪措施</w:t>
      </w:r>
    </w:p>
    <w:p w:rsidR="00BD3959" w:rsidRPr="00AD0FED" w:rsidRDefault="00BD3959" w:rsidP="00332036">
      <w:pPr>
        <w:tabs>
          <w:tab w:val="left" w:pos="0"/>
        </w:tabs>
        <w:ind w:firstLine="504"/>
        <w:rPr>
          <w:szCs w:val="28"/>
        </w:rPr>
      </w:pPr>
      <w:r w:rsidRPr="00AD0FED">
        <w:rPr>
          <w:bCs/>
          <w:snapToGrid w:val="0"/>
          <w:kern w:val="0"/>
          <w:szCs w:val="28"/>
        </w:rPr>
        <w:t>①</w:t>
      </w:r>
      <w:r w:rsidRPr="00AD0FED">
        <w:rPr>
          <w:bCs/>
          <w:snapToGrid w:val="0"/>
          <w:kern w:val="0"/>
          <w:szCs w:val="28"/>
        </w:rPr>
        <w:t>截洪沟：</w:t>
      </w:r>
      <w:r w:rsidRPr="00AD0FED">
        <w:rPr>
          <w:szCs w:val="28"/>
        </w:rPr>
        <w:t>在</w:t>
      </w:r>
      <w:r w:rsidR="0072424D" w:rsidRPr="00AD0FED">
        <w:rPr>
          <w:szCs w:val="28"/>
        </w:rPr>
        <w:t>作业区</w:t>
      </w:r>
      <w:r w:rsidRPr="00AD0FED">
        <w:rPr>
          <w:szCs w:val="28"/>
        </w:rPr>
        <w:t>坡面</w:t>
      </w:r>
      <w:r w:rsidR="00E431CC" w:rsidRPr="00AD0FED">
        <w:rPr>
          <w:szCs w:val="28"/>
        </w:rPr>
        <w:t>两侧</w:t>
      </w:r>
      <w:r w:rsidRPr="00AD0FED">
        <w:rPr>
          <w:szCs w:val="28"/>
        </w:rPr>
        <w:t>布设截洪沟</w:t>
      </w:r>
      <w:r w:rsidRPr="00AD0FED">
        <w:rPr>
          <w:bCs/>
          <w:snapToGrid w:val="0"/>
          <w:kern w:val="0"/>
          <w:szCs w:val="28"/>
        </w:rPr>
        <w:t>。</w:t>
      </w:r>
      <w:r w:rsidRPr="00AD0FED">
        <w:rPr>
          <w:szCs w:val="28"/>
        </w:rPr>
        <w:t>截</w:t>
      </w:r>
      <w:r w:rsidR="00E431CC" w:rsidRPr="00AD0FED">
        <w:rPr>
          <w:szCs w:val="28"/>
        </w:rPr>
        <w:t>洪</w:t>
      </w:r>
      <w:r w:rsidRPr="00AD0FED">
        <w:rPr>
          <w:szCs w:val="28"/>
        </w:rPr>
        <w:t>沟主要承担</w:t>
      </w:r>
      <w:r w:rsidR="0072424D" w:rsidRPr="00AD0FED">
        <w:rPr>
          <w:szCs w:val="28"/>
        </w:rPr>
        <w:t>作业区</w:t>
      </w:r>
      <w:r w:rsidRPr="00AD0FED">
        <w:rPr>
          <w:szCs w:val="28"/>
        </w:rPr>
        <w:t>顶面平台与坡面马道排水沟的汇水，汇流面积</w:t>
      </w:r>
      <w:r w:rsidRPr="00AD0FED">
        <w:rPr>
          <w:szCs w:val="28"/>
        </w:rPr>
        <w:t>0.54km</w:t>
      </w:r>
      <w:r w:rsidRPr="00AD0FED">
        <w:rPr>
          <w:szCs w:val="28"/>
          <w:vertAlign w:val="superscript"/>
        </w:rPr>
        <w:t>2</w:t>
      </w:r>
      <w:r w:rsidRPr="00AD0FED">
        <w:rPr>
          <w:szCs w:val="28"/>
        </w:rPr>
        <w:t>。根据地形条件，截水沟坡底比降</w:t>
      </w:r>
      <w:r w:rsidRPr="00AD0FED">
        <w:rPr>
          <w:szCs w:val="28"/>
        </w:rPr>
        <w:t>1:0.5</w:t>
      </w:r>
      <w:r w:rsidRPr="00AD0FED">
        <w:rPr>
          <w:szCs w:val="28"/>
        </w:rPr>
        <w:t>、设计比降</w:t>
      </w:r>
      <w:r w:rsidRPr="00AD0FED">
        <w:rPr>
          <w:szCs w:val="28"/>
        </w:rPr>
        <w:t>0.02</w:t>
      </w:r>
      <w:r w:rsidRPr="00AD0FED">
        <w:rPr>
          <w:szCs w:val="28"/>
        </w:rPr>
        <w:t>。根据工程设计，截洪沟采用浆砌石修筑，断面形式为矩形。当底宽</w:t>
      </w:r>
      <w:r w:rsidRPr="00AD0FED">
        <w:rPr>
          <w:szCs w:val="28"/>
        </w:rPr>
        <w:t>0.6m</w:t>
      </w:r>
      <w:r w:rsidRPr="00AD0FED">
        <w:rPr>
          <w:szCs w:val="28"/>
        </w:rPr>
        <w:t>，水深</w:t>
      </w:r>
      <w:r w:rsidRPr="00AD0FED">
        <w:rPr>
          <w:szCs w:val="28"/>
        </w:rPr>
        <w:t>0.5m</w:t>
      </w:r>
      <w:r w:rsidRPr="00AD0FED">
        <w:rPr>
          <w:szCs w:val="28"/>
        </w:rPr>
        <w:t>，边坡比为</w:t>
      </w:r>
      <w:r w:rsidRPr="00AD0FED">
        <w:rPr>
          <w:szCs w:val="28"/>
        </w:rPr>
        <w:t>1</w:t>
      </w:r>
      <w:r w:rsidRPr="00AD0FED">
        <w:rPr>
          <w:szCs w:val="28"/>
        </w:rPr>
        <w:t>：</w:t>
      </w:r>
      <w:r w:rsidRPr="00AD0FED">
        <w:rPr>
          <w:szCs w:val="28"/>
        </w:rPr>
        <w:t>0.5</w:t>
      </w:r>
      <w:r w:rsidRPr="00AD0FED">
        <w:rPr>
          <w:szCs w:val="28"/>
        </w:rPr>
        <w:t>时，过流量为</w:t>
      </w:r>
      <w:r w:rsidRPr="00AD0FED">
        <w:rPr>
          <w:szCs w:val="28"/>
        </w:rPr>
        <w:t>1.5m³/s</w:t>
      </w:r>
      <w:r w:rsidRPr="00AD0FED">
        <w:rPr>
          <w:szCs w:val="28"/>
        </w:rPr>
        <w:t>，可满足</w:t>
      </w:r>
      <w:r w:rsidRPr="00AD0FED">
        <w:rPr>
          <w:szCs w:val="28"/>
        </w:rPr>
        <w:t>20</w:t>
      </w:r>
      <w:r w:rsidRPr="00AD0FED">
        <w:rPr>
          <w:szCs w:val="28"/>
        </w:rPr>
        <w:t>年一遇过流量</w:t>
      </w:r>
      <w:r w:rsidRPr="00AD0FED">
        <w:rPr>
          <w:szCs w:val="28"/>
        </w:rPr>
        <w:t>0.90m³/s</w:t>
      </w:r>
      <w:r w:rsidRPr="00AD0FED">
        <w:rPr>
          <w:szCs w:val="28"/>
        </w:rPr>
        <w:t>的过流要求。故本方案设计截洪沟断面尺寸为底宽</w:t>
      </w:r>
      <w:r w:rsidRPr="00AD0FED">
        <w:rPr>
          <w:szCs w:val="28"/>
        </w:rPr>
        <w:t>0.6m</w:t>
      </w:r>
      <w:r w:rsidRPr="00AD0FED">
        <w:rPr>
          <w:szCs w:val="28"/>
        </w:rPr>
        <w:t>、深</w:t>
      </w:r>
      <w:r w:rsidRPr="00AD0FED">
        <w:rPr>
          <w:szCs w:val="28"/>
        </w:rPr>
        <w:t>0.5m</w:t>
      </w:r>
      <w:r w:rsidRPr="00AD0FED">
        <w:rPr>
          <w:szCs w:val="28"/>
        </w:rPr>
        <w:t>、边坡比</w:t>
      </w:r>
      <w:r w:rsidRPr="00AD0FED">
        <w:rPr>
          <w:szCs w:val="28"/>
        </w:rPr>
        <w:t>1:0.5</w:t>
      </w:r>
      <w:r w:rsidRPr="00AD0FED">
        <w:rPr>
          <w:szCs w:val="28"/>
        </w:rPr>
        <w:t>，设计比降</w:t>
      </w:r>
      <w:r w:rsidRPr="00AD0FED">
        <w:rPr>
          <w:szCs w:val="28"/>
        </w:rPr>
        <w:t>0.02</w:t>
      </w:r>
      <w:r w:rsidRPr="00AD0FED">
        <w:rPr>
          <w:szCs w:val="28"/>
        </w:rPr>
        <w:t>的矩形断面，浆砌石壁厚</w:t>
      </w:r>
      <w:r w:rsidRPr="00AD0FED">
        <w:rPr>
          <w:szCs w:val="28"/>
        </w:rPr>
        <w:t>0.4m</w:t>
      </w:r>
      <w:r w:rsidRPr="00AD0FED">
        <w:rPr>
          <w:szCs w:val="28"/>
        </w:rPr>
        <w:t>，设计总长度</w:t>
      </w:r>
      <w:r w:rsidR="00526398" w:rsidRPr="00AD0FED">
        <w:rPr>
          <w:szCs w:val="28"/>
        </w:rPr>
        <w:t>855</w:t>
      </w:r>
      <w:r w:rsidRPr="00AD0FED">
        <w:rPr>
          <w:szCs w:val="28"/>
        </w:rPr>
        <w:t>m</w:t>
      </w:r>
      <w:r w:rsidRPr="00AD0FED">
        <w:rPr>
          <w:szCs w:val="28"/>
        </w:rPr>
        <w:t>。</w:t>
      </w:r>
    </w:p>
    <w:p w:rsidR="00BD3959" w:rsidRPr="00AD0FED" w:rsidRDefault="00BD3959" w:rsidP="00332036">
      <w:pPr>
        <w:ind w:firstLine="504"/>
        <w:rPr>
          <w:szCs w:val="28"/>
        </w:rPr>
      </w:pPr>
      <w:r w:rsidRPr="00AD0FED">
        <w:rPr>
          <w:szCs w:val="28"/>
        </w:rPr>
        <w:t>②</w:t>
      </w:r>
      <w:r w:rsidRPr="00AD0FED">
        <w:rPr>
          <w:szCs w:val="28"/>
        </w:rPr>
        <w:t>马道排水沟：在</w:t>
      </w:r>
      <w:r w:rsidR="0072424D" w:rsidRPr="00AD0FED">
        <w:rPr>
          <w:szCs w:val="28"/>
        </w:rPr>
        <w:t>作业区</w:t>
      </w:r>
      <w:r w:rsidRPr="00AD0FED">
        <w:rPr>
          <w:szCs w:val="28"/>
        </w:rPr>
        <w:t>形成坡面和马道平台后为了排出</w:t>
      </w:r>
      <w:r w:rsidR="0072424D" w:rsidRPr="00AD0FED">
        <w:rPr>
          <w:szCs w:val="28"/>
        </w:rPr>
        <w:t>作业区</w:t>
      </w:r>
      <w:r w:rsidRPr="00AD0FED">
        <w:rPr>
          <w:szCs w:val="28"/>
        </w:rPr>
        <w:t>内坡面汇水，需要设置马道排水沟。</w:t>
      </w:r>
      <w:r w:rsidRPr="00AD0FED">
        <w:rPr>
          <w:szCs w:val="28"/>
        </w:rPr>
        <w:t xml:space="preserve"> </w:t>
      </w:r>
    </w:p>
    <w:p w:rsidR="00BD3959" w:rsidRPr="00AD0FED" w:rsidRDefault="00BD3959" w:rsidP="00332036">
      <w:pPr>
        <w:tabs>
          <w:tab w:val="left" w:pos="0"/>
        </w:tabs>
        <w:ind w:firstLine="504"/>
        <w:rPr>
          <w:szCs w:val="28"/>
        </w:rPr>
      </w:pPr>
      <w:r w:rsidRPr="00AD0FED">
        <w:rPr>
          <w:szCs w:val="28"/>
        </w:rPr>
        <w:t>根据规范要求，排水明沟宜采用梯形或矩形断面，明沟起点深度不小于</w:t>
      </w:r>
      <w:r w:rsidRPr="00AD0FED">
        <w:rPr>
          <w:szCs w:val="28"/>
        </w:rPr>
        <w:t>0.2m</w:t>
      </w:r>
      <w:r w:rsidRPr="00AD0FED">
        <w:rPr>
          <w:szCs w:val="28"/>
        </w:rPr>
        <w:t>，矩形明沟的沟底宽度不应小于</w:t>
      </w:r>
      <w:r w:rsidRPr="00AD0FED">
        <w:rPr>
          <w:szCs w:val="28"/>
        </w:rPr>
        <w:t>0.4m</w:t>
      </w:r>
      <w:r w:rsidRPr="00AD0FED">
        <w:rPr>
          <w:szCs w:val="28"/>
        </w:rPr>
        <w:t>，梯形明沟的沟底深度不应小于</w:t>
      </w:r>
      <w:r w:rsidRPr="00AD0FED">
        <w:rPr>
          <w:szCs w:val="28"/>
        </w:rPr>
        <w:t>0.3m</w:t>
      </w:r>
      <w:r w:rsidRPr="00AD0FED">
        <w:rPr>
          <w:szCs w:val="28"/>
        </w:rPr>
        <w:t>。明沟的纵坡不宜小于</w:t>
      </w:r>
      <w:r w:rsidRPr="00AD0FED">
        <w:rPr>
          <w:szCs w:val="28"/>
        </w:rPr>
        <w:t>0.3%</w:t>
      </w:r>
      <w:r w:rsidRPr="00AD0FED">
        <w:rPr>
          <w:szCs w:val="28"/>
        </w:rPr>
        <w:t>。最终确定马道排水沟的断面尺寸为底宽</w:t>
      </w:r>
      <w:r w:rsidRPr="00AD0FED">
        <w:rPr>
          <w:szCs w:val="28"/>
        </w:rPr>
        <w:t>0.4m</w:t>
      </w:r>
      <w:r w:rsidRPr="00AD0FED">
        <w:rPr>
          <w:szCs w:val="28"/>
        </w:rPr>
        <w:t>，深</w:t>
      </w:r>
      <w:r w:rsidRPr="00AD0FED">
        <w:rPr>
          <w:szCs w:val="28"/>
        </w:rPr>
        <w:t>0.4m</w:t>
      </w:r>
      <w:r w:rsidRPr="00AD0FED">
        <w:rPr>
          <w:szCs w:val="28"/>
        </w:rPr>
        <w:t>，侧墙和底板厚均为</w:t>
      </w:r>
      <w:r w:rsidRPr="00AD0FED">
        <w:rPr>
          <w:szCs w:val="28"/>
        </w:rPr>
        <w:t>0.3m</w:t>
      </w:r>
      <w:r w:rsidRPr="00AD0FED">
        <w:rPr>
          <w:szCs w:val="28"/>
        </w:rPr>
        <w:t>，与截水沟相连的纵向矩形排水沟。需修建排水沟长度为</w:t>
      </w:r>
      <w:r w:rsidRPr="00AD0FED">
        <w:rPr>
          <w:szCs w:val="28"/>
        </w:rPr>
        <w:t>486m</w:t>
      </w:r>
      <w:r w:rsidRPr="00AD0FED">
        <w:rPr>
          <w:szCs w:val="28"/>
        </w:rPr>
        <w:t>。</w:t>
      </w:r>
    </w:p>
    <w:p w:rsidR="00BD3959" w:rsidRPr="00AD0FED" w:rsidRDefault="00BD3959" w:rsidP="00332036">
      <w:pPr>
        <w:ind w:firstLine="504"/>
        <w:rPr>
          <w:szCs w:val="28"/>
        </w:rPr>
      </w:pPr>
      <w:r w:rsidRPr="00AD0FED">
        <w:rPr>
          <w:szCs w:val="28"/>
        </w:rPr>
        <w:t>③</w:t>
      </w:r>
      <w:r w:rsidRPr="00AD0FED">
        <w:rPr>
          <w:szCs w:val="28"/>
        </w:rPr>
        <w:t>蓄水池</w:t>
      </w:r>
    </w:p>
    <w:p w:rsidR="00BD3959" w:rsidRPr="00AD0FED" w:rsidRDefault="00BD3959" w:rsidP="00332036">
      <w:pPr>
        <w:ind w:firstLine="504"/>
        <w:rPr>
          <w:szCs w:val="28"/>
        </w:rPr>
      </w:pPr>
      <w:r w:rsidRPr="00AD0FED">
        <w:rPr>
          <w:szCs w:val="28"/>
        </w:rPr>
        <w:t>为防止雨水冲刷下游，在排水沟出口处设置蓄水池。蓄水池断面尺寸确定为：长</w:t>
      </w:r>
      <w:r w:rsidRPr="00AD0FED">
        <w:rPr>
          <w:szCs w:val="28"/>
        </w:rPr>
        <w:t>×</w:t>
      </w:r>
      <w:r w:rsidRPr="00AD0FED">
        <w:rPr>
          <w:szCs w:val="28"/>
        </w:rPr>
        <w:t>宽</w:t>
      </w:r>
      <w:r w:rsidRPr="00AD0FED">
        <w:rPr>
          <w:szCs w:val="28"/>
        </w:rPr>
        <w:t>×</w:t>
      </w:r>
      <w:r w:rsidRPr="00AD0FED">
        <w:rPr>
          <w:szCs w:val="28"/>
        </w:rPr>
        <w:t>深</w:t>
      </w:r>
      <w:r w:rsidRPr="00AD0FED">
        <w:rPr>
          <w:szCs w:val="28"/>
        </w:rPr>
        <w:t>=13.0m×10.0m×1.5m</w:t>
      </w:r>
      <w:r w:rsidRPr="00AD0FED">
        <w:rPr>
          <w:szCs w:val="28"/>
        </w:rPr>
        <w:t>。</w:t>
      </w:r>
      <w:r w:rsidR="00E431CC" w:rsidRPr="00AD0FED">
        <w:rPr>
          <w:szCs w:val="28"/>
        </w:rPr>
        <w:t>蓄水池</w:t>
      </w:r>
      <w:r w:rsidRPr="00AD0FED">
        <w:rPr>
          <w:szCs w:val="28"/>
        </w:rPr>
        <w:t>采用</w:t>
      </w:r>
      <w:r w:rsidRPr="00AD0FED">
        <w:rPr>
          <w:szCs w:val="28"/>
        </w:rPr>
        <w:t>M7.5</w:t>
      </w:r>
      <w:r w:rsidRPr="00AD0FED">
        <w:rPr>
          <w:szCs w:val="28"/>
        </w:rPr>
        <w:t>水泥砂浆砌</w:t>
      </w:r>
      <w:r w:rsidRPr="00AD0FED">
        <w:rPr>
          <w:szCs w:val="28"/>
        </w:rPr>
        <w:t>MU40</w:t>
      </w:r>
      <w:r w:rsidRPr="00AD0FED">
        <w:rPr>
          <w:szCs w:val="28"/>
        </w:rPr>
        <w:t>毛石砌筑，</w:t>
      </w:r>
      <w:r w:rsidRPr="00AD0FED">
        <w:rPr>
          <w:szCs w:val="28"/>
        </w:rPr>
        <w:t>M10</w:t>
      </w:r>
      <w:r w:rsidRPr="00AD0FED">
        <w:rPr>
          <w:szCs w:val="28"/>
        </w:rPr>
        <w:t>水泥砂浆勾缝。</w:t>
      </w:r>
    </w:p>
    <w:p w:rsidR="00E431CC" w:rsidRPr="00AD0FED" w:rsidRDefault="00BD3959" w:rsidP="00332036">
      <w:pPr>
        <w:ind w:firstLine="504"/>
        <w:rPr>
          <w:szCs w:val="28"/>
        </w:rPr>
      </w:pPr>
      <w:r w:rsidRPr="00AD0FED">
        <w:rPr>
          <w:szCs w:val="28"/>
        </w:rPr>
        <w:t>④</w:t>
      </w:r>
      <w:r w:rsidR="00E431CC" w:rsidRPr="00AD0FED">
        <w:rPr>
          <w:szCs w:val="28"/>
        </w:rPr>
        <w:t>拦洪坝</w:t>
      </w:r>
    </w:p>
    <w:p w:rsidR="00E431CC" w:rsidRPr="00AD0FED" w:rsidRDefault="00E431CC" w:rsidP="00332036">
      <w:pPr>
        <w:ind w:firstLine="504"/>
        <w:rPr>
          <w:szCs w:val="28"/>
        </w:rPr>
      </w:pPr>
      <w:r w:rsidRPr="00AD0FED">
        <w:rPr>
          <w:szCs w:val="28"/>
        </w:rPr>
        <w:t>为将作业区上游的来水引至沟底排水管，设计在沟底排水管上游顶端设置拦洪坝，拦洪坝的高度为</w:t>
      </w:r>
      <w:r w:rsidRPr="00AD0FED">
        <w:rPr>
          <w:szCs w:val="28"/>
        </w:rPr>
        <w:t>3.0m</w:t>
      </w:r>
      <w:r w:rsidRPr="00AD0FED">
        <w:rPr>
          <w:szCs w:val="28"/>
        </w:rPr>
        <w:t>，长度</w:t>
      </w:r>
      <w:r w:rsidRPr="00AD0FED">
        <w:rPr>
          <w:szCs w:val="28"/>
        </w:rPr>
        <w:t>63m</w:t>
      </w:r>
      <w:r w:rsidRPr="00AD0FED">
        <w:rPr>
          <w:szCs w:val="28"/>
        </w:rPr>
        <w:t>，顶宽</w:t>
      </w:r>
      <w:r w:rsidRPr="00AD0FED">
        <w:rPr>
          <w:szCs w:val="28"/>
        </w:rPr>
        <w:t>1.0m</w:t>
      </w:r>
      <w:r w:rsidRPr="00AD0FED">
        <w:rPr>
          <w:szCs w:val="28"/>
        </w:rPr>
        <w:t>，底宽</w:t>
      </w:r>
      <w:r w:rsidRPr="00AD0FED">
        <w:rPr>
          <w:szCs w:val="28"/>
        </w:rPr>
        <w:t>3.0m</w:t>
      </w:r>
      <w:r w:rsidRPr="00AD0FED">
        <w:rPr>
          <w:szCs w:val="28"/>
        </w:rPr>
        <w:t>，修筑方式为浆砌石，共需浆砌石量为</w:t>
      </w:r>
      <w:r w:rsidRPr="00AD0FED">
        <w:rPr>
          <w:szCs w:val="28"/>
        </w:rPr>
        <w:t>73.0m</w:t>
      </w:r>
      <w:r w:rsidRPr="00AD0FED">
        <w:rPr>
          <w:szCs w:val="28"/>
          <w:vertAlign w:val="superscript"/>
        </w:rPr>
        <w:t>3</w:t>
      </w:r>
      <w:r w:rsidRPr="00AD0FED">
        <w:rPr>
          <w:szCs w:val="28"/>
        </w:rPr>
        <w:t>。</w:t>
      </w:r>
    </w:p>
    <w:p w:rsidR="00BD3959" w:rsidRPr="00AD0FED" w:rsidRDefault="00E431CC" w:rsidP="00332036">
      <w:pPr>
        <w:ind w:firstLine="504"/>
        <w:rPr>
          <w:szCs w:val="28"/>
        </w:rPr>
      </w:pPr>
      <w:r w:rsidRPr="00AD0FED">
        <w:rPr>
          <w:szCs w:val="28"/>
        </w:rPr>
        <w:t>⑤</w:t>
      </w:r>
      <w:r w:rsidR="00BD3959" w:rsidRPr="00AD0FED">
        <w:rPr>
          <w:szCs w:val="28"/>
        </w:rPr>
        <w:t>排水管</w:t>
      </w:r>
    </w:p>
    <w:p w:rsidR="00BD3959" w:rsidRPr="00AD0FED" w:rsidRDefault="00BD3959" w:rsidP="00332036">
      <w:pPr>
        <w:tabs>
          <w:tab w:val="left" w:pos="0"/>
        </w:tabs>
        <w:ind w:firstLine="504"/>
        <w:rPr>
          <w:szCs w:val="28"/>
        </w:rPr>
      </w:pPr>
      <w:r w:rsidRPr="00AD0FED">
        <w:rPr>
          <w:szCs w:val="28"/>
        </w:rPr>
        <w:t>排洪管：为确保本工程的安全运行，不受上游洪水的影响，本项目通过修筑排水管将上游来水安全引导至</w:t>
      </w:r>
      <w:r w:rsidR="0072424D" w:rsidRPr="00AD0FED">
        <w:rPr>
          <w:szCs w:val="28"/>
        </w:rPr>
        <w:t>作业区</w:t>
      </w:r>
      <w:r w:rsidRPr="00AD0FED">
        <w:rPr>
          <w:szCs w:val="28"/>
        </w:rPr>
        <w:t>下游，排洪管道沿</w:t>
      </w:r>
      <w:r w:rsidR="0072424D" w:rsidRPr="00AD0FED">
        <w:rPr>
          <w:szCs w:val="28"/>
        </w:rPr>
        <w:t>作业区</w:t>
      </w:r>
      <w:r w:rsidRPr="00AD0FED">
        <w:rPr>
          <w:szCs w:val="28"/>
        </w:rPr>
        <w:t>底修筑，修筑方式为预制管涵。</w:t>
      </w:r>
    </w:p>
    <w:p w:rsidR="00DE0E25" w:rsidRPr="00AD0FED" w:rsidRDefault="0072424D" w:rsidP="00332036">
      <w:pPr>
        <w:ind w:firstLine="504"/>
        <w:rPr>
          <w:szCs w:val="28"/>
        </w:rPr>
      </w:pPr>
      <w:r w:rsidRPr="00AD0FED">
        <w:rPr>
          <w:szCs w:val="28"/>
        </w:rPr>
        <w:t>作业区</w:t>
      </w:r>
      <w:r w:rsidR="00BD3959" w:rsidRPr="00AD0FED">
        <w:rPr>
          <w:szCs w:val="28"/>
        </w:rPr>
        <w:t>上游汇水面积</w:t>
      </w:r>
      <w:r w:rsidR="00BD3959" w:rsidRPr="00AD0FED">
        <w:rPr>
          <w:szCs w:val="28"/>
        </w:rPr>
        <w:t>0.54km</w:t>
      </w:r>
      <w:r w:rsidR="00BD3959" w:rsidRPr="00AD0FED">
        <w:rPr>
          <w:szCs w:val="28"/>
          <w:vertAlign w:val="superscript"/>
        </w:rPr>
        <w:t>2</w:t>
      </w:r>
      <w:r w:rsidR="00BD3959" w:rsidRPr="00AD0FED">
        <w:rPr>
          <w:szCs w:val="28"/>
        </w:rPr>
        <w:t>，主沟道汇水面积</w:t>
      </w:r>
      <w:r w:rsidR="00BD3959" w:rsidRPr="00AD0FED">
        <w:rPr>
          <w:szCs w:val="28"/>
        </w:rPr>
        <w:t>0.06 km</w:t>
      </w:r>
      <w:r w:rsidR="00BD3959" w:rsidRPr="00AD0FED">
        <w:rPr>
          <w:szCs w:val="28"/>
          <w:vertAlign w:val="superscript"/>
        </w:rPr>
        <w:t>2</w:t>
      </w:r>
      <w:r w:rsidR="00BD3959" w:rsidRPr="00AD0FED">
        <w:rPr>
          <w:szCs w:val="28"/>
        </w:rPr>
        <w:t>。根据项目设计，排洪涵采用预应力混凝土管涵，断面形式为圆形。当水深</w:t>
      </w:r>
      <w:r w:rsidR="00BD3959" w:rsidRPr="00AD0FED">
        <w:rPr>
          <w:szCs w:val="28"/>
        </w:rPr>
        <w:t>0.8m</w:t>
      </w:r>
      <w:r w:rsidR="00BD3959" w:rsidRPr="00AD0FED">
        <w:rPr>
          <w:szCs w:val="28"/>
        </w:rPr>
        <w:t>，管径</w:t>
      </w:r>
      <w:r w:rsidR="00BD3959" w:rsidRPr="00AD0FED">
        <w:rPr>
          <w:szCs w:val="28"/>
        </w:rPr>
        <w:t>1.0m</w:t>
      </w:r>
      <w:r w:rsidR="00BD3959" w:rsidRPr="00AD0FED">
        <w:rPr>
          <w:szCs w:val="28"/>
        </w:rPr>
        <w:t>时，过</w:t>
      </w:r>
      <w:r w:rsidR="00BD3959" w:rsidRPr="00AD0FED">
        <w:rPr>
          <w:szCs w:val="28"/>
        </w:rPr>
        <w:lastRenderedPageBreak/>
        <w:t>流量为</w:t>
      </w:r>
      <w:r w:rsidR="00BD3959" w:rsidRPr="00AD0FED">
        <w:rPr>
          <w:szCs w:val="28"/>
        </w:rPr>
        <w:t>3.9m³/s</w:t>
      </w:r>
      <w:r w:rsidR="00BD3959" w:rsidRPr="00AD0FED">
        <w:rPr>
          <w:szCs w:val="28"/>
        </w:rPr>
        <w:t>，可满足</w:t>
      </w:r>
      <w:r w:rsidR="00332036" w:rsidRPr="00AD0FED">
        <w:rPr>
          <w:szCs w:val="28"/>
        </w:rPr>
        <w:t>3</w:t>
      </w:r>
      <w:r w:rsidR="00BD3959" w:rsidRPr="00AD0FED">
        <w:rPr>
          <w:szCs w:val="28"/>
        </w:rPr>
        <w:t>0</w:t>
      </w:r>
      <w:r w:rsidR="00BD3959" w:rsidRPr="00AD0FED">
        <w:rPr>
          <w:szCs w:val="28"/>
        </w:rPr>
        <w:t>年一遇校核过流量</w:t>
      </w:r>
      <w:r w:rsidR="00BD3959" w:rsidRPr="00AD0FED">
        <w:rPr>
          <w:szCs w:val="28"/>
        </w:rPr>
        <w:t>1.2m³/s</w:t>
      </w:r>
      <w:r w:rsidR="00BD3959" w:rsidRPr="00AD0FED">
        <w:rPr>
          <w:szCs w:val="28"/>
        </w:rPr>
        <w:t>的过流要求。设计排洪沟涵洞长度为</w:t>
      </w:r>
      <w:r w:rsidR="00526398" w:rsidRPr="00AD0FED">
        <w:rPr>
          <w:szCs w:val="28"/>
        </w:rPr>
        <w:t>834</w:t>
      </w:r>
      <w:r w:rsidR="00BD3959" w:rsidRPr="00AD0FED">
        <w:rPr>
          <w:szCs w:val="28"/>
        </w:rPr>
        <w:t>m</w:t>
      </w:r>
      <w:r w:rsidR="00BD3959" w:rsidRPr="00AD0FED">
        <w:rPr>
          <w:szCs w:val="28"/>
        </w:rPr>
        <w:t>，修筑方式可采用预制管涵。</w:t>
      </w:r>
    </w:p>
    <w:p w:rsidR="00D8014C" w:rsidRPr="00AD0FED" w:rsidRDefault="00D8014C" w:rsidP="004614F1">
      <w:pPr>
        <w:pStyle w:val="3"/>
      </w:pPr>
      <w:bookmarkStart w:id="196" w:name="_Toc27328030"/>
      <w:r w:rsidRPr="00AD0FED">
        <w:t>运营期固体废物影响分析及防治措施</w:t>
      </w:r>
      <w:bookmarkEnd w:id="196"/>
    </w:p>
    <w:p w:rsidR="00D8014C" w:rsidRPr="00AD0FED" w:rsidRDefault="00D8014C" w:rsidP="00332036">
      <w:pPr>
        <w:ind w:firstLine="504"/>
        <w:rPr>
          <w:szCs w:val="28"/>
        </w:rPr>
      </w:pPr>
      <w:r w:rsidRPr="00AD0FED">
        <w:rPr>
          <w:szCs w:val="28"/>
        </w:rPr>
        <w:t>本项目为固废处置项目，运营期间无生产固废产生。</w:t>
      </w:r>
    </w:p>
    <w:p w:rsidR="00D8014C" w:rsidRPr="00AD0FED" w:rsidRDefault="00D8014C" w:rsidP="00332036">
      <w:pPr>
        <w:ind w:firstLine="504"/>
        <w:rPr>
          <w:szCs w:val="28"/>
        </w:rPr>
      </w:pPr>
      <w:r w:rsidRPr="00AD0FED">
        <w:rPr>
          <w:szCs w:val="28"/>
        </w:rPr>
        <w:t>本项目职工人数为</w:t>
      </w:r>
      <w:r w:rsidR="00BD3959" w:rsidRPr="00AD0FED">
        <w:rPr>
          <w:szCs w:val="28"/>
        </w:rPr>
        <w:t>20</w:t>
      </w:r>
      <w:r w:rsidRPr="00AD0FED">
        <w:rPr>
          <w:szCs w:val="28"/>
        </w:rPr>
        <w:t>人，项目生活垃圾产生量为约</w:t>
      </w:r>
      <w:r w:rsidR="00BD3959" w:rsidRPr="00AD0FED">
        <w:rPr>
          <w:szCs w:val="28"/>
        </w:rPr>
        <w:t>3.3</w:t>
      </w:r>
      <w:r w:rsidRPr="00AD0FED">
        <w:rPr>
          <w:szCs w:val="28"/>
        </w:rPr>
        <w:t>t/a</w:t>
      </w:r>
      <w:r w:rsidRPr="00AD0FED">
        <w:rPr>
          <w:szCs w:val="28"/>
        </w:rPr>
        <w:t>。环评要求在磅房</w:t>
      </w:r>
      <w:r w:rsidR="00E431CC" w:rsidRPr="00AD0FED">
        <w:rPr>
          <w:szCs w:val="28"/>
        </w:rPr>
        <w:t>旁</w:t>
      </w:r>
      <w:r w:rsidRPr="00AD0FED">
        <w:rPr>
          <w:szCs w:val="28"/>
        </w:rPr>
        <w:t>设置垃圾桶，建设单位要将此部分生活垃圾收集后</w:t>
      </w:r>
      <w:r w:rsidR="00BD3959" w:rsidRPr="00AD0FED">
        <w:rPr>
          <w:szCs w:val="28"/>
        </w:rPr>
        <w:t>送至</w:t>
      </w:r>
      <w:r w:rsidRPr="00AD0FED">
        <w:rPr>
          <w:szCs w:val="28"/>
        </w:rPr>
        <w:t>于环卫部门指定的垃圾收集地点，由环卫部门统一处理。</w:t>
      </w:r>
    </w:p>
    <w:p w:rsidR="00D8014C" w:rsidRPr="00AD0FED" w:rsidRDefault="00D8014C" w:rsidP="004614F1">
      <w:pPr>
        <w:pStyle w:val="3"/>
      </w:pPr>
      <w:bookmarkStart w:id="197" w:name="_Toc27328031"/>
      <w:r w:rsidRPr="00AD0FED">
        <w:t>运营期声环境影响分析及防治措施</w:t>
      </w:r>
      <w:bookmarkEnd w:id="197"/>
    </w:p>
    <w:p w:rsidR="00D8014C" w:rsidRPr="00AD0FED" w:rsidRDefault="00D8014C" w:rsidP="00332036">
      <w:pPr>
        <w:ind w:firstLine="504"/>
        <w:rPr>
          <w:szCs w:val="28"/>
        </w:rPr>
      </w:pPr>
      <w:r w:rsidRPr="00AD0FED">
        <w:rPr>
          <w:szCs w:val="28"/>
        </w:rPr>
        <w:t>本项目运营期噪声污染源为运输噪声和</w:t>
      </w:r>
      <w:r w:rsidR="0072424D" w:rsidRPr="00AD0FED">
        <w:rPr>
          <w:szCs w:val="28"/>
        </w:rPr>
        <w:t>作业区</w:t>
      </w:r>
      <w:r w:rsidRPr="00AD0FED">
        <w:rPr>
          <w:szCs w:val="28"/>
        </w:rPr>
        <w:t>内填埋作业区的机械噪声，噪声设备主要有：运输车辆和推土机、挖掘机等。</w:t>
      </w:r>
    </w:p>
    <w:p w:rsidR="00D8014C" w:rsidRPr="00AD0FED" w:rsidRDefault="00D8014C" w:rsidP="00332036">
      <w:pPr>
        <w:ind w:firstLine="504"/>
        <w:rPr>
          <w:szCs w:val="28"/>
        </w:rPr>
      </w:pPr>
      <w:r w:rsidRPr="00AD0FED">
        <w:rPr>
          <w:szCs w:val="28"/>
        </w:rPr>
        <w:t>主要设备声压级见表</w:t>
      </w:r>
      <w:r w:rsidR="00BD3959" w:rsidRPr="00AD0FED">
        <w:rPr>
          <w:szCs w:val="28"/>
        </w:rPr>
        <w:t>2.8</w:t>
      </w:r>
      <w:r w:rsidRPr="00AD0FED">
        <w:rPr>
          <w:szCs w:val="28"/>
        </w:rPr>
        <w:t>。</w:t>
      </w:r>
    </w:p>
    <w:p w:rsidR="00D8014C" w:rsidRPr="00AD0FED" w:rsidRDefault="00D8014C" w:rsidP="00332036">
      <w:pPr>
        <w:ind w:firstLine="504"/>
        <w:rPr>
          <w:szCs w:val="28"/>
        </w:rPr>
      </w:pPr>
      <w:r w:rsidRPr="00AD0FED">
        <w:rPr>
          <w:szCs w:val="28"/>
        </w:rPr>
        <w:t>（</w:t>
      </w:r>
      <w:r w:rsidRPr="00AD0FED">
        <w:rPr>
          <w:szCs w:val="28"/>
        </w:rPr>
        <w:t>1</w:t>
      </w:r>
      <w:r w:rsidRPr="00AD0FED">
        <w:rPr>
          <w:szCs w:val="28"/>
        </w:rPr>
        <w:t>）场地噪声影响</w:t>
      </w:r>
    </w:p>
    <w:p w:rsidR="00D8014C" w:rsidRPr="00AD0FED" w:rsidRDefault="00D8014C" w:rsidP="00332036">
      <w:pPr>
        <w:ind w:firstLine="504"/>
        <w:rPr>
          <w:szCs w:val="28"/>
        </w:rPr>
      </w:pPr>
      <w:r w:rsidRPr="00AD0FED">
        <w:rPr>
          <w:szCs w:val="28"/>
        </w:rPr>
        <w:t>场地产生噪声的设备主要是推土机，其瞬时声压级在</w:t>
      </w:r>
      <w:r w:rsidRPr="00AD0FED">
        <w:rPr>
          <w:szCs w:val="28"/>
        </w:rPr>
        <w:t>90-95dB</w:t>
      </w:r>
      <w:r w:rsidRPr="00AD0FED">
        <w:rPr>
          <w:szCs w:val="28"/>
        </w:rPr>
        <w:t>（</w:t>
      </w:r>
      <w:r w:rsidRPr="00AD0FED">
        <w:rPr>
          <w:szCs w:val="28"/>
        </w:rPr>
        <w:t>A</w:t>
      </w:r>
      <w:r w:rsidRPr="00AD0FED">
        <w:rPr>
          <w:szCs w:val="28"/>
        </w:rPr>
        <w:t>）。本项目选址位于沟谷之中，有山体阻隔，在采取环评规定的绿化、夜间不作业等措施下，对周围环境影响较小。</w:t>
      </w:r>
    </w:p>
    <w:p w:rsidR="00D8014C" w:rsidRPr="00AD0FED" w:rsidRDefault="00D8014C" w:rsidP="00D8014C">
      <w:pPr>
        <w:snapToGrid w:val="0"/>
        <w:spacing w:line="320" w:lineRule="exact"/>
        <w:ind w:firstLine="506"/>
        <w:jc w:val="center"/>
        <w:rPr>
          <w:b/>
        </w:rPr>
      </w:pPr>
      <w:r w:rsidRPr="00AD0FED">
        <w:rPr>
          <w:b/>
        </w:rPr>
        <w:t>表</w:t>
      </w:r>
      <w:r w:rsidR="00BD3959" w:rsidRPr="00AD0FED">
        <w:rPr>
          <w:b/>
        </w:rPr>
        <w:t>2.8-1</w:t>
      </w:r>
      <w:r w:rsidRPr="00AD0FED">
        <w:rPr>
          <w:b/>
        </w:rPr>
        <w:t>工业场地主要设备声压级</w:t>
      </w:r>
      <w:r w:rsidRPr="00AD0FED">
        <w:rPr>
          <w:b/>
        </w:rPr>
        <w:t xml:space="preserve">    </w:t>
      </w:r>
      <w:r w:rsidRPr="00AD0FED">
        <w:rPr>
          <w:b/>
        </w:rPr>
        <w:t>单位：</w:t>
      </w:r>
      <w:r w:rsidRPr="00AD0FED">
        <w:rPr>
          <w:b/>
        </w:rPr>
        <w:t>dB(A)</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92"/>
        <w:gridCol w:w="1371"/>
        <w:gridCol w:w="1777"/>
        <w:gridCol w:w="2036"/>
        <w:gridCol w:w="2870"/>
      </w:tblGrid>
      <w:tr w:rsidR="00D8014C" w:rsidRPr="00AD0FED" w:rsidTr="00AB1309">
        <w:trPr>
          <w:trHeight w:val="390"/>
          <w:jc w:val="center"/>
        </w:trPr>
        <w:tc>
          <w:tcPr>
            <w:tcW w:w="892" w:type="dxa"/>
            <w:vAlign w:val="center"/>
          </w:tcPr>
          <w:p w:rsidR="00D8014C" w:rsidRPr="00AD0FED" w:rsidRDefault="00D8014C" w:rsidP="009A7BA2">
            <w:pPr>
              <w:snapToGrid w:val="0"/>
              <w:spacing w:line="440" w:lineRule="exact"/>
              <w:ind w:firstLineChars="0" w:firstLine="0"/>
              <w:jc w:val="center"/>
              <w:rPr>
                <w:sz w:val="21"/>
                <w:szCs w:val="21"/>
              </w:rPr>
            </w:pPr>
            <w:r w:rsidRPr="00AD0FED">
              <w:rPr>
                <w:sz w:val="21"/>
                <w:szCs w:val="21"/>
              </w:rPr>
              <w:t>序号</w:t>
            </w:r>
          </w:p>
        </w:tc>
        <w:tc>
          <w:tcPr>
            <w:tcW w:w="1371" w:type="dxa"/>
            <w:tcBorders>
              <w:right w:val="single" w:sz="4" w:space="0" w:color="auto"/>
            </w:tcBorders>
            <w:vAlign w:val="center"/>
          </w:tcPr>
          <w:p w:rsidR="00D8014C" w:rsidRPr="00AD0FED" w:rsidRDefault="00D8014C" w:rsidP="009A7BA2">
            <w:pPr>
              <w:snapToGrid w:val="0"/>
              <w:spacing w:line="440" w:lineRule="exact"/>
              <w:ind w:firstLineChars="0" w:firstLine="0"/>
              <w:jc w:val="center"/>
              <w:rPr>
                <w:sz w:val="21"/>
                <w:szCs w:val="21"/>
              </w:rPr>
            </w:pPr>
            <w:r w:rsidRPr="00AD0FED">
              <w:rPr>
                <w:sz w:val="21"/>
                <w:szCs w:val="21"/>
              </w:rPr>
              <w:t>噪声源位置</w:t>
            </w:r>
          </w:p>
        </w:tc>
        <w:tc>
          <w:tcPr>
            <w:tcW w:w="1777" w:type="dxa"/>
            <w:tcBorders>
              <w:left w:val="single" w:sz="4" w:space="0" w:color="auto"/>
            </w:tcBorders>
            <w:vAlign w:val="center"/>
          </w:tcPr>
          <w:p w:rsidR="00D8014C" w:rsidRPr="00AD0FED" w:rsidRDefault="00D8014C" w:rsidP="009A7BA2">
            <w:pPr>
              <w:snapToGrid w:val="0"/>
              <w:spacing w:line="440" w:lineRule="exact"/>
              <w:ind w:firstLineChars="0" w:firstLine="0"/>
              <w:jc w:val="center"/>
              <w:rPr>
                <w:sz w:val="21"/>
                <w:szCs w:val="21"/>
              </w:rPr>
            </w:pPr>
            <w:r w:rsidRPr="00AD0FED">
              <w:rPr>
                <w:sz w:val="21"/>
                <w:szCs w:val="21"/>
              </w:rPr>
              <w:t>施工机械</w:t>
            </w:r>
          </w:p>
        </w:tc>
        <w:tc>
          <w:tcPr>
            <w:tcW w:w="2036" w:type="dxa"/>
            <w:vAlign w:val="center"/>
          </w:tcPr>
          <w:p w:rsidR="00D8014C" w:rsidRPr="00AD0FED" w:rsidRDefault="00D8014C" w:rsidP="009A7BA2">
            <w:pPr>
              <w:snapToGrid w:val="0"/>
              <w:spacing w:line="440" w:lineRule="exact"/>
              <w:ind w:firstLineChars="0" w:firstLine="0"/>
              <w:jc w:val="center"/>
              <w:rPr>
                <w:sz w:val="21"/>
                <w:szCs w:val="21"/>
              </w:rPr>
            </w:pPr>
            <w:r w:rsidRPr="00AD0FED">
              <w:rPr>
                <w:sz w:val="21"/>
                <w:szCs w:val="21"/>
              </w:rPr>
              <w:t>声压级</w:t>
            </w:r>
            <w:r w:rsidRPr="00AD0FED">
              <w:rPr>
                <w:sz w:val="21"/>
                <w:szCs w:val="21"/>
              </w:rPr>
              <w:t>dB(A)</w:t>
            </w:r>
          </w:p>
        </w:tc>
        <w:tc>
          <w:tcPr>
            <w:tcW w:w="2870" w:type="dxa"/>
            <w:vAlign w:val="center"/>
          </w:tcPr>
          <w:p w:rsidR="00D8014C" w:rsidRPr="00AD0FED" w:rsidRDefault="00D8014C" w:rsidP="009A7BA2">
            <w:pPr>
              <w:snapToGrid w:val="0"/>
              <w:spacing w:line="440" w:lineRule="exact"/>
              <w:ind w:firstLineChars="0" w:firstLine="0"/>
              <w:jc w:val="center"/>
              <w:rPr>
                <w:sz w:val="21"/>
                <w:szCs w:val="21"/>
              </w:rPr>
            </w:pPr>
            <w:r w:rsidRPr="00AD0FED">
              <w:rPr>
                <w:sz w:val="21"/>
                <w:szCs w:val="21"/>
              </w:rPr>
              <w:t>治理措施</w:t>
            </w:r>
          </w:p>
        </w:tc>
      </w:tr>
      <w:tr w:rsidR="00D8014C" w:rsidRPr="00AD0FED" w:rsidTr="00AB1309">
        <w:trPr>
          <w:trHeight w:val="390"/>
          <w:jc w:val="center"/>
        </w:trPr>
        <w:tc>
          <w:tcPr>
            <w:tcW w:w="892" w:type="dxa"/>
            <w:vAlign w:val="center"/>
          </w:tcPr>
          <w:p w:rsidR="00D8014C" w:rsidRPr="00AD0FED" w:rsidRDefault="00D8014C" w:rsidP="009A7BA2">
            <w:pPr>
              <w:snapToGrid w:val="0"/>
              <w:spacing w:line="440" w:lineRule="exact"/>
              <w:ind w:firstLineChars="0" w:firstLine="0"/>
              <w:jc w:val="center"/>
              <w:rPr>
                <w:sz w:val="21"/>
                <w:szCs w:val="21"/>
              </w:rPr>
            </w:pPr>
            <w:r w:rsidRPr="00AD0FED">
              <w:rPr>
                <w:sz w:val="21"/>
                <w:szCs w:val="21"/>
              </w:rPr>
              <w:t>1</w:t>
            </w:r>
          </w:p>
        </w:tc>
        <w:tc>
          <w:tcPr>
            <w:tcW w:w="1371" w:type="dxa"/>
            <w:tcBorders>
              <w:right w:val="single" w:sz="4" w:space="0" w:color="auto"/>
            </w:tcBorders>
            <w:vAlign w:val="center"/>
          </w:tcPr>
          <w:p w:rsidR="00D8014C" w:rsidRPr="00AD0FED" w:rsidRDefault="00D8014C" w:rsidP="009A7BA2">
            <w:pPr>
              <w:snapToGrid w:val="0"/>
              <w:spacing w:line="440" w:lineRule="exact"/>
              <w:ind w:firstLineChars="0" w:firstLine="0"/>
              <w:jc w:val="center"/>
              <w:rPr>
                <w:sz w:val="21"/>
                <w:szCs w:val="21"/>
              </w:rPr>
            </w:pPr>
            <w:r w:rsidRPr="00AD0FED">
              <w:rPr>
                <w:sz w:val="21"/>
                <w:szCs w:val="21"/>
              </w:rPr>
              <w:t>填埋造地区</w:t>
            </w:r>
          </w:p>
        </w:tc>
        <w:tc>
          <w:tcPr>
            <w:tcW w:w="1777" w:type="dxa"/>
            <w:tcBorders>
              <w:left w:val="single" w:sz="4" w:space="0" w:color="auto"/>
            </w:tcBorders>
            <w:vAlign w:val="center"/>
          </w:tcPr>
          <w:p w:rsidR="00D8014C" w:rsidRPr="00AD0FED" w:rsidRDefault="00D8014C" w:rsidP="009A7BA2">
            <w:pPr>
              <w:snapToGrid w:val="0"/>
              <w:spacing w:line="440" w:lineRule="exact"/>
              <w:ind w:firstLineChars="0" w:firstLine="0"/>
              <w:jc w:val="center"/>
              <w:rPr>
                <w:sz w:val="21"/>
                <w:szCs w:val="21"/>
              </w:rPr>
            </w:pPr>
            <w:r w:rsidRPr="00AD0FED">
              <w:rPr>
                <w:sz w:val="21"/>
                <w:szCs w:val="21"/>
              </w:rPr>
              <w:t>推土机、挖掘机等</w:t>
            </w:r>
          </w:p>
        </w:tc>
        <w:tc>
          <w:tcPr>
            <w:tcW w:w="2036" w:type="dxa"/>
            <w:vAlign w:val="center"/>
          </w:tcPr>
          <w:p w:rsidR="00D8014C" w:rsidRPr="00AD0FED" w:rsidRDefault="00D8014C" w:rsidP="009A7BA2">
            <w:pPr>
              <w:snapToGrid w:val="0"/>
              <w:spacing w:line="440" w:lineRule="exact"/>
              <w:ind w:firstLineChars="0" w:firstLine="0"/>
              <w:jc w:val="center"/>
              <w:rPr>
                <w:sz w:val="21"/>
                <w:szCs w:val="21"/>
              </w:rPr>
            </w:pPr>
            <w:r w:rsidRPr="00AD0FED">
              <w:rPr>
                <w:bCs/>
                <w:sz w:val="21"/>
                <w:szCs w:val="21"/>
              </w:rPr>
              <w:t>90-95</w:t>
            </w:r>
            <w:r w:rsidRPr="00AD0FED">
              <w:rPr>
                <w:sz w:val="21"/>
                <w:szCs w:val="21"/>
              </w:rPr>
              <w:t xml:space="preserve"> dB(A)</w:t>
            </w:r>
          </w:p>
        </w:tc>
        <w:tc>
          <w:tcPr>
            <w:tcW w:w="2870" w:type="dxa"/>
            <w:vAlign w:val="center"/>
          </w:tcPr>
          <w:p w:rsidR="00D8014C" w:rsidRPr="00AD0FED" w:rsidRDefault="00D8014C" w:rsidP="009A7BA2">
            <w:pPr>
              <w:snapToGrid w:val="0"/>
              <w:spacing w:line="440" w:lineRule="exact"/>
              <w:ind w:firstLineChars="0" w:firstLine="0"/>
              <w:jc w:val="center"/>
              <w:rPr>
                <w:sz w:val="21"/>
                <w:szCs w:val="21"/>
              </w:rPr>
            </w:pPr>
            <w:r w:rsidRPr="00AD0FED">
              <w:rPr>
                <w:sz w:val="21"/>
                <w:szCs w:val="21"/>
              </w:rPr>
              <w:t>沟口、边坡绿化、夜间不作业</w:t>
            </w:r>
          </w:p>
        </w:tc>
      </w:tr>
      <w:tr w:rsidR="00D8014C" w:rsidRPr="00AD0FED" w:rsidTr="00AB1309">
        <w:trPr>
          <w:trHeight w:val="390"/>
          <w:jc w:val="center"/>
        </w:trPr>
        <w:tc>
          <w:tcPr>
            <w:tcW w:w="892" w:type="dxa"/>
            <w:vAlign w:val="center"/>
          </w:tcPr>
          <w:p w:rsidR="00D8014C" w:rsidRPr="00AD0FED" w:rsidRDefault="00D8014C" w:rsidP="009A7BA2">
            <w:pPr>
              <w:snapToGrid w:val="0"/>
              <w:spacing w:line="440" w:lineRule="exact"/>
              <w:ind w:firstLineChars="0" w:firstLine="0"/>
              <w:jc w:val="center"/>
              <w:rPr>
                <w:sz w:val="21"/>
                <w:szCs w:val="21"/>
              </w:rPr>
            </w:pPr>
            <w:r w:rsidRPr="00AD0FED">
              <w:rPr>
                <w:sz w:val="21"/>
                <w:szCs w:val="21"/>
              </w:rPr>
              <w:t>2</w:t>
            </w:r>
          </w:p>
        </w:tc>
        <w:tc>
          <w:tcPr>
            <w:tcW w:w="1371" w:type="dxa"/>
            <w:tcBorders>
              <w:right w:val="single" w:sz="4" w:space="0" w:color="auto"/>
            </w:tcBorders>
            <w:vAlign w:val="center"/>
          </w:tcPr>
          <w:p w:rsidR="00D8014C" w:rsidRPr="00AD0FED" w:rsidRDefault="00D8014C" w:rsidP="009A7BA2">
            <w:pPr>
              <w:snapToGrid w:val="0"/>
              <w:spacing w:line="440" w:lineRule="exact"/>
              <w:ind w:firstLineChars="0" w:firstLine="0"/>
              <w:jc w:val="center"/>
              <w:rPr>
                <w:sz w:val="21"/>
                <w:szCs w:val="21"/>
              </w:rPr>
            </w:pPr>
            <w:r w:rsidRPr="00AD0FED">
              <w:rPr>
                <w:sz w:val="21"/>
                <w:szCs w:val="21"/>
              </w:rPr>
              <w:t>运输道路</w:t>
            </w:r>
          </w:p>
        </w:tc>
        <w:tc>
          <w:tcPr>
            <w:tcW w:w="1777" w:type="dxa"/>
            <w:tcBorders>
              <w:left w:val="single" w:sz="4" w:space="0" w:color="auto"/>
            </w:tcBorders>
            <w:vAlign w:val="center"/>
          </w:tcPr>
          <w:p w:rsidR="00D8014C" w:rsidRPr="00AD0FED" w:rsidRDefault="00D8014C" w:rsidP="009A7BA2">
            <w:pPr>
              <w:snapToGrid w:val="0"/>
              <w:spacing w:line="440" w:lineRule="exact"/>
              <w:ind w:firstLineChars="0" w:firstLine="0"/>
              <w:jc w:val="center"/>
              <w:rPr>
                <w:sz w:val="21"/>
                <w:szCs w:val="21"/>
              </w:rPr>
            </w:pPr>
            <w:r w:rsidRPr="00AD0FED">
              <w:rPr>
                <w:sz w:val="21"/>
                <w:szCs w:val="21"/>
              </w:rPr>
              <w:t>运输车辆</w:t>
            </w:r>
          </w:p>
        </w:tc>
        <w:tc>
          <w:tcPr>
            <w:tcW w:w="2036" w:type="dxa"/>
            <w:vAlign w:val="center"/>
          </w:tcPr>
          <w:p w:rsidR="00D8014C" w:rsidRPr="00AD0FED" w:rsidRDefault="00D8014C" w:rsidP="009A7BA2">
            <w:pPr>
              <w:snapToGrid w:val="0"/>
              <w:spacing w:line="440" w:lineRule="exact"/>
              <w:ind w:leftChars="-62" w:left="-156" w:rightChars="-50" w:right="-126" w:firstLineChars="0" w:firstLine="0"/>
              <w:jc w:val="center"/>
              <w:rPr>
                <w:sz w:val="21"/>
                <w:szCs w:val="21"/>
              </w:rPr>
            </w:pPr>
            <w:r w:rsidRPr="00AD0FED">
              <w:rPr>
                <w:sz w:val="21"/>
                <w:szCs w:val="21"/>
              </w:rPr>
              <w:t>65-75</w:t>
            </w:r>
          </w:p>
        </w:tc>
        <w:tc>
          <w:tcPr>
            <w:tcW w:w="2870" w:type="dxa"/>
            <w:vAlign w:val="center"/>
          </w:tcPr>
          <w:p w:rsidR="00D8014C" w:rsidRPr="00AD0FED" w:rsidRDefault="00D8014C" w:rsidP="009A7BA2">
            <w:pPr>
              <w:snapToGrid w:val="0"/>
              <w:spacing w:line="440" w:lineRule="exact"/>
              <w:ind w:firstLineChars="0" w:firstLine="0"/>
              <w:jc w:val="center"/>
              <w:rPr>
                <w:sz w:val="21"/>
                <w:szCs w:val="21"/>
              </w:rPr>
            </w:pPr>
            <w:r w:rsidRPr="00AD0FED">
              <w:rPr>
                <w:sz w:val="21"/>
                <w:szCs w:val="21"/>
              </w:rPr>
              <w:t>加强管理、减速、限鸣</w:t>
            </w:r>
          </w:p>
        </w:tc>
      </w:tr>
    </w:tbl>
    <w:p w:rsidR="00D8014C" w:rsidRPr="00AD0FED" w:rsidRDefault="00D8014C" w:rsidP="00332036">
      <w:pPr>
        <w:ind w:firstLine="504"/>
        <w:rPr>
          <w:szCs w:val="28"/>
        </w:rPr>
      </w:pPr>
      <w:r w:rsidRPr="00AD0FED">
        <w:rPr>
          <w:szCs w:val="28"/>
        </w:rPr>
        <w:t>（</w:t>
      </w:r>
      <w:r w:rsidRPr="00AD0FED">
        <w:rPr>
          <w:szCs w:val="28"/>
        </w:rPr>
        <w:t>2</w:t>
      </w:r>
      <w:r w:rsidRPr="00AD0FED">
        <w:rPr>
          <w:szCs w:val="28"/>
        </w:rPr>
        <w:t>）运输噪声分析</w:t>
      </w:r>
    </w:p>
    <w:p w:rsidR="00D8014C" w:rsidRPr="00AD0FED" w:rsidRDefault="00D8014C" w:rsidP="00332036">
      <w:pPr>
        <w:ind w:firstLine="504"/>
        <w:rPr>
          <w:szCs w:val="28"/>
        </w:rPr>
      </w:pPr>
      <w:r w:rsidRPr="00AD0FED">
        <w:rPr>
          <w:szCs w:val="28"/>
        </w:rPr>
        <w:t>运输噪声主要表现为汽车运输对沿途村庄居民生活的影响，如发动机声、鸣笛声。环评要求：运营期建设单位应加强调度管理，禁止夜间运输，在行驶至居民集中区等噪声敏感点处，要减速行驶，禁止鸣笛。采取以上措施后，运输噪声对周围村庄影响较小。</w:t>
      </w:r>
    </w:p>
    <w:p w:rsidR="00D8014C" w:rsidRPr="00AD0FED" w:rsidRDefault="00D8014C" w:rsidP="004614F1">
      <w:pPr>
        <w:pStyle w:val="3"/>
      </w:pPr>
      <w:r w:rsidRPr="00AD0FED">
        <w:t xml:space="preserve"> </w:t>
      </w:r>
      <w:bookmarkStart w:id="198" w:name="_Toc27328032"/>
      <w:r w:rsidRPr="00AD0FED">
        <w:t>运营期生态保护措施</w:t>
      </w:r>
      <w:bookmarkEnd w:id="198"/>
    </w:p>
    <w:p w:rsidR="00D8014C" w:rsidRPr="00AD0FED" w:rsidRDefault="00D8014C" w:rsidP="00332036">
      <w:pPr>
        <w:ind w:firstLine="504"/>
        <w:rPr>
          <w:szCs w:val="28"/>
        </w:rPr>
      </w:pPr>
      <w:r w:rsidRPr="00AD0FED">
        <w:rPr>
          <w:szCs w:val="28"/>
        </w:rPr>
        <w:t>（</w:t>
      </w:r>
      <w:r w:rsidRPr="00AD0FED">
        <w:rPr>
          <w:szCs w:val="28"/>
        </w:rPr>
        <w:t>1</w:t>
      </w:r>
      <w:r w:rsidRPr="00AD0FED">
        <w:rPr>
          <w:szCs w:val="28"/>
        </w:rPr>
        <w:t>）生态现状描述</w:t>
      </w:r>
    </w:p>
    <w:p w:rsidR="00D8014C" w:rsidRPr="00AD0FED" w:rsidRDefault="00D8014C" w:rsidP="00332036">
      <w:pPr>
        <w:ind w:firstLine="504"/>
        <w:rPr>
          <w:szCs w:val="28"/>
        </w:rPr>
      </w:pPr>
      <w:r w:rsidRPr="00AD0FED">
        <w:rPr>
          <w:szCs w:val="28"/>
        </w:rPr>
        <w:t>拟选矸石填沟造地场地为一荒沟，沟内无基本农田，沟底分布有草本植物</w:t>
      </w:r>
      <w:r w:rsidR="00E431CC" w:rsidRPr="00AD0FED">
        <w:rPr>
          <w:szCs w:val="28"/>
        </w:rPr>
        <w:t>及少量的农作物</w:t>
      </w:r>
      <w:r w:rsidRPr="00AD0FED">
        <w:rPr>
          <w:szCs w:val="28"/>
        </w:rPr>
        <w:t>，覆盖率一般；无国家保护动物出现，</w:t>
      </w:r>
      <w:r w:rsidR="009A7BA2" w:rsidRPr="00AD0FED">
        <w:rPr>
          <w:szCs w:val="28"/>
        </w:rPr>
        <w:t>不属于</w:t>
      </w:r>
      <w:r w:rsidRPr="00AD0FED">
        <w:rPr>
          <w:szCs w:val="28"/>
        </w:rPr>
        <w:t>自然保护区等敏感区域分布；远离居民区，景观价值较低。就此情况来讲，选择其作为矸石堆存场地对当地景观影响较小，不会对本区的生态系统中的物种变化造成大的影响，不会</w:t>
      </w:r>
      <w:r w:rsidRPr="00AD0FED">
        <w:rPr>
          <w:szCs w:val="28"/>
        </w:rPr>
        <w:lastRenderedPageBreak/>
        <w:t>对其土地功能产生明显的恶化性影响。</w:t>
      </w:r>
    </w:p>
    <w:p w:rsidR="00D8014C" w:rsidRPr="00AD0FED" w:rsidRDefault="00D8014C" w:rsidP="00332036">
      <w:pPr>
        <w:ind w:firstLine="504"/>
        <w:rPr>
          <w:szCs w:val="28"/>
        </w:rPr>
      </w:pPr>
      <w:r w:rsidRPr="00AD0FED">
        <w:rPr>
          <w:szCs w:val="28"/>
        </w:rPr>
        <w:t>（</w:t>
      </w:r>
      <w:r w:rsidRPr="00AD0FED">
        <w:rPr>
          <w:szCs w:val="28"/>
        </w:rPr>
        <w:t>2</w:t>
      </w:r>
      <w:r w:rsidRPr="00AD0FED">
        <w:rPr>
          <w:szCs w:val="28"/>
        </w:rPr>
        <w:t>）防治措施分析</w:t>
      </w:r>
    </w:p>
    <w:p w:rsidR="00D8014C" w:rsidRPr="00AD0FED" w:rsidRDefault="00D8014C" w:rsidP="00332036">
      <w:pPr>
        <w:ind w:firstLine="504"/>
        <w:rPr>
          <w:szCs w:val="28"/>
        </w:rPr>
      </w:pPr>
      <w:r w:rsidRPr="00AD0FED">
        <w:rPr>
          <w:szCs w:val="28"/>
        </w:rPr>
        <w:t>①</w:t>
      </w:r>
      <w:r w:rsidRPr="00AD0FED">
        <w:rPr>
          <w:szCs w:val="28"/>
        </w:rPr>
        <w:t>工程措施</w:t>
      </w:r>
    </w:p>
    <w:p w:rsidR="00D8014C" w:rsidRPr="00AD0FED" w:rsidRDefault="00D8014C" w:rsidP="00332036">
      <w:pPr>
        <w:ind w:firstLine="504"/>
        <w:rPr>
          <w:szCs w:val="28"/>
        </w:rPr>
      </w:pPr>
      <w:r w:rsidRPr="00AD0FED">
        <w:rPr>
          <w:szCs w:val="28"/>
        </w:rPr>
        <w:t>矸石山通透性较好，一般降水可渗入其中，不会发生地表径流。汇水面积较小，基本不会引起滑坡、塌方等地质灾害，但矸石山在降雨强度较大时会引起面蚀，面蚀严重时，可进而形成浅沟和切沟，或引起溃坝等严重污染环境的事件。故矸石山首先必须作好水土保持工程，在矸石堆存前要做防渗层、筑坝。</w:t>
      </w:r>
    </w:p>
    <w:p w:rsidR="00D8014C" w:rsidRPr="00AD0FED" w:rsidRDefault="00D8014C" w:rsidP="00332036">
      <w:pPr>
        <w:ind w:firstLine="504"/>
        <w:rPr>
          <w:szCs w:val="28"/>
        </w:rPr>
      </w:pPr>
      <w:r w:rsidRPr="00AD0FED">
        <w:rPr>
          <w:szCs w:val="28"/>
        </w:rPr>
        <w:t>第一，由汽车运至</w:t>
      </w:r>
      <w:r w:rsidR="0072424D" w:rsidRPr="00AD0FED">
        <w:rPr>
          <w:szCs w:val="28"/>
        </w:rPr>
        <w:t>作业区</w:t>
      </w:r>
      <w:r w:rsidRPr="00AD0FED">
        <w:rPr>
          <w:szCs w:val="28"/>
        </w:rPr>
        <w:t>的矸石要用推土机把矸石推平，每堆放</w:t>
      </w:r>
      <w:r w:rsidRPr="00AD0FED">
        <w:rPr>
          <w:szCs w:val="28"/>
        </w:rPr>
        <w:t>1m</w:t>
      </w:r>
      <w:r w:rsidRPr="00AD0FED">
        <w:rPr>
          <w:szCs w:val="28"/>
        </w:rPr>
        <w:t>厚的矸石层进行一次压实，有效防止矸石沉陷；坡面每堆高</w:t>
      </w:r>
      <w:r w:rsidR="009A7BA2" w:rsidRPr="00AD0FED">
        <w:rPr>
          <w:szCs w:val="28"/>
        </w:rPr>
        <w:t>3.5</w:t>
      </w:r>
      <w:r w:rsidRPr="00AD0FED">
        <w:rPr>
          <w:szCs w:val="28"/>
        </w:rPr>
        <w:t>m</w:t>
      </w:r>
      <w:r w:rsidRPr="00AD0FED">
        <w:rPr>
          <w:szCs w:val="28"/>
        </w:rPr>
        <w:t>建造一个马道，马道宽</w:t>
      </w:r>
      <w:r w:rsidR="009A7BA2" w:rsidRPr="00AD0FED">
        <w:rPr>
          <w:szCs w:val="28"/>
        </w:rPr>
        <w:t>3</w:t>
      </w:r>
      <w:r w:rsidRPr="00AD0FED">
        <w:rPr>
          <w:szCs w:val="28"/>
        </w:rPr>
        <w:t>m</w:t>
      </w:r>
      <w:r w:rsidRPr="00AD0FED">
        <w:rPr>
          <w:szCs w:val="28"/>
        </w:rPr>
        <w:t>，马道平台修建排水沟，防止坡面汇水冲刷平台。</w:t>
      </w:r>
    </w:p>
    <w:p w:rsidR="00D8014C" w:rsidRPr="00AD0FED" w:rsidRDefault="00D8014C" w:rsidP="00332036">
      <w:pPr>
        <w:ind w:firstLine="504"/>
        <w:rPr>
          <w:szCs w:val="28"/>
        </w:rPr>
      </w:pPr>
      <w:r w:rsidRPr="00AD0FED">
        <w:rPr>
          <w:szCs w:val="28"/>
        </w:rPr>
        <w:t>第二，由于沟底覆盖有黄土，将沟底的土平整，夯实做为防渗层。</w:t>
      </w:r>
      <w:r w:rsidRPr="00AD0FED">
        <w:rPr>
          <w:szCs w:val="28"/>
        </w:rPr>
        <w:t xml:space="preserve"> </w:t>
      </w:r>
    </w:p>
    <w:p w:rsidR="00D8014C" w:rsidRPr="00AD0FED" w:rsidRDefault="00D8014C" w:rsidP="00332036">
      <w:pPr>
        <w:ind w:firstLine="504"/>
        <w:rPr>
          <w:szCs w:val="28"/>
        </w:rPr>
      </w:pPr>
      <w:r w:rsidRPr="00AD0FED">
        <w:rPr>
          <w:szCs w:val="28"/>
        </w:rPr>
        <w:t>第三，在</w:t>
      </w:r>
      <w:r w:rsidR="0072424D" w:rsidRPr="00AD0FED">
        <w:rPr>
          <w:szCs w:val="28"/>
        </w:rPr>
        <w:t>作业区</w:t>
      </w:r>
      <w:r w:rsidRPr="00AD0FED">
        <w:rPr>
          <w:szCs w:val="28"/>
        </w:rPr>
        <w:t>下游严格按照要求筑挡矸墙，以免溃坝后矸石被洪水冲走而污染环境。</w:t>
      </w:r>
    </w:p>
    <w:p w:rsidR="00D8014C" w:rsidRPr="00AD0FED" w:rsidRDefault="00D8014C" w:rsidP="00332036">
      <w:pPr>
        <w:ind w:firstLine="504"/>
        <w:rPr>
          <w:szCs w:val="28"/>
        </w:rPr>
      </w:pPr>
      <w:r w:rsidRPr="00AD0FED">
        <w:rPr>
          <w:szCs w:val="28"/>
        </w:rPr>
        <w:t>第四，</w:t>
      </w:r>
      <w:r w:rsidR="0072424D" w:rsidRPr="00AD0FED">
        <w:rPr>
          <w:szCs w:val="28"/>
        </w:rPr>
        <w:t>作业区</w:t>
      </w:r>
      <w:r w:rsidRPr="00AD0FED">
        <w:rPr>
          <w:szCs w:val="28"/>
        </w:rPr>
        <w:t>每层矸石堆放完成后，即开始对边坡进行整形，坡面形成</w:t>
      </w:r>
      <w:r w:rsidRPr="00AD0FED">
        <w:rPr>
          <w:szCs w:val="28"/>
        </w:rPr>
        <w:t>1</w:t>
      </w:r>
      <w:r w:rsidRPr="00AD0FED">
        <w:rPr>
          <w:szCs w:val="28"/>
        </w:rPr>
        <w:t>：</w:t>
      </w:r>
      <w:r w:rsidR="009A7BA2" w:rsidRPr="00AD0FED">
        <w:rPr>
          <w:szCs w:val="28"/>
        </w:rPr>
        <w:t>3</w:t>
      </w:r>
      <w:r w:rsidRPr="00AD0FED">
        <w:rPr>
          <w:szCs w:val="28"/>
        </w:rPr>
        <w:t>的坡度，然后覆土，覆土厚度为</w:t>
      </w:r>
      <w:r w:rsidRPr="00AD0FED">
        <w:rPr>
          <w:szCs w:val="28"/>
        </w:rPr>
        <w:t>1.0m</w:t>
      </w:r>
      <w:r w:rsidRPr="00AD0FED">
        <w:rPr>
          <w:szCs w:val="28"/>
        </w:rPr>
        <w:t>。</w:t>
      </w:r>
    </w:p>
    <w:p w:rsidR="00D8014C" w:rsidRPr="00AD0FED" w:rsidRDefault="00D8014C" w:rsidP="00332036">
      <w:pPr>
        <w:ind w:firstLine="504"/>
        <w:rPr>
          <w:szCs w:val="28"/>
        </w:rPr>
      </w:pPr>
      <w:r w:rsidRPr="00AD0FED">
        <w:rPr>
          <w:szCs w:val="28"/>
        </w:rPr>
        <w:t>第五，为了防止周边来水进入</w:t>
      </w:r>
      <w:r w:rsidR="0072424D" w:rsidRPr="00AD0FED">
        <w:rPr>
          <w:szCs w:val="28"/>
        </w:rPr>
        <w:t>作业区</w:t>
      </w:r>
      <w:r w:rsidRPr="00AD0FED">
        <w:rPr>
          <w:szCs w:val="28"/>
        </w:rPr>
        <w:t>，对</w:t>
      </w:r>
      <w:r w:rsidR="0072424D" w:rsidRPr="00AD0FED">
        <w:rPr>
          <w:szCs w:val="28"/>
        </w:rPr>
        <w:t>作业区</w:t>
      </w:r>
      <w:r w:rsidRPr="00AD0FED">
        <w:rPr>
          <w:szCs w:val="28"/>
        </w:rPr>
        <w:t>坡面造成冲刷，修建马道排水沟。</w:t>
      </w:r>
    </w:p>
    <w:p w:rsidR="00D8014C" w:rsidRPr="00AD0FED" w:rsidRDefault="00D8014C" w:rsidP="00332036">
      <w:pPr>
        <w:ind w:firstLine="504"/>
        <w:rPr>
          <w:szCs w:val="28"/>
        </w:rPr>
      </w:pPr>
      <w:r w:rsidRPr="00AD0FED">
        <w:rPr>
          <w:szCs w:val="28"/>
        </w:rPr>
        <w:t>第六，</w:t>
      </w:r>
      <w:r w:rsidR="0072424D" w:rsidRPr="00AD0FED">
        <w:rPr>
          <w:szCs w:val="28"/>
        </w:rPr>
        <w:t>作业区</w:t>
      </w:r>
      <w:r w:rsidRPr="00AD0FED">
        <w:rPr>
          <w:szCs w:val="28"/>
        </w:rPr>
        <w:t>在到达堆存高度后要及时对堆顶进行覆土，覆土厚度达到造田要求（</w:t>
      </w:r>
      <w:r w:rsidRPr="00AD0FED">
        <w:rPr>
          <w:szCs w:val="28"/>
        </w:rPr>
        <w:t>1.0m</w:t>
      </w:r>
      <w:r w:rsidRPr="00AD0FED">
        <w:rPr>
          <w:szCs w:val="28"/>
        </w:rPr>
        <w:t>）。</w:t>
      </w:r>
    </w:p>
    <w:p w:rsidR="00D8014C" w:rsidRPr="00AD0FED" w:rsidRDefault="00D8014C" w:rsidP="00332036">
      <w:pPr>
        <w:ind w:firstLine="504"/>
        <w:rPr>
          <w:szCs w:val="28"/>
        </w:rPr>
      </w:pPr>
      <w:r w:rsidRPr="00AD0FED">
        <w:rPr>
          <w:szCs w:val="28"/>
        </w:rPr>
        <w:t>第七，</w:t>
      </w:r>
      <w:r w:rsidRPr="00AD0FED">
        <w:rPr>
          <w:szCs w:val="28"/>
        </w:rPr>
        <w:t xml:space="preserve"> </w:t>
      </w:r>
      <w:r w:rsidRPr="00AD0FED">
        <w:rPr>
          <w:szCs w:val="28"/>
        </w:rPr>
        <w:t>覆土后坡面采取种草的方式进行封场绿化，马道平台及顶部平台覆土还田，复垦为</w:t>
      </w:r>
      <w:r w:rsidR="004A04E5" w:rsidRPr="00AD0FED">
        <w:rPr>
          <w:szCs w:val="28"/>
        </w:rPr>
        <w:t>林地</w:t>
      </w:r>
      <w:r w:rsidRPr="00AD0FED">
        <w:rPr>
          <w:szCs w:val="28"/>
        </w:rPr>
        <w:t>。</w:t>
      </w:r>
    </w:p>
    <w:p w:rsidR="00D8014C" w:rsidRPr="00AD0FED" w:rsidRDefault="00D8014C" w:rsidP="00332036">
      <w:pPr>
        <w:ind w:firstLine="504"/>
        <w:rPr>
          <w:szCs w:val="28"/>
        </w:rPr>
      </w:pPr>
      <w:r w:rsidRPr="00AD0FED">
        <w:rPr>
          <w:szCs w:val="28"/>
        </w:rPr>
        <w:t>第八，</w:t>
      </w:r>
      <w:r w:rsidRPr="00AD0FED">
        <w:rPr>
          <w:szCs w:val="28"/>
        </w:rPr>
        <w:t xml:space="preserve"> </w:t>
      </w:r>
      <w:r w:rsidRPr="00AD0FED">
        <w:rPr>
          <w:szCs w:val="28"/>
        </w:rPr>
        <w:t>对取土场的黄土荒坡上应及时采取水土保持和防止滑坡的措施。</w:t>
      </w:r>
    </w:p>
    <w:p w:rsidR="00D8014C" w:rsidRPr="00AD0FED" w:rsidRDefault="00D8014C" w:rsidP="00332036">
      <w:pPr>
        <w:ind w:firstLine="504"/>
        <w:rPr>
          <w:szCs w:val="28"/>
        </w:rPr>
      </w:pPr>
      <w:r w:rsidRPr="00AD0FED">
        <w:rPr>
          <w:szCs w:val="28"/>
        </w:rPr>
        <w:t>第九，运输道路两侧设置</w:t>
      </w:r>
      <w:r w:rsidRPr="00AD0FED">
        <w:rPr>
          <w:szCs w:val="28"/>
        </w:rPr>
        <w:t>0.5m</w:t>
      </w:r>
      <w:r w:rsidRPr="00AD0FED">
        <w:rPr>
          <w:szCs w:val="28"/>
        </w:rPr>
        <w:t>的绿化带。</w:t>
      </w:r>
    </w:p>
    <w:p w:rsidR="00D8014C" w:rsidRPr="00AD0FED" w:rsidRDefault="00D8014C" w:rsidP="00332036">
      <w:pPr>
        <w:ind w:firstLine="504"/>
        <w:rPr>
          <w:szCs w:val="28"/>
        </w:rPr>
      </w:pPr>
      <w:r w:rsidRPr="00AD0FED">
        <w:rPr>
          <w:szCs w:val="28"/>
        </w:rPr>
        <w:t>②</w:t>
      </w:r>
      <w:r w:rsidRPr="00AD0FED">
        <w:rPr>
          <w:szCs w:val="28"/>
        </w:rPr>
        <w:t>土地复垦措施</w:t>
      </w:r>
    </w:p>
    <w:p w:rsidR="00D8014C" w:rsidRPr="00AD0FED" w:rsidRDefault="00D8014C" w:rsidP="00332036">
      <w:pPr>
        <w:ind w:firstLine="504"/>
        <w:rPr>
          <w:szCs w:val="28"/>
        </w:rPr>
      </w:pPr>
      <w:r w:rsidRPr="00AD0FED">
        <w:rPr>
          <w:szCs w:val="28"/>
        </w:rPr>
        <w:t>平台覆土结束后，对坡面采用灌草结合的方式进行防护，马道、顶部平台采取植物措施还田。复垦要求按照分台阶堆放，分台阶土地复垦，复垦完一个台阶交给当地村民用于植树造地。覆土还田面积共计</w:t>
      </w:r>
      <w:r w:rsidR="009A7BA2" w:rsidRPr="00AD0FED">
        <w:rPr>
          <w:szCs w:val="28"/>
        </w:rPr>
        <w:t>5.</w:t>
      </w:r>
      <w:r w:rsidR="00D21229" w:rsidRPr="00AD0FED">
        <w:rPr>
          <w:szCs w:val="28"/>
        </w:rPr>
        <w:t>99</w:t>
      </w:r>
      <w:r w:rsidRPr="00AD0FED">
        <w:rPr>
          <w:szCs w:val="28"/>
        </w:rPr>
        <w:t>hm</w:t>
      </w:r>
      <w:r w:rsidRPr="00AD0FED">
        <w:rPr>
          <w:szCs w:val="28"/>
          <w:vertAlign w:val="superscript"/>
        </w:rPr>
        <w:t>2</w:t>
      </w:r>
      <w:r w:rsidRPr="00AD0FED">
        <w:rPr>
          <w:szCs w:val="28"/>
        </w:rPr>
        <w:t>，其中马道平台、顶部平台</w:t>
      </w:r>
      <w:r w:rsidR="009A7BA2" w:rsidRPr="00AD0FED">
        <w:rPr>
          <w:szCs w:val="28"/>
        </w:rPr>
        <w:t>、全部</w:t>
      </w:r>
      <w:r w:rsidRPr="00AD0FED">
        <w:rPr>
          <w:szCs w:val="28"/>
        </w:rPr>
        <w:t>覆土后复垦为</w:t>
      </w:r>
      <w:r w:rsidR="009A7BA2" w:rsidRPr="00AD0FED">
        <w:rPr>
          <w:szCs w:val="28"/>
        </w:rPr>
        <w:t>林地，坡面复垦为灌草地</w:t>
      </w:r>
      <w:r w:rsidRPr="00AD0FED">
        <w:rPr>
          <w:szCs w:val="28"/>
        </w:rPr>
        <w:t>。场地填埋封场覆土时，先铺设约</w:t>
      </w:r>
      <w:r w:rsidRPr="00AD0FED">
        <w:rPr>
          <w:szCs w:val="28"/>
        </w:rPr>
        <w:t>0.5m</w:t>
      </w:r>
      <w:r w:rsidRPr="00AD0FED">
        <w:rPr>
          <w:szCs w:val="28"/>
        </w:rPr>
        <w:t>厚的低肥效生土，然后再铺设工前采集的熟土壤</w:t>
      </w:r>
      <w:r w:rsidRPr="00AD0FED">
        <w:rPr>
          <w:szCs w:val="28"/>
        </w:rPr>
        <w:t>0.5m</w:t>
      </w:r>
      <w:r w:rsidRPr="00AD0FED">
        <w:rPr>
          <w:szCs w:val="28"/>
        </w:rPr>
        <w:t>，以满足种植</w:t>
      </w:r>
      <w:r w:rsidR="009A7BA2" w:rsidRPr="00AD0FED">
        <w:rPr>
          <w:szCs w:val="28"/>
        </w:rPr>
        <w:t>林木</w:t>
      </w:r>
      <w:r w:rsidRPr="00AD0FED">
        <w:rPr>
          <w:szCs w:val="28"/>
        </w:rPr>
        <w:t>的用地要求。</w:t>
      </w:r>
      <w:r w:rsidR="009A7BA2" w:rsidRPr="00AD0FED">
        <w:rPr>
          <w:szCs w:val="28"/>
        </w:rPr>
        <w:t>林木品种</w:t>
      </w:r>
      <w:r w:rsidRPr="00AD0FED">
        <w:rPr>
          <w:szCs w:val="28"/>
        </w:rPr>
        <w:t>一般选择抗旱、耐盐碱、耐瘠薄、喜弱酸的植物。</w:t>
      </w:r>
    </w:p>
    <w:p w:rsidR="00D8014C" w:rsidRPr="00AD0FED" w:rsidRDefault="00D8014C" w:rsidP="00332036">
      <w:pPr>
        <w:ind w:firstLine="504"/>
        <w:rPr>
          <w:szCs w:val="28"/>
        </w:rPr>
      </w:pPr>
      <w:r w:rsidRPr="00AD0FED">
        <w:rPr>
          <w:szCs w:val="28"/>
        </w:rPr>
        <w:lastRenderedPageBreak/>
        <w:t>覆土还田形成的坡面复垦为灌草地。草种均选用三叶草、披碱草、紫花苜蓿等，种植方式为撒播，种植密度</w:t>
      </w:r>
      <w:r w:rsidRPr="00AD0FED">
        <w:rPr>
          <w:szCs w:val="28"/>
        </w:rPr>
        <w:t>50kg/hm</w:t>
      </w:r>
      <w:r w:rsidRPr="00AD0FED">
        <w:rPr>
          <w:szCs w:val="28"/>
          <w:vertAlign w:val="superscript"/>
        </w:rPr>
        <w:t>2</w:t>
      </w:r>
      <w:r w:rsidRPr="00AD0FED">
        <w:rPr>
          <w:szCs w:val="28"/>
        </w:rPr>
        <w:t>。灌木树种选用紫穗槐，采用穴状整地的方法，整为圆形坑穴，规格为直径</w:t>
      </w:r>
      <w:r w:rsidRPr="00AD0FED">
        <w:rPr>
          <w:szCs w:val="28"/>
        </w:rPr>
        <w:t>40cm</w:t>
      </w:r>
      <w:r w:rsidRPr="00AD0FED">
        <w:rPr>
          <w:szCs w:val="28"/>
        </w:rPr>
        <w:t>，深</w:t>
      </w:r>
      <w:r w:rsidRPr="00AD0FED">
        <w:rPr>
          <w:szCs w:val="28"/>
        </w:rPr>
        <w:t>40cm</w:t>
      </w:r>
      <w:r w:rsidRPr="00AD0FED">
        <w:rPr>
          <w:szCs w:val="28"/>
        </w:rPr>
        <w:t>；种植密度采用行距</w:t>
      </w:r>
      <w:r w:rsidRPr="00AD0FED">
        <w:rPr>
          <w:szCs w:val="28"/>
        </w:rPr>
        <w:t>1.5m</w:t>
      </w:r>
      <w:r w:rsidRPr="00AD0FED">
        <w:rPr>
          <w:szCs w:val="28"/>
        </w:rPr>
        <w:t>，株距</w:t>
      </w:r>
      <w:r w:rsidRPr="00AD0FED">
        <w:rPr>
          <w:szCs w:val="28"/>
        </w:rPr>
        <w:t>1.5m</w:t>
      </w:r>
      <w:r w:rsidRPr="00AD0FED">
        <w:rPr>
          <w:szCs w:val="28"/>
        </w:rPr>
        <w:t>。</w:t>
      </w:r>
    </w:p>
    <w:p w:rsidR="00D8014C" w:rsidRPr="00AD0FED" w:rsidRDefault="00D8014C" w:rsidP="00332036">
      <w:pPr>
        <w:ind w:firstLine="504"/>
        <w:rPr>
          <w:szCs w:val="28"/>
        </w:rPr>
      </w:pPr>
      <w:r w:rsidRPr="00AD0FED">
        <w:rPr>
          <w:szCs w:val="28"/>
        </w:rPr>
        <w:t>③</w:t>
      </w:r>
      <w:r w:rsidRPr="00AD0FED">
        <w:rPr>
          <w:szCs w:val="28"/>
        </w:rPr>
        <w:t>生态环境管理措施</w:t>
      </w:r>
    </w:p>
    <w:p w:rsidR="00D8014C" w:rsidRPr="00AD0FED" w:rsidRDefault="00D8014C" w:rsidP="00332036">
      <w:pPr>
        <w:ind w:firstLine="504"/>
        <w:rPr>
          <w:szCs w:val="28"/>
        </w:rPr>
      </w:pPr>
      <w:r w:rsidRPr="00AD0FED">
        <w:rPr>
          <w:szCs w:val="28"/>
        </w:rPr>
        <w:t>生态环境管理是政府环境保护机构依据国家和地方制定的有关自然资源与生态保护的法律、法规、条例、技术规范、标准等所进行的技术含量很高的行政管理工作。对建设项目的生态影响实施有效管理是其日常工作的一个重要组成部分。</w:t>
      </w:r>
    </w:p>
    <w:p w:rsidR="00D8014C" w:rsidRPr="00AD0FED" w:rsidRDefault="00D8014C" w:rsidP="00332036">
      <w:pPr>
        <w:ind w:firstLine="504"/>
        <w:rPr>
          <w:szCs w:val="28"/>
        </w:rPr>
      </w:pPr>
      <w:r w:rsidRPr="00AD0FED">
        <w:rPr>
          <w:szCs w:val="28"/>
        </w:rPr>
        <w:t>对本工程而言，通过上述生态保护与生态恢复措施的实施，可以有效地减轻工程建设和运营中对生态环境的影响，但要使得各项措施得以顺利落实，还必须加强管理，具体措施如下：</w:t>
      </w:r>
      <w:r w:rsidRPr="00AD0FED">
        <w:rPr>
          <w:szCs w:val="28"/>
        </w:rPr>
        <w:t xml:space="preserve"> </w:t>
      </w:r>
    </w:p>
    <w:p w:rsidR="00D8014C" w:rsidRPr="00AD0FED" w:rsidRDefault="00D8014C" w:rsidP="00332036">
      <w:pPr>
        <w:ind w:firstLine="504"/>
        <w:rPr>
          <w:szCs w:val="28"/>
        </w:rPr>
      </w:pPr>
      <w:r w:rsidRPr="00AD0FED">
        <w:rPr>
          <w:szCs w:val="28"/>
        </w:rPr>
        <w:t>第一，结合生态管理方案，要制定并实施对项目进行的生态监测计划，发现问题，特别是重大问题时要呈报上级主管部门和环境保护部门及时处理。</w:t>
      </w:r>
    </w:p>
    <w:p w:rsidR="00D8014C" w:rsidRPr="00AD0FED" w:rsidRDefault="00D8014C" w:rsidP="00332036">
      <w:pPr>
        <w:ind w:firstLine="504"/>
        <w:rPr>
          <w:szCs w:val="28"/>
        </w:rPr>
      </w:pPr>
      <w:r w:rsidRPr="00AD0FED">
        <w:rPr>
          <w:szCs w:val="28"/>
        </w:rPr>
        <w:t>第二，要编制施工人员守则和项目建成后运行人员的生态守则。</w:t>
      </w:r>
    </w:p>
    <w:p w:rsidR="00D8014C" w:rsidRPr="00AD0FED" w:rsidRDefault="00D8014C" w:rsidP="00332036">
      <w:pPr>
        <w:ind w:firstLine="504"/>
        <w:rPr>
          <w:szCs w:val="28"/>
        </w:rPr>
      </w:pPr>
      <w:r w:rsidRPr="00AD0FED">
        <w:rPr>
          <w:szCs w:val="28"/>
        </w:rPr>
        <w:t>第三，要严格实施各项水土保持措施，确保矸石分层堆放、层层压实；截水沟、排水沟、挡矸墙等严格按照要求，保质保量完成；加强对取土场的生态治理。</w:t>
      </w:r>
    </w:p>
    <w:p w:rsidR="00D8014C" w:rsidRPr="00AD0FED" w:rsidRDefault="00D8014C" w:rsidP="00332036">
      <w:pPr>
        <w:ind w:firstLine="504"/>
        <w:rPr>
          <w:szCs w:val="28"/>
        </w:rPr>
      </w:pPr>
      <w:r w:rsidRPr="00AD0FED">
        <w:rPr>
          <w:szCs w:val="28"/>
        </w:rPr>
        <w:t>第四，要严格保证各项绿化和生态恢复措施的实施，为确保植树种草的成活率，翌年应对上年造地情况实地检查，对死苗及时补种，病害苗及时打药后移除。</w:t>
      </w:r>
    </w:p>
    <w:p w:rsidR="00D8014C" w:rsidRPr="00AD0FED" w:rsidRDefault="00D8014C" w:rsidP="00332036">
      <w:pPr>
        <w:ind w:firstLine="504"/>
        <w:rPr>
          <w:szCs w:val="28"/>
        </w:rPr>
      </w:pPr>
      <w:r w:rsidRPr="00AD0FED">
        <w:rPr>
          <w:szCs w:val="28"/>
        </w:rPr>
        <w:t>本项目利用荒沟进行填沟造地，工程造地结束后提高了区域耕地面积，一定程度上有效治理了水土流失，增加和平村人均耕地面积，提高了耕地标准，保障粮食安全，为村民增收，带来一定经济效益。</w:t>
      </w:r>
    </w:p>
    <w:p w:rsidR="007057BD" w:rsidRPr="00AD0FED" w:rsidRDefault="007057BD" w:rsidP="005F2A0F">
      <w:pPr>
        <w:ind w:firstLine="504"/>
        <w:sectPr w:rsidR="007057BD" w:rsidRPr="00AD0FED" w:rsidSect="005F2A0F">
          <w:pgSz w:w="11906" w:h="16838" w:code="9"/>
          <w:pgMar w:top="1418" w:right="1418" w:bottom="1418" w:left="1418" w:header="1021" w:footer="1134" w:gutter="0"/>
          <w:pgNumType w:chapStyle="1"/>
          <w:cols w:space="425"/>
          <w:docGrid w:type="linesAndChars" w:linePitch="466" w:charSpace="-5734"/>
        </w:sectPr>
      </w:pPr>
    </w:p>
    <w:p w:rsidR="00170545" w:rsidRPr="00AD0FED" w:rsidRDefault="00170545" w:rsidP="004614F1">
      <w:pPr>
        <w:pStyle w:val="1"/>
        <w:rPr>
          <w:rFonts w:eastAsia="仿宋_GB2312"/>
          <w:caps/>
        </w:rPr>
      </w:pPr>
      <w:bookmarkStart w:id="199" w:name="_Toc478732206"/>
      <w:bookmarkStart w:id="200" w:name="_Toc27328033"/>
      <w:r w:rsidRPr="00AD0FED">
        <w:rPr>
          <w:rFonts w:eastAsia="仿宋_GB2312"/>
        </w:rPr>
        <w:lastRenderedPageBreak/>
        <w:t>环境现状调查与评价</w:t>
      </w:r>
      <w:bookmarkEnd w:id="199"/>
      <w:bookmarkEnd w:id="200"/>
    </w:p>
    <w:p w:rsidR="00AE2132" w:rsidRPr="00AD0FED" w:rsidRDefault="00AE2132" w:rsidP="00986A2F">
      <w:pPr>
        <w:ind w:firstLine="504"/>
        <w:jc w:val="center"/>
      </w:pPr>
    </w:p>
    <w:p w:rsidR="00AE2132" w:rsidRPr="00AD0FED" w:rsidRDefault="00AE2132" w:rsidP="00AE2132">
      <w:pPr>
        <w:ind w:firstLine="504"/>
        <w:jc w:val="left"/>
      </w:pPr>
    </w:p>
    <w:p w:rsidR="00C17FA5" w:rsidRPr="00AD0FED" w:rsidRDefault="00C17FA5" w:rsidP="00D40886">
      <w:pPr>
        <w:ind w:firstLine="504"/>
        <w:sectPr w:rsidR="00C17FA5" w:rsidRPr="00AD0FED" w:rsidSect="00141C04">
          <w:footerReference w:type="default" r:id="rId54"/>
          <w:pgSz w:w="11906" w:h="16838" w:code="9"/>
          <w:pgMar w:top="1418" w:right="1418" w:bottom="1418" w:left="1418" w:header="1021" w:footer="1134" w:gutter="0"/>
          <w:pgNumType w:chapStyle="1"/>
          <w:cols w:space="425"/>
          <w:docGrid w:type="linesAndChars" w:linePitch="466" w:charSpace="-5734"/>
        </w:sectPr>
      </w:pPr>
    </w:p>
    <w:p w:rsidR="00F043AD" w:rsidRPr="00AD0FED" w:rsidRDefault="00F043AD" w:rsidP="004614F1">
      <w:pPr>
        <w:pStyle w:val="1"/>
        <w:rPr>
          <w:rFonts w:eastAsia="仿宋_GB2312"/>
        </w:rPr>
      </w:pPr>
      <w:bookmarkStart w:id="201" w:name="_Toc27328052"/>
      <w:r w:rsidRPr="00AD0FED">
        <w:rPr>
          <w:rFonts w:eastAsia="仿宋_GB2312"/>
        </w:rPr>
        <w:lastRenderedPageBreak/>
        <w:t>环境影响预测与评价</w:t>
      </w:r>
      <w:bookmarkEnd w:id="201"/>
    </w:p>
    <w:p w:rsidR="00845156" w:rsidRPr="00AD0FED" w:rsidRDefault="00845156" w:rsidP="004614F1">
      <w:pPr>
        <w:pStyle w:val="2"/>
        <w:rPr>
          <w:rFonts w:ascii="Times New Roman"/>
        </w:rPr>
      </w:pPr>
      <w:bookmarkStart w:id="202" w:name="_Toc27328053"/>
      <w:r w:rsidRPr="00AD0FED">
        <w:rPr>
          <w:rFonts w:ascii="Times New Roman"/>
        </w:rPr>
        <w:t>施工期环境影响分析</w:t>
      </w:r>
      <w:bookmarkEnd w:id="202"/>
    </w:p>
    <w:p w:rsidR="00845156" w:rsidRPr="00AD0FED" w:rsidRDefault="00845156" w:rsidP="004614F1">
      <w:pPr>
        <w:pStyle w:val="3"/>
        <w:rPr>
          <w:snapToGrid w:val="0"/>
          <w:sz w:val="24"/>
        </w:rPr>
      </w:pPr>
      <w:bookmarkStart w:id="203" w:name="_Toc27328054"/>
      <w:r w:rsidRPr="00AD0FED">
        <w:t>施工期大气环境影响预测与评价</w:t>
      </w:r>
      <w:bookmarkEnd w:id="203"/>
    </w:p>
    <w:p w:rsidR="00845156" w:rsidRPr="00AD0FED" w:rsidRDefault="00845156" w:rsidP="00332036">
      <w:pPr>
        <w:ind w:firstLine="522"/>
        <w:rPr>
          <w:szCs w:val="28"/>
        </w:rPr>
      </w:pPr>
      <w:r w:rsidRPr="00AD0FED">
        <w:rPr>
          <w:szCs w:val="28"/>
        </w:rPr>
        <w:t>本项目</w:t>
      </w:r>
      <w:r w:rsidR="0072424D" w:rsidRPr="00AD0FED">
        <w:rPr>
          <w:szCs w:val="28"/>
        </w:rPr>
        <w:t>作业区</w:t>
      </w:r>
      <w:r w:rsidRPr="00AD0FED">
        <w:rPr>
          <w:szCs w:val="28"/>
        </w:rPr>
        <w:t>基础设施施工期不设施工营地，施工人员最大高峰人数为</w:t>
      </w:r>
      <w:r w:rsidRPr="00AD0FED">
        <w:rPr>
          <w:szCs w:val="28"/>
        </w:rPr>
        <w:t>20</w:t>
      </w:r>
      <w:r w:rsidRPr="00AD0FED">
        <w:rPr>
          <w:szCs w:val="28"/>
        </w:rPr>
        <w:t>人，全部为附近村民，食宿均在自家。施工期主要污染为施工工地产生的污染。</w:t>
      </w:r>
    </w:p>
    <w:p w:rsidR="00845156" w:rsidRPr="00AD0FED" w:rsidRDefault="00845156" w:rsidP="00332036">
      <w:pPr>
        <w:ind w:firstLine="522"/>
        <w:rPr>
          <w:szCs w:val="28"/>
        </w:rPr>
      </w:pPr>
      <w:r w:rsidRPr="00AD0FED">
        <w:rPr>
          <w:szCs w:val="28"/>
        </w:rPr>
        <w:t>施工期主要大气环境影响为扬尘对周围大气环境的影响，扬尘主要为施工扬尘和道路运输扬尘。施工扬尘主要来自于土方开挖、施工现场物料装卸、堆放以及渣土临时堆放等过程；道路运输扬尘来自于施工机械和车辆的往来过程。扬尘排放方式为间歇不定量排放，其影响范围为施工现场附近和运输道路沿途。</w:t>
      </w:r>
    </w:p>
    <w:p w:rsidR="00845156" w:rsidRPr="00AD0FED" w:rsidRDefault="00845156" w:rsidP="00332036">
      <w:pPr>
        <w:ind w:firstLine="522"/>
        <w:rPr>
          <w:szCs w:val="28"/>
        </w:rPr>
      </w:pPr>
      <w:r w:rsidRPr="00AD0FED">
        <w:rPr>
          <w:szCs w:val="28"/>
        </w:rPr>
        <w:t>（</w:t>
      </w:r>
      <w:r w:rsidRPr="00AD0FED">
        <w:rPr>
          <w:szCs w:val="28"/>
        </w:rPr>
        <w:t>1</w:t>
      </w:r>
      <w:r w:rsidRPr="00AD0FED">
        <w:rPr>
          <w:szCs w:val="28"/>
        </w:rPr>
        <w:t>）施工期扬尘产生环节</w:t>
      </w:r>
    </w:p>
    <w:p w:rsidR="00845156" w:rsidRPr="00AD0FED" w:rsidRDefault="00845156" w:rsidP="00332036">
      <w:pPr>
        <w:ind w:firstLine="522"/>
        <w:rPr>
          <w:szCs w:val="28"/>
        </w:rPr>
      </w:pPr>
      <w:r w:rsidRPr="00AD0FED">
        <w:rPr>
          <w:szCs w:val="28"/>
        </w:rPr>
        <w:t>A</w:t>
      </w:r>
      <w:r w:rsidRPr="00AD0FED">
        <w:rPr>
          <w:szCs w:val="28"/>
        </w:rPr>
        <w:t>、土方开挖过程中平整场地、挖填土方使施工场地的地表和植被遭到破坏，表层土壤裸露，遇风可产生扬尘；</w:t>
      </w:r>
    </w:p>
    <w:p w:rsidR="00845156" w:rsidRPr="00AD0FED" w:rsidRDefault="00845156" w:rsidP="00332036">
      <w:pPr>
        <w:ind w:firstLine="522"/>
        <w:rPr>
          <w:szCs w:val="28"/>
        </w:rPr>
      </w:pPr>
      <w:r w:rsidRPr="00AD0FED">
        <w:rPr>
          <w:szCs w:val="28"/>
        </w:rPr>
        <w:t>B</w:t>
      </w:r>
      <w:r w:rsidRPr="00AD0FED">
        <w:rPr>
          <w:szCs w:val="28"/>
        </w:rPr>
        <w:t>、堆放易产尘的建筑材料，如无围挡，随意堆放，会产生二次扬尘；</w:t>
      </w:r>
    </w:p>
    <w:p w:rsidR="00845156" w:rsidRPr="00AD0FED" w:rsidRDefault="00845156" w:rsidP="00332036">
      <w:pPr>
        <w:ind w:firstLine="522"/>
        <w:rPr>
          <w:szCs w:val="28"/>
        </w:rPr>
      </w:pPr>
      <w:r w:rsidRPr="00AD0FED">
        <w:rPr>
          <w:szCs w:val="28"/>
        </w:rPr>
        <w:t>C</w:t>
      </w:r>
      <w:r w:rsidRPr="00AD0FED">
        <w:rPr>
          <w:szCs w:val="28"/>
        </w:rPr>
        <w:t>、建筑材料的运输，如不采取有效的遮盖措施，会产生扬尘；</w:t>
      </w:r>
    </w:p>
    <w:p w:rsidR="00845156" w:rsidRPr="00AD0FED" w:rsidRDefault="00845156" w:rsidP="00332036">
      <w:pPr>
        <w:ind w:firstLine="522"/>
        <w:rPr>
          <w:szCs w:val="28"/>
        </w:rPr>
      </w:pPr>
      <w:r w:rsidRPr="00AD0FED">
        <w:rPr>
          <w:szCs w:val="28"/>
        </w:rPr>
        <w:t>D</w:t>
      </w:r>
      <w:r w:rsidRPr="00AD0FED">
        <w:rPr>
          <w:szCs w:val="28"/>
        </w:rPr>
        <w:t>、施工垃圾的清理会产生扬尘；</w:t>
      </w:r>
    </w:p>
    <w:p w:rsidR="00845156" w:rsidRPr="00AD0FED" w:rsidRDefault="00845156" w:rsidP="00332036">
      <w:pPr>
        <w:ind w:firstLine="522"/>
        <w:rPr>
          <w:szCs w:val="28"/>
        </w:rPr>
      </w:pPr>
      <w:r w:rsidRPr="00AD0FED">
        <w:rPr>
          <w:szCs w:val="28"/>
        </w:rPr>
        <w:t>E</w:t>
      </w:r>
      <w:r w:rsidRPr="00AD0FED">
        <w:rPr>
          <w:szCs w:val="28"/>
        </w:rPr>
        <w:t>、施工及装卸车辆造成的扬尘。</w:t>
      </w:r>
    </w:p>
    <w:p w:rsidR="00845156" w:rsidRPr="00AD0FED" w:rsidRDefault="00845156" w:rsidP="00332036">
      <w:pPr>
        <w:ind w:firstLine="522"/>
        <w:rPr>
          <w:szCs w:val="28"/>
        </w:rPr>
      </w:pPr>
      <w:r w:rsidRPr="00AD0FED">
        <w:rPr>
          <w:szCs w:val="28"/>
        </w:rPr>
        <w:t>（</w:t>
      </w:r>
      <w:r w:rsidRPr="00AD0FED">
        <w:rPr>
          <w:szCs w:val="28"/>
        </w:rPr>
        <w:t>2</w:t>
      </w:r>
      <w:r w:rsidRPr="00AD0FED">
        <w:rPr>
          <w:szCs w:val="28"/>
        </w:rPr>
        <w:t>）露天堆场及裸露场地风力扬尘环境影响分析</w:t>
      </w:r>
    </w:p>
    <w:p w:rsidR="00845156" w:rsidRPr="00AD0FED" w:rsidRDefault="00845156" w:rsidP="00332036">
      <w:pPr>
        <w:ind w:firstLine="522"/>
        <w:rPr>
          <w:szCs w:val="28"/>
        </w:rPr>
      </w:pPr>
      <w:r w:rsidRPr="00AD0FED">
        <w:rPr>
          <w:szCs w:val="28"/>
        </w:rPr>
        <w:t>由于施工的需要，一些建材需露天堆放；一些施工点表层土壤需人工开挖、堆放，在气候干燥又有风的情况下，会产生扬尘。尘粒在空气中的传播扩散情况与风速等气象条件有关，也与尘粒本身的沉降速度有关。不同粒径的尘粒的沉降速度见表</w:t>
      </w:r>
      <w:r w:rsidRPr="00AD0FED">
        <w:rPr>
          <w:szCs w:val="28"/>
        </w:rPr>
        <w:t>4.1-1</w:t>
      </w:r>
      <w:r w:rsidRPr="00AD0FED">
        <w:rPr>
          <w:szCs w:val="28"/>
        </w:rPr>
        <w:t>。</w:t>
      </w:r>
    </w:p>
    <w:p w:rsidR="00845156" w:rsidRPr="00AD0FED" w:rsidRDefault="00845156" w:rsidP="00845156">
      <w:pPr>
        <w:spacing w:line="480" w:lineRule="exact"/>
        <w:ind w:firstLine="541"/>
        <w:jc w:val="center"/>
        <w:rPr>
          <w:b/>
          <w:spacing w:val="4"/>
        </w:rPr>
      </w:pPr>
      <w:r w:rsidRPr="00AD0FED">
        <w:rPr>
          <w:b/>
          <w:spacing w:val="4"/>
        </w:rPr>
        <w:t>表</w:t>
      </w:r>
      <w:r w:rsidRPr="00AD0FED">
        <w:rPr>
          <w:b/>
          <w:spacing w:val="4"/>
        </w:rPr>
        <w:t xml:space="preserve">4.1-1  </w:t>
      </w:r>
      <w:r w:rsidRPr="00AD0FED">
        <w:rPr>
          <w:b/>
          <w:spacing w:val="4"/>
        </w:rPr>
        <w:t>不同粒径尘粒的沉降速度</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549"/>
        <w:gridCol w:w="1018"/>
        <w:gridCol w:w="1018"/>
        <w:gridCol w:w="1019"/>
        <w:gridCol w:w="1019"/>
        <w:gridCol w:w="1019"/>
        <w:gridCol w:w="1019"/>
        <w:gridCol w:w="1015"/>
      </w:tblGrid>
      <w:tr w:rsidR="00845156" w:rsidRPr="00AD0FED" w:rsidTr="00C52749">
        <w:trPr>
          <w:trHeight w:val="141"/>
          <w:jc w:val="center"/>
        </w:trPr>
        <w:tc>
          <w:tcPr>
            <w:tcW w:w="1549" w:type="dxa"/>
            <w:vAlign w:val="center"/>
          </w:tcPr>
          <w:p w:rsidR="00845156" w:rsidRPr="00AD0FED" w:rsidRDefault="00845156" w:rsidP="00845156">
            <w:pPr>
              <w:spacing w:line="320" w:lineRule="exact"/>
              <w:ind w:firstLineChars="0" w:firstLine="0"/>
              <w:jc w:val="center"/>
              <w:rPr>
                <w:sz w:val="21"/>
                <w:szCs w:val="21"/>
              </w:rPr>
            </w:pPr>
            <w:r w:rsidRPr="00AD0FED">
              <w:rPr>
                <w:sz w:val="21"/>
                <w:szCs w:val="21"/>
              </w:rPr>
              <w:t>粒径，</w:t>
            </w:r>
            <w:r w:rsidRPr="00AD0FED">
              <w:rPr>
                <w:sz w:val="21"/>
                <w:szCs w:val="21"/>
              </w:rPr>
              <w:t>μm</w:t>
            </w:r>
          </w:p>
        </w:tc>
        <w:tc>
          <w:tcPr>
            <w:tcW w:w="1018" w:type="dxa"/>
            <w:vAlign w:val="center"/>
          </w:tcPr>
          <w:p w:rsidR="00845156" w:rsidRPr="00AD0FED" w:rsidRDefault="00845156" w:rsidP="00845156">
            <w:pPr>
              <w:spacing w:line="320" w:lineRule="exact"/>
              <w:ind w:firstLineChars="0" w:firstLine="0"/>
              <w:jc w:val="center"/>
              <w:rPr>
                <w:sz w:val="21"/>
                <w:szCs w:val="21"/>
              </w:rPr>
            </w:pPr>
            <w:r w:rsidRPr="00AD0FED">
              <w:rPr>
                <w:sz w:val="21"/>
                <w:szCs w:val="21"/>
              </w:rPr>
              <w:t>10</w:t>
            </w:r>
          </w:p>
        </w:tc>
        <w:tc>
          <w:tcPr>
            <w:tcW w:w="1018" w:type="dxa"/>
            <w:vAlign w:val="center"/>
          </w:tcPr>
          <w:p w:rsidR="00845156" w:rsidRPr="00AD0FED" w:rsidRDefault="00845156" w:rsidP="00845156">
            <w:pPr>
              <w:spacing w:line="320" w:lineRule="exact"/>
              <w:ind w:firstLineChars="0" w:firstLine="0"/>
              <w:jc w:val="center"/>
              <w:rPr>
                <w:sz w:val="21"/>
                <w:szCs w:val="21"/>
              </w:rPr>
            </w:pPr>
            <w:r w:rsidRPr="00AD0FED">
              <w:rPr>
                <w:sz w:val="21"/>
                <w:szCs w:val="21"/>
              </w:rPr>
              <w:t>20</w:t>
            </w:r>
          </w:p>
        </w:tc>
        <w:tc>
          <w:tcPr>
            <w:tcW w:w="1019" w:type="dxa"/>
            <w:vAlign w:val="center"/>
          </w:tcPr>
          <w:p w:rsidR="00845156" w:rsidRPr="00AD0FED" w:rsidRDefault="00845156" w:rsidP="00845156">
            <w:pPr>
              <w:spacing w:line="320" w:lineRule="exact"/>
              <w:ind w:firstLineChars="0" w:firstLine="0"/>
              <w:jc w:val="center"/>
              <w:rPr>
                <w:sz w:val="21"/>
                <w:szCs w:val="21"/>
              </w:rPr>
            </w:pPr>
            <w:r w:rsidRPr="00AD0FED">
              <w:rPr>
                <w:sz w:val="21"/>
                <w:szCs w:val="21"/>
              </w:rPr>
              <w:t>30</w:t>
            </w:r>
          </w:p>
        </w:tc>
        <w:tc>
          <w:tcPr>
            <w:tcW w:w="1019" w:type="dxa"/>
            <w:vAlign w:val="center"/>
          </w:tcPr>
          <w:p w:rsidR="00845156" w:rsidRPr="00AD0FED" w:rsidRDefault="00845156" w:rsidP="00845156">
            <w:pPr>
              <w:spacing w:line="320" w:lineRule="exact"/>
              <w:ind w:firstLineChars="0" w:firstLine="0"/>
              <w:jc w:val="center"/>
              <w:rPr>
                <w:sz w:val="21"/>
                <w:szCs w:val="21"/>
              </w:rPr>
            </w:pPr>
            <w:r w:rsidRPr="00AD0FED">
              <w:rPr>
                <w:sz w:val="21"/>
                <w:szCs w:val="21"/>
              </w:rPr>
              <w:t>40</w:t>
            </w:r>
          </w:p>
        </w:tc>
        <w:tc>
          <w:tcPr>
            <w:tcW w:w="1019" w:type="dxa"/>
            <w:vAlign w:val="center"/>
          </w:tcPr>
          <w:p w:rsidR="00845156" w:rsidRPr="00AD0FED" w:rsidRDefault="00845156" w:rsidP="00845156">
            <w:pPr>
              <w:spacing w:line="320" w:lineRule="exact"/>
              <w:ind w:firstLineChars="0" w:firstLine="0"/>
              <w:jc w:val="center"/>
              <w:rPr>
                <w:sz w:val="21"/>
                <w:szCs w:val="21"/>
              </w:rPr>
            </w:pPr>
            <w:r w:rsidRPr="00AD0FED">
              <w:rPr>
                <w:sz w:val="21"/>
                <w:szCs w:val="21"/>
              </w:rPr>
              <w:t>50</w:t>
            </w:r>
          </w:p>
        </w:tc>
        <w:tc>
          <w:tcPr>
            <w:tcW w:w="1019" w:type="dxa"/>
            <w:vAlign w:val="center"/>
          </w:tcPr>
          <w:p w:rsidR="00845156" w:rsidRPr="00AD0FED" w:rsidRDefault="00845156" w:rsidP="00845156">
            <w:pPr>
              <w:spacing w:line="320" w:lineRule="exact"/>
              <w:ind w:firstLineChars="0" w:firstLine="0"/>
              <w:jc w:val="center"/>
              <w:rPr>
                <w:sz w:val="21"/>
                <w:szCs w:val="21"/>
              </w:rPr>
            </w:pPr>
            <w:r w:rsidRPr="00AD0FED">
              <w:rPr>
                <w:sz w:val="21"/>
                <w:szCs w:val="21"/>
              </w:rPr>
              <w:t>60</w:t>
            </w:r>
          </w:p>
        </w:tc>
        <w:tc>
          <w:tcPr>
            <w:tcW w:w="1015" w:type="dxa"/>
            <w:vAlign w:val="center"/>
          </w:tcPr>
          <w:p w:rsidR="00845156" w:rsidRPr="00AD0FED" w:rsidRDefault="00845156" w:rsidP="00845156">
            <w:pPr>
              <w:spacing w:line="320" w:lineRule="exact"/>
              <w:ind w:firstLineChars="0" w:firstLine="0"/>
              <w:jc w:val="center"/>
              <w:rPr>
                <w:sz w:val="21"/>
                <w:szCs w:val="21"/>
              </w:rPr>
            </w:pPr>
            <w:r w:rsidRPr="00AD0FED">
              <w:rPr>
                <w:sz w:val="21"/>
                <w:szCs w:val="21"/>
              </w:rPr>
              <w:t>70</w:t>
            </w:r>
          </w:p>
        </w:tc>
      </w:tr>
      <w:tr w:rsidR="00845156" w:rsidRPr="00AD0FED" w:rsidTr="00C52749">
        <w:trPr>
          <w:trHeight w:val="165"/>
          <w:jc w:val="center"/>
        </w:trPr>
        <w:tc>
          <w:tcPr>
            <w:tcW w:w="1549" w:type="dxa"/>
            <w:vAlign w:val="center"/>
          </w:tcPr>
          <w:p w:rsidR="00845156" w:rsidRPr="00AD0FED" w:rsidRDefault="00845156" w:rsidP="00845156">
            <w:pPr>
              <w:spacing w:line="320" w:lineRule="exact"/>
              <w:ind w:firstLineChars="0" w:firstLine="0"/>
              <w:jc w:val="center"/>
              <w:rPr>
                <w:sz w:val="21"/>
                <w:szCs w:val="21"/>
              </w:rPr>
            </w:pPr>
            <w:r w:rsidRPr="00AD0FED">
              <w:rPr>
                <w:sz w:val="21"/>
                <w:szCs w:val="21"/>
              </w:rPr>
              <w:t>沉降速度，</w:t>
            </w:r>
            <w:r w:rsidRPr="00AD0FED">
              <w:rPr>
                <w:sz w:val="21"/>
                <w:szCs w:val="21"/>
              </w:rPr>
              <w:t>m/s</w:t>
            </w:r>
          </w:p>
        </w:tc>
        <w:tc>
          <w:tcPr>
            <w:tcW w:w="1018" w:type="dxa"/>
            <w:vAlign w:val="center"/>
          </w:tcPr>
          <w:p w:rsidR="00845156" w:rsidRPr="00AD0FED" w:rsidRDefault="00845156" w:rsidP="00845156">
            <w:pPr>
              <w:spacing w:line="320" w:lineRule="exact"/>
              <w:ind w:firstLineChars="0" w:firstLine="0"/>
              <w:jc w:val="center"/>
              <w:rPr>
                <w:sz w:val="21"/>
                <w:szCs w:val="21"/>
              </w:rPr>
            </w:pPr>
            <w:r w:rsidRPr="00AD0FED">
              <w:rPr>
                <w:sz w:val="21"/>
                <w:szCs w:val="21"/>
              </w:rPr>
              <w:t>0.003</w:t>
            </w:r>
          </w:p>
        </w:tc>
        <w:tc>
          <w:tcPr>
            <w:tcW w:w="1018" w:type="dxa"/>
            <w:vAlign w:val="center"/>
          </w:tcPr>
          <w:p w:rsidR="00845156" w:rsidRPr="00AD0FED" w:rsidRDefault="00845156" w:rsidP="00845156">
            <w:pPr>
              <w:spacing w:line="320" w:lineRule="exact"/>
              <w:ind w:firstLineChars="0" w:firstLine="0"/>
              <w:jc w:val="center"/>
              <w:rPr>
                <w:sz w:val="21"/>
                <w:szCs w:val="21"/>
              </w:rPr>
            </w:pPr>
            <w:r w:rsidRPr="00AD0FED">
              <w:rPr>
                <w:sz w:val="21"/>
                <w:szCs w:val="21"/>
              </w:rPr>
              <w:t>0.012</w:t>
            </w:r>
          </w:p>
        </w:tc>
        <w:tc>
          <w:tcPr>
            <w:tcW w:w="1019" w:type="dxa"/>
            <w:vAlign w:val="center"/>
          </w:tcPr>
          <w:p w:rsidR="00845156" w:rsidRPr="00AD0FED" w:rsidRDefault="00845156" w:rsidP="00845156">
            <w:pPr>
              <w:spacing w:line="320" w:lineRule="exact"/>
              <w:ind w:firstLineChars="0" w:firstLine="0"/>
              <w:rPr>
                <w:sz w:val="21"/>
                <w:szCs w:val="21"/>
              </w:rPr>
            </w:pPr>
            <w:r w:rsidRPr="00AD0FED">
              <w:rPr>
                <w:sz w:val="21"/>
                <w:szCs w:val="21"/>
              </w:rPr>
              <w:t>0.027</w:t>
            </w:r>
          </w:p>
        </w:tc>
        <w:tc>
          <w:tcPr>
            <w:tcW w:w="1019" w:type="dxa"/>
            <w:vAlign w:val="center"/>
          </w:tcPr>
          <w:p w:rsidR="00845156" w:rsidRPr="00AD0FED" w:rsidRDefault="00845156" w:rsidP="00845156">
            <w:pPr>
              <w:spacing w:line="320" w:lineRule="exact"/>
              <w:ind w:firstLineChars="0" w:firstLine="0"/>
              <w:jc w:val="center"/>
              <w:rPr>
                <w:sz w:val="21"/>
                <w:szCs w:val="21"/>
              </w:rPr>
            </w:pPr>
            <w:r w:rsidRPr="00AD0FED">
              <w:rPr>
                <w:sz w:val="21"/>
                <w:szCs w:val="21"/>
              </w:rPr>
              <w:t>0.048</w:t>
            </w:r>
          </w:p>
        </w:tc>
        <w:tc>
          <w:tcPr>
            <w:tcW w:w="1019" w:type="dxa"/>
            <w:vAlign w:val="center"/>
          </w:tcPr>
          <w:p w:rsidR="00845156" w:rsidRPr="00AD0FED" w:rsidRDefault="00845156" w:rsidP="00845156">
            <w:pPr>
              <w:spacing w:line="320" w:lineRule="exact"/>
              <w:ind w:firstLineChars="0" w:firstLine="0"/>
              <w:jc w:val="center"/>
              <w:rPr>
                <w:sz w:val="21"/>
                <w:szCs w:val="21"/>
              </w:rPr>
            </w:pPr>
            <w:r w:rsidRPr="00AD0FED">
              <w:rPr>
                <w:sz w:val="21"/>
                <w:szCs w:val="21"/>
              </w:rPr>
              <w:t>0.075</w:t>
            </w:r>
          </w:p>
        </w:tc>
        <w:tc>
          <w:tcPr>
            <w:tcW w:w="1019" w:type="dxa"/>
            <w:vAlign w:val="center"/>
          </w:tcPr>
          <w:p w:rsidR="00845156" w:rsidRPr="00AD0FED" w:rsidRDefault="00845156" w:rsidP="00845156">
            <w:pPr>
              <w:spacing w:line="320" w:lineRule="exact"/>
              <w:ind w:firstLineChars="0" w:firstLine="0"/>
              <w:jc w:val="center"/>
              <w:rPr>
                <w:sz w:val="21"/>
                <w:szCs w:val="21"/>
              </w:rPr>
            </w:pPr>
            <w:r w:rsidRPr="00AD0FED">
              <w:rPr>
                <w:sz w:val="21"/>
                <w:szCs w:val="21"/>
              </w:rPr>
              <w:t>0.108</w:t>
            </w:r>
          </w:p>
        </w:tc>
        <w:tc>
          <w:tcPr>
            <w:tcW w:w="1015" w:type="dxa"/>
            <w:vAlign w:val="center"/>
          </w:tcPr>
          <w:p w:rsidR="00845156" w:rsidRPr="00AD0FED" w:rsidRDefault="00845156" w:rsidP="00845156">
            <w:pPr>
              <w:spacing w:line="320" w:lineRule="exact"/>
              <w:ind w:firstLineChars="0" w:firstLine="0"/>
              <w:jc w:val="center"/>
              <w:rPr>
                <w:sz w:val="21"/>
                <w:szCs w:val="21"/>
              </w:rPr>
            </w:pPr>
            <w:r w:rsidRPr="00AD0FED">
              <w:rPr>
                <w:sz w:val="21"/>
                <w:szCs w:val="21"/>
              </w:rPr>
              <w:t>0.147</w:t>
            </w:r>
          </w:p>
        </w:tc>
      </w:tr>
      <w:tr w:rsidR="00845156" w:rsidRPr="00AD0FED" w:rsidTr="00C52749">
        <w:trPr>
          <w:trHeight w:val="183"/>
          <w:jc w:val="center"/>
        </w:trPr>
        <w:tc>
          <w:tcPr>
            <w:tcW w:w="1549" w:type="dxa"/>
            <w:vAlign w:val="center"/>
          </w:tcPr>
          <w:p w:rsidR="00845156" w:rsidRPr="00AD0FED" w:rsidRDefault="00845156" w:rsidP="00845156">
            <w:pPr>
              <w:spacing w:line="320" w:lineRule="exact"/>
              <w:ind w:firstLineChars="0" w:firstLine="0"/>
              <w:jc w:val="center"/>
              <w:rPr>
                <w:sz w:val="21"/>
                <w:szCs w:val="21"/>
              </w:rPr>
            </w:pPr>
            <w:r w:rsidRPr="00AD0FED">
              <w:rPr>
                <w:sz w:val="21"/>
                <w:szCs w:val="21"/>
              </w:rPr>
              <w:t>粒径，</w:t>
            </w:r>
            <w:r w:rsidRPr="00AD0FED">
              <w:rPr>
                <w:sz w:val="21"/>
                <w:szCs w:val="21"/>
              </w:rPr>
              <w:t>μm</w:t>
            </w:r>
          </w:p>
        </w:tc>
        <w:tc>
          <w:tcPr>
            <w:tcW w:w="1018" w:type="dxa"/>
            <w:vAlign w:val="center"/>
          </w:tcPr>
          <w:p w:rsidR="00845156" w:rsidRPr="00AD0FED" w:rsidRDefault="00845156" w:rsidP="00845156">
            <w:pPr>
              <w:spacing w:line="320" w:lineRule="exact"/>
              <w:ind w:firstLineChars="0" w:firstLine="0"/>
              <w:jc w:val="center"/>
              <w:rPr>
                <w:sz w:val="21"/>
                <w:szCs w:val="21"/>
              </w:rPr>
            </w:pPr>
            <w:r w:rsidRPr="00AD0FED">
              <w:rPr>
                <w:sz w:val="21"/>
                <w:szCs w:val="21"/>
              </w:rPr>
              <w:t>80</w:t>
            </w:r>
          </w:p>
        </w:tc>
        <w:tc>
          <w:tcPr>
            <w:tcW w:w="1018" w:type="dxa"/>
            <w:vAlign w:val="center"/>
          </w:tcPr>
          <w:p w:rsidR="00845156" w:rsidRPr="00AD0FED" w:rsidRDefault="00845156" w:rsidP="00845156">
            <w:pPr>
              <w:spacing w:line="320" w:lineRule="exact"/>
              <w:ind w:firstLineChars="0" w:firstLine="0"/>
              <w:jc w:val="center"/>
              <w:rPr>
                <w:sz w:val="21"/>
                <w:szCs w:val="21"/>
              </w:rPr>
            </w:pPr>
            <w:r w:rsidRPr="00AD0FED">
              <w:rPr>
                <w:sz w:val="21"/>
                <w:szCs w:val="21"/>
              </w:rPr>
              <w:t>90</w:t>
            </w:r>
          </w:p>
        </w:tc>
        <w:tc>
          <w:tcPr>
            <w:tcW w:w="1019" w:type="dxa"/>
            <w:vAlign w:val="center"/>
          </w:tcPr>
          <w:p w:rsidR="00845156" w:rsidRPr="00AD0FED" w:rsidRDefault="00845156" w:rsidP="00845156">
            <w:pPr>
              <w:spacing w:line="320" w:lineRule="exact"/>
              <w:ind w:firstLineChars="0" w:firstLine="0"/>
              <w:jc w:val="center"/>
              <w:rPr>
                <w:sz w:val="21"/>
                <w:szCs w:val="21"/>
              </w:rPr>
            </w:pPr>
            <w:r w:rsidRPr="00AD0FED">
              <w:rPr>
                <w:sz w:val="21"/>
                <w:szCs w:val="21"/>
              </w:rPr>
              <w:t>100</w:t>
            </w:r>
          </w:p>
        </w:tc>
        <w:tc>
          <w:tcPr>
            <w:tcW w:w="1019" w:type="dxa"/>
            <w:vAlign w:val="center"/>
          </w:tcPr>
          <w:p w:rsidR="00845156" w:rsidRPr="00AD0FED" w:rsidRDefault="00845156" w:rsidP="00845156">
            <w:pPr>
              <w:spacing w:line="320" w:lineRule="exact"/>
              <w:ind w:firstLineChars="0" w:firstLine="0"/>
              <w:jc w:val="center"/>
              <w:rPr>
                <w:sz w:val="21"/>
                <w:szCs w:val="21"/>
              </w:rPr>
            </w:pPr>
            <w:r w:rsidRPr="00AD0FED">
              <w:rPr>
                <w:sz w:val="21"/>
                <w:szCs w:val="21"/>
              </w:rPr>
              <w:t>150</w:t>
            </w:r>
          </w:p>
        </w:tc>
        <w:tc>
          <w:tcPr>
            <w:tcW w:w="1019" w:type="dxa"/>
            <w:vAlign w:val="center"/>
          </w:tcPr>
          <w:p w:rsidR="00845156" w:rsidRPr="00AD0FED" w:rsidRDefault="00845156" w:rsidP="00845156">
            <w:pPr>
              <w:spacing w:line="320" w:lineRule="exact"/>
              <w:ind w:firstLineChars="0" w:firstLine="0"/>
              <w:jc w:val="center"/>
              <w:rPr>
                <w:sz w:val="21"/>
                <w:szCs w:val="21"/>
              </w:rPr>
            </w:pPr>
            <w:r w:rsidRPr="00AD0FED">
              <w:rPr>
                <w:sz w:val="21"/>
                <w:szCs w:val="21"/>
              </w:rPr>
              <w:t>200</w:t>
            </w:r>
          </w:p>
        </w:tc>
        <w:tc>
          <w:tcPr>
            <w:tcW w:w="1019" w:type="dxa"/>
            <w:vAlign w:val="center"/>
          </w:tcPr>
          <w:p w:rsidR="00845156" w:rsidRPr="00AD0FED" w:rsidRDefault="00845156" w:rsidP="00845156">
            <w:pPr>
              <w:spacing w:line="320" w:lineRule="exact"/>
              <w:ind w:firstLineChars="0" w:firstLine="0"/>
              <w:jc w:val="center"/>
              <w:rPr>
                <w:sz w:val="21"/>
                <w:szCs w:val="21"/>
              </w:rPr>
            </w:pPr>
            <w:r w:rsidRPr="00AD0FED">
              <w:rPr>
                <w:sz w:val="21"/>
                <w:szCs w:val="21"/>
              </w:rPr>
              <w:t>250</w:t>
            </w:r>
          </w:p>
        </w:tc>
        <w:tc>
          <w:tcPr>
            <w:tcW w:w="1015" w:type="dxa"/>
            <w:vAlign w:val="center"/>
          </w:tcPr>
          <w:p w:rsidR="00845156" w:rsidRPr="00AD0FED" w:rsidRDefault="00845156" w:rsidP="00845156">
            <w:pPr>
              <w:spacing w:line="320" w:lineRule="exact"/>
              <w:ind w:firstLineChars="0" w:firstLine="0"/>
              <w:jc w:val="center"/>
              <w:rPr>
                <w:sz w:val="21"/>
                <w:szCs w:val="21"/>
              </w:rPr>
            </w:pPr>
            <w:r w:rsidRPr="00AD0FED">
              <w:rPr>
                <w:sz w:val="21"/>
                <w:szCs w:val="21"/>
              </w:rPr>
              <w:t>350</w:t>
            </w:r>
          </w:p>
        </w:tc>
      </w:tr>
      <w:tr w:rsidR="00845156" w:rsidRPr="00AD0FED" w:rsidTr="00C52749">
        <w:trPr>
          <w:trHeight w:val="301"/>
          <w:jc w:val="center"/>
        </w:trPr>
        <w:tc>
          <w:tcPr>
            <w:tcW w:w="1549" w:type="dxa"/>
            <w:vAlign w:val="center"/>
          </w:tcPr>
          <w:p w:rsidR="00845156" w:rsidRPr="00AD0FED" w:rsidRDefault="00845156" w:rsidP="00845156">
            <w:pPr>
              <w:spacing w:line="320" w:lineRule="exact"/>
              <w:ind w:firstLineChars="0" w:firstLine="0"/>
              <w:jc w:val="center"/>
              <w:rPr>
                <w:sz w:val="21"/>
                <w:szCs w:val="21"/>
              </w:rPr>
            </w:pPr>
            <w:r w:rsidRPr="00AD0FED">
              <w:rPr>
                <w:sz w:val="21"/>
                <w:szCs w:val="21"/>
              </w:rPr>
              <w:t>沉降速度，</w:t>
            </w:r>
            <w:r w:rsidRPr="00AD0FED">
              <w:rPr>
                <w:sz w:val="21"/>
                <w:szCs w:val="21"/>
              </w:rPr>
              <w:t>m/s</w:t>
            </w:r>
          </w:p>
        </w:tc>
        <w:tc>
          <w:tcPr>
            <w:tcW w:w="1018" w:type="dxa"/>
            <w:vAlign w:val="center"/>
          </w:tcPr>
          <w:p w:rsidR="00845156" w:rsidRPr="00AD0FED" w:rsidRDefault="00845156" w:rsidP="00845156">
            <w:pPr>
              <w:spacing w:line="320" w:lineRule="exact"/>
              <w:ind w:firstLineChars="0" w:firstLine="0"/>
              <w:jc w:val="center"/>
              <w:rPr>
                <w:sz w:val="21"/>
                <w:szCs w:val="21"/>
              </w:rPr>
            </w:pPr>
            <w:r w:rsidRPr="00AD0FED">
              <w:rPr>
                <w:sz w:val="21"/>
                <w:szCs w:val="21"/>
              </w:rPr>
              <w:t>0.158</w:t>
            </w:r>
          </w:p>
        </w:tc>
        <w:tc>
          <w:tcPr>
            <w:tcW w:w="1018" w:type="dxa"/>
            <w:vAlign w:val="center"/>
          </w:tcPr>
          <w:p w:rsidR="00845156" w:rsidRPr="00AD0FED" w:rsidRDefault="00845156" w:rsidP="00845156">
            <w:pPr>
              <w:spacing w:line="320" w:lineRule="exact"/>
              <w:ind w:firstLineChars="0" w:firstLine="0"/>
              <w:jc w:val="center"/>
              <w:rPr>
                <w:sz w:val="21"/>
                <w:szCs w:val="21"/>
              </w:rPr>
            </w:pPr>
            <w:r w:rsidRPr="00AD0FED">
              <w:rPr>
                <w:sz w:val="21"/>
                <w:szCs w:val="21"/>
              </w:rPr>
              <w:t>0.170</w:t>
            </w:r>
          </w:p>
        </w:tc>
        <w:tc>
          <w:tcPr>
            <w:tcW w:w="1019" w:type="dxa"/>
            <w:vAlign w:val="center"/>
          </w:tcPr>
          <w:p w:rsidR="00845156" w:rsidRPr="00AD0FED" w:rsidRDefault="00845156" w:rsidP="00845156">
            <w:pPr>
              <w:spacing w:line="320" w:lineRule="exact"/>
              <w:ind w:firstLineChars="0" w:firstLine="0"/>
              <w:jc w:val="center"/>
              <w:rPr>
                <w:sz w:val="21"/>
                <w:szCs w:val="21"/>
              </w:rPr>
            </w:pPr>
            <w:r w:rsidRPr="00AD0FED">
              <w:rPr>
                <w:sz w:val="21"/>
                <w:szCs w:val="21"/>
              </w:rPr>
              <w:t>0.182</w:t>
            </w:r>
          </w:p>
        </w:tc>
        <w:tc>
          <w:tcPr>
            <w:tcW w:w="1019" w:type="dxa"/>
            <w:vAlign w:val="center"/>
          </w:tcPr>
          <w:p w:rsidR="00845156" w:rsidRPr="00AD0FED" w:rsidRDefault="00845156" w:rsidP="00845156">
            <w:pPr>
              <w:spacing w:line="320" w:lineRule="exact"/>
              <w:ind w:firstLineChars="0" w:firstLine="0"/>
              <w:jc w:val="center"/>
              <w:rPr>
                <w:sz w:val="21"/>
                <w:szCs w:val="21"/>
              </w:rPr>
            </w:pPr>
            <w:r w:rsidRPr="00AD0FED">
              <w:rPr>
                <w:sz w:val="21"/>
                <w:szCs w:val="21"/>
              </w:rPr>
              <w:t>0.239</w:t>
            </w:r>
          </w:p>
        </w:tc>
        <w:tc>
          <w:tcPr>
            <w:tcW w:w="1019" w:type="dxa"/>
            <w:vAlign w:val="center"/>
          </w:tcPr>
          <w:p w:rsidR="00845156" w:rsidRPr="00AD0FED" w:rsidRDefault="00845156" w:rsidP="00845156">
            <w:pPr>
              <w:spacing w:line="320" w:lineRule="exact"/>
              <w:ind w:firstLineChars="0" w:firstLine="0"/>
              <w:jc w:val="center"/>
              <w:rPr>
                <w:sz w:val="21"/>
                <w:szCs w:val="21"/>
              </w:rPr>
            </w:pPr>
            <w:r w:rsidRPr="00AD0FED">
              <w:rPr>
                <w:sz w:val="21"/>
                <w:szCs w:val="21"/>
              </w:rPr>
              <w:t>0.804</w:t>
            </w:r>
          </w:p>
        </w:tc>
        <w:tc>
          <w:tcPr>
            <w:tcW w:w="1019" w:type="dxa"/>
            <w:vAlign w:val="center"/>
          </w:tcPr>
          <w:p w:rsidR="00845156" w:rsidRPr="00AD0FED" w:rsidRDefault="00845156" w:rsidP="00845156">
            <w:pPr>
              <w:spacing w:line="320" w:lineRule="exact"/>
              <w:ind w:firstLineChars="0" w:firstLine="0"/>
              <w:jc w:val="center"/>
              <w:rPr>
                <w:sz w:val="21"/>
                <w:szCs w:val="21"/>
              </w:rPr>
            </w:pPr>
            <w:r w:rsidRPr="00AD0FED">
              <w:rPr>
                <w:sz w:val="21"/>
                <w:szCs w:val="21"/>
              </w:rPr>
              <w:t>1.005</w:t>
            </w:r>
          </w:p>
        </w:tc>
        <w:tc>
          <w:tcPr>
            <w:tcW w:w="1015" w:type="dxa"/>
            <w:vAlign w:val="center"/>
          </w:tcPr>
          <w:p w:rsidR="00845156" w:rsidRPr="00AD0FED" w:rsidRDefault="00845156" w:rsidP="00845156">
            <w:pPr>
              <w:spacing w:line="320" w:lineRule="exact"/>
              <w:ind w:firstLineChars="0" w:firstLine="0"/>
              <w:jc w:val="center"/>
              <w:rPr>
                <w:sz w:val="21"/>
                <w:szCs w:val="21"/>
              </w:rPr>
            </w:pPr>
            <w:r w:rsidRPr="00AD0FED">
              <w:rPr>
                <w:sz w:val="21"/>
                <w:szCs w:val="21"/>
              </w:rPr>
              <w:t>1.829</w:t>
            </w:r>
          </w:p>
        </w:tc>
      </w:tr>
      <w:tr w:rsidR="00845156" w:rsidRPr="00AD0FED" w:rsidTr="00C52749">
        <w:trPr>
          <w:trHeight w:val="149"/>
          <w:jc w:val="center"/>
        </w:trPr>
        <w:tc>
          <w:tcPr>
            <w:tcW w:w="1549" w:type="dxa"/>
            <w:vAlign w:val="center"/>
          </w:tcPr>
          <w:p w:rsidR="00845156" w:rsidRPr="00AD0FED" w:rsidRDefault="00845156" w:rsidP="00845156">
            <w:pPr>
              <w:spacing w:line="320" w:lineRule="exact"/>
              <w:ind w:firstLineChars="0" w:firstLine="0"/>
              <w:jc w:val="center"/>
              <w:rPr>
                <w:sz w:val="21"/>
                <w:szCs w:val="21"/>
              </w:rPr>
            </w:pPr>
            <w:r w:rsidRPr="00AD0FED">
              <w:rPr>
                <w:sz w:val="21"/>
                <w:szCs w:val="21"/>
              </w:rPr>
              <w:t>粒径，</w:t>
            </w:r>
            <w:r w:rsidRPr="00AD0FED">
              <w:rPr>
                <w:sz w:val="21"/>
                <w:szCs w:val="21"/>
              </w:rPr>
              <w:t>μm</w:t>
            </w:r>
          </w:p>
        </w:tc>
        <w:tc>
          <w:tcPr>
            <w:tcW w:w="1018" w:type="dxa"/>
            <w:vAlign w:val="center"/>
          </w:tcPr>
          <w:p w:rsidR="00845156" w:rsidRPr="00AD0FED" w:rsidRDefault="00845156" w:rsidP="00845156">
            <w:pPr>
              <w:spacing w:line="320" w:lineRule="exact"/>
              <w:ind w:firstLineChars="0" w:firstLine="0"/>
              <w:jc w:val="center"/>
              <w:rPr>
                <w:sz w:val="21"/>
                <w:szCs w:val="21"/>
              </w:rPr>
            </w:pPr>
            <w:r w:rsidRPr="00AD0FED">
              <w:rPr>
                <w:sz w:val="21"/>
                <w:szCs w:val="21"/>
              </w:rPr>
              <w:t>450</w:t>
            </w:r>
          </w:p>
        </w:tc>
        <w:tc>
          <w:tcPr>
            <w:tcW w:w="1018" w:type="dxa"/>
            <w:vAlign w:val="center"/>
          </w:tcPr>
          <w:p w:rsidR="00845156" w:rsidRPr="00AD0FED" w:rsidRDefault="00845156" w:rsidP="00845156">
            <w:pPr>
              <w:spacing w:line="320" w:lineRule="exact"/>
              <w:ind w:firstLineChars="0" w:firstLine="0"/>
              <w:jc w:val="center"/>
              <w:rPr>
                <w:sz w:val="21"/>
                <w:szCs w:val="21"/>
              </w:rPr>
            </w:pPr>
            <w:r w:rsidRPr="00AD0FED">
              <w:rPr>
                <w:sz w:val="21"/>
                <w:szCs w:val="21"/>
              </w:rPr>
              <w:t>550</w:t>
            </w:r>
          </w:p>
        </w:tc>
        <w:tc>
          <w:tcPr>
            <w:tcW w:w="1019" w:type="dxa"/>
            <w:vAlign w:val="center"/>
          </w:tcPr>
          <w:p w:rsidR="00845156" w:rsidRPr="00AD0FED" w:rsidRDefault="00845156" w:rsidP="00845156">
            <w:pPr>
              <w:spacing w:line="320" w:lineRule="exact"/>
              <w:ind w:firstLineChars="0" w:firstLine="0"/>
              <w:jc w:val="center"/>
              <w:rPr>
                <w:sz w:val="21"/>
                <w:szCs w:val="21"/>
              </w:rPr>
            </w:pPr>
            <w:r w:rsidRPr="00AD0FED">
              <w:rPr>
                <w:sz w:val="21"/>
                <w:szCs w:val="21"/>
              </w:rPr>
              <w:t>650</w:t>
            </w:r>
          </w:p>
        </w:tc>
        <w:tc>
          <w:tcPr>
            <w:tcW w:w="1019" w:type="dxa"/>
            <w:vAlign w:val="center"/>
          </w:tcPr>
          <w:p w:rsidR="00845156" w:rsidRPr="00AD0FED" w:rsidRDefault="00845156" w:rsidP="00845156">
            <w:pPr>
              <w:spacing w:line="320" w:lineRule="exact"/>
              <w:ind w:firstLineChars="0" w:firstLine="0"/>
              <w:jc w:val="center"/>
              <w:rPr>
                <w:sz w:val="21"/>
                <w:szCs w:val="21"/>
              </w:rPr>
            </w:pPr>
            <w:r w:rsidRPr="00AD0FED">
              <w:rPr>
                <w:sz w:val="21"/>
                <w:szCs w:val="21"/>
              </w:rPr>
              <w:t>750</w:t>
            </w:r>
          </w:p>
        </w:tc>
        <w:tc>
          <w:tcPr>
            <w:tcW w:w="1019" w:type="dxa"/>
            <w:vAlign w:val="center"/>
          </w:tcPr>
          <w:p w:rsidR="00845156" w:rsidRPr="00AD0FED" w:rsidRDefault="00845156" w:rsidP="00845156">
            <w:pPr>
              <w:spacing w:line="320" w:lineRule="exact"/>
              <w:ind w:firstLineChars="0" w:firstLine="0"/>
              <w:jc w:val="center"/>
              <w:rPr>
                <w:sz w:val="21"/>
                <w:szCs w:val="21"/>
              </w:rPr>
            </w:pPr>
            <w:r w:rsidRPr="00AD0FED">
              <w:rPr>
                <w:sz w:val="21"/>
                <w:szCs w:val="21"/>
              </w:rPr>
              <w:t>850</w:t>
            </w:r>
          </w:p>
        </w:tc>
        <w:tc>
          <w:tcPr>
            <w:tcW w:w="1019" w:type="dxa"/>
            <w:vAlign w:val="center"/>
          </w:tcPr>
          <w:p w:rsidR="00845156" w:rsidRPr="00AD0FED" w:rsidRDefault="00845156" w:rsidP="00845156">
            <w:pPr>
              <w:spacing w:line="320" w:lineRule="exact"/>
              <w:ind w:firstLineChars="0" w:firstLine="0"/>
              <w:jc w:val="center"/>
              <w:rPr>
                <w:sz w:val="21"/>
                <w:szCs w:val="21"/>
              </w:rPr>
            </w:pPr>
            <w:r w:rsidRPr="00AD0FED">
              <w:rPr>
                <w:sz w:val="21"/>
                <w:szCs w:val="21"/>
              </w:rPr>
              <w:t>950</w:t>
            </w:r>
          </w:p>
        </w:tc>
        <w:tc>
          <w:tcPr>
            <w:tcW w:w="1015" w:type="dxa"/>
            <w:vAlign w:val="center"/>
          </w:tcPr>
          <w:p w:rsidR="00845156" w:rsidRPr="00AD0FED" w:rsidRDefault="00845156" w:rsidP="00845156">
            <w:pPr>
              <w:spacing w:line="320" w:lineRule="exact"/>
              <w:ind w:firstLineChars="0" w:firstLine="0"/>
              <w:jc w:val="center"/>
              <w:rPr>
                <w:sz w:val="21"/>
                <w:szCs w:val="21"/>
              </w:rPr>
            </w:pPr>
            <w:r w:rsidRPr="00AD0FED">
              <w:rPr>
                <w:sz w:val="21"/>
                <w:szCs w:val="21"/>
              </w:rPr>
              <w:t>1050</w:t>
            </w:r>
          </w:p>
        </w:tc>
      </w:tr>
      <w:tr w:rsidR="00845156" w:rsidRPr="00AD0FED" w:rsidTr="00C52749">
        <w:trPr>
          <w:trHeight w:val="162"/>
          <w:jc w:val="center"/>
        </w:trPr>
        <w:tc>
          <w:tcPr>
            <w:tcW w:w="1549" w:type="dxa"/>
            <w:vAlign w:val="center"/>
          </w:tcPr>
          <w:p w:rsidR="00845156" w:rsidRPr="00AD0FED" w:rsidRDefault="00845156" w:rsidP="00845156">
            <w:pPr>
              <w:spacing w:line="320" w:lineRule="exact"/>
              <w:ind w:firstLineChars="0" w:firstLine="0"/>
              <w:jc w:val="center"/>
              <w:rPr>
                <w:sz w:val="21"/>
                <w:szCs w:val="21"/>
              </w:rPr>
            </w:pPr>
            <w:r w:rsidRPr="00AD0FED">
              <w:rPr>
                <w:sz w:val="21"/>
                <w:szCs w:val="21"/>
              </w:rPr>
              <w:t>沉降速度，</w:t>
            </w:r>
            <w:r w:rsidRPr="00AD0FED">
              <w:rPr>
                <w:sz w:val="21"/>
                <w:szCs w:val="21"/>
              </w:rPr>
              <w:t>m/s</w:t>
            </w:r>
          </w:p>
        </w:tc>
        <w:tc>
          <w:tcPr>
            <w:tcW w:w="1018" w:type="dxa"/>
            <w:vAlign w:val="center"/>
          </w:tcPr>
          <w:p w:rsidR="00845156" w:rsidRPr="00AD0FED" w:rsidRDefault="00845156" w:rsidP="00845156">
            <w:pPr>
              <w:spacing w:line="320" w:lineRule="exact"/>
              <w:ind w:firstLineChars="0" w:firstLine="0"/>
              <w:jc w:val="center"/>
              <w:rPr>
                <w:sz w:val="21"/>
                <w:szCs w:val="21"/>
              </w:rPr>
            </w:pPr>
            <w:r w:rsidRPr="00AD0FED">
              <w:rPr>
                <w:sz w:val="21"/>
                <w:szCs w:val="21"/>
              </w:rPr>
              <w:t>2.211</w:t>
            </w:r>
          </w:p>
        </w:tc>
        <w:tc>
          <w:tcPr>
            <w:tcW w:w="1018" w:type="dxa"/>
            <w:vAlign w:val="center"/>
          </w:tcPr>
          <w:p w:rsidR="00845156" w:rsidRPr="00AD0FED" w:rsidRDefault="00845156" w:rsidP="00845156">
            <w:pPr>
              <w:spacing w:line="320" w:lineRule="exact"/>
              <w:ind w:firstLineChars="0" w:firstLine="0"/>
              <w:jc w:val="center"/>
              <w:rPr>
                <w:sz w:val="21"/>
                <w:szCs w:val="21"/>
              </w:rPr>
            </w:pPr>
            <w:r w:rsidRPr="00AD0FED">
              <w:rPr>
                <w:sz w:val="21"/>
                <w:szCs w:val="21"/>
              </w:rPr>
              <w:t>2.614</w:t>
            </w:r>
          </w:p>
        </w:tc>
        <w:tc>
          <w:tcPr>
            <w:tcW w:w="1019" w:type="dxa"/>
            <w:vAlign w:val="center"/>
          </w:tcPr>
          <w:p w:rsidR="00845156" w:rsidRPr="00AD0FED" w:rsidRDefault="00845156" w:rsidP="00845156">
            <w:pPr>
              <w:spacing w:line="320" w:lineRule="exact"/>
              <w:ind w:firstLineChars="0" w:firstLine="0"/>
              <w:jc w:val="center"/>
              <w:rPr>
                <w:sz w:val="21"/>
                <w:szCs w:val="21"/>
              </w:rPr>
            </w:pPr>
            <w:r w:rsidRPr="00AD0FED">
              <w:rPr>
                <w:sz w:val="21"/>
                <w:szCs w:val="21"/>
              </w:rPr>
              <w:t>3.016</w:t>
            </w:r>
          </w:p>
        </w:tc>
        <w:tc>
          <w:tcPr>
            <w:tcW w:w="1019" w:type="dxa"/>
            <w:vAlign w:val="center"/>
          </w:tcPr>
          <w:p w:rsidR="00845156" w:rsidRPr="00AD0FED" w:rsidRDefault="00845156" w:rsidP="00845156">
            <w:pPr>
              <w:spacing w:line="320" w:lineRule="exact"/>
              <w:ind w:firstLineChars="0" w:firstLine="0"/>
              <w:jc w:val="center"/>
              <w:rPr>
                <w:sz w:val="21"/>
                <w:szCs w:val="21"/>
              </w:rPr>
            </w:pPr>
            <w:r w:rsidRPr="00AD0FED">
              <w:rPr>
                <w:sz w:val="21"/>
                <w:szCs w:val="21"/>
              </w:rPr>
              <w:t>3.418</w:t>
            </w:r>
          </w:p>
        </w:tc>
        <w:tc>
          <w:tcPr>
            <w:tcW w:w="1019" w:type="dxa"/>
            <w:vAlign w:val="center"/>
          </w:tcPr>
          <w:p w:rsidR="00845156" w:rsidRPr="00AD0FED" w:rsidRDefault="00845156" w:rsidP="00845156">
            <w:pPr>
              <w:spacing w:line="320" w:lineRule="exact"/>
              <w:ind w:firstLineChars="0" w:firstLine="0"/>
              <w:jc w:val="center"/>
              <w:rPr>
                <w:sz w:val="21"/>
                <w:szCs w:val="21"/>
              </w:rPr>
            </w:pPr>
            <w:r w:rsidRPr="00AD0FED">
              <w:rPr>
                <w:sz w:val="21"/>
                <w:szCs w:val="21"/>
              </w:rPr>
              <w:t>3.820</w:t>
            </w:r>
          </w:p>
        </w:tc>
        <w:tc>
          <w:tcPr>
            <w:tcW w:w="1019" w:type="dxa"/>
            <w:vAlign w:val="center"/>
          </w:tcPr>
          <w:p w:rsidR="00845156" w:rsidRPr="00AD0FED" w:rsidRDefault="00845156" w:rsidP="00845156">
            <w:pPr>
              <w:spacing w:line="320" w:lineRule="exact"/>
              <w:ind w:firstLineChars="0" w:firstLine="0"/>
              <w:jc w:val="center"/>
              <w:rPr>
                <w:sz w:val="21"/>
                <w:szCs w:val="21"/>
              </w:rPr>
            </w:pPr>
            <w:r w:rsidRPr="00AD0FED">
              <w:rPr>
                <w:sz w:val="21"/>
                <w:szCs w:val="21"/>
              </w:rPr>
              <w:t>4.222</w:t>
            </w:r>
          </w:p>
        </w:tc>
        <w:tc>
          <w:tcPr>
            <w:tcW w:w="1015" w:type="dxa"/>
            <w:vAlign w:val="center"/>
          </w:tcPr>
          <w:p w:rsidR="00845156" w:rsidRPr="00AD0FED" w:rsidRDefault="00845156" w:rsidP="00845156">
            <w:pPr>
              <w:spacing w:line="320" w:lineRule="exact"/>
              <w:ind w:firstLineChars="0" w:firstLine="0"/>
              <w:jc w:val="center"/>
              <w:rPr>
                <w:sz w:val="21"/>
                <w:szCs w:val="21"/>
              </w:rPr>
            </w:pPr>
            <w:r w:rsidRPr="00AD0FED">
              <w:rPr>
                <w:sz w:val="21"/>
                <w:szCs w:val="21"/>
              </w:rPr>
              <w:t>4.624</w:t>
            </w:r>
          </w:p>
        </w:tc>
      </w:tr>
    </w:tbl>
    <w:p w:rsidR="00845156" w:rsidRPr="00AD0FED" w:rsidRDefault="00845156" w:rsidP="00332036">
      <w:pPr>
        <w:ind w:firstLine="522"/>
      </w:pPr>
      <w:r w:rsidRPr="00AD0FED">
        <w:t>由表可知，尘粒的沉降速度随粒径的增大而迅速增大。当粒径为</w:t>
      </w:r>
      <w:r w:rsidRPr="00AD0FED">
        <w:t>250μm</w:t>
      </w:r>
      <w:r w:rsidRPr="00AD0FED">
        <w:t>时，沉降速度为</w:t>
      </w:r>
      <w:r w:rsidRPr="00AD0FED">
        <w:t>1.005m/s</w:t>
      </w:r>
      <w:r w:rsidRPr="00AD0FED">
        <w:t>，因此可以认为当尘粒大于</w:t>
      </w:r>
      <w:r w:rsidRPr="00AD0FED">
        <w:t>250μm</w:t>
      </w:r>
      <w:r w:rsidRPr="00AD0FED">
        <w:t>时，主要影响范围在扬</w:t>
      </w:r>
      <w:r w:rsidRPr="00AD0FED">
        <w:lastRenderedPageBreak/>
        <w:t>尘点下风向近距离范围内，而真正对外环境产生影响的是一些微小尘粒。根据现场的气候情况不同，其影响范围也有所不同。根据</w:t>
      </w:r>
      <w:r w:rsidR="0004233F" w:rsidRPr="00AD0FED">
        <w:t>宁武</w:t>
      </w:r>
      <w:r w:rsidRPr="00AD0FED">
        <w:t>县长期气象资料，该区域常年</w:t>
      </w:r>
      <w:r w:rsidR="0004233F" w:rsidRPr="00AD0FED">
        <w:t>最大风频</w:t>
      </w:r>
      <w:r w:rsidRPr="00AD0FED">
        <w:t>为西北风，因此施工扬尘的影响范围主要为场址东南方向。</w:t>
      </w:r>
    </w:p>
    <w:p w:rsidR="00845156" w:rsidRPr="00AD0FED" w:rsidRDefault="00845156" w:rsidP="00332036">
      <w:pPr>
        <w:ind w:firstLine="522"/>
        <w:rPr>
          <w:bCs/>
          <w:snapToGrid w:val="0"/>
          <w:kern w:val="0"/>
          <w:szCs w:val="32"/>
        </w:rPr>
      </w:pPr>
      <w:r w:rsidRPr="00AD0FED">
        <w:rPr>
          <w:bCs/>
          <w:snapToGrid w:val="0"/>
          <w:kern w:val="0"/>
          <w:szCs w:val="32"/>
        </w:rPr>
        <w:t>距离本项目最近的村庄为场址西北</w:t>
      </w:r>
      <w:r w:rsidRPr="00AD0FED">
        <w:rPr>
          <w:bCs/>
          <w:snapToGrid w:val="0"/>
          <w:kern w:val="0"/>
          <w:szCs w:val="32"/>
        </w:rPr>
        <w:t>1.2km</w:t>
      </w:r>
      <w:r w:rsidRPr="00AD0FED">
        <w:rPr>
          <w:bCs/>
          <w:snapToGrid w:val="0"/>
          <w:kern w:val="0"/>
          <w:szCs w:val="32"/>
        </w:rPr>
        <w:t>处的张家沟村，</w:t>
      </w:r>
      <w:r w:rsidR="0004233F" w:rsidRPr="00AD0FED">
        <w:rPr>
          <w:bCs/>
          <w:snapToGrid w:val="0"/>
          <w:kern w:val="0"/>
          <w:szCs w:val="32"/>
        </w:rPr>
        <w:t>张家沟村</w:t>
      </w:r>
      <w:r w:rsidRPr="00AD0FED">
        <w:rPr>
          <w:bCs/>
          <w:snapToGrid w:val="0"/>
          <w:kern w:val="0"/>
          <w:szCs w:val="32"/>
        </w:rPr>
        <w:t>位于本项目上风向，且位于本项目</w:t>
      </w:r>
      <w:r w:rsidR="0004233F" w:rsidRPr="00AD0FED">
        <w:rPr>
          <w:bCs/>
          <w:snapToGrid w:val="0"/>
          <w:kern w:val="0"/>
          <w:szCs w:val="32"/>
        </w:rPr>
        <w:t>所在区域的</w:t>
      </w:r>
      <w:r w:rsidRPr="00AD0FED">
        <w:rPr>
          <w:bCs/>
          <w:snapToGrid w:val="0"/>
          <w:kern w:val="0"/>
          <w:szCs w:val="32"/>
        </w:rPr>
        <w:t>上游，项目施工期施工扬尘对和平村影响不大。</w:t>
      </w:r>
    </w:p>
    <w:p w:rsidR="00845156" w:rsidRPr="00AD0FED" w:rsidRDefault="00845156" w:rsidP="00332036">
      <w:pPr>
        <w:ind w:firstLine="522"/>
        <w:rPr>
          <w:bCs/>
          <w:snapToGrid w:val="0"/>
          <w:kern w:val="0"/>
          <w:szCs w:val="32"/>
        </w:rPr>
      </w:pPr>
      <w:r w:rsidRPr="00AD0FED">
        <w:rPr>
          <w:bCs/>
          <w:snapToGrid w:val="0"/>
          <w:kern w:val="0"/>
          <w:szCs w:val="32"/>
        </w:rPr>
        <w:t>（</w:t>
      </w:r>
      <w:r w:rsidRPr="00AD0FED">
        <w:rPr>
          <w:bCs/>
          <w:snapToGrid w:val="0"/>
          <w:kern w:val="0"/>
          <w:szCs w:val="32"/>
        </w:rPr>
        <w:t>3</w:t>
      </w:r>
      <w:r w:rsidRPr="00AD0FED">
        <w:rPr>
          <w:bCs/>
          <w:snapToGrid w:val="0"/>
          <w:kern w:val="0"/>
          <w:szCs w:val="32"/>
        </w:rPr>
        <w:t>）汽车运输扬尘环境影响分析</w:t>
      </w:r>
    </w:p>
    <w:p w:rsidR="00845156" w:rsidRPr="00AD0FED" w:rsidRDefault="00845156" w:rsidP="00332036">
      <w:pPr>
        <w:ind w:firstLine="522"/>
        <w:rPr>
          <w:bCs/>
          <w:snapToGrid w:val="0"/>
          <w:kern w:val="0"/>
          <w:szCs w:val="32"/>
        </w:rPr>
      </w:pPr>
      <w:r w:rsidRPr="00AD0FED">
        <w:rPr>
          <w:bCs/>
          <w:snapToGrid w:val="0"/>
          <w:kern w:val="0"/>
          <w:szCs w:val="32"/>
        </w:rPr>
        <w:t>据有关文献资料介绍，车辆行驶产生的扬尘占总扬尘的</w:t>
      </w:r>
      <w:r w:rsidRPr="00AD0FED">
        <w:rPr>
          <w:bCs/>
          <w:snapToGrid w:val="0"/>
          <w:kern w:val="0"/>
          <w:szCs w:val="32"/>
        </w:rPr>
        <w:t>60%</w:t>
      </w:r>
      <w:r w:rsidRPr="00AD0FED">
        <w:rPr>
          <w:bCs/>
          <w:snapToGrid w:val="0"/>
          <w:kern w:val="0"/>
          <w:szCs w:val="32"/>
        </w:rPr>
        <w:t>以上。</w:t>
      </w:r>
    </w:p>
    <w:p w:rsidR="00845156" w:rsidRPr="00AD0FED" w:rsidRDefault="00845156" w:rsidP="00332036">
      <w:pPr>
        <w:ind w:firstLine="522"/>
        <w:rPr>
          <w:bCs/>
          <w:snapToGrid w:val="0"/>
          <w:kern w:val="0"/>
          <w:szCs w:val="32"/>
        </w:rPr>
      </w:pPr>
      <w:r w:rsidRPr="00AD0FED">
        <w:rPr>
          <w:bCs/>
          <w:snapToGrid w:val="0"/>
          <w:kern w:val="0"/>
          <w:szCs w:val="32"/>
        </w:rPr>
        <w:t>表</w:t>
      </w:r>
      <w:r w:rsidRPr="00AD0FED">
        <w:rPr>
          <w:bCs/>
          <w:snapToGrid w:val="0"/>
          <w:kern w:val="0"/>
          <w:szCs w:val="32"/>
        </w:rPr>
        <w:t>5-2</w:t>
      </w:r>
      <w:r w:rsidRPr="00AD0FED">
        <w:rPr>
          <w:bCs/>
          <w:snapToGrid w:val="0"/>
          <w:kern w:val="0"/>
          <w:szCs w:val="32"/>
        </w:rPr>
        <w:t>为一辆</w:t>
      </w:r>
      <w:r w:rsidRPr="00AD0FED">
        <w:rPr>
          <w:bCs/>
          <w:snapToGrid w:val="0"/>
          <w:kern w:val="0"/>
          <w:szCs w:val="32"/>
        </w:rPr>
        <w:t>10</w:t>
      </w:r>
      <w:r w:rsidRPr="00AD0FED">
        <w:rPr>
          <w:bCs/>
          <w:snapToGrid w:val="0"/>
          <w:kern w:val="0"/>
          <w:szCs w:val="32"/>
        </w:rPr>
        <w:t>吨卡车，通过一段长度为</w:t>
      </w:r>
      <w:r w:rsidRPr="00AD0FED">
        <w:rPr>
          <w:bCs/>
          <w:snapToGrid w:val="0"/>
          <w:kern w:val="0"/>
          <w:szCs w:val="32"/>
        </w:rPr>
        <w:t>1km</w:t>
      </w:r>
      <w:r w:rsidRPr="00AD0FED">
        <w:rPr>
          <w:bCs/>
          <w:snapToGrid w:val="0"/>
          <w:kern w:val="0"/>
          <w:szCs w:val="32"/>
        </w:rPr>
        <w:t>的路面时，不同路面清洁程度，不同行驶速度情况下的扬尘量。由此可见，在同样路面清洁程度条件下，车速越快，扬尘量越大；而在同样车速情况下，路面清洁程度越差，则扬尘量越大。</w:t>
      </w:r>
    </w:p>
    <w:p w:rsidR="00845156" w:rsidRPr="00AD0FED" w:rsidRDefault="00845156" w:rsidP="00332036">
      <w:pPr>
        <w:ind w:firstLine="522"/>
        <w:rPr>
          <w:bCs/>
          <w:snapToGrid w:val="0"/>
          <w:kern w:val="0"/>
          <w:szCs w:val="32"/>
        </w:rPr>
      </w:pPr>
      <w:r w:rsidRPr="00AD0FED">
        <w:rPr>
          <w:bCs/>
          <w:snapToGrid w:val="0"/>
          <w:kern w:val="0"/>
          <w:szCs w:val="32"/>
        </w:rPr>
        <w:t>因此</w:t>
      </w:r>
      <w:r w:rsidR="0004233F" w:rsidRPr="00AD0FED">
        <w:rPr>
          <w:bCs/>
          <w:snapToGrid w:val="0"/>
          <w:kern w:val="0"/>
          <w:szCs w:val="32"/>
        </w:rPr>
        <w:t>，</w:t>
      </w:r>
      <w:r w:rsidRPr="00AD0FED">
        <w:rPr>
          <w:bCs/>
          <w:snapToGrid w:val="0"/>
          <w:kern w:val="0"/>
          <w:szCs w:val="32"/>
        </w:rPr>
        <w:t>限速行驶及保持路面的清洁是减少汽车扬尘的有效手段。</w:t>
      </w:r>
    </w:p>
    <w:p w:rsidR="00845156" w:rsidRPr="00AD0FED" w:rsidRDefault="00845156" w:rsidP="00845156">
      <w:pPr>
        <w:spacing w:line="480" w:lineRule="exact"/>
        <w:ind w:firstLine="541"/>
        <w:jc w:val="center"/>
        <w:rPr>
          <w:b/>
          <w:spacing w:val="4"/>
        </w:rPr>
      </w:pPr>
      <w:r w:rsidRPr="00AD0FED">
        <w:rPr>
          <w:b/>
          <w:spacing w:val="4"/>
        </w:rPr>
        <w:t>表</w:t>
      </w:r>
      <w:r w:rsidR="0004233F" w:rsidRPr="00AD0FED">
        <w:rPr>
          <w:b/>
          <w:spacing w:val="4"/>
        </w:rPr>
        <w:t>4.1-2</w:t>
      </w:r>
      <w:r w:rsidRPr="00AD0FED">
        <w:rPr>
          <w:b/>
          <w:spacing w:val="4"/>
        </w:rPr>
        <w:t xml:space="preserve">  </w:t>
      </w:r>
      <w:r w:rsidRPr="00AD0FED">
        <w:rPr>
          <w:b/>
          <w:spacing w:val="4"/>
        </w:rPr>
        <w:t>在不同车速和地面清洁程度的汽车扬尘</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330"/>
        <w:gridCol w:w="1271"/>
        <w:gridCol w:w="1270"/>
        <w:gridCol w:w="1270"/>
        <w:gridCol w:w="1270"/>
        <w:gridCol w:w="1270"/>
        <w:gridCol w:w="1265"/>
      </w:tblGrid>
      <w:tr w:rsidR="00845156" w:rsidRPr="00AD0FED" w:rsidTr="00C52749">
        <w:trPr>
          <w:trHeight w:val="397"/>
        </w:trPr>
        <w:tc>
          <w:tcPr>
            <w:tcW w:w="1330" w:type="dxa"/>
            <w:vAlign w:val="center"/>
          </w:tcPr>
          <w:p w:rsidR="00845156" w:rsidRPr="00AD0FED" w:rsidRDefault="00845156" w:rsidP="0004233F">
            <w:pPr>
              <w:spacing w:line="360" w:lineRule="exact"/>
              <w:ind w:firstLineChars="0" w:firstLine="0"/>
              <w:jc w:val="center"/>
              <w:rPr>
                <w:sz w:val="21"/>
                <w:szCs w:val="21"/>
              </w:rPr>
            </w:pPr>
            <w:r w:rsidRPr="00AD0FED">
              <w:rPr>
                <w:sz w:val="21"/>
                <w:szCs w:val="21"/>
              </w:rPr>
              <w:t>P</w:t>
            </w:r>
            <w:r w:rsidRPr="00AD0FED">
              <w:rPr>
                <w:sz w:val="21"/>
                <w:szCs w:val="21"/>
              </w:rPr>
              <w:t>车速</w:t>
            </w:r>
          </w:p>
        </w:tc>
        <w:tc>
          <w:tcPr>
            <w:tcW w:w="1271" w:type="dxa"/>
            <w:vAlign w:val="center"/>
          </w:tcPr>
          <w:p w:rsidR="00845156" w:rsidRPr="00AD0FED" w:rsidRDefault="00845156" w:rsidP="0004233F">
            <w:pPr>
              <w:spacing w:line="360" w:lineRule="exact"/>
              <w:ind w:firstLineChars="0" w:firstLine="0"/>
              <w:jc w:val="center"/>
              <w:rPr>
                <w:sz w:val="21"/>
                <w:szCs w:val="21"/>
              </w:rPr>
            </w:pPr>
            <w:r w:rsidRPr="00AD0FED">
              <w:rPr>
                <w:sz w:val="21"/>
                <w:szCs w:val="21"/>
              </w:rPr>
              <w:t>0.1(kg/m</w:t>
            </w:r>
            <w:r w:rsidRPr="00AD0FED">
              <w:rPr>
                <w:sz w:val="21"/>
                <w:szCs w:val="21"/>
                <w:vertAlign w:val="superscript"/>
              </w:rPr>
              <w:t>2</w:t>
            </w:r>
            <w:r w:rsidRPr="00AD0FED">
              <w:rPr>
                <w:sz w:val="21"/>
                <w:szCs w:val="21"/>
              </w:rPr>
              <w:t>)</w:t>
            </w:r>
          </w:p>
        </w:tc>
        <w:tc>
          <w:tcPr>
            <w:tcW w:w="1270" w:type="dxa"/>
            <w:vAlign w:val="center"/>
          </w:tcPr>
          <w:p w:rsidR="00845156" w:rsidRPr="00AD0FED" w:rsidRDefault="00845156" w:rsidP="0004233F">
            <w:pPr>
              <w:spacing w:line="360" w:lineRule="exact"/>
              <w:ind w:firstLineChars="0" w:firstLine="0"/>
              <w:jc w:val="center"/>
              <w:rPr>
                <w:sz w:val="21"/>
                <w:szCs w:val="21"/>
              </w:rPr>
            </w:pPr>
            <w:r w:rsidRPr="00AD0FED">
              <w:rPr>
                <w:sz w:val="21"/>
                <w:szCs w:val="21"/>
              </w:rPr>
              <w:t>0.2(kg/m</w:t>
            </w:r>
            <w:r w:rsidRPr="00AD0FED">
              <w:rPr>
                <w:sz w:val="21"/>
                <w:szCs w:val="21"/>
                <w:vertAlign w:val="superscript"/>
              </w:rPr>
              <w:t>2</w:t>
            </w:r>
            <w:r w:rsidRPr="00AD0FED">
              <w:rPr>
                <w:sz w:val="21"/>
                <w:szCs w:val="21"/>
              </w:rPr>
              <w:t>)</w:t>
            </w:r>
          </w:p>
        </w:tc>
        <w:tc>
          <w:tcPr>
            <w:tcW w:w="1270" w:type="dxa"/>
            <w:vAlign w:val="center"/>
          </w:tcPr>
          <w:p w:rsidR="00845156" w:rsidRPr="00AD0FED" w:rsidRDefault="00845156" w:rsidP="0004233F">
            <w:pPr>
              <w:spacing w:line="360" w:lineRule="exact"/>
              <w:ind w:firstLineChars="0" w:firstLine="0"/>
              <w:jc w:val="center"/>
              <w:rPr>
                <w:sz w:val="21"/>
                <w:szCs w:val="21"/>
              </w:rPr>
            </w:pPr>
            <w:r w:rsidRPr="00AD0FED">
              <w:rPr>
                <w:sz w:val="21"/>
                <w:szCs w:val="21"/>
              </w:rPr>
              <w:t>0.3(kg/m</w:t>
            </w:r>
            <w:r w:rsidRPr="00AD0FED">
              <w:rPr>
                <w:sz w:val="21"/>
                <w:szCs w:val="21"/>
                <w:vertAlign w:val="superscript"/>
              </w:rPr>
              <w:t>2</w:t>
            </w:r>
            <w:r w:rsidRPr="00AD0FED">
              <w:rPr>
                <w:sz w:val="21"/>
                <w:szCs w:val="21"/>
              </w:rPr>
              <w:t>)</w:t>
            </w:r>
          </w:p>
        </w:tc>
        <w:tc>
          <w:tcPr>
            <w:tcW w:w="1270" w:type="dxa"/>
            <w:vAlign w:val="center"/>
          </w:tcPr>
          <w:p w:rsidR="00845156" w:rsidRPr="00AD0FED" w:rsidRDefault="00845156" w:rsidP="0004233F">
            <w:pPr>
              <w:spacing w:line="360" w:lineRule="exact"/>
              <w:ind w:firstLineChars="0" w:firstLine="0"/>
              <w:jc w:val="center"/>
              <w:rPr>
                <w:sz w:val="21"/>
                <w:szCs w:val="21"/>
              </w:rPr>
            </w:pPr>
            <w:r w:rsidRPr="00AD0FED">
              <w:rPr>
                <w:sz w:val="21"/>
                <w:szCs w:val="21"/>
              </w:rPr>
              <w:t>0.4(kg/m</w:t>
            </w:r>
            <w:r w:rsidRPr="00AD0FED">
              <w:rPr>
                <w:sz w:val="21"/>
                <w:szCs w:val="21"/>
                <w:vertAlign w:val="superscript"/>
              </w:rPr>
              <w:t>2</w:t>
            </w:r>
            <w:r w:rsidRPr="00AD0FED">
              <w:rPr>
                <w:sz w:val="21"/>
                <w:szCs w:val="21"/>
              </w:rPr>
              <w:t>)</w:t>
            </w:r>
          </w:p>
        </w:tc>
        <w:tc>
          <w:tcPr>
            <w:tcW w:w="1270" w:type="dxa"/>
            <w:vAlign w:val="center"/>
          </w:tcPr>
          <w:p w:rsidR="00845156" w:rsidRPr="00AD0FED" w:rsidRDefault="00845156" w:rsidP="0004233F">
            <w:pPr>
              <w:spacing w:line="360" w:lineRule="exact"/>
              <w:ind w:firstLineChars="0" w:firstLine="0"/>
              <w:jc w:val="center"/>
              <w:rPr>
                <w:sz w:val="21"/>
                <w:szCs w:val="21"/>
              </w:rPr>
            </w:pPr>
            <w:r w:rsidRPr="00AD0FED">
              <w:rPr>
                <w:sz w:val="21"/>
                <w:szCs w:val="21"/>
              </w:rPr>
              <w:t>0.5(kg/m</w:t>
            </w:r>
            <w:r w:rsidRPr="00AD0FED">
              <w:rPr>
                <w:sz w:val="21"/>
                <w:szCs w:val="21"/>
                <w:vertAlign w:val="superscript"/>
              </w:rPr>
              <w:t>2</w:t>
            </w:r>
            <w:r w:rsidRPr="00AD0FED">
              <w:rPr>
                <w:sz w:val="21"/>
                <w:szCs w:val="21"/>
              </w:rPr>
              <w:t>)</w:t>
            </w:r>
          </w:p>
        </w:tc>
        <w:tc>
          <w:tcPr>
            <w:tcW w:w="1265" w:type="dxa"/>
            <w:vAlign w:val="center"/>
          </w:tcPr>
          <w:p w:rsidR="00845156" w:rsidRPr="00AD0FED" w:rsidRDefault="00845156" w:rsidP="0004233F">
            <w:pPr>
              <w:spacing w:line="360" w:lineRule="exact"/>
              <w:ind w:firstLineChars="0" w:firstLine="0"/>
              <w:jc w:val="center"/>
              <w:rPr>
                <w:sz w:val="21"/>
                <w:szCs w:val="21"/>
              </w:rPr>
            </w:pPr>
            <w:r w:rsidRPr="00AD0FED">
              <w:rPr>
                <w:sz w:val="21"/>
                <w:szCs w:val="21"/>
              </w:rPr>
              <w:t>1(kg/m</w:t>
            </w:r>
            <w:r w:rsidRPr="00AD0FED">
              <w:rPr>
                <w:sz w:val="21"/>
                <w:szCs w:val="21"/>
                <w:vertAlign w:val="superscript"/>
              </w:rPr>
              <w:t>2</w:t>
            </w:r>
            <w:r w:rsidRPr="00AD0FED">
              <w:rPr>
                <w:sz w:val="21"/>
                <w:szCs w:val="21"/>
              </w:rPr>
              <w:t>)</w:t>
            </w:r>
          </w:p>
        </w:tc>
      </w:tr>
      <w:tr w:rsidR="00845156" w:rsidRPr="00AD0FED" w:rsidTr="00C52749">
        <w:trPr>
          <w:trHeight w:val="397"/>
        </w:trPr>
        <w:tc>
          <w:tcPr>
            <w:tcW w:w="1330" w:type="dxa"/>
            <w:vAlign w:val="center"/>
          </w:tcPr>
          <w:p w:rsidR="00845156" w:rsidRPr="00AD0FED" w:rsidRDefault="00845156" w:rsidP="0004233F">
            <w:pPr>
              <w:spacing w:line="360" w:lineRule="exact"/>
              <w:ind w:firstLineChars="0" w:firstLine="0"/>
              <w:jc w:val="center"/>
              <w:rPr>
                <w:sz w:val="21"/>
                <w:szCs w:val="21"/>
              </w:rPr>
            </w:pPr>
            <w:r w:rsidRPr="00AD0FED">
              <w:rPr>
                <w:sz w:val="21"/>
                <w:szCs w:val="21"/>
              </w:rPr>
              <w:t>5(km/hr)</w:t>
            </w:r>
          </w:p>
        </w:tc>
        <w:tc>
          <w:tcPr>
            <w:tcW w:w="1271" w:type="dxa"/>
            <w:vAlign w:val="center"/>
          </w:tcPr>
          <w:p w:rsidR="00845156" w:rsidRPr="00AD0FED" w:rsidRDefault="00845156" w:rsidP="0004233F">
            <w:pPr>
              <w:spacing w:line="360" w:lineRule="exact"/>
              <w:ind w:firstLineChars="0" w:firstLine="0"/>
              <w:jc w:val="center"/>
              <w:rPr>
                <w:sz w:val="21"/>
                <w:szCs w:val="21"/>
              </w:rPr>
            </w:pPr>
            <w:r w:rsidRPr="00AD0FED">
              <w:rPr>
                <w:sz w:val="21"/>
                <w:szCs w:val="21"/>
              </w:rPr>
              <w:t>0.051056</w:t>
            </w:r>
          </w:p>
        </w:tc>
        <w:tc>
          <w:tcPr>
            <w:tcW w:w="1270" w:type="dxa"/>
            <w:vAlign w:val="center"/>
          </w:tcPr>
          <w:p w:rsidR="00845156" w:rsidRPr="00AD0FED" w:rsidRDefault="00845156" w:rsidP="0004233F">
            <w:pPr>
              <w:spacing w:line="360" w:lineRule="exact"/>
              <w:ind w:firstLineChars="0" w:firstLine="0"/>
              <w:jc w:val="center"/>
              <w:rPr>
                <w:sz w:val="21"/>
                <w:szCs w:val="21"/>
              </w:rPr>
            </w:pPr>
            <w:r w:rsidRPr="00AD0FED">
              <w:rPr>
                <w:sz w:val="21"/>
                <w:szCs w:val="21"/>
              </w:rPr>
              <w:t>0.085865</w:t>
            </w:r>
          </w:p>
        </w:tc>
        <w:tc>
          <w:tcPr>
            <w:tcW w:w="1270" w:type="dxa"/>
            <w:vAlign w:val="center"/>
          </w:tcPr>
          <w:p w:rsidR="00845156" w:rsidRPr="00AD0FED" w:rsidRDefault="00845156" w:rsidP="0004233F">
            <w:pPr>
              <w:spacing w:line="360" w:lineRule="exact"/>
              <w:ind w:firstLineChars="0" w:firstLine="0"/>
              <w:jc w:val="center"/>
              <w:rPr>
                <w:sz w:val="21"/>
                <w:szCs w:val="21"/>
              </w:rPr>
            </w:pPr>
            <w:r w:rsidRPr="00AD0FED">
              <w:rPr>
                <w:sz w:val="21"/>
                <w:szCs w:val="21"/>
              </w:rPr>
              <w:t>0.116382</w:t>
            </w:r>
          </w:p>
        </w:tc>
        <w:tc>
          <w:tcPr>
            <w:tcW w:w="1270" w:type="dxa"/>
            <w:vAlign w:val="center"/>
          </w:tcPr>
          <w:p w:rsidR="00845156" w:rsidRPr="00AD0FED" w:rsidRDefault="00845156" w:rsidP="0004233F">
            <w:pPr>
              <w:spacing w:line="360" w:lineRule="exact"/>
              <w:ind w:firstLineChars="0" w:firstLine="0"/>
              <w:jc w:val="center"/>
              <w:rPr>
                <w:sz w:val="21"/>
                <w:szCs w:val="21"/>
              </w:rPr>
            </w:pPr>
            <w:r w:rsidRPr="00AD0FED">
              <w:rPr>
                <w:sz w:val="21"/>
                <w:szCs w:val="21"/>
              </w:rPr>
              <w:t>0.144408</w:t>
            </w:r>
          </w:p>
        </w:tc>
        <w:tc>
          <w:tcPr>
            <w:tcW w:w="1270" w:type="dxa"/>
            <w:vAlign w:val="center"/>
          </w:tcPr>
          <w:p w:rsidR="00845156" w:rsidRPr="00AD0FED" w:rsidRDefault="00845156" w:rsidP="0004233F">
            <w:pPr>
              <w:spacing w:line="360" w:lineRule="exact"/>
              <w:ind w:firstLineChars="0" w:firstLine="0"/>
              <w:jc w:val="center"/>
              <w:rPr>
                <w:sz w:val="21"/>
                <w:szCs w:val="21"/>
              </w:rPr>
            </w:pPr>
            <w:r w:rsidRPr="00AD0FED">
              <w:rPr>
                <w:sz w:val="21"/>
                <w:szCs w:val="21"/>
              </w:rPr>
              <w:t>0.170715</w:t>
            </w:r>
          </w:p>
        </w:tc>
        <w:tc>
          <w:tcPr>
            <w:tcW w:w="1265" w:type="dxa"/>
            <w:vAlign w:val="center"/>
          </w:tcPr>
          <w:p w:rsidR="00845156" w:rsidRPr="00AD0FED" w:rsidRDefault="00845156" w:rsidP="0004233F">
            <w:pPr>
              <w:spacing w:line="360" w:lineRule="exact"/>
              <w:ind w:firstLineChars="0" w:firstLine="0"/>
              <w:jc w:val="center"/>
              <w:rPr>
                <w:sz w:val="21"/>
                <w:szCs w:val="21"/>
              </w:rPr>
            </w:pPr>
            <w:r w:rsidRPr="00AD0FED">
              <w:rPr>
                <w:sz w:val="21"/>
                <w:szCs w:val="21"/>
              </w:rPr>
              <w:t>0.287108</w:t>
            </w:r>
          </w:p>
        </w:tc>
      </w:tr>
      <w:tr w:rsidR="00845156" w:rsidRPr="00AD0FED" w:rsidTr="00C52749">
        <w:trPr>
          <w:trHeight w:val="397"/>
        </w:trPr>
        <w:tc>
          <w:tcPr>
            <w:tcW w:w="1330" w:type="dxa"/>
            <w:vAlign w:val="center"/>
          </w:tcPr>
          <w:p w:rsidR="00845156" w:rsidRPr="00AD0FED" w:rsidRDefault="00845156" w:rsidP="0004233F">
            <w:pPr>
              <w:spacing w:line="360" w:lineRule="exact"/>
              <w:ind w:firstLineChars="0" w:firstLine="0"/>
              <w:jc w:val="center"/>
              <w:rPr>
                <w:sz w:val="21"/>
                <w:szCs w:val="21"/>
              </w:rPr>
            </w:pPr>
            <w:r w:rsidRPr="00AD0FED">
              <w:rPr>
                <w:sz w:val="21"/>
                <w:szCs w:val="21"/>
              </w:rPr>
              <w:t>10(km/hr)</w:t>
            </w:r>
          </w:p>
        </w:tc>
        <w:tc>
          <w:tcPr>
            <w:tcW w:w="1271" w:type="dxa"/>
            <w:vAlign w:val="center"/>
          </w:tcPr>
          <w:p w:rsidR="00845156" w:rsidRPr="00AD0FED" w:rsidRDefault="00845156" w:rsidP="0004233F">
            <w:pPr>
              <w:spacing w:line="360" w:lineRule="exact"/>
              <w:ind w:firstLineChars="0" w:firstLine="0"/>
              <w:jc w:val="center"/>
              <w:rPr>
                <w:sz w:val="21"/>
                <w:szCs w:val="21"/>
              </w:rPr>
            </w:pPr>
            <w:r w:rsidRPr="00AD0FED">
              <w:rPr>
                <w:sz w:val="21"/>
                <w:szCs w:val="21"/>
              </w:rPr>
              <w:t>0.102112</w:t>
            </w:r>
          </w:p>
        </w:tc>
        <w:tc>
          <w:tcPr>
            <w:tcW w:w="1270" w:type="dxa"/>
            <w:vAlign w:val="center"/>
          </w:tcPr>
          <w:p w:rsidR="00845156" w:rsidRPr="00AD0FED" w:rsidRDefault="00845156" w:rsidP="0004233F">
            <w:pPr>
              <w:spacing w:line="360" w:lineRule="exact"/>
              <w:ind w:firstLineChars="0" w:firstLine="0"/>
              <w:jc w:val="center"/>
              <w:rPr>
                <w:sz w:val="21"/>
                <w:szCs w:val="21"/>
              </w:rPr>
            </w:pPr>
            <w:r w:rsidRPr="00AD0FED">
              <w:rPr>
                <w:sz w:val="21"/>
                <w:szCs w:val="21"/>
              </w:rPr>
              <w:t>0.171731</w:t>
            </w:r>
          </w:p>
        </w:tc>
        <w:tc>
          <w:tcPr>
            <w:tcW w:w="1270" w:type="dxa"/>
            <w:vAlign w:val="center"/>
          </w:tcPr>
          <w:p w:rsidR="00845156" w:rsidRPr="00AD0FED" w:rsidRDefault="00845156" w:rsidP="0004233F">
            <w:pPr>
              <w:spacing w:line="360" w:lineRule="exact"/>
              <w:ind w:firstLineChars="0" w:firstLine="0"/>
              <w:jc w:val="center"/>
              <w:rPr>
                <w:sz w:val="21"/>
                <w:szCs w:val="21"/>
              </w:rPr>
            </w:pPr>
            <w:r w:rsidRPr="00AD0FED">
              <w:rPr>
                <w:sz w:val="21"/>
                <w:szCs w:val="21"/>
              </w:rPr>
              <w:t>0.232764</w:t>
            </w:r>
          </w:p>
        </w:tc>
        <w:tc>
          <w:tcPr>
            <w:tcW w:w="1270" w:type="dxa"/>
            <w:vAlign w:val="center"/>
          </w:tcPr>
          <w:p w:rsidR="00845156" w:rsidRPr="00AD0FED" w:rsidRDefault="00845156" w:rsidP="0004233F">
            <w:pPr>
              <w:spacing w:line="360" w:lineRule="exact"/>
              <w:ind w:firstLineChars="0" w:firstLine="0"/>
              <w:jc w:val="center"/>
              <w:rPr>
                <w:sz w:val="21"/>
                <w:szCs w:val="21"/>
              </w:rPr>
            </w:pPr>
            <w:r w:rsidRPr="00AD0FED">
              <w:rPr>
                <w:sz w:val="21"/>
                <w:szCs w:val="21"/>
              </w:rPr>
              <w:t>0.288815</w:t>
            </w:r>
          </w:p>
        </w:tc>
        <w:tc>
          <w:tcPr>
            <w:tcW w:w="1270" w:type="dxa"/>
            <w:vAlign w:val="center"/>
          </w:tcPr>
          <w:p w:rsidR="00845156" w:rsidRPr="00AD0FED" w:rsidRDefault="00845156" w:rsidP="0004233F">
            <w:pPr>
              <w:spacing w:line="360" w:lineRule="exact"/>
              <w:ind w:firstLineChars="0" w:firstLine="0"/>
              <w:jc w:val="center"/>
              <w:rPr>
                <w:sz w:val="21"/>
                <w:szCs w:val="21"/>
              </w:rPr>
            </w:pPr>
            <w:r w:rsidRPr="00AD0FED">
              <w:rPr>
                <w:sz w:val="21"/>
                <w:szCs w:val="21"/>
              </w:rPr>
              <w:t>0.341431</w:t>
            </w:r>
          </w:p>
        </w:tc>
        <w:tc>
          <w:tcPr>
            <w:tcW w:w="1265" w:type="dxa"/>
            <w:vAlign w:val="center"/>
          </w:tcPr>
          <w:p w:rsidR="00845156" w:rsidRPr="00AD0FED" w:rsidRDefault="00845156" w:rsidP="0004233F">
            <w:pPr>
              <w:spacing w:line="360" w:lineRule="exact"/>
              <w:ind w:firstLineChars="0" w:firstLine="0"/>
              <w:jc w:val="center"/>
              <w:rPr>
                <w:sz w:val="21"/>
                <w:szCs w:val="21"/>
              </w:rPr>
            </w:pPr>
            <w:r w:rsidRPr="00AD0FED">
              <w:rPr>
                <w:sz w:val="21"/>
                <w:szCs w:val="21"/>
              </w:rPr>
              <w:t>0.574216</w:t>
            </w:r>
          </w:p>
        </w:tc>
      </w:tr>
      <w:tr w:rsidR="00845156" w:rsidRPr="00AD0FED" w:rsidTr="00C52749">
        <w:trPr>
          <w:trHeight w:val="397"/>
        </w:trPr>
        <w:tc>
          <w:tcPr>
            <w:tcW w:w="1330" w:type="dxa"/>
            <w:vAlign w:val="center"/>
          </w:tcPr>
          <w:p w:rsidR="00845156" w:rsidRPr="00AD0FED" w:rsidRDefault="00845156" w:rsidP="0004233F">
            <w:pPr>
              <w:spacing w:line="360" w:lineRule="exact"/>
              <w:ind w:firstLineChars="0" w:firstLine="0"/>
              <w:jc w:val="center"/>
              <w:rPr>
                <w:sz w:val="21"/>
                <w:szCs w:val="21"/>
              </w:rPr>
            </w:pPr>
            <w:r w:rsidRPr="00AD0FED">
              <w:rPr>
                <w:sz w:val="21"/>
                <w:szCs w:val="21"/>
              </w:rPr>
              <w:t>15(km/hr)</w:t>
            </w:r>
          </w:p>
        </w:tc>
        <w:tc>
          <w:tcPr>
            <w:tcW w:w="1271" w:type="dxa"/>
            <w:vAlign w:val="center"/>
          </w:tcPr>
          <w:p w:rsidR="00845156" w:rsidRPr="00AD0FED" w:rsidRDefault="00845156" w:rsidP="0004233F">
            <w:pPr>
              <w:spacing w:line="360" w:lineRule="exact"/>
              <w:ind w:firstLineChars="0" w:firstLine="0"/>
              <w:jc w:val="center"/>
              <w:rPr>
                <w:sz w:val="21"/>
                <w:szCs w:val="21"/>
              </w:rPr>
            </w:pPr>
            <w:r w:rsidRPr="00AD0FED">
              <w:rPr>
                <w:sz w:val="21"/>
                <w:szCs w:val="21"/>
              </w:rPr>
              <w:t>0.153167</w:t>
            </w:r>
          </w:p>
        </w:tc>
        <w:tc>
          <w:tcPr>
            <w:tcW w:w="1270" w:type="dxa"/>
            <w:vAlign w:val="center"/>
          </w:tcPr>
          <w:p w:rsidR="00845156" w:rsidRPr="00AD0FED" w:rsidRDefault="00845156" w:rsidP="0004233F">
            <w:pPr>
              <w:spacing w:line="360" w:lineRule="exact"/>
              <w:ind w:firstLineChars="0" w:firstLine="0"/>
              <w:jc w:val="center"/>
              <w:rPr>
                <w:sz w:val="21"/>
                <w:szCs w:val="21"/>
              </w:rPr>
            </w:pPr>
            <w:r w:rsidRPr="00AD0FED">
              <w:rPr>
                <w:sz w:val="21"/>
                <w:szCs w:val="21"/>
              </w:rPr>
              <w:t>0.257596</w:t>
            </w:r>
          </w:p>
        </w:tc>
        <w:tc>
          <w:tcPr>
            <w:tcW w:w="1270" w:type="dxa"/>
            <w:vAlign w:val="center"/>
          </w:tcPr>
          <w:p w:rsidR="00845156" w:rsidRPr="00AD0FED" w:rsidRDefault="00845156" w:rsidP="0004233F">
            <w:pPr>
              <w:spacing w:line="360" w:lineRule="exact"/>
              <w:ind w:firstLineChars="0" w:firstLine="0"/>
              <w:jc w:val="center"/>
              <w:rPr>
                <w:sz w:val="21"/>
                <w:szCs w:val="21"/>
              </w:rPr>
            </w:pPr>
            <w:r w:rsidRPr="00AD0FED">
              <w:rPr>
                <w:sz w:val="21"/>
                <w:szCs w:val="21"/>
              </w:rPr>
              <w:t>0.349146</w:t>
            </w:r>
          </w:p>
        </w:tc>
        <w:tc>
          <w:tcPr>
            <w:tcW w:w="1270" w:type="dxa"/>
            <w:vAlign w:val="center"/>
          </w:tcPr>
          <w:p w:rsidR="00845156" w:rsidRPr="00AD0FED" w:rsidRDefault="00845156" w:rsidP="0004233F">
            <w:pPr>
              <w:spacing w:line="360" w:lineRule="exact"/>
              <w:ind w:firstLineChars="0" w:firstLine="0"/>
              <w:jc w:val="center"/>
              <w:rPr>
                <w:sz w:val="21"/>
                <w:szCs w:val="21"/>
              </w:rPr>
            </w:pPr>
            <w:r w:rsidRPr="00AD0FED">
              <w:rPr>
                <w:sz w:val="21"/>
                <w:szCs w:val="21"/>
              </w:rPr>
              <w:t>0.433223</w:t>
            </w:r>
          </w:p>
        </w:tc>
        <w:tc>
          <w:tcPr>
            <w:tcW w:w="1270" w:type="dxa"/>
            <w:vAlign w:val="center"/>
          </w:tcPr>
          <w:p w:rsidR="00845156" w:rsidRPr="00AD0FED" w:rsidRDefault="00845156" w:rsidP="0004233F">
            <w:pPr>
              <w:spacing w:line="360" w:lineRule="exact"/>
              <w:ind w:firstLineChars="0" w:firstLine="0"/>
              <w:jc w:val="center"/>
              <w:rPr>
                <w:sz w:val="21"/>
                <w:szCs w:val="21"/>
              </w:rPr>
            </w:pPr>
            <w:r w:rsidRPr="00AD0FED">
              <w:rPr>
                <w:sz w:val="21"/>
                <w:szCs w:val="21"/>
              </w:rPr>
              <w:t>0.512146</w:t>
            </w:r>
          </w:p>
        </w:tc>
        <w:tc>
          <w:tcPr>
            <w:tcW w:w="1265" w:type="dxa"/>
            <w:vAlign w:val="center"/>
          </w:tcPr>
          <w:p w:rsidR="00845156" w:rsidRPr="00AD0FED" w:rsidRDefault="00845156" w:rsidP="0004233F">
            <w:pPr>
              <w:spacing w:line="360" w:lineRule="exact"/>
              <w:ind w:firstLineChars="0" w:firstLine="0"/>
              <w:jc w:val="center"/>
              <w:rPr>
                <w:sz w:val="21"/>
                <w:szCs w:val="21"/>
              </w:rPr>
            </w:pPr>
            <w:r w:rsidRPr="00AD0FED">
              <w:rPr>
                <w:sz w:val="21"/>
                <w:szCs w:val="21"/>
              </w:rPr>
              <w:t>0.861323</w:t>
            </w:r>
          </w:p>
        </w:tc>
      </w:tr>
      <w:tr w:rsidR="00845156" w:rsidRPr="00AD0FED" w:rsidTr="00C52749">
        <w:trPr>
          <w:trHeight w:val="397"/>
        </w:trPr>
        <w:tc>
          <w:tcPr>
            <w:tcW w:w="1330" w:type="dxa"/>
            <w:vAlign w:val="center"/>
          </w:tcPr>
          <w:p w:rsidR="00845156" w:rsidRPr="00AD0FED" w:rsidRDefault="00845156" w:rsidP="0004233F">
            <w:pPr>
              <w:spacing w:line="360" w:lineRule="exact"/>
              <w:ind w:firstLineChars="0" w:firstLine="0"/>
              <w:jc w:val="center"/>
              <w:rPr>
                <w:sz w:val="21"/>
                <w:szCs w:val="21"/>
              </w:rPr>
            </w:pPr>
            <w:r w:rsidRPr="00AD0FED">
              <w:rPr>
                <w:sz w:val="21"/>
                <w:szCs w:val="21"/>
              </w:rPr>
              <w:t>25(km/hr)</w:t>
            </w:r>
          </w:p>
        </w:tc>
        <w:tc>
          <w:tcPr>
            <w:tcW w:w="1271" w:type="dxa"/>
            <w:vAlign w:val="center"/>
          </w:tcPr>
          <w:p w:rsidR="00845156" w:rsidRPr="00AD0FED" w:rsidRDefault="00845156" w:rsidP="0004233F">
            <w:pPr>
              <w:spacing w:line="360" w:lineRule="exact"/>
              <w:ind w:firstLineChars="0" w:firstLine="0"/>
              <w:jc w:val="center"/>
              <w:rPr>
                <w:sz w:val="21"/>
                <w:szCs w:val="21"/>
              </w:rPr>
            </w:pPr>
            <w:r w:rsidRPr="00AD0FED">
              <w:rPr>
                <w:sz w:val="21"/>
                <w:szCs w:val="21"/>
              </w:rPr>
              <w:t>0.255279</w:t>
            </w:r>
          </w:p>
        </w:tc>
        <w:tc>
          <w:tcPr>
            <w:tcW w:w="1270" w:type="dxa"/>
            <w:vAlign w:val="center"/>
          </w:tcPr>
          <w:p w:rsidR="00845156" w:rsidRPr="00AD0FED" w:rsidRDefault="00845156" w:rsidP="0004233F">
            <w:pPr>
              <w:spacing w:line="360" w:lineRule="exact"/>
              <w:ind w:firstLineChars="0" w:firstLine="0"/>
              <w:jc w:val="center"/>
              <w:rPr>
                <w:sz w:val="21"/>
                <w:szCs w:val="21"/>
              </w:rPr>
            </w:pPr>
            <w:r w:rsidRPr="00AD0FED">
              <w:rPr>
                <w:sz w:val="21"/>
                <w:szCs w:val="21"/>
              </w:rPr>
              <w:t>0.429326</w:t>
            </w:r>
          </w:p>
        </w:tc>
        <w:tc>
          <w:tcPr>
            <w:tcW w:w="1270" w:type="dxa"/>
            <w:vAlign w:val="center"/>
          </w:tcPr>
          <w:p w:rsidR="00845156" w:rsidRPr="00AD0FED" w:rsidRDefault="00845156" w:rsidP="0004233F">
            <w:pPr>
              <w:spacing w:line="360" w:lineRule="exact"/>
              <w:ind w:firstLineChars="0" w:firstLine="0"/>
              <w:jc w:val="center"/>
              <w:rPr>
                <w:sz w:val="21"/>
                <w:szCs w:val="21"/>
              </w:rPr>
            </w:pPr>
            <w:r w:rsidRPr="00AD0FED">
              <w:rPr>
                <w:sz w:val="21"/>
                <w:szCs w:val="21"/>
              </w:rPr>
              <w:t>0.58191</w:t>
            </w:r>
          </w:p>
        </w:tc>
        <w:tc>
          <w:tcPr>
            <w:tcW w:w="1270" w:type="dxa"/>
            <w:vAlign w:val="center"/>
          </w:tcPr>
          <w:p w:rsidR="00845156" w:rsidRPr="00AD0FED" w:rsidRDefault="00845156" w:rsidP="0004233F">
            <w:pPr>
              <w:spacing w:line="360" w:lineRule="exact"/>
              <w:ind w:firstLineChars="0" w:firstLine="0"/>
              <w:jc w:val="center"/>
              <w:rPr>
                <w:sz w:val="21"/>
                <w:szCs w:val="21"/>
              </w:rPr>
            </w:pPr>
            <w:r w:rsidRPr="00AD0FED">
              <w:rPr>
                <w:sz w:val="21"/>
                <w:szCs w:val="21"/>
              </w:rPr>
              <w:t>0.722038</w:t>
            </w:r>
          </w:p>
        </w:tc>
        <w:tc>
          <w:tcPr>
            <w:tcW w:w="1270" w:type="dxa"/>
            <w:vAlign w:val="center"/>
          </w:tcPr>
          <w:p w:rsidR="00845156" w:rsidRPr="00AD0FED" w:rsidRDefault="00845156" w:rsidP="0004233F">
            <w:pPr>
              <w:spacing w:line="360" w:lineRule="exact"/>
              <w:ind w:firstLineChars="0" w:firstLine="0"/>
              <w:jc w:val="center"/>
              <w:rPr>
                <w:sz w:val="21"/>
                <w:szCs w:val="21"/>
              </w:rPr>
            </w:pPr>
            <w:r w:rsidRPr="00AD0FED">
              <w:rPr>
                <w:sz w:val="21"/>
                <w:szCs w:val="21"/>
              </w:rPr>
              <w:t>0.853577</w:t>
            </w:r>
          </w:p>
        </w:tc>
        <w:tc>
          <w:tcPr>
            <w:tcW w:w="1265" w:type="dxa"/>
            <w:vAlign w:val="center"/>
          </w:tcPr>
          <w:p w:rsidR="00845156" w:rsidRPr="00AD0FED" w:rsidRDefault="00845156" w:rsidP="0004233F">
            <w:pPr>
              <w:spacing w:line="360" w:lineRule="exact"/>
              <w:ind w:firstLineChars="0" w:firstLine="0"/>
              <w:jc w:val="center"/>
              <w:rPr>
                <w:sz w:val="21"/>
                <w:szCs w:val="21"/>
              </w:rPr>
            </w:pPr>
            <w:r w:rsidRPr="00AD0FED">
              <w:rPr>
                <w:sz w:val="21"/>
                <w:szCs w:val="21"/>
              </w:rPr>
              <w:t>1.435539</w:t>
            </w:r>
          </w:p>
        </w:tc>
      </w:tr>
    </w:tbl>
    <w:p w:rsidR="00845156" w:rsidRPr="00AD0FED" w:rsidRDefault="00845156" w:rsidP="00332036">
      <w:pPr>
        <w:ind w:firstLine="522"/>
        <w:rPr>
          <w:bCs/>
          <w:snapToGrid w:val="0"/>
          <w:kern w:val="0"/>
          <w:szCs w:val="32"/>
        </w:rPr>
      </w:pPr>
      <w:r w:rsidRPr="00AD0FED">
        <w:rPr>
          <w:bCs/>
          <w:snapToGrid w:val="0"/>
          <w:kern w:val="0"/>
          <w:szCs w:val="32"/>
        </w:rPr>
        <w:t>总之，施工活动将造成局部地区环境空气中的</w:t>
      </w:r>
      <w:r w:rsidRPr="00AD0FED">
        <w:rPr>
          <w:bCs/>
          <w:snapToGrid w:val="0"/>
          <w:kern w:val="0"/>
          <w:szCs w:val="32"/>
        </w:rPr>
        <w:t>TSP</w:t>
      </w:r>
      <w:r w:rsidRPr="00AD0FED">
        <w:rPr>
          <w:bCs/>
          <w:snapToGrid w:val="0"/>
          <w:kern w:val="0"/>
          <w:szCs w:val="32"/>
        </w:rPr>
        <w:t>浓度增高，尤其是在久旱无雨的季节，当风力较大时，施工现场表层的浮土可能扬起，经类比调查，其影响范围可超过施工现场边缘以外</w:t>
      </w:r>
      <w:r w:rsidRPr="00AD0FED">
        <w:rPr>
          <w:bCs/>
          <w:snapToGrid w:val="0"/>
          <w:kern w:val="0"/>
          <w:szCs w:val="32"/>
        </w:rPr>
        <w:t>50m</w:t>
      </w:r>
      <w:r w:rsidRPr="00AD0FED">
        <w:rPr>
          <w:bCs/>
          <w:snapToGrid w:val="0"/>
          <w:kern w:val="0"/>
          <w:szCs w:val="32"/>
        </w:rPr>
        <w:t>远。</w:t>
      </w:r>
    </w:p>
    <w:p w:rsidR="00845156" w:rsidRPr="00AD0FED" w:rsidRDefault="00845156" w:rsidP="004614F1">
      <w:pPr>
        <w:pStyle w:val="3"/>
      </w:pPr>
      <w:bookmarkStart w:id="204" w:name="_Toc27328055"/>
      <w:r w:rsidRPr="00AD0FED">
        <w:t>施工期水环境影响分析</w:t>
      </w:r>
      <w:bookmarkEnd w:id="204"/>
    </w:p>
    <w:p w:rsidR="00845156" w:rsidRPr="00AD0FED" w:rsidRDefault="00845156" w:rsidP="0004233F">
      <w:pPr>
        <w:spacing w:line="480" w:lineRule="exact"/>
        <w:ind w:firstLine="522"/>
        <w:rPr>
          <w:bCs/>
          <w:snapToGrid w:val="0"/>
          <w:kern w:val="0"/>
          <w:szCs w:val="32"/>
        </w:rPr>
      </w:pPr>
      <w:r w:rsidRPr="00AD0FED">
        <w:rPr>
          <w:bCs/>
          <w:snapToGrid w:val="0"/>
          <w:kern w:val="0"/>
          <w:szCs w:val="32"/>
        </w:rPr>
        <w:t>施工期产生的废水主要为设备冲洗水。</w:t>
      </w:r>
    </w:p>
    <w:p w:rsidR="00845156" w:rsidRPr="00AD0FED" w:rsidRDefault="00845156" w:rsidP="0004233F">
      <w:pPr>
        <w:spacing w:line="480" w:lineRule="exact"/>
        <w:ind w:firstLine="522"/>
        <w:rPr>
          <w:bCs/>
          <w:snapToGrid w:val="0"/>
          <w:kern w:val="0"/>
          <w:szCs w:val="32"/>
        </w:rPr>
      </w:pPr>
      <w:r w:rsidRPr="00AD0FED">
        <w:rPr>
          <w:bCs/>
          <w:snapToGrid w:val="0"/>
          <w:kern w:val="0"/>
          <w:szCs w:val="32"/>
        </w:rPr>
        <w:t>施工期设备冲洗水只含有少量泥沙，不含其它杂质，排放量较小。施工工地设置</w:t>
      </w:r>
      <w:r w:rsidRPr="00AD0FED">
        <w:rPr>
          <w:bCs/>
          <w:snapToGrid w:val="0"/>
          <w:kern w:val="0"/>
          <w:szCs w:val="32"/>
        </w:rPr>
        <w:t>1</w:t>
      </w:r>
      <w:r w:rsidRPr="00AD0FED">
        <w:rPr>
          <w:bCs/>
          <w:snapToGrid w:val="0"/>
          <w:kern w:val="0"/>
          <w:szCs w:val="32"/>
        </w:rPr>
        <w:t>座</w:t>
      </w:r>
      <w:r w:rsidRPr="00AD0FED">
        <w:rPr>
          <w:bCs/>
          <w:snapToGrid w:val="0"/>
          <w:kern w:val="0"/>
          <w:szCs w:val="32"/>
        </w:rPr>
        <w:t>5m</w:t>
      </w:r>
      <w:r w:rsidRPr="00AD0FED">
        <w:rPr>
          <w:bCs/>
          <w:snapToGrid w:val="0"/>
          <w:kern w:val="0"/>
          <w:szCs w:val="32"/>
          <w:vertAlign w:val="superscript"/>
        </w:rPr>
        <w:t>3</w:t>
      </w:r>
      <w:r w:rsidRPr="00AD0FED">
        <w:rPr>
          <w:bCs/>
          <w:snapToGrid w:val="0"/>
          <w:kern w:val="0"/>
          <w:szCs w:val="32"/>
        </w:rPr>
        <w:t>集水沉淀池，设备冲洗水经集水沉淀池收集、沉淀后用于施工现场洒水抑尘，不外排，对周围环境产生的影响很小。</w:t>
      </w:r>
    </w:p>
    <w:p w:rsidR="00845156" w:rsidRPr="00AD0FED" w:rsidRDefault="00845156" w:rsidP="004614F1">
      <w:pPr>
        <w:pStyle w:val="3"/>
        <w:rPr>
          <w:snapToGrid w:val="0"/>
          <w:sz w:val="24"/>
        </w:rPr>
      </w:pPr>
      <w:bookmarkStart w:id="205" w:name="_Toc27328056"/>
      <w:r w:rsidRPr="00AD0FED">
        <w:t>施工期声环境影响</w:t>
      </w:r>
      <w:r w:rsidR="002F18D6" w:rsidRPr="00AD0FED">
        <w:t>分析</w:t>
      </w:r>
      <w:bookmarkEnd w:id="205"/>
    </w:p>
    <w:p w:rsidR="00845156" w:rsidRPr="00AD0FED" w:rsidRDefault="00845156" w:rsidP="00332036">
      <w:pPr>
        <w:pStyle w:val="00"/>
        <w:spacing w:line="240" w:lineRule="auto"/>
        <w:ind w:firstLine="522"/>
        <w:rPr>
          <w:rFonts w:ascii="Times New Roman" w:eastAsia="仿宋_GB2312" w:hAnsi="Times New Roman"/>
          <w:sz w:val="28"/>
          <w:szCs w:val="24"/>
        </w:rPr>
      </w:pPr>
      <w:bookmarkStart w:id="206" w:name="_Toc163042223"/>
      <w:bookmarkStart w:id="207" w:name="_Toc168398475"/>
      <w:bookmarkStart w:id="208" w:name="_Toc171700354"/>
      <w:r w:rsidRPr="00AD0FED">
        <w:rPr>
          <w:rFonts w:ascii="Times New Roman" w:eastAsia="仿宋_GB2312" w:hAnsi="Times New Roman"/>
          <w:sz w:val="28"/>
          <w:szCs w:val="24"/>
        </w:rPr>
        <w:t>（</w:t>
      </w:r>
      <w:r w:rsidRPr="00AD0FED">
        <w:rPr>
          <w:rFonts w:ascii="Times New Roman" w:eastAsia="仿宋_GB2312" w:hAnsi="Times New Roman"/>
          <w:sz w:val="28"/>
          <w:szCs w:val="24"/>
        </w:rPr>
        <w:t>1</w:t>
      </w:r>
      <w:r w:rsidRPr="00AD0FED">
        <w:rPr>
          <w:rFonts w:ascii="Times New Roman" w:eastAsia="仿宋_GB2312" w:hAnsi="Times New Roman"/>
          <w:sz w:val="28"/>
          <w:szCs w:val="24"/>
        </w:rPr>
        <w:t>）施工期噪声源强分析</w:t>
      </w:r>
    </w:p>
    <w:p w:rsidR="00845156" w:rsidRPr="00AD0FED" w:rsidRDefault="00845156" w:rsidP="00332036">
      <w:pPr>
        <w:pStyle w:val="00"/>
        <w:spacing w:line="240" w:lineRule="auto"/>
        <w:ind w:firstLine="522"/>
        <w:rPr>
          <w:rFonts w:ascii="Times New Roman" w:eastAsia="仿宋_GB2312" w:hAnsi="Times New Roman"/>
          <w:sz w:val="28"/>
          <w:szCs w:val="24"/>
        </w:rPr>
      </w:pPr>
      <w:r w:rsidRPr="00AD0FED">
        <w:rPr>
          <w:rFonts w:ascii="Times New Roman" w:eastAsia="仿宋_GB2312" w:hAnsi="Times New Roman"/>
          <w:sz w:val="28"/>
          <w:szCs w:val="24"/>
        </w:rPr>
        <w:t>施工期的噪声主要可分为机械噪声、施工作业噪声和施工车辆噪声。</w:t>
      </w:r>
    </w:p>
    <w:p w:rsidR="00845156" w:rsidRPr="00AD0FED" w:rsidRDefault="00845156" w:rsidP="00332036">
      <w:pPr>
        <w:pStyle w:val="00"/>
        <w:spacing w:line="240" w:lineRule="auto"/>
        <w:ind w:firstLine="522"/>
        <w:rPr>
          <w:rFonts w:ascii="Times New Roman" w:eastAsia="仿宋_GB2312" w:hAnsi="Times New Roman"/>
          <w:sz w:val="28"/>
          <w:szCs w:val="24"/>
        </w:rPr>
      </w:pPr>
      <w:r w:rsidRPr="00AD0FED">
        <w:rPr>
          <w:rFonts w:ascii="Times New Roman" w:eastAsia="仿宋_GB2312" w:hAnsi="Times New Roman"/>
          <w:sz w:val="28"/>
          <w:szCs w:val="24"/>
        </w:rPr>
        <w:lastRenderedPageBreak/>
        <w:t>机械噪声主要由施工机械所造成，如挖土机械等，多为点声源；施工作业噪声主要指一些零星的敲打声、装卸车辆的撞击声、吆喝声，多为瞬间噪声；施工车辆的噪声属于交通噪声。本项目主要噪声源特征值见表</w:t>
      </w:r>
      <w:r w:rsidR="0004233F" w:rsidRPr="00AD0FED">
        <w:rPr>
          <w:rFonts w:ascii="Times New Roman" w:eastAsia="仿宋_GB2312" w:hAnsi="Times New Roman"/>
          <w:sz w:val="28"/>
          <w:szCs w:val="24"/>
        </w:rPr>
        <w:t>4.1</w:t>
      </w:r>
      <w:r w:rsidRPr="00AD0FED">
        <w:rPr>
          <w:rFonts w:ascii="Times New Roman" w:eastAsia="仿宋_GB2312" w:hAnsi="Times New Roman"/>
          <w:sz w:val="28"/>
          <w:szCs w:val="24"/>
        </w:rPr>
        <w:t>-3</w:t>
      </w:r>
      <w:r w:rsidRPr="00AD0FED">
        <w:rPr>
          <w:rFonts w:ascii="Times New Roman" w:eastAsia="仿宋_GB2312" w:hAnsi="Times New Roman"/>
          <w:sz w:val="28"/>
          <w:szCs w:val="24"/>
        </w:rPr>
        <w:t>。</w:t>
      </w:r>
    </w:p>
    <w:p w:rsidR="00845156" w:rsidRPr="00AD0FED" w:rsidRDefault="00845156" w:rsidP="0004233F">
      <w:pPr>
        <w:spacing w:line="480" w:lineRule="exact"/>
        <w:ind w:firstLine="541"/>
        <w:jc w:val="center"/>
        <w:rPr>
          <w:b/>
          <w:spacing w:val="4"/>
        </w:rPr>
      </w:pPr>
      <w:r w:rsidRPr="00AD0FED">
        <w:rPr>
          <w:b/>
          <w:spacing w:val="4"/>
        </w:rPr>
        <w:t>表</w:t>
      </w:r>
      <w:r w:rsidR="0004233F" w:rsidRPr="00AD0FED">
        <w:rPr>
          <w:b/>
          <w:spacing w:val="4"/>
        </w:rPr>
        <w:t>4.1</w:t>
      </w:r>
      <w:r w:rsidRPr="00AD0FED">
        <w:rPr>
          <w:b/>
          <w:spacing w:val="4"/>
        </w:rPr>
        <w:t xml:space="preserve">-3  </w:t>
      </w:r>
      <w:r w:rsidRPr="00AD0FED">
        <w:rPr>
          <w:b/>
          <w:spacing w:val="4"/>
        </w:rPr>
        <w:t>本项目主要噪声源特征值</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979"/>
        <w:gridCol w:w="2984"/>
        <w:gridCol w:w="2983"/>
      </w:tblGrid>
      <w:tr w:rsidR="00845156" w:rsidRPr="00AD0FED" w:rsidTr="00C52749">
        <w:trPr>
          <w:trHeight w:val="268"/>
        </w:trPr>
        <w:tc>
          <w:tcPr>
            <w:tcW w:w="2979" w:type="dxa"/>
            <w:vAlign w:val="center"/>
          </w:tcPr>
          <w:p w:rsidR="00845156" w:rsidRPr="00AD0FED" w:rsidRDefault="00845156" w:rsidP="00C52749">
            <w:pPr>
              <w:spacing w:line="360" w:lineRule="exact"/>
              <w:ind w:firstLine="382"/>
              <w:jc w:val="center"/>
              <w:rPr>
                <w:sz w:val="21"/>
                <w:szCs w:val="21"/>
              </w:rPr>
            </w:pPr>
            <w:r w:rsidRPr="00AD0FED">
              <w:rPr>
                <w:sz w:val="21"/>
                <w:szCs w:val="21"/>
              </w:rPr>
              <w:t>设备名称</w:t>
            </w:r>
          </w:p>
        </w:tc>
        <w:tc>
          <w:tcPr>
            <w:tcW w:w="2984" w:type="dxa"/>
            <w:vAlign w:val="center"/>
          </w:tcPr>
          <w:p w:rsidR="00845156" w:rsidRPr="00AD0FED" w:rsidRDefault="00845156" w:rsidP="00C52749">
            <w:pPr>
              <w:spacing w:line="360" w:lineRule="exact"/>
              <w:ind w:firstLine="382"/>
              <w:jc w:val="center"/>
              <w:rPr>
                <w:sz w:val="21"/>
                <w:szCs w:val="21"/>
              </w:rPr>
            </w:pPr>
            <w:r w:rsidRPr="00AD0FED">
              <w:rPr>
                <w:sz w:val="21"/>
                <w:szCs w:val="21"/>
              </w:rPr>
              <w:t>声级，</w:t>
            </w:r>
            <w:r w:rsidRPr="00AD0FED">
              <w:rPr>
                <w:sz w:val="21"/>
                <w:szCs w:val="21"/>
              </w:rPr>
              <w:t>dB</w:t>
            </w:r>
            <w:r w:rsidRPr="00AD0FED">
              <w:rPr>
                <w:sz w:val="21"/>
                <w:szCs w:val="21"/>
              </w:rPr>
              <w:t>（</w:t>
            </w:r>
            <w:r w:rsidRPr="00AD0FED">
              <w:rPr>
                <w:sz w:val="21"/>
                <w:szCs w:val="21"/>
              </w:rPr>
              <w:t>A</w:t>
            </w:r>
            <w:r w:rsidRPr="00AD0FED">
              <w:rPr>
                <w:sz w:val="21"/>
                <w:szCs w:val="21"/>
              </w:rPr>
              <w:t>）</w:t>
            </w:r>
          </w:p>
        </w:tc>
        <w:tc>
          <w:tcPr>
            <w:tcW w:w="2983" w:type="dxa"/>
            <w:vAlign w:val="center"/>
          </w:tcPr>
          <w:p w:rsidR="00845156" w:rsidRPr="00AD0FED" w:rsidRDefault="00845156" w:rsidP="00C52749">
            <w:pPr>
              <w:spacing w:line="360" w:lineRule="exact"/>
              <w:ind w:firstLine="382"/>
              <w:jc w:val="center"/>
              <w:rPr>
                <w:sz w:val="21"/>
                <w:szCs w:val="21"/>
              </w:rPr>
            </w:pPr>
            <w:r w:rsidRPr="00AD0FED">
              <w:rPr>
                <w:sz w:val="21"/>
                <w:szCs w:val="21"/>
              </w:rPr>
              <w:t>距离，</w:t>
            </w:r>
            <w:r w:rsidRPr="00AD0FED">
              <w:rPr>
                <w:sz w:val="21"/>
                <w:szCs w:val="21"/>
              </w:rPr>
              <w:t>m</w:t>
            </w:r>
          </w:p>
        </w:tc>
      </w:tr>
      <w:tr w:rsidR="00845156" w:rsidRPr="00AD0FED" w:rsidTr="00C52749">
        <w:trPr>
          <w:trHeight w:val="293"/>
        </w:trPr>
        <w:tc>
          <w:tcPr>
            <w:tcW w:w="2979" w:type="dxa"/>
            <w:vAlign w:val="center"/>
          </w:tcPr>
          <w:p w:rsidR="00845156" w:rsidRPr="00AD0FED" w:rsidRDefault="00845156" w:rsidP="00C52749">
            <w:pPr>
              <w:spacing w:line="360" w:lineRule="exact"/>
              <w:ind w:firstLine="382"/>
              <w:jc w:val="center"/>
              <w:rPr>
                <w:sz w:val="21"/>
                <w:szCs w:val="21"/>
              </w:rPr>
            </w:pPr>
            <w:r w:rsidRPr="00AD0FED">
              <w:rPr>
                <w:sz w:val="21"/>
                <w:szCs w:val="21"/>
              </w:rPr>
              <w:t>推土机</w:t>
            </w:r>
          </w:p>
        </w:tc>
        <w:tc>
          <w:tcPr>
            <w:tcW w:w="2984" w:type="dxa"/>
            <w:vAlign w:val="center"/>
          </w:tcPr>
          <w:p w:rsidR="00845156" w:rsidRPr="00AD0FED" w:rsidRDefault="00845156" w:rsidP="00C52749">
            <w:pPr>
              <w:spacing w:line="360" w:lineRule="exact"/>
              <w:ind w:firstLine="382"/>
              <w:jc w:val="center"/>
              <w:rPr>
                <w:sz w:val="21"/>
                <w:szCs w:val="21"/>
              </w:rPr>
            </w:pPr>
            <w:r w:rsidRPr="00AD0FED">
              <w:rPr>
                <w:sz w:val="21"/>
                <w:szCs w:val="21"/>
              </w:rPr>
              <w:t>86</w:t>
            </w:r>
          </w:p>
        </w:tc>
        <w:tc>
          <w:tcPr>
            <w:tcW w:w="2983" w:type="dxa"/>
            <w:vAlign w:val="center"/>
          </w:tcPr>
          <w:p w:rsidR="00845156" w:rsidRPr="00AD0FED" w:rsidRDefault="00845156" w:rsidP="00C52749">
            <w:pPr>
              <w:spacing w:line="360" w:lineRule="exact"/>
              <w:ind w:firstLine="382"/>
              <w:jc w:val="center"/>
              <w:rPr>
                <w:sz w:val="21"/>
                <w:szCs w:val="21"/>
              </w:rPr>
            </w:pPr>
            <w:r w:rsidRPr="00AD0FED">
              <w:rPr>
                <w:sz w:val="21"/>
                <w:szCs w:val="21"/>
              </w:rPr>
              <w:t>5</w:t>
            </w:r>
          </w:p>
        </w:tc>
      </w:tr>
      <w:tr w:rsidR="00845156" w:rsidRPr="00AD0FED" w:rsidTr="00C52749">
        <w:trPr>
          <w:trHeight w:val="226"/>
        </w:trPr>
        <w:tc>
          <w:tcPr>
            <w:tcW w:w="2979" w:type="dxa"/>
            <w:vAlign w:val="center"/>
          </w:tcPr>
          <w:p w:rsidR="00845156" w:rsidRPr="00AD0FED" w:rsidRDefault="00845156" w:rsidP="00C52749">
            <w:pPr>
              <w:spacing w:line="360" w:lineRule="exact"/>
              <w:ind w:firstLine="382"/>
              <w:jc w:val="center"/>
              <w:rPr>
                <w:sz w:val="21"/>
                <w:szCs w:val="21"/>
              </w:rPr>
            </w:pPr>
            <w:r w:rsidRPr="00AD0FED">
              <w:rPr>
                <w:sz w:val="21"/>
                <w:szCs w:val="21"/>
              </w:rPr>
              <w:t>装载机</w:t>
            </w:r>
          </w:p>
        </w:tc>
        <w:tc>
          <w:tcPr>
            <w:tcW w:w="2984" w:type="dxa"/>
            <w:vAlign w:val="center"/>
          </w:tcPr>
          <w:p w:rsidR="00845156" w:rsidRPr="00AD0FED" w:rsidRDefault="00845156" w:rsidP="00C52749">
            <w:pPr>
              <w:spacing w:line="360" w:lineRule="exact"/>
              <w:ind w:firstLine="382"/>
              <w:jc w:val="center"/>
              <w:rPr>
                <w:sz w:val="21"/>
                <w:szCs w:val="21"/>
              </w:rPr>
            </w:pPr>
            <w:r w:rsidRPr="00AD0FED">
              <w:rPr>
                <w:sz w:val="21"/>
                <w:szCs w:val="21"/>
              </w:rPr>
              <w:t>90</w:t>
            </w:r>
          </w:p>
        </w:tc>
        <w:tc>
          <w:tcPr>
            <w:tcW w:w="2983" w:type="dxa"/>
            <w:vAlign w:val="center"/>
          </w:tcPr>
          <w:p w:rsidR="00845156" w:rsidRPr="00AD0FED" w:rsidRDefault="00845156" w:rsidP="00C52749">
            <w:pPr>
              <w:spacing w:line="360" w:lineRule="exact"/>
              <w:ind w:firstLine="382"/>
              <w:jc w:val="center"/>
              <w:rPr>
                <w:sz w:val="21"/>
                <w:szCs w:val="21"/>
              </w:rPr>
            </w:pPr>
            <w:r w:rsidRPr="00AD0FED">
              <w:rPr>
                <w:sz w:val="21"/>
                <w:szCs w:val="21"/>
              </w:rPr>
              <w:t>5</w:t>
            </w:r>
          </w:p>
        </w:tc>
      </w:tr>
      <w:tr w:rsidR="00845156" w:rsidRPr="00AD0FED" w:rsidTr="00C52749">
        <w:trPr>
          <w:trHeight w:val="161"/>
        </w:trPr>
        <w:tc>
          <w:tcPr>
            <w:tcW w:w="2979" w:type="dxa"/>
            <w:vAlign w:val="center"/>
          </w:tcPr>
          <w:p w:rsidR="00845156" w:rsidRPr="00AD0FED" w:rsidRDefault="00845156" w:rsidP="00C52749">
            <w:pPr>
              <w:spacing w:line="360" w:lineRule="exact"/>
              <w:ind w:firstLine="382"/>
              <w:jc w:val="center"/>
              <w:rPr>
                <w:sz w:val="21"/>
                <w:szCs w:val="21"/>
              </w:rPr>
            </w:pPr>
            <w:r w:rsidRPr="00AD0FED">
              <w:rPr>
                <w:sz w:val="21"/>
                <w:szCs w:val="21"/>
              </w:rPr>
              <w:t>挖掘机</w:t>
            </w:r>
          </w:p>
        </w:tc>
        <w:tc>
          <w:tcPr>
            <w:tcW w:w="2984" w:type="dxa"/>
            <w:vAlign w:val="center"/>
          </w:tcPr>
          <w:p w:rsidR="00845156" w:rsidRPr="00AD0FED" w:rsidRDefault="00845156" w:rsidP="00C52749">
            <w:pPr>
              <w:spacing w:line="360" w:lineRule="exact"/>
              <w:ind w:firstLine="382"/>
              <w:jc w:val="center"/>
              <w:rPr>
                <w:sz w:val="21"/>
                <w:szCs w:val="21"/>
              </w:rPr>
            </w:pPr>
            <w:r w:rsidRPr="00AD0FED">
              <w:rPr>
                <w:sz w:val="21"/>
                <w:szCs w:val="21"/>
              </w:rPr>
              <w:t>84</w:t>
            </w:r>
          </w:p>
        </w:tc>
        <w:tc>
          <w:tcPr>
            <w:tcW w:w="2983" w:type="dxa"/>
            <w:vAlign w:val="center"/>
          </w:tcPr>
          <w:p w:rsidR="00845156" w:rsidRPr="00AD0FED" w:rsidRDefault="00845156" w:rsidP="00C52749">
            <w:pPr>
              <w:spacing w:line="360" w:lineRule="exact"/>
              <w:ind w:firstLine="382"/>
              <w:jc w:val="center"/>
              <w:rPr>
                <w:sz w:val="21"/>
                <w:szCs w:val="21"/>
              </w:rPr>
            </w:pPr>
            <w:r w:rsidRPr="00AD0FED">
              <w:rPr>
                <w:sz w:val="21"/>
                <w:szCs w:val="21"/>
              </w:rPr>
              <w:t>5</w:t>
            </w:r>
          </w:p>
        </w:tc>
      </w:tr>
      <w:tr w:rsidR="00845156" w:rsidRPr="00AD0FED" w:rsidTr="00C52749">
        <w:trPr>
          <w:trHeight w:val="161"/>
        </w:trPr>
        <w:tc>
          <w:tcPr>
            <w:tcW w:w="2979" w:type="dxa"/>
            <w:vAlign w:val="center"/>
          </w:tcPr>
          <w:p w:rsidR="00845156" w:rsidRPr="00AD0FED" w:rsidRDefault="00845156" w:rsidP="00C52749">
            <w:pPr>
              <w:spacing w:line="360" w:lineRule="exact"/>
              <w:ind w:firstLine="382"/>
              <w:jc w:val="center"/>
              <w:rPr>
                <w:sz w:val="21"/>
                <w:szCs w:val="21"/>
              </w:rPr>
            </w:pPr>
            <w:r w:rsidRPr="00AD0FED">
              <w:rPr>
                <w:sz w:val="21"/>
                <w:szCs w:val="21"/>
              </w:rPr>
              <w:t>运输车辆</w:t>
            </w:r>
          </w:p>
        </w:tc>
        <w:tc>
          <w:tcPr>
            <w:tcW w:w="2984" w:type="dxa"/>
            <w:vAlign w:val="center"/>
          </w:tcPr>
          <w:p w:rsidR="00845156" w:rsidRPr="00AD0FED" w:rsidRDefault="00845156" w:rsidP="00C52749">
            <w:pPr>
              <w:spacing w:line="360" w:lineRule="exact"/>
              <w:ind w:firstLine="382"/>
              <w:jc w:val="center"/>
              <w:rPr>
                <w:sz w:val="21"/>
                <w:szCs w:val="21"/>
              </w:rPr>
            </w:pPr>
            <w:r w:rsidRPr="00AD0FED">
              <w:rPr>
                <w:sz w:val="21"/>
                <w:szCs w:val="21"/>
              </w:rPr>
              <w:t>90</w:t>
            </w:r>
          </w:p>
        </w:tc>
        <w:tc>
          <w:tcPr>
            <w:tcW w:w="2983" w:type="dxa"/>
            <w:vAlign w:val="center"/>
          </w:tcPr>
          <w:p w:rsidR="00845156" w:rsidRPr="00AD0FED" w:rsidRDefault="00845156" w:rsidP="00C52749">
            <w:pPr>
              <w:spacing w:line="360" w:lineRule="exact"/>
              <w:ind w:firstLine="382"/>
              <w:jc w:val="center"/>
              <w:rPr>
                <w:sz w:val="21"/>
                <w:szCs w:val="21"/>
              </w:rPr>
            </w:pPr>
            <w:r w:rsidRPr="00AD0FED">
              <w:rPr>
                <w:sz w:val="21"/>
                <w:szCs w:val="21"/>
              </w:rPr>
              <w:t>5</w:t>
            </w:r>
          </w:p>
        </w:tc>
      </w:tr>
    </w:tbl>
    <w:p w:rsidR="00845156" w:rsidRPr="00AD0FED" w:rsidRDefault="00845156" w:rsidP="00332036">
      <w:pPr>
        <w:pStyle w:val="00"/>
        <w:spacing w:line="240" w:lineRule="auto"/>
        <w:ind w:firstLine="522"/>
        <w:rPr>
          <w:rFonts w:ascii="Times New Roman" w:eastAsia="仿宋_GB2312" w:hAnsi="Times New Roman"/>
          <w:sz w:val="28"/>
          <w:szCs w:val="24"/>
        </w:rPr>
      </w:pPr>
      <w:r w:rsidRPr="00AD0FED">
        <w:rPr>
          <w:rFonts w:ascii="Times New Roman" w:eastAsia="仿宋_GB2312" w:hAnsi="Times New Roman"/>
          <w:sz w:val="28"/>
          <w:szCs w:val="24"/>
        </w:rPr>
        <w:t>（</w:t>
      </w:r>
      <w:r w:rsidRPr="00AD0FED">
        <w:rPr>
          <w:rFonts w:ascii="Times New Roman" w:eastAsia="仿宋_GB2312" w:hAnsi="Times New Roman"/>
          <w:sz w:val="28"/>
          <w:szCs w:val="24"/>
        </w:rPr>
        <w:t>2</w:t>
      </w:r>
      <w:r w:rsidRPr="00AD0FED">
        <w:rPr>
          <w:rFonts w:ascii="Times New Roman" w:eastAsia="仿宋_GB2312" w:hAnsi="Times New Roman"/>
          <w:sz w:val="28"/>
          <w:szCs w:val="24"/>
        </w:rPr>
        <w:t>）声环境影响分析</w:t>
      </w:r>
    </w:p>
    <w:p w:rsidR="00845156" w:rsidRPr="00AD0FED" w:rsidRDefault="00845156" w:rsidP="00332036">
      <w:pPr>
        <w:pStyle w:val="00"/>
        <w:spacing w:line="240" w:lineRule="auto"/>
        <w:ind w:firstLine="522"/>
        <w:rPr>
          <w:rFonts w:ascii="Times New Roman" w:eastAsia="仿宋_GB2312" w:hAnsi="Times New Roman"/>
          <w:sz w:val="28"/>
          <w:szCs w:val="24"/>
        </w:rPr>
      </w:pPr>
      <w:r w:rsidRPr="00AD0FED">
        <w:rPr>
          <w:rFonts w:ascii="Times New Roman" w:eastAsia="仿宋_GB2312" w:hAnsi="Times New Roman"/>
          <w:sz w:val="28"/>
          <w:szCs w:val="24"/>
        </w:rPr>
        <w:t>声源传播过程中，受传播距离、阻挡物反射、空气吸收和物体屏蔽影响会产生的各种衰减，采用模式预测法对项目运营后的厂界噪声进行预测，本次评价采用受声点声压级的预测模式为：</w:t>
      </w:r>
    </w:p>
    <w:p w:rsidR="00845156" w:rsidRPr="00AD0FED" w:rsidRDefault="00845156" w:rsidP="00332036">
      <w:pPr>
        <w:pStyle w:val="00"/>
        <w:spacing w:line="240" w:lineRule="auto"/>
        <w:ind w:firstLine="522"/>
        <w:rPr>
          <w:rFonts w:ascii="Times New Roman" w:eastAsia="仿宋_GB2312" w:hAnsi="Times New Roman"/>
          <w:sz w:val="28"/>
          <w:szCs w:val="24"/>
        </w:rPr>
      </w:pPr>
      <w:r w:rsidRPr="00AD0FED">
        <w:rPr>
          <w:rFonts w:ascii="Times New Roman" w:eastAsia="仿宋_GB2312" w:hAnsi="Times New Roman"/>
          <w:sz w:val="28"/>
          <w:szCs w:val="24"/>
        </w:rPr>
        <w:t>L</w:t>
      </w:r>
      <w:r w:rsidRPr="00AD0FED">
        <w:rPr>
          <w:rFonts w:ascii="Times New Roman" w:eastAsia="仿宋_GB2312" w:hAnsi="Times New Roman"/>
          <w:sz w:val="28"/>
          <w:szCs w:val="24"/>
        </w:rPr>
        <w:t>（</w:t>
      </w:r>
      <w:r w:rsidRPr="00AD0FED">
        <w:rPr>
          <w:rFonts w:ascii="Times New Roman" w:eastAsia="仿宋_GB2312" w:hAnsi="Times New Roman"/>
          <w:sz w:val="28"/>
          <w:szCs w:val="24"/>
        </w:rPr>
        <w:t>r</w:t>
      </w:r>
      <w:r w:rsidRPr="00AD0FED">
        <w:rPr>
          <w:rFonts w:ascii="Times New Roman" w:eastAsia="仿宋_GB2312" w:hAnsi="Times New Roman"/>
          <w:sz w:val="28"/>
          <w:szCs w:val="24"/>
        </w:rPr>
        <w:t>）</w:t>
      </w:r>
      <w:r w:rsidRPr="00AD0FED">
        <w:rPr>
          <w:rFonts w:ascii="Times New Roman" w:eastAsia="仿宋_GB2312" w:hAnsi="Times New Roman"/>
          <w:sz w:val="28"/>
          <w:szCs w:val="24"/>
        </w:rPr>
        <w:t>=L(r</w:t>
      </w:r>
      <w:r w:rsidRPr="00AD0FED">
        <w:rPr>
          <w:rFonts w:ascii="Times New Roman" w:eastAsia="仿宋_GB2312" w:hAnsi="Times New Roman"/>
          <w:sz w:val="28"/>
          <w:szCs w:val="24"/>
          <w:vertAlign w:val="subscript"/>
        </w:rPr>
        <w:t>0</w:t>
      </w:r>
      <w:r w:rsidRPr="00AD0FED">
        <w:rPr>
          <w:rFonts w:ascii="Times New Roman" w:eastAsia="仿宋_GB2312" w:hAnsi="Times New Roman"/>
          <w:sz w:val="28"/>
          <w:szCs w:val="24"/>
        </w:rPr>
        <w:t>)-(△L</w:t>
      </w:r>
      <w:r w:rsidRPr="00AD0FED">
        <w:rPr>
          <w:rFonts w:ascii="Times New Roman" w:eastAsia="仿宋_GB2312" w:hAnsi="Times New Roman"/>
          <w:sz w:val="28"/>
          <w:szCs w:val="24"/>
          <w:vertAlign w:val="subscript"/>
        </w:rPr>
        <w:t>1</w:t>
      </w:r>
      <w:r w:rsidRPr="00AD0FED">
        <w:rPr>
          <w:rFonts w:ascii="Times New Roman" w:eastAsia="仿宋_GB2312" w:hAnsi="Times New Roman"/>
          <w:sz w:val="28"/>
          <w:szCs w:val="24"/>
        </w:rPr>
        <w:t>+△L</w:t>
      </w:r>
      <w:r w:rsidRPr="00AD0FED">
        <w:rPr>
          <w:rFonts w:ascii="Times New Roman" w:eastAsia="仿宋_GB2312" w:hAnsi="Times New Roman"/>
          <w:sz w:val="28"/>
          <w:szCs w:val="24"/>
          <w:vertAlign w:val="subscript"/>
        </w:rPr>
        <w:t>2</w:t>
      </w:r>
      <w:r w:rsidRPr="00AD0FED">
        <w:rPr>
          <w:rFonts w:ascii="Times New Roman" w:eastAsia="仿宋_GB2312" w:hAnsi="Times New Roman"/>
          <w:sz w:val="28"/>
          <w:szCs w:val="24"/>
        </w:rPr>
        <w:t>+△L</w:t>
      </w:r>
      <w:r w:rsidRPr="00AD0FED">
        <w:rPr>
          <w:rFonts w:ascii="Times New Roman" w:eastAsia="仿宋_GB2312" w:hAnsi="Times New Roman"/>
          <w:sz w:val="28"/>
          <w:szCs w:val="24"/>
          <w:vertAlign w:val="subscript"/>
        </w:rPr>
        <w:t>3</w:t>
      </w:r>
      <w:r w:rsidRPr="00AD0FED">
        <w:rPr>
          <w:rFonts w:ascii="Times New Roman" w:eastAsia="仿宋_GB2312" w:hAnsi="Times New Roman"/>
          <w:sz w:val="28"/>
          <w:szCs w:val="24"/>
        </w:rPr>
        <w:t>+△L</w:t>
      </w:r>
      <w:r w:rsidRPr="00AD0FED">
        <w:rPr>
          <w:rFonts w:ascii="Times New Roman" w:eastAsia="仿宋_GB2312" w:hAnsi="Times New Roman"/>
          <w:sz w:val="28"/>
          <w:szCs w:val="24"/>
          <w:vertAlign w:val="subscript"/>
        </w:rPr>
        <w:t>4</w:t>
      </w:r>
      <w:r w:rsidRPr="00AD0FED">
        <w:rPr>
          <w:rFonts w:ascii="Times New Roman" w:eastAsia="仿宋_GB2312" w:hAnsi="Times New Roman"/>
          <w:sz w:val="28"/>
          <w:szCs w:val="24"/>
        </w:rPr>
        <w:t>)</w:t>
      </w:r>
    </w:p>
    <w:p w:rsidR="00845156" w:rsidRPr="00AD0FED" w:rsidRDefault="00845156" w:rsidP="00332036">
      <w:pPr>
        <w:pStyle w:val="00"/>
        <w:spacing w:line="240" w:lineRule="auto"/>
        <w:ind w:firstLine="522"/>
        <w:rPr>
          <w:rFonts w:ascii="Times New Roman" w:eastAsia="仿宋_GB2312" w:hAnsi="Times New Roman"/>
          <w:sz w:val="28"/>
          <w:szCs w:val="24"/>
        </w:rPr>
      </w:pPr>
      <w:r w:rsidRPr="00AD0FED">
        <w:rPr>
          <w:rFonts w:ascii="Times New Roman" w:eastAsia="仿宋_GB2312" w:hAnsi="Times New Roman"/>
          <w:sz w:val="28"/>
          <w:szCs w:val="24"/>
        </w:rPr>
        <w:t>式中：</w:t>
      </w:r>
      <w:r w:rsidRPr="00AD0FED">
        <w:rPr>
          <w:rFonts w:ascii="Times New Roman" w:eastAsia="仿宋_GB2312" w:hAnsi="Times New Roman"/>
          <w:sz w:val="28"/>
          <w:szCs w:val="24"/>
        </w:rPr>
        <w:t>L</w:t>
      </w:r>
      <w:r w:rsidRPr="00AD0FED">
        <w:rPr>
          <w:rFonts w:ascii="Times New Roman" w:eastAsia="仿宋_GB2312" w:hAnsi="Times New Roman"/>
          <w:sz w:val="28"/>
          <w:szCs w:val="24"/>
        </w:rPr>
        <w:t>（</w:t>
      </w:r>
      <w:r w:rsidRPr="00AD0FED">
        <w:rPr>
          <w:rFonts w:ascii="Times New Roman" w:eastAsia="仿宋_GB2312" w:hAnsi="Times New Roman"/>
          <w:sz w:val="28"/>
          <w:szCs w:val="24"/>
        </w:rPr>
        <w:t>r</w:t>
      </w:r>
      <w:r w:rsidRPr="00AD0FED">
        <w:rPr>
          <w:rFonts w:ascii="Times New Roman" w:eastAsia="仿宋_GB2312" w:hAnsi="Times New Roman"/>
          <w:sz w:val="28"/>
          <w:szCs w:val="24"/>
        </w:rPr>
        <w:t>）</w:t>
      </w:r>
      <w:r w:rsidRPr="00AD0FED">
        <w:rPr>
          <w:rFonts w:ascii="Times New Roman" w:eastAsia="仿宋_GB2312" w:hAnsi="Times New Roman"/>
          <w:sz w:val="28"/>
          <w:szCs w:val="24"/>
        </w:rPr>
        <w:t>—</w:t>
      </w:r>
      <w:r w:rsidRPr="00AD0FED">
        <w:rPr>
          <w:rFonts w:ascii="Times New Roman" w:eastAsia="仿宋_GB2312" w:hAnsi="Times New Roman"/>
          <w:sz w:val="28"/>
          <w:szCs w:val="24"/>
        </w:rPr>
        <w:t>距声源</w:t>
      </w:r>
      <w:r w:rsidRPr="00AD0FED">
        <w:rPr>
          <w:rFonts w:ascii="Times New Roman" w:eastAsia="仿宋_GB2312" w:hAnsi="Times New Roman"/>
          <w:sz w:val="28"/>
          <w:szCs w:val="24"/>
        </w:rPr>
        <w:t>r</w:t>
      </w:r>
      <w:r w:rsidRPr="00AD0FED">
        <w:rPr>
          <w:rFonts w:ascii="Times New Roman" w:eastAsia="仿宋_GB2312" w:hAnsi="Times New Roman"/>
          <w:sz w:val="28"/>
          <w:szCs w:val="24"/>
        </w:rPr>
        <w:t>处受声点声压级，</w:t>
      </w:r>
      <w:r w:rsidRPr="00AD0FED">
        <w:rPr>
          <w:rFonts w:ascii="Times New Roman" w:eastAsia="仿宋_GB2312" w:hAnsi="Times New Roman"/>
          <w:sz w:val="28"/>
          <w:szCs w:val="24"/>
        </w:rPr>
        <w:t>dB(A)</w:t>
      </w:r>
      <w:r w:rsidRPr="00AD0FED">
        <w:rPr>
          <w:rFonts w:ascii="Times New Roman" w:eastAsia="仿宋_GB2312" w:hAnsi="Times New Roman"/>
          <w:sz w:val="28"/>
          <w:szCs w:val="24"/>
        </w:rPr>
        <w:t>；</w:t>
      </w:r>
    </w:p>
    <w:p w:rsidR="00845156" w:rsidRPr="00AD0FED" w:rsidRDefault="00845156" w:rsidP="00332036">
      <w:pPr>
        <w:pStyle w:val="00"/>
        <w:spacing w:line="240" w:lineRule="auto"/>
        <w:ind w:firstLine="522"/>
        <w:rPr>
          <w:rFonts w:ascii="Times New Roman" w:eastAsia="仿宋_GB2312" w:hAnsi="Times New Roman"/>
          <w:sz w:val="28"/>
          <w:szCs w:val="24"/>
        </w:rPr>
      </w:pPr>
      <w:r w:rsidRPr="00AD0FED">
        <w:rPr>
          <w:rFonts w:ascii="Times New Roman" w:eastAsia="仿宋_GB2312" w:hAnsi="Times New Roman"/>
          <w:sz w:val="28"/>
          <w:szCs w:val="24"/>
        </w:rPr>
        <w:t xml:space="preserve">       L</w:t>
      </w:r>
      <w:r w:rsidRPr="00AD0FED">
        <w:rPr>
          <w:rFonts w:ascii="Times New Roman" w:eastAsia="仿宋_GB2312" w:hAnsi="Times New Roman"/>
          <w:sz w:val="28"/>
          <w:szCs w:val="24"/>
        </w:rPr>
        <w:t>（</w:t>
      </w:r>
      <w:r w:rsidRPr="00AD0FED">
        <w:rPr>
          <w:rFonts w:ascii="Times New Roman" w:eastAsia="仿宋_GB2312" w:hAnsi="Times New Roman"/>
          <w:sz w:val="28"/>
          <w:szCs w:val="24"/>
        </w:rPr>
        <w:t>r</w:t>
      </w:r>
      <w:r w:rsidRPr="00AD0FED">
        <w:rPr>
          <w:rFonts w:ascii="Times New Roman" w:eastAsia="仿宋_GB2312" w:hAnsi="Times New Roman"/>
          <w:sz w:val="28"/>
          <w:szCs w:val="24"/>
          <w:vertAlign w:val="subscript"/>
        </w:rPr>
        <w:t>0</w:t>
      </w:r>
      <w:r w:rsidRPr="00AD0FED">
        <w:rPr>
          <w:rFonts w:ascii="Times New Roman" w:eastAsia="仿宋_GB2312" w:hAnsi="Times New Roman"/>
          <w:sz w:val="28"/>
          <w:szCs w:val="24"/>
        </w:rPr>
        <w:t>）</w:t>
      </w:r>
      <w:r w:rsidRPr="00AD0FED">
        <w:rPr>
          <w:rFonts w:ascii="Times New Roman" w:eastAsia="仿宋_GB2312" w:hAnsi="Times New Roman"/>
          <w:sz w:val="28"/>
          <w:szCs w:val="24"/>
        </w:rPr>
        <w:t>—</w:t>
      </w:r>
      <w:r w:rsidRPr="00AD0FED">
        <w:rPr>
          <w:rFonts w:ascii="Times New Roman" w:eastAsia="仿宋_GB2312" w:hAnsi="Times New Roman"/>
          <w:sz w:val="28"/>
          <w:szCs w:val="24"/>
        </w:rPr>
        <w:t>参考点</w:t>
      </w:r>
      <w:r w:rsidRPr="00AD0FED">
        <w:rPr>
          <w:rFonts w:ascii="Times New Roman" w:eastAsia="仿宋_GB2312" w:hAnsi="Times New Roman"/>
          <w:sz w:val="28"/>
          <w:szCs w:val="24"/>
        </w:rPr>
        <w:t>r</w:t>
      </w:r>
      <w:r w:rsidRPr="00AD0FED">
        <w:rPr>
          <w:rFonts w:ascii="Times New Roman" w:eastAsia="仿宋_GB2312" w:hAnsi="Times New Roman"/>
          <w:sz w:val="28"/>
          <w:szCs w:val="24"/>
          <w:vertAlign w:val="subscript"/>
        </w:rPr>
        <w:t>0</w:t>
      </w:r>
      <w:r w:rsidRPr="00AD0FED">
        <w:rPr>
          <w:rFonts w:ascii="Times New Roman" w:eastAsia="仿宋_GB2312" w:hAnsi="Times New Roman"/>
          <w:sz w:val="28"/>
          <w:szCs w:val="24"/>
        </w:rPr>
        <w:t>处的声压级，</w:t>
      </w:r>
      <w:r w:rsidRPr="00AD0FED">
        <w:rPr>
          <w:rFonts w:ascii="Times New Roman" w:eastAsia="仿宋_GB2312" w:hAnsi="Times New Roman"/>
          <w:sz w:val="28"/>
          <w:szCs w:val="24"/>
        </w:rPr>
        <w:t xml:space="preserve">dB(A) </w:t>
      </w:r>
      <w:r w:rsidRPr="00AD0FED">
        <w:rPr>
          <w:rFonts w:ascii="Times New Roman" w:eastAsia="仿宋_GB2312" w:hAnsi="Times New Roman"/>
          <w:sz w:val="28"/>
          <w:szCs w:val="24"/>
        </w:rPr>
        <w:t>；</w:t>
      </w:r>
    </w:p>
    <w:p w:rsidR="00845156" w:rsidRPr="00AD0FED" w:rsidRDefault="00845156" w:rsidP="004614F1">
      <w:pPr>
        <w:pStyle w:val="00"/>
        <w:spacing w:line="240" w:lineRule="auto"/>
        <w:ind w:firstLine="522"/>
        <w:outlineLvl w:val="0"/>
        <w:rPr>
          <w:rFonts w:ascii="Times New Roman" w:eastAsia="仿宋_GB2312" w:hAnsi="Times New Roman"/>
          <w:sz w:val="28"/>
          <w:szCs w:val="24"/>
        </w:rPr>
      </w:pPr>
      <w:r w:rsidRPr="00AD0FED">
        <w:rPr>
          <w:rFonts w:ascii="Times New Roman" w:eastAsia="仿宋_GB2312" w:hAnsi="Times New Roman"/>
          <w:sz w:val="28"/>
          <w:szCs w:val="24"/>
        </w:rPr>
        <w:t>L</w:t>
      </w:r>
      <w:r w:rsidRPr="00AD0FED">
        <w:rPr>
          <w:rFonts w:ascii="Times New Roman" w:eastAsia="仿宋_GB2312" w:hAnsi="Times New Roman"/>
          <w:sz w:val="28"/>
          <w:szCs w:val="24"/>
          <w:vertAlign w:val="subscript"/>
        </w:rPr>
        <w:t>1</w:t>
      </w:r>
      <w:r w:rsidRPr="00AD0FED">
        <w:rPr>
          <w:rFonts w:ascii="Times New Roman" w:eastAsia="仿宋_GB2312" w:hAnsi="Times New Roman"/>
          <w:sz w:val="28"/>
          <w:szCs w:val="24"/>
        </w:rPr>
        <w:t>—</w:t>
      </w:r>
      <w:r w:rsidRPr="00AD0FED">
        <w:rPr>
          <w:rFonts w:ascii="Times New Roman" w:eastAsia="仿宋_GB2312" w:hAnsi="Times New Roman"/>
          <w:sz w:val="28"/>
          <w:szCs w:val="24"/>
        </w:rPr>
        <w:t>传播距离引起的衰减量，</w:t>
      </w:r>
      <w:r w:rsidRPr="00AD0FED">
        <w:rPr>
          <w:rFonts w:ascii="Times New Roman" w:eastAsia="仿宋_GB2312" w:hAnsi="Times New Roman"/>
          <w:sz w:val="28"/>
          <w:szCs w:val="24"/>
        </w:rPr>
        <w:t>dB(A)</w:t>
      </w:r>
      <w:r w:rsidRPr="00AD0FED">
        <w:rPr>
          <w:rFonts w:ascii="Times New Roman" w:eastAsia="仿宋_GB2312" w:hAnsi="Times New Roman"/>
          <w:sz w:val="28"/>
          <w:szCs w:val="24"/>
        </w:rPr>
        <w:t>；</w:t>
      </w:r>
    </w:p>
    <w:p w:rsidR="00845156" w:rsidRPr="00AD0FED" w:rsidRDefault="00845156" w:rsidP="00332036">
      <w:pPr>
        <w:pStyle w:val="00"/>
        <w:spacing w:line="240" w:lineRule="auto"/>
        <w:ind w:firstLine="522"/>
        <w:rPr>
          <w:rFonts w:ascii="Times New Roman" w:eastAsia="仿宋_GB2312" w:hAnsi="Times New Roman"/>
          <w:sz w:val="28"/>
          <w:szCs w:val="24"/>
        </w:rPr>
      </w:pPr>
      <w:r w:rsidRPr="00AD0FED">
        <w:rPr>
          <w:rFonts w:ascii="Times New Roman" w:eastAsia="仿宋_GB2312" w:hAnsi="Times New Roman"/>
          <w:sz w:val="28"/>
          <w:szCs w:val="24"/>
        </w:rPr>
        <w:t xml:space="preserve">       L</w:t>
      </w:r>
      <w:r w:rsidRPr="00AD0FED">
        <w:rPr>
          <w:rFonts w:ascii="Times New Roman" w:eastAsia="仿宋_GB2312" w:hAnsi="Times New Roman"/>
          <w:sz w:val="28"/>
          <w:szCs w:val="24"/>
          <w:vertAlign w:val="subscript"/>
        </w:rPr>
        <w:t>2</w:t>
      </w:r>
      <w:r w:rsidRPr="00AD0FED">
        <w:rPr>
          <w:rFonts w:ascii="Times New Roman" w:eastAsia="仿宋_GB2312" w:hAnsi="Times New Roman"/>
          <w:sz w:val="28"/>
          <w:szCs w:val="24"/>
        </w:rPr>
        <w:t>—</w:t>
      </w:r>
      <w:r w:rsidRPr="00AD0FED">
        <w:rPr>
          <w:rFonts w:ascii="Times New Roman" w:eastAsia="仿宋_GB2312" w:hAnsi="Times New Roman"/>
          <w:sz w:val="28"/>
          <w:szCs w:val="24"/>
        </w:rPr>
        <w:t>声屏障引起的衰减量，</w:t>
      </w:r>
      <w:r w:rsidRPr="00AD0FED">
        <w:rPr>
          <w:rFonts w:ascii="Times New Roman" w:eastAsia="仿宋_GB2312" w:hAnsi="Times New Roman"/>
          <w:sz w:val="28"/>
          <w:szCs w:val="24"/>
        </w:rPr>
        <w:t>dB(A)</w:t>
      </w:r>
      <w:r w:rsidRPr="00AD0FED">
        <w:rPr>
          <w:rFonts w:ascii="Times New Roman" w:eastAsia="仿宋_GB2312" w:hAnsi="Times New Roman"/>
          <w:sz w:val="28"/>
          <w:szCs w:val="24"/>
        </w:rPr>
        <w:t>；</w:t>
      </w:r>
    </w:p>
    <w:p w:rsidR="00845156" w:rsidRPr="00AD0FED" w:rsidRDefault="00845156" w:rsidP="004614F1">
      <w:pPr>
        <w:pStyle w:val="00"/>
        <w:spacing w:line="240" w:lineRule="auto"/>
        <w:ind w:firstLine="522"/>
        <w:outlineLvl w:val="0"/>
        <w:rPr>
          <w:rFonts w:ascii="Times New Roman" w:eastAsia="仿宋_GB2312" w:hAnsi="Times New Roman"/>
          <w:sz w:val="28"/>
          <w:szCs w:val="24"/>
        </w:rPr>
      </w:pPr>
      <w:r w:rsidRPr="00AD0FED">
        <w:rPr>
          <w:rFonts w:ascii="Times New Roman" w:eastAsia="仿宋_GB2312" w:hAnsi="Times New Roman"/>
          <w:sz w:val="28"/>
          <w:szCs w:val="24"/>
        </w:rPr>
        <w:t>L</w:t>
      </w:r>
      <w:r w:rsidRPr="00AD0FED">
        <w:rPr>
          <w:rFonts w:ascii="Times New Roman" w:eastAsia="仿宋_GB2312" w:hAnsi="Times New Roman"/>
          <w:sz w:val="28"/>
          <w:szCs w:val="24"/>
          <w:vertAlign w:val="subscript"/>
        </w:rPr>
        <w:t>3</w:t>
      </w:r>
      <w:r w:rsidRPr="00AD0FED">
        <w:rPr>
          <w:rFonts w:ascii="Times New Roman" w:eastAsia="仿宋_GB2312" w:hAnsi="Times New Roman"/>
          <w:sz w:val="28"/>
          <w:szCs w:val="24"/>
        </w:rPr>
        <w:t>—</w:t>
      </w:r>
      <w:r w:rsidRPr="00AD0FED">
        <w:rPr>
          <w:rFonts w:ascii="Times New Roman" w:eastAsia="仿宋_GB2312" w:hAnsi="Times New Roman"/>
          <w:sz w:val="28"/>
          <w:szCs w:val="24"/>
        </w:rPr>
        <w:t>空气吸收引起的衰减量，</w:t>
      </w:r>
      <w:r w:rsidRPr="00AD0FED">
        <w:rPr>
          <w:rFonts w:ascii="Times New Roman" w:eastAsia="仿宋_GB2312" w:hAnsi="Times New Roman"/>
          <w:sz w:val="28"/>
          <w:szCs w:val="24"/>
        </w:rPr>
        <w:t>dB(A)</w:t>
      </w:r>
      <w:r w:rsidRPr="00AD0FED">
        <w:rPr>
          <w:rFonts w:ascii="Times New Roman" w:eastAsia="仿宋_GB2312" w:hAnsi="Times New Roman"/>
          <w:sz w:val="28"/>
          <w:szCs w:val="24"/>
        </w:rPr>
        <w:t>；</w:t>
      </w:r>
    </w:p>
    <w:p w:rsidR="00845156" w:rsidRPr="00AD0FED" w:rsidRDefault="00845156" w:rsidP="00332036">
      <w:pPr>
        <w:pStyle w:val="00"/>
        <w:spacing w:line="240" w:lineRule="auto"/>
        <w:ind w:firstLine="522"/>
        <w:rPr>
          <w:rFonts w:ascii="Times New Roman" w:eastAsia="仿宋_GB2312" w:hAnsi="Times New Roman"/>
          <w:sz w:val="28"/>
          <w:szCs w:val="24"/>
        </w:rPr>
      </w:pPr>
      <w:r w:rsidRPr="00AD0FED">
        <w:rPr>
          <w:rFonts w:ascii="Times New Roman" w:eastAsia="仿宋_GB2312" w:hAnsi="Times New Roman"/>
          <w:sz w:val="28"/>
          <w:szCs w:val="24"/>
        </w:rPr>
        <w:t xml:space="preserve">       L</w:t>
      </w:r>
      <w:r w:rsidRPr="00AD0FED">
        <w:rPr>
          <w:rFonts w:ascii="Times New Roman" w:eastAsia="仿宋_GB2312" w:hAnsi="Times New Roman"/>
          <w:sz w:val="28"/>
          <w:szCs w:val="24"/>
          <w:vertAlign w:val="subscript"/>
        </w:rPr>
        <w:t>4</w:t>
      </w:r>
      <w:r w:rsidRPr="00AD0FED">
        <w:rPr>
          <w:rFonts w:ascii="Times New Roman" w:eastAsia="仿宋_GB2312" w:hAnsi="Times New Roman"/>
          <w:sz w:val="28"/>
          <w:szCs w:val="24"/>
        </w:rPr>
        <w:t>—</w:t>
      </w:r>
      <w:r w:rsidRPr="00AD0FED">
        <w:rPr>
          <w:rFonts w:ascii="Times New Roman" w:eastAsia="仿宋_GB2312" w:hAnsi="Times New Roman"/>
          <w:sz w:val="28"/>
          <w:szCs w:val="24"/>
        </w:rPr>
        <w:t>附加衰减量，</w:t>
      </w:r>
      <w:r w:rsidRPr="00AD0FED">
        <w:rPr>
          <w:rFonts w:ascii="Times New Roman" w:eastAsia="仿宋_GB2312" w:hAnsi="Times New Roman"/>
          <w:sz w:val="28"/>
          <w:szCs w:val="24"/>
        </w:rPr>
        <w:t>dB(A)</w:t>
      </w:r>
      <w:r w:rsidRPr="00AD0FED">
        <w:rPr>
          <w:rFonts w:ascii="Times New Roman" w:eastAsia="仿宋_GB2312" w:hAnsi="Times New Roman"/>
          <w:sz w:val="28"/>
          <w:szCs w:val="24"/>
        </w:rPr>
        <w:t>。</w:t>
      </w:r>
    </w:p>
    <w:p w:rsidR="00845156" w:rsidRPr="00AD0FED" w:rsidRDefault="00845156" w:rsidP="00332036">
      <w:pPr>
        <w:pStyle w:val="00"/>
        <w:spacing w:line="240" w:lineRule="auto"/>
        <w:ind w:firstLine="538"/>
        <w:rPr>
          <w:rFonts w:ascii="Times New Roman" w:eastAsia="仿宋_GB2312" w:hAnsi="Times New Roman"/>
          <w:spacing w:val="4"/>
          <w:sz w:val="28"/>
          <w:szCs w:val="24"/>
        </w:rPr>
      </w:pPr>
      <w:r w:rsidRPr="00AD0FED">
        <w:rPr>
          <w:rFonts w:ascii="Times New Roman" w:eastAsia="仿宋_GB2312" w:hAnsi="Times New Roman"/>
          <w:spacing w:val="4"/>
          <w:sz w:val="28"/>
          <w:szCs w:val="24"/>
        </w:rPr>
        <w:t>⑴</w:t>
      </w:r>
      <w:r w:rsidRPr="00AD0FED">
        <w:rPr>
          <w:rFonts w:ascii="Times New Roman" w:eastAsia="仿宋_GB2312" w:hAnsi="Times New Roman"/>
          <w:spacing w:val="4"/>
          <w:sz w:val="28"/>
          <w:szCs w:val="24"/>
        </w:rPr>
        <w:t>距离衰减量</w:t>
      </w:r>
      <w:r w:rsidRPr="00AD0FED">
        <w:rPr>
          <w:rFonts w:ascii="Times New Roman" w:eastAsia="仿宋_GB2312" w:hAnsi="Times New Roman"/>
          <w:spacing w:val="4"/>
          <w:sz w:val="28"/>
          <w:szCs w:val="24"/>
        </w:rPr>
        <w:t>△L</w:t>
      </w:r>
      <w:r w:rsidRPr="00AD0FED">
        <w:rPr>
          <w:rFonts w:ascii="Times New Roman" w:eastAsia="仿宋_GB2312" w:hAnsi="Times New Roman"/>
          <w:spacing w:val="4"/>
          <w:sz w:val="28"/>
          <w:szCs w:val="24"/>
          <w:vertAlign w:val="subscript"/>
        </w:rPr>
        <w:t>1</w:t>
      </w:r>
    </w:p>
    <w:p w:rsidR="00845156" w:rsidRPr="00AD0FED" w:rsidRDefault="00845156" w:rsidP="00332036">
      <w:pPr>
        <w:pStyle w:val="00"/>
        <w:spacing w:line="240" w:lineRule="auto"/>
        <w:ind w:firstLine="522"/>
        <w:rPr>
          <w:rFonts w:ascii="Times New Roman" w:eastAsia="仿宋_GB2312" w:hAnsi="Times New Roman"/>
          <w:sz w:val="28"/>
          <w:szCs w:val="24"/>
        </w:rPr>
      </w:pPr>
      <w:r w:rsidRPr="00AD0FED">
        <w:rPr>
          <w:rFonts w:ascii="Times New Roman" w:eastAsia="仿宋_GB2312" w:hAnsi="Times New Roman"/>
          <w:sz w:val="28"/>
          <w:szCs w:val="24"/>
        </w:rPr>
        <w:t xml:space="preserve">      </w:t>
      </w:r>
      <w:r w:rsidRPr="00AD0FED">
        <w:rPr>
          <w:rFonts w:ascii="Times New Roman" w:eastAsia="仿宋_GB2312" w:hAnsi="Times New Roman"/>
          <w:sz w:val="28"/>
          <w:szCs w:val="24"/>
        </w:rPr>
        <w:t>对于点源</w:t>
      </w:r>
    </w:p>
    <w:p w:rsidR="00845156" w:rsidRPr="00AD0FED" w:rsidRDefault="00845156" w:rsidP="00332036">
      <w:pPr>
        <w:pStyle w:val="00"/>
        <w:spacing w:line="240" w:lineRule="auto"/>
        <w:ind w:firstLine="522"/>
        <w:rPr>
          <w:rFonts w:ascii="Times New Roman" w:eastAsia="仿宋_GB2312" w:hAnsi="Times New Roman"/>
          <w:sz w:val="28"/>
          <w:szCs w:val="24"/>
        </w:rPr>
      </w:pPr>
      <w:r w:rsidRPr="00AD0FED">
        <w:rPr>
          <w:rFonts w:ascii="Times New Roman" w:eastAsia="仿宋_GB2312" w:hAnsi="Times New Roman"/>
          <w:sz w:val="28"/>
          <w:szCs w:val="24"/>
          <w:lang w:val="en-US" w:eastAsia="zh-CN"/>
        </w:rPr>
        <w:pict>
          <v:shape id="对象 97" o:spid="_x0000_s1214" type="#_x0000_t75" alt="" style="position:absolute;left:0;text-align:left;margin-left:99pt;margin-top:-7.8pt;width:70pt;height:34pt;z-index:251656192">
            <v:fill o:detectmouseclick="t"/>
            <v:imagedata r:id="rId55" o:title=""/>
          </v:shape>
          <o:OLEObject Type="Embed" ShapeID="对象 97" DrawAspect="Content" ObjectID="_1648325012" r:id="rId56">
            <o:FieldCodes>\* MERGEFORMAT</o:FieldCodes>
          </o:OLEObject>
        </w:pict>
      </w:r>
    </w:p>
    <w:p w:rsidR="00845156" w:rsidRPr="00AD0FED" w:rsidRDefault="00845156" w:rsidP="00332036">
      <w:pPr>
        <w:pStyle w:val="00"/>
        <w:spacing w:line="240" w:lineRule="auto"/>
        <w:ind w:firstLine="522"/>
        <w:rPr>
          <w:rFonts w:ascii="Times New Roman" w:eastAsia="仿宋_GB2312" w:hAnsi="Times New Roman"/>
          <w:sz w:val="28"/>
          <w:szCs w:val="24"/>
        </w:rPr>
      </w:pPr>
      <w:r w:rsidRPr="00AD0FED">
        <w:rPr>
          <w:rFonts w:ascii="Times New Roman" w:eastAsia="仿宋_GB2312" w:hAnsi="Times New Roman"/>
          <w:sz w:val="28"/>
          <w:szCs w:val="24"/>
        </w:rPr>
        <w:t>式中：</w:t>
      </w:r>
      <w:r w:rsidRPr="00AD0FED">
        <w:rPr>
          <w:rFonts w:ascii="Times New Roman" w:eastAsia="仿宋_GB2312" w:hAnsi="Times New Roman"/>
          <w:sz w:val="28"/>
          <w:szCs w:val="24"/>
        </w:rPr>
        <w:t>r—</w:t>
      </w:r>
      <w:r w:rsidRPr="00AD0FED">
        <w:rPr>
          <w:rFonts w:ascii="Times New Roman" w:eastAsia="仿宋_GB2312" w:hAnsi="Times New Roman"/>
          <w:sz w:val="28"/>
          <w:szCs w:val="24"/>
        </w:rPr>
        <w:t>预测点距声源的距离，米；</w:t>
      </w:r>
    </w:p>
    <w:p w:rsidR="00845156" w:rsidRPr="00AD0FED" w:rsidRDefault="00845156" w:rsidP="00332036">
      <w:pPr>
        <w:pStyle w:val="00"/>
        <w:spacing w:line="240" w:lineRule="auto"/>
        <w:ind w:firstLine="522"/>
        <w:rPr>
          <w:rFonts w:ascii="Times New Roman" w:eastAsia="仿宋_GB2312" w:hAnsi="Times New Roman"/>
          <w:sz w:val="28"/>
          <w:szCs w:val="24"/>
        </w:rPr>
      </w:pPr>
      <w:r w:rsidRPr="00AD0FED">
        <w:rPr>
          <w:rFonts w:ascii="Times New Roman" w:eastAsia="仿宋_GB2312" w:hAnsi="Times New Roman"/>
          <w:sz w:val="28"/>
          <w:szCs w:val="24"/>
        </w:rPr>
        <w:t xml:space="preserve">      r</w:t>
      </w:r>
      <w:r w:rsidRPr="00AD0FED">
        <w:rPr>
          <w:rFonts w:ascii="Times New Roman" w:eastAsia="仿宋_GB2312" w:hAnsi="Times New Roman"/>
          <w:sz w:val="28"/>
          <w:szCs w:val="24"/>
          <w:vertAlign w:val="subscript"/>
        </w:rPr>
        <w:t>0</w:t>
      </w:r>
      <w:r w:rsidRPr="00AD0FED">
        <w:rPr>
          <w:rFonts w:ascii="Times New Roman" w:eastAsia="仿宋_GB2312" w:hAnsi="Times New Roman"/>
          <w:sz w:val="28"/>
          <w:szCs w:val="24"/>
        </w:rPr>
        <w:t>—</w:t>
      </w:r>
      <w:r w:rsidRPr="00AD0FED">
        <w:rPr>
          <w:rFonts w:ascii="Times New Roman" w:eastAsia="仿宋_GB2312" w:hAnsi="Times New Roman"/>
          <w:sz w:val="28"/>
          <w:szCs w:val="24"/>
        </w:rPr>
        <w:t>参考点距声源的距离，米。</w:t>
      </w:r>
    </w:p>
    <w:p w:rsidR="00845156" w:rsidRPr="00AD0FED" w:rsidRDefault="00845156" w:rsidP="00332036">
      <w:pPr>
        <w:pStyle w:val="00"/>
        <w:spacing w:line="240" w:lineRule="auto"/>
        <w:ind w:firstLine="522"/>
        <w:rPr>
          <w:rFonts w:ascii="Times New Roman" w:eastAsia="仿宋_GB2312" w:hAnsi="Times New Roman"/>
          <w:spacing w:val="4"/>
          <w:sz w:val="28"/>
          <w:szCs w:val="24"/>
        </w:rPr>
      </w:pPr>
      <w:r w:rsidRPr="00AD0FED">
        <w:rPr>
          <w:rFonts w:ascii="Times New Roman" w:eastAsia="仿宋_GB2312" w:hAnsi="Times New Roman"/>
          <w:spacing w:val="4"/>
          <w:sz w:val="28"/>
          <w:szCs w:val="24"/>
        </w:rPr>
        <w:pict>
          <v:shape id="对象 98" o:spid="_x0000_s1209" type="#_x0000_t75" alt="" style="position:absolute;left:0;text-align:left;margin-left:162pt;margin-top:31.2pt;width:108pt;height:31pt;z-index:251651072">
            <v:fill o:detectmouseclick="t"/>
            <v:imagedata r:id="rId57" o:title=""/>
            <w10:wrap type="topAndBottom"/>
          </v:shape>
          <o:OLEObject Type="Embed" ShapeID="对象 98" DrawAspect="Content" ObjectID="_1648325013" r:id="rId58">
            <o:FieldCodes>\* MERGEFORMAT</o:FieldCodes>
          </o:OLEObject>
        </w:pict>
      </w:r>
      <w:r w:rsidRPr="00AD0FED">
        <w:rPr>
          <w:rFonts w:ascii="Times New Roman" w:eastAsia="仿宋_GB2312" w:hAnsi="Times New Roman"/>
          <w:spacing w:val="4"/>
          <w:sz w:val="28"/>
          <w:szCs w:val="24"/>
        </w:rPr>
        <w:t>⑵</w:t>
      </w:r>
      <w:r w:rsidRPr="00AD0FED">
        <w:rPr>
          <w:rFonts w:ascii="Times New Roman" w:eastAsia="仿宋_GB2312" w:hAnsi="Times New Roman"/>
          <w:spacing w:val="4"/>
          <w:sz w:val="28"/>
          <w:szCs w:val="24"/>
        </w:rPr>
        <w:t>声屏障衰减量</w:t>
      </w:r>
      <w:r w:rsidRPr="00AD0FED">
        <w:rPr>
          <w:rFonts w:ascii="Times New Roman" w:eastAsia="仿宋_GB2312" w:hAnsi="Times New Roman"/>
          <w:spacing w:val="4"/>
          <w:sz w:val="28"/>
          <w:szCs w:val="24"/>
        </w:rPr>
        <w:t>△L</w:t>
      </w:r>
      <w:r w:rsidRPr="00AD0FED">
        <w:rPr>
          <w:rFonts w:ascii="Times New Roman" w:eastAsia="仿宋_GB2312" w:hAnsi="Times New Roman"/>
          <w:spacing w:val="4"/>
          <w:sz w:val="28"/>
          <w:szCs w:val="24"/>
          <w:vertAlign w:val="subscript"/>
        </w:rPr>
        <w:t>2</w:t>
      </w:r>
    </w:p>
    <w:p w:rsidR="00845156" w:rsidRPr="00AD0FED" w:rsidRDefault="00845156" w:rsidP="00332036">
      <w:pPr>
        <w:pStyle w:val="00"/>
        <w:spacing w:line="240" w:lineRule="auto"/>
        <w:ind w:firstLine="522"/>
        <w:rPr>
          <w:rFonts w:ascii="Times New Roman" w:eastAsia="仿宋_GB2312" w:hAnsi="Times New Roman"/>
          <w:sz w:val="28"/>
          <w:szCs w:val="24"/>
        </w:rPr>
      </w:pPr>
      <w:r w:rsidRPr="00AD0FED">
        <w:rPr>
          <w:rFonts w:ascii="Times New Roman" w:eastAsia="仿宋_GB2312" w:hAnsi="Times New Roman"/>
          <w:sz w:val="28"/>
          <w:szCs w:val="24"/>
        </w:rPr>
        <w:t>声屏障的存在使声波不能直达预测点，从而引起声能量较大的衰减</w:t>
      </w:r>
    </w:p>
    <w:p w:rsidR="00845156" w:rsidRPr="00AD0FED" w:rsidRDefault="00845156" w:rsidP="00332036">
      <w:pPr>
        <w:pStyle w:val="00"/>
        <w:spacing w:line="240" w:lineRule="auto"/>
        <w:ind w:firstLine="522"/>
        <w:rPr>
          <w:rFonts w:ascii="Times New Roman" w:eastAsia="仿宋_GB2312" w:hAnsi="Times New Roman"/>
          <w:sz w:val="28"/>
          <w:szCs w:val="24"/>
        </w:rPr>
      </w:pPr>
      <w:r w:rsidRPr="00AD0FED">
        <w:rPr>
          <w:rFonts w:ascii="Times New Roman" w:eastAsia="仿宋_GB2312" w:hAnsi="Times New Roman"/>
          <w:sz w:val="28"/>
          <w:szCs w:val="24"/>
        </w:rPr>
        <w:t>式中：</w:t>
      </w:r>
      <w:r w:rsidRPr="00AD0FED">
        <w:rPr>
          <w:rFonts w:ascii="Times New Roman" w:eastAsia="仿宋_GB2312" w:hAnsi="Times New Roman"/>
          <w:sz w:val="28"/>
          <w:szCs w:val="24"/>
        </w:rPr>
        <w:t>N—</w:t>
      </w:r>
      <w:r w:rsidRPr="00AD0FED">
        <w:rPr>
          <w:rFonts w:ascii="Times New Roman" w:eastAsia="仿宋_GB2312" w:hAnsi="Times New Roman"/>
          <w:sz w:val="28"/>
          <w:szCs w:val="24"/>
        </w:rPr>
        <w:t>菲涅耳数；</w:t>
      </w:r>
    </w:p>
    <w:p w:rsidR="00845156" w:rsidRPr="00AD0FED" w:rsidRDefault="00845156" w:rsidP="00332036">
      <w:pPr>
        <w:pStyle w:val="00"/>
        <w:spacing w:line="240" w:lineRule="auto"/>
        <w:ind w:firstLine="522"/>
        <w:rPr>
          <w:rFonts w:ascii="Times New Roman" w:eastAsia="仿宋_GB2312" w:hAnsi="Times New Roman"/>
          <w:sz w:val="28"/>
          <w:szCs w:val="24"/>
        </w:rPr>
      </w:pPr>
      <w:r w:rsidRPr="00AD0FED">
        <w:rPr>
          <w:rFonts w:ascii="Times New Roman" w:eastAsia="仿宋_GB2312" w:hAnsi="Times New Roman"/>
          <w:sz w:val="28"/>
          <w:szCs w:val="24"/>
        </w:rPr>
        <w:t xml:space="preserve">          λ—</w:t>
      </w:r>
      <w:r w:rsidRPr="00AD0FED">
        <w:rPr>
          <w:rFonts w:ascii="Times New Roman" w:eastAsia="仿宋_GB2312" w:hAnsi="Times New Roman"/>
          <w:sz w:val="28"/>
          <w:szCs w:val="24"/>
        </w:rPr>
        <w:t>声波波长，</w:t>
      </w:r>
      <w:r w:rsidRPr="00AD0FED">
        <w:rPr>
          <w:rFonts w:ascii="Times New Roman" w:eastAsia="仿宋_GB2312" w:hAnsi="Times New Roman"/>
          <w:sz w:val="28"/>
          <w:szCs w:val="24"/>
        </w:rPr>
        <w:t>m</w:t>
      </w:r>
      <w:r w:rsidRPr="00AD0FED">
        <w:rPr>
          <w:rFonts w:ascii="Times New Roman" w:eastAsia="仿宋_GB2312" w:hAnsi="Times New Roman"/>
          <w:sz w:val="28"/>
          <w:szCs w:val="24"/>
        </w:rPr>
        <w:t>；</w:t>
      </w:r>
    </w:p>
    <w:p w:rsidR="00845156" w:rsidRPr="00AD0FED" w:rsidRDefault="00845156" w:rsidP="00332036">
      <w:pPr>
        <w:pStyle w:val="00"/>
        <w:spacing w:line="240" w:lineRule="auto"/>
        <w:ind w:firstLine="522"/>
        <w:rPr>
          <w:rFonts w:ascii="Times New Roman" w:eastAsia="仿宋_GB2312" w:hAnsi="Times New Roman"/>
          <w:sz w:val="28"/>
          <w:szCs w:val="24"/>
        </w:rPr>
      </w:pPr>
      <w:r w:rsidRPr="00AD0FED">
        <w:rPr>
          <w:rFonts w:ascii="Times New Roman" w:eastAsia="仿宋_GB2312" w:hAnsi="Times New Roman"/>
          <w:sz w:val="28"/>
          <w:szCs w:val="24"/>
        </w:rPr>
        <w:lastRenderedPageBreak/>
        <w:t xml:space="preserve">          δ—</w:t>
      </w:r>
      <w:r w:rsidRPr="00AD0FED">
        <w:rPr>
          <w:rFonts w:ascii="Times New Roman" w:eastAsia="仿宋_GB2312" w:hAnsi="Times New Roman"/>
          <w:sz w:val="28"/>
          <w:szCs w:val="24"/>
        </w:rPr>
        <w:t>声程差，</w:t>
      </w:r>
      <w:r w:rsidRPr="00AD0FED">
        <w:rPr>
          <w:rFonts w:ascii="Times New Roman" w:eastAsia="仿宋_GB2312" w:hAnsi="Times New Roman"/>
          <w:sz w:val="28"/>
          <w:szCs w:val="24"/>
        </w:rPr>
        <w:t>m</w:t>
      </w:r>
      <w:r w:rsidRPr="00AD0FED">
        <w:rPr>
          <w:rFonts w:ascii="Times New Roman" w:eastAsia="仿宋_GB2312" w:hAnsi="Times New Roman"/>
          <w:sz w:val="28"/>
          <w:szCs w:val="24"/>
        </w:rPr>
        <w:t>。</w:t>
      </w:r>
    </w:p>
    <w:p w:rsidR="00845156" w:rsidRPr="00AD0FED" w:rsidRDefault="00845156" w:rsidP="00332036">
      <w:pPr>
        <w:pStyle w:val="00"/>
        <w:spacing w:line="240" w:lineRule="auto"/>
        <w:ind w:firstLine="538"/>
        <w:rPr>
          <w:rFonts w:ascii="Times New Roman" w:eastAsia="仿宋_GB2312" w:hAnsi="Times New Roman"/>
          <w:spacing w:val="4"/>
          <w:sz w:val="28"/>
          <w:szCs w:val="24"/>
        </w:rPr>
      </w:pPr>
      <w:r w:rsidRPr="00AD0FED">
        <w:rPr>
          <w:rFonts w:ascii="Times New Roman" w:eastAsia="仿宋_GB2312" w:hAnsi="Times New Roman"/>
          <w:spacing w:val="4"/>
          <w:sz w:val="28"/>
          <w:szCs w:val="24"/>
        </w:rPr>
        <w:t xml:space="preserve">⑶ </w:t>
      </w:r>
      <w:r w:rsidRPr="00AD0FED">
        <w:rPr>
          <w:rFonts w:ascii="Times New Roman" w:eastAsia="仿宋_GB2312" w:hAnsi="Times New Roman"/>
          <w:spacing w:val="4"/>
          <w:sz w:val="28"/>
          <w:szCs w:val="24"/>
        </w:rPr>
        <w:t>空气吸收引起的衰减量</w:t>
      </w:r>
      <w:r w:rsidRPr="00AD0FED">
        <w:rPr>
          <w:rFonts w:ascii="Times New Roman" w:eastAsia="仿宋_GB2312" w:hAnsi="Times New Roman"/>
          <w:spacing w:val="4"/>
          <w:sz w:val="28"/>
          <w:szCs w:val="24"/>
        </w:rPr>
        <w:t>△L</w:t>
      </w:r>
      <w:r w:rsidRPr="00AD0FED">
        <w:rPr>
          <w:rFonts w:ascii="Times New Roman" w:eastAsia="仿宋_GB2312" w:hAnsi="Times New Roman"/>
          <w:spacing w:val="4"/>
          <w:sz w:val="28"/>
          <w:szCs w:val="24"/>
          <w:vertAlign w:val="subscript"/>
        </w:rPr>
        <w:t>3</w:t>
      </w:r>
    </w:p>
    <w:p w:rsidR="00845156" w:rsidRPr="00AD0FED" w:rsidRDefault="00845156" w:rsidP="00332036">
      <w:pPr>
        <w:pStyle w:val="00"/>
        <w:spacing w:line="240" w:lineRule="auto"/>
        <w:ind w:firstLine="522"/>
        <w:rPr>
          <w:rFonts w:ascii="Times New Roman" w:eastAsia="仿宋_GB2312" w:hAnsi="Times New Roman"/>
          <w:sz w:val="28"/>
          <w:szCs w:val="24"/>
        </w:rPr>
      </w:pPr>
      <w:r w:rsidRPr="00AD0FED">
        <w:rPr>
          <w:rFonts w:ascii="Times New Roman" w:eastAsia="仿宋_GB2312" w:hAnsi="Times New Roman"/>
          <w:sz w:val="28"/>
          <w:szCs w:val="24"/>
        </w:rPr>
        <w:t>空气吸收声波而引起的衰减量可由下列公式计算：</w:t>
      </w:r>
    </w:p>
    <w:p w:rsidR="00845156" w:rsidRPr="00AD0FED" w:rsidRDefault="00845156" w:rsidP="00332036">
      <w:pPr>
        <w:pStyle w:val="00"/>
        <w:spacing w:line="240" w:lineRule="auto"/>
        <w:ind w:firstLine="522"/>
        <w:rPr>
          <w:rFonts w:ascii="Times New Roman" w:eastAsia="仿宋_GB2312" w:hAnsi="Times New Roman"/>
          <w:sz w:val="28"/>
          <w:szCs w:val="24"/>
        </w:rPr>
      </w:pPr>
      <w:r w:rsidRPr="00AD0FED">
        <w:rPr>
          <w:rFonts w:ascii="Times New Roman" w:eastAsia="仿宋_GB2312" w:hAnsi="Times New Roman"/>
          <w:sz w:val="28"/>
          <w:szCs w:val="24"/>
        </w:rPr>
        <w:pict>
          <v:shape id="对象 99" o:spid="_x0000_s1210" type="#_x0000_t75" alt="" style="position:absolute;left:0;text-align:left;margin-left:162pt;margin-top:5pt;width:80pt;height:31.95pt;z-index:251652096">
            <v:fill o:detectmouseclick="t"/>
            <v:imagedata r:id="rId59" o:title=""/>
          </v:shape>
          <o:OLEObject Type="Embed" ShapeID="对象 99" DrawAspect="Content" ObjectID="_1648325014" r:id="rId60">
            <o:FieldCodes>\* MERGEFORMAT</o:FieldCodes>
          </o:OLEObject>
        </w:pict>
      </w:r>
    </w:p>
    <w:p w:rsidR="00845156" w:rsidRPr="00AD0FED" w:rsidRDefault="00845156" w:rsidP="00332036">
      <w:pPr>
        <w:pStyle w:val="00"/>
        <w:spacing w:line="240" w:lineRule="auto"/>
        <w:ind w:firstLine="522"/>
        <w:rPr>
          <w:rFonts w:ascii="Times New Roman" w:eastAsia="仿宋_GB2312" w:hAnsi="Times New Roman"/>
          <w:sz w:val="28"/>
          <w:szCs w:val="24"/>
        </w:rPr>
      </w:pPr>
    </w:p>
    <w:p w:rsidR="00845156" w:rsidRPr="00AD0FED" w:rsidRDefault="00845156" w:rsidP="00332036">
      <w:pPr>
        <w:pStyle w:val="00"/>
        <w:spacing w:line="240" w:lineRule="auto"/>
        <w:ind w:firstLine="522"/>
        <w:rPr>
          <w:rFonts w:ascii="Times New Roman" w:eastAsia="仿宋_GB2312" w:hAnsi="Times New Roman"/>
          <w:sz w:val="28"/>
          <w:szCs w:val="24"/>
        </w:rPr>
      </w:pPr>
      <w:r w:rsidRPr="00AD0FED">
        <w:rPr>
          <w:rFonts w:ascii="Times New Roman" w:eastAsia="仿宋_GB2312" w:hAnsi="Times New Roman"/>
          <w:sz w:val="28"/>
          <w:szCs w:val="24"/>
        </w:rPr>
        <w:t>式中：</w:t>
      </w:r>
      <w:r w:rsidRPr="00AD0FED">
        <w:rPr>
          <w:rFonts w:ascii="Times New Roman" w:eastAsia="仿宋_GB2312" w:hAnsi="Times New Roman"/>
          <w:sz w:val="28"/>
          <w:szCs w:val="24"/>
        </w:rPr>
        <w:t>α—</w:t>
      </w:r>
      <w:r w:rsidRPr="00AD0FED">
        <w:rPr>
          <w:rFonts w:ascii="Times New Roman" w:eastAsia="仿宋_GB2312" w:hAnsi="Times New Roman"/>
          <w:sz w:val="28"/>
          <w:szCs w:val="24"/>
        </w:rPr>
        <w:t>每</w:t>
      </w:r>
      <w:r w:rsidRPr="00AD0FED">
        <w:rPr>
          <w:rFonts w:ascii="Times New Roman" w:eastAsia="仿宋_GB2312" w:hAnsi="Times New Roman"/>
          <w:sz w:val="28"/>
          <w:szCs w:val="24"/>
        </w:rPr>
        <w:t>100</w:t>
      </w:r>
      <w:r w:rsidRPr="00AD0FED">
        <w:rPr>
          <w:rFonts w:ascii="Times New Roman" w:eastAsia="仿宋_GB2312" w:hAnsi="Times New Roman"/>
          <w:sz w:val="28"/>
          <w:szCs w:val="24"/>
        </w:rPr>
        <w:t>米空气吸声系数。</w:t>
      </w:r>
    </w:p>
    <w:p w:rsidR="00845156" w:rsidRPr="00AD0FED" w:rsidRDefault="00845156" w:rsidP="00332036">
      <w:pPr>
        <w:pStyle w:val="00"/>
        <w:spacing w:line="240" w:lineRule="auto"/>
        <w:ind w:firstLine="522"/>
        <w:rPr>
          <w:rFonts w:ascii="Times New Roman" w:eastAsia="仿宋_GB2312" w:hAnsi="Times New Roman"/>
          <w:sz w:val="28"/>
          <w:szCs w:val="24"/>
        </w:rPr>
      </w:pPr>
      <w:r w:rsidRPr="00AD0FED">
        <w:rPr>
          <w:rFonts w:ascii="Times New Roman" w:eastAsia="仿宋_GB2312" w:hAnsi="Times New Roman"/>
          <w:sz w:val="28"/>
          <w:szCs w:val="24"/>
        </w:rPr>
        <w:t>根据类比调查，本评价取</w:t>
      </w:r>
      <w:r w:rsidRPr="00AD0FED">
        <w:rPr>
          <w:rFonts w:ascii="Times New Roman" w:eastAsia="仿宋_GB2312" w:hAnsi="Times New Roman"/>
          <w:sz w:val="28"/>
          <w:szCs w:val="24"/>
        </w:rPr>
        <w:t>α=0.6</w:t>
      </w:r>
      <w:r w:rsidRPr="00AD0FED">
        <w:rPr>
          <w:rFonts w:ascii="Times New Roman" w:eastAsia="仿宋_GB2312" w:hAnsi="Times New Roman"/>
          <w:sz w:val="28"/>
          <w:szCs w:val="24"/>
        </w:rPr>
        <w:t>。</w:t>
      </w:r>
    </w:p>
    <w:p w:rsidR="00845156" w:rsidRPr="00AD0FED" w:rsidRDefault="00845156" w:rsidP="00332036">
      <w:pPr>
        <w:pStyle w:val="00"/>
        <w:spacing w:line="240" w:lineRule="auto"/>
        <w:ind w:firstLine="522"/>
        <w:rPr>
          <w:rFonts w:ascii="Times New Roman" w:eastAsia="仿宋_GB2312" w:hAnsi="Times New Roman"/>
          <w:sz w:val="28"/>
          <w:szCs w:val="24"/>
        </w:rPr>
      </w:pPr>
      <w:r w:rsidRPr="00AD0FED">
        <w:rPr>
          <w:rFonts w:ascii="Times New Roman" w:eastAsia="仿宋_GB2312" w:hAnsi="Times New Roman"/>
          <w:sz w:val="28"/>
          <w:szCs w:val="24"/>
        </w:rPr>
        <w:t>根据当地多年气象资料统计，年平均气温为</w:t>
      </w:r>
      <w:r w:rsidRPr="00AD0FED">
        <w:rPr>
          <w:rFonts w:ascii="Times New Roman" w:eastAsia="仿宋_GB2312" w:hAnsi="Times New Roman"/>
          <w:sz w:val="28"/>
          <w:szCs w:val="24"/>
        </w:rPr>
        <w:t>13.7℃</w:t>
      </w:r>
      <w:r w:rsidRPr="00AD0FED">
        <w:rPr>
          <w:rFonts w:ascii="Times New Roman" w:eastAsia="仿宋_GB2312" w:hAnsi="Times New Roman"/>
          <w:sz w:val="28"/>
          <w:szCs w:val="24"/>
        </w:rPr>
        <w:t>，声源噪声为</w:t>
      </w:r>
      <w:r w:rsidRPr="00AD0FED">
        <w:rPr>
          <w:rFonts w:ascii="Times New Roman" w:eastAsia="仿宋_GB2312" w:hAnsi="Times New Roman"/>
          <w:sz w:val="28"/>
          <w:szCs w:val="24"/>
        </w:rPr>
        <w:t>100-2000HZ</w:t>
      </w:r>
      <w:r w:rsidRPr="00AD0FED">
        <w:rPr>
          <w:rFonts w:ascii="Times New Roman" w:eastAsia="仿宋_GB2312" w:hAnsi="Times New Roman"/>
          <w:sz w:val="28"/>
          <w:szCs w:val="24"/>
        </w:rPr>
        <w:t>范围内，从而空气吸声系数为</w:t>
      </w:r>
      <w:r w:rsidRPr="00AD0FED">
        <w:rPr>
          <w:rFonts w:ascii="Times New Roman" w:eastAsia="仿宋_GB2312" w:hAnsi="Times New Roman"/>
          <w:sz w:val="28"/>
          <w:szCs w:val="24"/>
        </w:rPr>
        <w:t>0.2-1.0</w:t>
      </w:r>
      <w:r w:rsidRPr="00AD0FED">
        <w:rPr>
          <w:rFonts w:ascii="Times New Roman" w:eastAsia="仿宋_GB2312" w:hAnsi="Times New Roman"/>
          <w:sz w:val="28"/>
          <w:szCs w:val="24"/>
        </w:rPr>
        <w:t>之间，本评价取</w:t>
      </w:r>
      <w:r w:rsidRPr="00AD0FED">
        <w:rPr>
          <w:rFonts w:ascii="Times New Roman" w:eastAsia="仿宋_GB2312" w:hAnsi="Times New Roman"/>
          <w:sz w:val="28"/>
          <w:szCs w:val="24"/>
        </w:rPr>
        <w:t>α=0.6</w:t>
      </w:r>
      <w:r w:rsidRPr="00AD0FED">
        <w:rPr>
          <w:rFonts w:ascii="Times New Roman" w:eastAsia="仿宋_GB2312" w:hAnsi="Times New Roman"/>
          <w:sz w:val="28"/>
          <w:szCs w:val="24"/>
        </w:rPr>
        <w:t>。</w:t>
      </w:r>
    </w:p>
    <w:p w:rsidR="00845156" w:rsidRPr="00AD0FED" w:rsidRDefault="00332036" w:rsidP="00332036">
      <w:pPr>
        <w:pStyle w:val="00"/>
        <w:spacing w:line="240" w:lineRule="auto"/>
        <w:ind w:firstLine="522"/>
        <w:rPr>
          <w:rFonts w:ascii="Times New Roman" w:eastAsia="仿宋_GB2312" w:hAnsi="Times New Roman"/>
          <w:spacing w:val="4"/>
          <w:sz w:val="28"/>
          <w:szCs w:val="24"/>
        </w:rPr>
      </w:pPr>
      <w:r w:rsidRPr="00AD0FED">
        <w:rPr>
          <w:rFonts w:ascii="Times New Roman" w:eastAsia="仿宋_GB2312" w:hAnsi="Times New Roman"/>
          <w:sz w:val="28"/>
          <w:szCs w:val="24"/>
        </w:rPr>
        <w:pict>
          <v:shape id="对象 100" o:spid="_x0000_s1213" type="#_x0000_t75" alt="" style="position:absolute;left:0;text-align:left;margin-left:189pt;margin-top:18.2pt;width:65pt;height:34pt;z-index:251655168">
            <v:fill o:detectmouseclick="t"/>
            <v:imagedata r:id="rId61" o:title=""/>
          </v:shape>
          <o:OLEObject Type="Embed" ShapeID="对象 100" DrawAspect="Content" ObjectID="_1648325015" r:id="rId62">
            <o:FieldCodes>\* MERGEFORMAT</o:FieldCodes>
          </o:OLEObject>
        </w:pict>
      </w:r>
      <w:r w:rsidR="00845156" w:rsidRPr="00AD0FED">
        <w:rPr>
          <w:rFonts w:ascii="Times New Roman" w:eastAsia="仿宋_GB2312" w:hAnsi="Times New Roman"/>
          <w:spacing w:val="4"/>
          <w:sz w:val="28"/>
          <w:szCs w:val="24"/>
        </w:rPr>
        <w:t>⑷</w:t>
      </w:r>
      <w:r w:rsidR="00845156" w:rsidRPr="00AD0FED">
        <w:rPr>
          <w:rFonts w:ascii="Times New Roman" w:eastAsia="仿宋_GB2312" w:hAnsi="Times New Roman"/>
          <w:spacing w:val="4"/>
          <w:sz w:val="28"/>
          <w:szCs w:val="24"/>
        </w:rPr>
        <w:t>附加衰减量</w:t>
      </w:r>
      <w:r w:rsidR="00845156" w:rsidRPr="00AD0FED">
        <w:rPr>
          <w:rFonts w:ascii="Times New Roman" w:eastAsia="仿宋_GB2312" w:hAnsi="Times New Roman"/>
          <w:spacing w:val="4"/>
          <w:sz w:val="28"/>
          <w:szCs w:val="24"/>
        </w:rPr>
        <w:t>△L</w:t>
      </w:r>
      <w:r w:rsidR="00845156" w:rsidRPr="00AD0FED">
        <w:rPr>
          <w:rFonts w:ascii="Times New Roman" w:eastAsia="仿宋_GB2312" w:hAnsi="Times New Roman"/>
          <w:spacing w:val="4"/>
          <w:sz w:val="28"/>
          <w:szCs w:val="24"/>
          <w:vertAlign w:val="subscript"/>
        </w:rPr>
        <w:t>4</w:t>
      </w:r>
    </w:p>
    <w:p w:rsidR="00845156" w:rsidRPr="00AD0FED" w:rsidRDefault="00845156" w:rsidP="00332036">
      <w:pPr>
        <w:pStyle w:val="00"/>
        <w:spacing w:line="240" w:lineRule="auto"/>
        <w:ind w:firstLine="522"/>
        <w:rPr>
          <w:rFonts w:ascii="Times New Roman" w:eastAsia="仿宋_GB2312" w:hAnsi="Times New Roman"/>
          <w:sz w:val="28"/>
          <w:szCs w:val="24"/>
        </w:rPr>
      </w:pPr>
    </w:p>
    <w:p w:rsidR="00845156" w:rsidRPr="00AD0FED" w:rsidRDefault="00845156" w:rsidP="00332036">
      <w:pPr>
        <w:pStyle w:val="00"/>
        <w:spacing w:line="240" w:lineRule="auto"/>
        <w:ind w:firstLine="522"/>
        <w:rPr>
          <w:rFonts w:ascii="Times New Roman" w:eastAsia="仿宋_GB2312" w:hAnsi="Times New Roman"/>
          <w:spacing w:val="4"/>
          <w:sz w:val="28"/>
          <w:szCs w:val="24"/>
        </w:rPr>
      </w:pPr>
      <w:r w:rsidRPr="00AD0FED">
        <w:rPr>
          <w:rFonts w:ascii="Times New Roman" w:eastAsia="仿宋_GB2312" w:hAnsi="Times New Roman"/>
          <w:sz w:val="28"/>
          <w:szCs w:val="24"/>
        </w:rPr>
        <w:pict>
          <v:shape id="对象 101" o:spid="_x0000_s1211" type="#_x0000_t75" alt="" style="position:absolute;left:0;text-align:left;margin-left:180pt;margin-top:13.75pt;width:110pt;height:34pt;z-index:251653120">
            <v:fill o:detectmouseclick="t"/>
            <v:imagedata r:id="rId63" o:title=""/>
          </v:shape>
          <o:OLEObject Type="Embed" ShapeID="对象 101" DrawAspect="Content" ObjectID="_1648325016" r:id="rId64">
            <o:FieldCodes>\* MERGEFORMAT</o:FieldCodes>
          </o:OLEObject>
        </w:pict>
      </w:r>
      <w:r w:rsidRPr="00AD0FED">
        <w:rPr>
          <w:rFonts w:ascii="Times New Roman" w:eastAsia="仿宋_GB2312" w:hAnsi="Times New Roman"/>
          <w:spacing w:val="4"/>
          <w:sz w:val="28"/>
          <w:szCs w:val="24"/>
        </w:rPr>
        <w:t>⑸</w:t>
      </w:r>
      <w:r w:rsidRPr="00AD0FED">
        <w:rPr>
          <w:rFonts w:ascii="Times New Roman" w:eastAsia="仿宋_GB2312" w:hAnsi="Times New Roman"/>
          <w:spacing w:val="4"/>
          <w:sz w:val="28"/>
          <w:szCs w:val="24"/>
        </w:rPr>
        <w:t>各噪声源对预测点共同作用的等效声级（总声压级）</w:t>
      </w:r>
      <w:r w:rsidRPr="00AD0FED">
        <w:rPr>
          <w:rFonts w:ascii="Times New Roman" w:eastAsia="仿宋_GB2312" w:hAnsi="Times New Roman"/>
          <w:spacing w:val="4"/>
          <w:sz w:val="28"/>
          <w:szCs w:val="24"/>
        </w:rPr>
        <w:t>△Lp</w:t>
      </w:r>
    </w:p>
    <w:p w:rsidR="00845156" w:rsidRPr="00AD0FED" w:rsidRDefault="00845156" w:rsidP="00332036">
      <w:pPr>
        <w:pStyle w:val="00"/>
        <w:spacing w:line="240" w:lineRule="auto"/>
        <w:ind w:firstLine="522"/>
        <w:rPr>
          <w:rFonts w:ascii="Times New Roman" w:eastAsia="仿宋_GB2312" w:hAnsi="Times New Roman"/>
          <w:sz w:val="28"/>
          <w:szCs w:val="24"/>
        </w:rPr>
      </w:pPr>
    </w:p>
    <w:p w:rsidR="00845156" w:rsidRPr="00AD0FED" w:rsidRDefault="00845156" w:rsidP="00332036">
      <w:pPr>
        <w:pStyle w:val="00"/>
        <w:spacing w:line="240" w:lineRule="auto"/>
        <w:ind w:firstLine="522"/>
        <w:rPr>
          <w:rFonts w:ascii="Times New Roman" w:eastAsia="仿宋_GB2312" w:hAnsi="Times New Roman"/>
          <w:sz w:val="28"/>
          <w:szCs w:val="24"/>
        </w:rPr>
      </w:pPr>
      <w:r w:rsidRPr="00AD0FED">
        <w:rPr>
          <w:rFonts w:ascii="Times New Roman" w:eastAsia="仿宋_GB2312" w:hAnsi="Times New Roman"/>
          <w:sz w:val="28"/>
          <w:szCs w:val="24"/>
        </w:rPr>
        <w:t>式中：</w:t>
      </w:r>
      <w:r w:rsidRPr="00AD0FED">
        <w:rPr>
          <w:rFonts w:ascii="Times New Roman" w:eastAsia="仿宋_GB2312" w:hAnsi="Times New Roman"/>
          <w:sz w:val="28"/>
          <w:szCs w:val="24"/>
        </w:rPr>
        <w:t>Li——i</w:t>
      </w:r>
      <w:r w:rsidRPr="00AD0FED">
        <w:rPr>
          <w:rFonts w:ascii="Times New Roman" w:eastAsia="仿宋_GB2312" w:hAnsi="Times New Roman"/>
          <w:sz w:val="28"/>
          <w:szCs w:val="24"/>
        </w:rPr>
        <w:t>声源在预测点的声压级，</w:t>
      </w:r>
      <w:r w:rsidRPr="00AD0FED">
        <w:rPr>
          <w:rFonts w:ascii="Times New Roman" w:eastAsia="仿宋_GB2312" w:hAnsi="Times New Roman"/>
          <w:sz w:val="28"/>
          <w:szCs w:val="24"/>
        </w:rPr>
        <w:t>dB(A)</w:t>
      </w:r>
      <w:r w:rsidRPr="00AD0FED">
        <w:rPr>
          <w:rFonts w:ascii="Times New Roman" w:eastAsia="仿宋_GB2312" w:hAnsi="Times New Roman"/>
          <w:sz w:val="28"/>
          <w:szCs w:val="24"/>
        </w:rPr>
        <w:t>。</w:t>
      </w:r>
    </w:p>
    <w:p w:rsidR="00845156" w:rsidRPr="00AD0FED" w:rsidRDefault="00845156" w:rsidP="00332036">
      <w:pPr>
        <w:pStyle w:val="00"/>
        <w:spacing w:line="240" w:lineRule="auto"/>
        <w:ind w:firstLine="522"/>
        <w:rPr>
          <w:rFonts w:ascii="Times New Roman" w:eastAsia="仿宋_GB2312" w:hAnsi="Times New Roman"/>
          <w:sz w:val="28"/>
          <w:szCs w:val="24"/>
        </w:rPr>
      </w:pPr>
      <w:r w:rsidRPr="00AD0FED">
        <w:rPr>
          <w:rFonts w:ascii="Times New Roman" w:eastAsia="仿宋_GB2312" w:hAnsi="Times New Roman"/>
          <w:sz w:val="28"/>
          <w:szCs w:val="24"/>
        </w:rPr>
        <w:t>⑹</w:t>
      </w:r>
      <w:r w:rsidRPr="00AD0FED">
        <w:rPr>
          <w:rFonts w:ascii="Times New Roman" w:eastAsia="仿宋_GB2312" w:hAnsi="Times New Roman"/>
          <w:sz w:val="28"/>
          <w:szCs w:val="24"/>
        </w:rPr>
        <w:t>声压级预测值</w:t>
      </w:r>
      <w:r w:rsidRPr="00AD0FED">
        <w:rPr>
          <w:rFonts w:ascii="Times New Roman" w:eastAsia="仿宋_GB2312" w:hAnsi="Times New Roman"/>
          <w:sz w:val="28"/>
          <w:szCs w:val="24"/>
        </w:rPr>
        <w:t>L</w:t>
      </w:r>
      <w:r w:rsidRPr="00AD0FED">
        <w:rPr>
          <w:rFonts w:ascii="Times New Roman" w:eastAsia="仿宋_GB2312" w:hAnsi="Times New Roman"/>
          <w:sz w:val="28"/>
          <w:szCs w:val="24"/>
        </w:rPr>
        <w:t>预测</w:t>
      </w:r>
    </w:p>
    <w:p w:rsidR="00845156" w:rsidRPr="00AD0FED" w:rsidRDefault="00845156" w:rsidP="00332036">
      <w:pPr>
        <w:pStyle w:val="00"/>
        <w:spacing w:line="240" w:lineRule="auto"/>
        <w:ind w:firstLine="522"/>
        <w:rPr>
          <w:rFonts w:ascii="Times New Roman" w:eastAsia="仿宋_GB2312" w:hAnsi="Times New Roman"/>
          <w:sz w:val="28"/>
          <w:szCs w:val="24"/>
        </w:rPr>
      </w:pPr>
      <w:r w:rsidRPr="00AD0FED">
        <w:rPr>
          <w:rFonts w:ascii="Times New Roman" w:eastAsia="仿宋_GB2312" w:hAnsi="Times New Roman"/>
          <w:sz w:val="28"/>
          <w:szCs w:val="24"/>
        </w:rPr>
        <w:t>考虑到背景噪声的影响，受声点声压级预测值</w:t>
      </w:r>
      <w:r w:rsidRPr="00AD0FED">
        <w:rPr>
          <w:rFonts w:ascii="Times New Roman" w:eastAsia="仿宋_GB2312" w:hAnsi="Times New Roman"/>
          <w:sz w:val="28"/>
          <w:szCs w:val="24"/>
        </w:rPr>
        <w:t>L</w:t>
      </w:r>
      <w:r w:rsidRPr="00AD0FED">
        <w:rPr>
          <w:rFonts w:ascii="Times New Roman" w:eastAsia="仿宋_GB2312" w:hAnsi="Times New Roman"/>
          <w:sz w:val="28"/>
          <w:szCs w:val="24"/>
        </w:rPr>
        <w:t>预测为：</w:t>
      </w:r>
    </w:p>
    <w:p w:rsidR="00845156" w:rsidRPr="00AD0FED" w:rsidRDefault="00845156" w:rsidP="00332036">
      <w:pPr>
        <w:pStyle w:val="00"/>
        <w:spacing w:line="240" w:lineRule="auto"/>
        <w:ind w:firstLine="522"/>
        <w:rPr>
          <w:rFonts w:ascii="Times New Roman" w:eastAsia="仿宋_GB2312" w:hAnsi="Times New Roman"/>
          <w:sz w:val="28"/>
          <w:szCs w:val="24"/>
        </w:rPr>
      </w:pPr>
      <w:r w:rsidRPr="00AD0FED">
        <w:rPr>
          <w:rFonts w:ascii="Times New Roman" w:eastAsia="仿宋_GB2312" w:hAnsi="Times New Roman"/>
          <w:sz w:val="28"/>
          <w:szCs w:val="24"/>
        </w:rPr>
        <w:pict>
          <v:shape id="对象 102" o:spid="_x0000_s1212" type="#_x0000_t75" alt="" style="position:absolute;left:0;text-align:left;margin-left:108.6pt;margin-top:.2pt;width:141pt;height:22pt;z-index:251654144">
            <v:fill o:detectmouseclick="t"/>
            <v:imagedata r:id="rId65" o:title=""/>
          </v:shape>
          <o:OLEObject Type="Embed" ShapeID="对象 102" DrawAspect="Content" ObjectID="_1648325017" r:id="rId66">
            <o:FieldCodes>\* MERGEFORMAT</o:FieldCodes>
          </o:OLEObject>
        </w:pict>
      </w:r>
    </w:p>
    <w:p w:rsidR="00845156" w:rsidRPr="00AD0FED" w:rsidRDefault="00845156" w:rsidP="00332036">
      <w:pPr>
        <w:pStyle w:val="00"/>
        <w:spacing w:line="240" w:lineRule="auto"/>
        <w:ind w:firstLine="522"/>
        <w:rPr>
          <w:rFonts w:ascii="Times New Roman" w:eastAsia="仿宋_GB2312" w:hAnsi="Times New Roman"/>
          <w:kern w:val="0"/>
          <w:sz w:val="28"/>
          <w:szCs w:val="24"/>
        </w:rPr>
      </w:pPr>
      <w:r w:rsidRPr="00AD0FED">
        <w:rPr>
          <w:rFonts w:ascii="Times New Roman" w:eastAsia="仿宋_GB2312" w:hAnsi="Times New Roman"/>
          <w:sz w:val="28"/>
          <w:szCs w:val="24"/>
        </w:rPr>
        <w:t>式中：</w:t>
      </w:r>
      <w:r w:rsidRPr="00AD0FED">
        <w:rPr>
          <w:rFonts w:ascii="Times New Roman" w:eastAsia="仿宋_GB2312" w:hAnsi="Times New Roman"/>
          <w:sz w:val="28"/>
          <w:szCs w:val="24"/>
        </w:rPr>
        <w:t>L</w:t>
      </w:r>
      <w:r w:rsidRPr="00AD0FED">
        <w:rPr>
          <w:rFonts w:ascii="Times New Roman" w:eastAsia="仿宋_GB2312" w:hAnsi="Times New Roman"/>
          <w:sz w:val="28"/>
          <w:szCs w:val="24"/>
        </w:rPr>
        <w:t>背</w:t>
      </w:r>
      <w:r w:rsidRPr="00AD0FED">
        <w:rPr>
          <w:rFonts w:ascii="Times New Roman" w:eastAsia="仿宋_GB2312" w:hAnsi="Times New Roman"/>
          <w:sz w:val="28"/>
          <w:szCs w:val="24"/>
        </w:rPr>
        <w:t>——</w:t>
      </w:r>
      <w:r w:rsidRPr="00AD0FED">
        <w:rPr>
          <w:rFonts w:ascii="Times New Roman" w:eastAsia="仿宋_GB2312" w:hAnsi="Times New Roman"/>
          <w:sz w:val="28"/>
          <w:szCs w:val="24"/>
        </w:rPr>
        <w:t>受声点背景噪声的声压级，</w:t>
      </w:r>
      <w:r w:rsidRPr="00AD0FED">
        <w:rPr>
          <w:rFonts w:ascii="Times New Roman" w:eastAsia="仿宋_GB2312" w:hAnsi="Times New Roman"/>
          <w:sz w:val="28"/>
          <w:szCs w:val="24"/>
        </w:rPr>
        <w:t>dB(A)</w:t>
      </w:r>
      <w:r w:rsidRPr="00AD0FED">
        <w:rPr>
          <w:rFonts w:ascii="Times New Roman" w:eastAsia="仿宋_GB2312" w:hAnsi="Times New Roman"/>
          <w:sz w:val="28"/>
          <w:szCs w:val="24"/>
        </w:rPr>
        <w:t>；</w:t>
      </w:r>
    </w:p>
    <w:p w:rsidR="00845156" w:rsidRPr="00AD0FED" w:rsidRDefault="00845156" w:rsidP="00332036">
      <w:pPr>
        <w:pStyle w:val="00"/>
        <w:spacing w:line="240" w:lineRule="auto"/>
        <w:ind w:firstLine="442"/>
        <w:rPr>
          <w:rFonts w:ascii="Times New Roman" w:eastAsia="仿宋_GB2312" w:hAnsi="Times New Roman"/>
        </w:rPr>
      </w:pPr>
      <w:r w:rsidRPr="00AD0FED">
        <w:rPr>
          <w:rFonts w:ascii="Times New Roman" w:eastAsia="仿宋_GB2312" w:hAnsi="Times New Roman"/>
        </w:rPr>
        <w:t>施工场地噪声预测结果见表</w:t>
      </w:r>
      <w:r w:rsidR="0004233F" w:rsidRPr="00AD0FED">
        <w:rPr>
          <w:rFonts w:ascii="Times New Roman" w:eastAsia="仿宋_GB2312" w:hAnsi="Times New Roman"/>
        </w:rPr>
        <w:t>4.1</w:t>
      </w:r>
      <w:r w:rsidRPr="00AD0FED">
        <w:rPr>
          <w:rFonts w:ascii="Times New Roman" w:eastAsia="仿宋_GB2312" w:hAnsi="Times New Roman"/>
        </w:rPr>
        <w:t>-4</w:t>
      </w:r>
      <w:r w:rsidRPr="00AD0FED">
        <w:rPr>
          <w:rFonts w:ascii="Times New Roman" w:eastAsia="仿宋_GB2312" w:hAnsi="Times New Roman"/>
        </w:rPr>
        <w:t>。</w:t>
      </w:r>
    </w:p>
    <w:p w:rsidR="00845156" w:rsidRPr="00AD0FED" w:rsidRDefault="00845156" w:rsidP="00845156">
      <w:pPr>
        <w:spacing w:line="480" w:lineRule="exact"/>
        <w:ind w:firstLine="525"/>
        <w:jc w:val="center"/>
        <w:rPr>
          <w:b/>
          <w:sz w:val="21"/>
          <w:szCs w:val="21"/>
        </w:rPr>
      </w:pPr>
      <w:r w:rsidRPr="00AD0FED">
        <w:rPr>
          <w:b/>
          <w:szCs w:val="28"/>
        </w:rPr>
        <w:t>表</w:t>
      </w:r>
      <w:r w:rsidR="0004233F" w:rsidRPr="00AD0FED">
        <w:rPr>
          <w:b/>
          <w:szCs w:val="28"/>
        </w:rPr>
        <w:t>4.1</w:t>
      </w:r>
      <w:r w:rsidRPr="00AD0FED">
        <w:rPr>
          <w:b/>
          <w:szCs w:val="28"/>
        </w:rPr>
        <w:t xml:space="preserve">-4  </w:t>
      </w:r>
      <w:r w:rsidRPr="00AD0FED">
        <w:rPr>
          <w:b/>
          <w:szCs w:val="28"/>
        </w:rPr>
        <w:t>距声源不同距离处的噪声值</w:t>
      </w:r>
      <w:r w:rsidRPr="00AD0FED">
        <w:rPr>
          <w:b/>
          <w:szCs w:val="28"/>
        </w:rPr>
        <w:t xml:space="preserve">  </w:t>
      </w:r>
      <w:r w:rsidRPr="00AD0FED">
        <w:rPr>
          <w:b/>
          <w:szCs w:val="28"/>
        </w:rPr>
        <w:t>（</w:t>
      </w:r>
      <w:r w:rsidRPr="00AD0FED">
        <w:rPr>
          <w:b/>
          <w:szCs w:val="28"/>
        </w:rPr>
        <w:t>dB(A)</w:t>
      </w:r>
      <w:r w:rsidRPr="00AD0FED">
        <w:rPr>
          <w:b/>
          <w:szCs w:val="28"/>
        </w:rPr>
        <w: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187"/>
        <w:gridCol w:w="727"/>
        <w:gridCol w:w="795"/>
        <w:gridCol w:w="898"/>
        <w:gridCol w:w="896"/>
        <w:gridCol w:w="896"/>
        <w:gridCol w:w="988"/>
        <w:gridCol w:w="988"/>
        <w:gridCol w:w="988"/>
        <w:gridCol w:w="833"/>
      </w:tblGrid>
      <w:tr w:rsidR="00845156" w:rsidRPr="00AD0FED" w:rsidTr="00C52749">
        <w:trPr>
          <w:trHeight w:val="161"/>
        </w:trPr>
        <w:tc>
          <w:tcPr>
            <w:tcW w:w="1187" w:type="dxa"/>
            <w:vAlign w:val="center"/>
          </w:tcPr>
          <w:p w:rsidR="00845156" w:rsidRPr="00AD0FED" w:rsidRDefault="00845156" w:rsidP="0004233F">
            <w:pPr>
              <w:spacing w:line="320" w:lineRule="exact"/>
              <w:ind w:firstLineChars="0" w:firstLine="0"/>
              <w:jc w:val="center"/>
              <w:rPr>
                <w:sz w:val="21"/>
                <w:szCs w:val="21"/>
              </w:rPr>
            </w:pPr>
            <w:r w:rsidRPr="00AD0FED">
              <w:rPr>
                <w:sz w:val="21"/>
                <w:szCs w:val="21"/>
              </w:rPr>
              <w:t>设备名称</w:t>
            </w:r>
          </w:p>
        </w:tc>
        <w:tc>
          <w:tcPr>
            <w:tcW w:w="727" w:type="dxa"/>
            <w:vAlign w:val="center"/>
          </w:tcPr>
          <w:p w:rsidR="00845156" w:rsidRPr="00AD0FED" w:rsidRDefault="00845156" w:rsidP="0004233F">
            <w:pPr>
              <w:spacing w:line="320" w:lineRule="exact"/>
              <w:ind w:firstLineChars="0" w:firstLine="0"/>
              <w:jc w:val="center"/>
              <w:rPr>
                <w:sz w:val="21"/>
                <w:szCs w:val="21"/>
              </w:rPr>
            </w:pPr>
            <w:r w:rsidRPr="00AD0FED">
              <w:rPr>
                <w:sz w:val="21"/>
                <w:szCs w:val="21"/>
              </w:rPr>
              <w:t>5m</w:t>
            </w:r>
          </w:p>
        </w:tc>
        <w:tc>
          <w:tcPr>
            <w:tcW w:w="795" w:type="dxa"/>
            <w:vAlign w:val="center"/>
          </w:tcPr>
          <w:p w:rsidR="00845156" w:rsidRPr="00AD0FED" w:rsidRDefault="00845156" w:rsidP="0004233F">
            <w:pPr>
              <w:spacing w:line="320" w:lineRule="exact"/>
              <w:ind w:firstLineChars="0" w:firstLine="0"/>
              <w:jc w:val="center"/>
              <w:rPr>
                <w:sz w:val="21"/>
                <w:szCs w:val="21"/>
              </w:rPr>
            </w:pPr>
            <w:r w:rsidRPr="00AD0FED">
              <w:rPr>
                <w:sz w:val="21"/>
                <w:szCs w:val="21"/>
              </w:rPr>
              <w:t>10m</w:t>
            </w:r>
          </w:p>
        </w:tc>
        <w:tc>
          <w:tcPr>
            <w:tcW w:w="898" w:type="dxa"/>
            <w:vAlign w:val="center"/>
          </w:tcPr>
          <w:p w:rsidR="00845156" w:rsidRPr="00AD0FED" w:rsidRDefault="00845156" w:rsidP="0004233F">
            <w:pPr>
              <w:spacing w:line="320" w:lineRule="exact"/>
              <w:ind w:firstLineChars="0" w:firstLine="0"/>
              <w:jc w:val="center"/>
              <w:rPr>
                <w:sz w:val="21"/>
                <w:szCs w:val="21"/>
              </w:rPr>
            </w:pPr>
            <w:r w:rsidRPr="00AD0FED">
              <w:rPr>
                <w:sz w:val="21"/>
                <w:szCs w:val="21"/>
              </w:rPr>
              <w:t>20m</w:t>
            </w:r>
          </w:p>
        </w:tc>
        <w:tc>
          <w:tcPr>
            <w:tcW w:w="896" w:type="dxa"/>
            <w:vAlign w:val="center"/>
          </w:tcPr>
          <w:p w:rsidR="00845156" w:rsidRPr="00AD0FED" w:rsidRDefault="00845156" w:rsidP="0004233F">
            <w:pPr>
              <w:spacing w:line="320" w:lineRule="exact"/>
              <w:ind w:firstLineChars="0" w:firstLine="0"/>
              <w:jc w:val="center"/>
              <w:rPr>
                <w:sz w:val="21"/>
                <w:szCs w:val="21"/>
              </w:rPr>
            </w:pPr>
            <w:r w:rsidRPr="00AD0FED">
              <w:rPr>
                <w:sz w:val="21"/>
                <w:szCs w:val="21"/>
              </w:rPr>
              <w:t>40m</w:t>
            </w:r>
          </w:p>
        </w:tc>
        <w:tc>
          <w:tcPr>
            <w:tcW w:w="896" w:type="dxa"/>
            <w:vAlign w:val="center"/>
          </w:tcPr>
          <w:p w:rsidR="00845156" w:rsidRPr="00AD0FED" w:rsidRDefault="00845156" w:rsidP="0004233F">
            <w:pPr>
              <w:spacing w:line="320" w:lineRule="exact"/>
              <w:ind w:firstLineChars="0" w:firstLine="0"/>
              <w:jc w:val="center"/>
              <w:rPr>
                <w:sz w:val="21"/>
                <w:szCs w:val="21"/>
              </w:rPr>
            </w:pPr>
            <w:r w:rsidRPr="00AD0FED">
              <w:rPr>
                <w:sz w:val="21"/>
                <w:szCs w:val="21"/>
              </w:rPr>
              <w:t>50m</w:t>
            </w:r>
          </w:p>
        </w:tc>
        <w:tc>
          <w:tcPr>
            <w:tcW w:w="988" w:type="dxa"/>
            <w:vAlign w:val="center"/>
          </w:tcPr>
          <w:p w:rsidR="00845156" w:rsidRPr="00AD0FED" w:rsidRDefault="00845156" w:rsidP="0004233F">
            <w:pPr>
              <w:spacing w:line="320" w:lineRule="exact"/>
              <w:ind w:firstLineChars="0" w:firstLine="0"/>
              <w:jc w:val="center"/>
              <w:rPr>
                <w:sz w:val="21"/>
                <w:szCs w:val="21"/>
              </w:rPr>
            </w:pPr>
            <w:r w:rsidRPr="00AD0FED">
              <w:rPr>
                <w:sz w:val="21"/>
                <w:szCs w:val="21"/>
              </w:rPr>
              <w:t>100m</w:t>
            </w:r>
          </w:p>
        </w:tc>
        <w:tc>
          <w:tcPr>
            <w:tcW w:w="988" w:type="dxa"/>
            <w:vAlign w:val="center"/>
          </w:tcPr>
          <w:p w:rsidR="00845156" w:rsidRPr="00AD0FED" w:rsidRDefault="00845156" w:rsidP="0004233F">
            <w:pPr>
              <w:spacing w:line="320" w:lineRule="exact"/>
              <w:ind w:firstLineChars="0" w:firstLine="0"/>
              <w:jc w:val="center"/>
              <w:rPr>
                <w:sz w:val="21"/>
                <w:szCs w:val="21"/>
              </w:rPr>
            </w:pPr>
            <w:r w:rsidRPr="00AD0FED">
              <w:rPr>
                <w:sz w:val="21"/>
                <w:szCs w:val="21"/>
              </w:rPr>
              <w:t>150m</w:t>
            </w:r>
          </w:p>
        </w:tc>
        <w:tc>
          <w:tcPr>
            <w:tcW w:w="988" w:type="dxa"/>
            <w:vAlign w:val="center"/>
          </w:tcPr>
          <w:p w:rsidR="00845156" w:rsidRPr="00AD0FED" w:rsidRDefault="00845156" w:rsidP="0004233F">
            <w:pPr>
              <w:spacing w:line="320" w:lineRule="exact"/>
              <w:ind w:firstLineChars="0" w:firstLine="0"/>
              <w:jc w:val="center"/>
              <w:rPr>
                <w:sz w:val="21"/>
                <w:szCs w:val="21"/>
              </w:rPr>
            </w:pPr>
            <w:r w:rsidRPr="00AD0FED">
              <w:rPr>
                <w:sz w:val="21"/>
                <w:szCs w:val="21"/>
              </w:rPr>
              <w:t>200m</w:t>
            </w:r>
          </w:p>
        </w:tc>
        <w:tc>
          <w:tcPr>
            <w:tcW w:w="833" w:type="dxa"/>
            <w:vAlign w:val="center"/>
          </w:tcPr>
          <w:p w:rsidR="00845156" w:rsidRPr="00AD0FED" w:rsidRDefault="00845156" w:rsidP="0004233F">
            <w:pPr>
              <w:spacing w:line="320" w:lineRule="exact"/>
              <w:ind w:firstLineChars="0" w:firstLine="0"/>
              <w:jc w:val="center"/>
              <w:rPr>
                <w:sz w:val="21"/>
                <w:szCs w:val="21"/>
              </w:rPr>
            </w:pPr>
            <w:r w:rsidRPr="00AD0FED">
              <w:rPr>
                <w:sz w:val="21"/>
                <w:szCs w:val="21"/>
              </w:rPr>
              <w:t>300 m</w:t>
            </w:r>
          </w:p>
        </w:tc>
      </w:tr>
      <w:tr w:rsidR="00845156" w:rsidRPr="00AD0FED" w:rsidTr="00C52749">
        <w:trPr>
          <w:trHeight w:val="224"/>
        </w:trPr>
        <w:tc>
          <w:tcPr>
            <w:tcW w:w="1187" w:type="dxa"/>
            <w:vAlign w:val="center"/>
          </w:tcPr>
          <w:p w:rsidR="00845156" w:rsidRPr="00AD0FED" w:rsidRDefault="00845156" w:rsidP="0004233F">
            <w:pPr>
              <w:spacing w:line="320" w:lineRule="exact"/>
              <w:ind w:firstLineChars="0" w:firstLine="0"/>
              <w:jc w:val="center"/>
              <w:rPr>
                <w:sz w:val="21"/>
                <w:szCs w:val="21"/>
              </w:rPr>
            </w:pPr>
            <w:r w:rsidRPr="00AD0FED">
              <w:rPr>
                <w:sz w:val="21"/>
                <w:szCs w:val="21"/>
              </w:rPr>
              <w:t>推土机</w:t>
            </w:r>
          </w:p>
        </w:tc>
        <w:tc>
          <w:tcPr>
            <w:tcW w:w="727" w:type="dxa"/>
            <w:vAlign w:val="center"/>
          </w:tcPr>
          <w:p w:rsidR="00845156" w:rsidRPr="00AD0FED" w:rsidRDefault="00845156" w:rsidP="0004233F">
            <w:pPr>
              <w:spacing w:line="320" w:lineRule="exact"/>
              <w:ind w:firstLineChars="0" w:firstLine="0"/>
              <w:jc w:val="center"/>
              <w:rPr>
                <w:sz w:val="21"/>
                <w:szCs w:val="21"/>
              </w:rPr>
            </w:pPr>
            <w:r w:rsidRPr="00AD0FED">
              <w:rPr>
                <w:sz w:val="21"/>
                <w:szCs w:val="21"/>
              </w:rPr>
              <w:t>86</w:t>
            </w:r>
          </w:p>
        </w:tc>
        <w:tc>
          <w:tcPr>
            <w:tcW w:w="795" w:type="dxa"/>
            <w:vAlign w:val="center"/>
          </w:tcPr>
          <w:p w:rsidR="00845156" w:rsidRPr="00AD0FED" w:rsidRDefault="00845156" w:rsidP="0004233F">
            <w:pPr>
              <w:spacing w:line="320" w:lineRule="exact"/>
              <w:ind w:firstLineChars="0" w:firstLine="0"/>
              <w:jc w:val="center"/>
              <w:rPr>
                <w:sz w:val="21"/>
                <w:szCs w:val="21"/>
              </w:rPr>
            </w:pPr>
            <w:r w:rsidRPr="00AD0FED">
              <w:rPr>
                <w:sz w:val="21"/>
                <w:szCs w:val="21"/>
              </w:rPr>
              <w:t>80</w:t>
            </w:r>
          </w:p>
        </w:tc>
        <w:tc>
          <w:tcPr>
            <w:tcW w:w="898" w:type="dxa"/>
            <w:vAlign w:val="center"/>
          </w:tcPr>
          <w:p w:rsidR="00845156" w:rsidRPr="00AD0FED" w:rsidRDefault="00845156" w:rsidP="0004233F">
            <w:pPr>
              <w:spacing w:line="320" w:lineRule="exact"/>
              <w:ind w:firstLineChars="0" w:firstLine="0"/>
              <w:jc w:val="center"/>
              <w:rPr>
                <w:sz w:val="21"/>
                <w:szCs w:val="21"/>
              </w:rPr>
            </w:pPr>
            <w:r w:rsidRPr="00AD0FED">
              <w:rPr>
                <w:sz w:val="21"/>
                <w:szCs w:val="21"/>
              </w:rPr>
              <w:t>74</w:t>
            </w:r>
          </w:p>
        </w:tc>
        <w:tc>
          <w:tcPr>
            <w:tcW w:w="896" w:type="dxa"/>
            <w:vAlign w:val="center"/>
          </w:tcPr>
          <w:p w:rsidR="00845156" w:rsidRPr="00AD0FED" w:rsidRDefault="00845156" w:rsidP="0004233F">
            <w:pPr>
              <w:spacing w:line="320" w:lineRule="exact"/>
              <w:ind w:firstLineChars="0" w:firstLine="0"/>
              <w:jc w:val="center"/>
              <w:rPr>
                <w:sz w:val="21"/>
                <w:szCs w:val="21"/>
              </w:rPr>
            </w:pPr>
            <w:r w:rsidRPr="00AD0FED">
              <w:rPr>
                <w:sz w:val="21"/>
                <w:szCs w:val="21"/>
              </w:rPr>
              <w:t>68</w:t>
            </w:r>
          </w:p>
        </w:tc>
        <w:tc>
          <w:tcPr>
            <w:tcW w:w="896" w:type="dxa"/>
            <w:vAlign w:val="center"/>
          </w:tcPr>
          <w:p w:rsidR="00845156" w:rsidRPr="00AD0FED" w:rsidRDefault="00845156" w:rsidP="0004233F">
            <w:pPr>
              <w:spacing w:line="320" w:lineRule="exact"/>
              <w:ind w:firstLineChars="0" w:firstLine="0"/>
              <w:jc w:val="center"/>
              <w:rPr>
                <w:sz w:val="21"/>
                <w:szCs w:val="21"/>
              </w:rPr>
            </w:pPr>
            <w:r w:rsidRPr="00AD0FED">
              <w:rPr>
                <w:sz w:val="21"/>
                <w:szCs w:val="21"/>
              </w:rPr>
              <w:t>66</w:t>
            </w:r>
          </w:p>
        </w:tc>
        <w:tc>
          <w:tcPr>
            <w:tcW w:w="988" w:type="dxa"/>
            <w:vAlign w:val="center"/>
          </w:tcPr>
          <w:p w:rsidR="00845156" w:rsidRPr="00AD0FED" w:rsidRDefault="00845156" w:rsidP="0004233F">
            <w:pPr>
              <w:spacing w:line="320" w:lineRule="exact"/>
              <w:ind w:firstLineChars="0" w:firstLine="0"/>
              <w:jc w:val="center"/>
              <w:rPr>
                <w:sz w:val="21"/>
                <w:szCs w:val="21"/>
              </w:rPr>
            </w:pPr>
            <w:r w:rsidRPr="00AD0FED">
              <w:rPr>
                <w:sz w:val="21"/>
                <w:szCs w:val="21"/>
              </w:rPr>
              <w:t>60</w:t>
            </w:r>
          </w:p>
        </w:tc>
        <w:tc>
          <w:tcPr>
            <w:tcW w:w="988" w:type="dxa"/>
            <w:vAlign w:val="center"/>
          </w:tcPr>
          <w:p w:rsidR="00845156" w:rsidRPr="00AD0FED" w:rsidRDefault="00845156" w:rsidP="0004233F">
            <w:pPr>
              <w:spacing w:line="320" w:lineRule="exact"/>
              <w:ind w:firstLineChars="0" w:firstLine="0"/>
              <w:jc w:val="center"/>
              <w:rPr>
                <w:sz w:val="21"/>
                <w:szCs w:val="21"/>
              </w:rPr>
            </w:pPr>
            <w:r w:rsidRPr="00AD0FED">
              <w:rPr>
                <w:sz w:val="21"/>
                <w:szCs w:val="21"/>
              </w:rPr>
              <w:t>56</w:t>
            </w:r>
          </w:p>
        </w:tc>
        <w:tc>
          <w:tcPr>
            <w:tcW w:w="988" w:type="dxa"/>
            <w:vAlign w:val="center"/>
          </w:tcPr>
          <w:p w:rsidR="00845156" w:rsidRPr="00AD0FED" w:rsidRDefault="00845156" w:rsidP="0004233F">
            <w:pPr>
              <w:spacing w:line="320" w:lineRule="exact"/>
              <w:ind w:firstLineChars="0" w:firstLine="0"/>
              <w:jc w:val="center"/>
              <w:rPr>
                <w:sz w:val="21"/>
                <w:szCs w:val="21"/>
              </w:rPr>
            </w:pPr>
            <w:r w:rsidRPr="00AD0FED">
              <w:rPr>
                <w:sz w:val="21"/>
                <w:szCs w:val="21"/>
              </w:rPr>
              <w:t>54</w:t>
            </w:r>
          </w:p>
        </w:tc>
        <w:tc>
          <w:tcPr>
            <w:tcW w:w="833" w:type="dxa"/>
            <w:vAlign w:val="center"/>
          </w:tcPr>
          <w:p w:rsidR="00845156" w:rsidRPr="00AD0FED" w:rsidRDefault="00845156" w:rsidP="0004233F">
            <w:pPr>
              <w:spacing w:line="320" w:lineRule="exact"/>
              <w:ind w:firstLineChars="0" w:firstLine="0"/>
              <w:jc w:val="center"/>
              <w:rPr>
                <w:sz w:val="21"/>
                <w:szCs w:val="21"/>
              </w:rPr>
            </w:pPr>
            <w:r w:rsidRPr="00AD0FED">
              <w:rPr>
                <w:sz w:val="21"/>
                <w:szCs w:val="21"/>
              </w:rPr>
              <w:t>50</w:t>
            </w:r>
          </w:p>
        </w:tc>
      </w:tr>
      <w:tr w:rsidR="00845156" w:rsidRPr="00AD0FED" w:rsidTr="00C52749">
        <w:trPr>
          <w:trHeight w:val="65"/>
        </w:trPr>
        <w:tc>
          <w:tcPr>
            <w:tcW w:w="1187" w:type="dxa"/>
            <w:vAlign w:val="center"/>
          </w:tcPr>
          <w:p w:rsidR="00845156" w:rsidRPr="00AD0FED" w:rsidRDefault="00845156" w:rsidP="0004233F">
            <w:pPr>
              <w:spacing w:line="320" w:lineRule="exact"/>
              <w:ind w:firstLineChars="0" w:firstLine="0"/>
              <w:jc w:val="center"/>
              <w:rPr>
                <w:sz w:val="21"/>
                <w:szCs w:val="21"/>
              </w:rPr>
            </w:pPr>
            <w:r w:rsidRPr="00AD0FED">
              <w:rPr>
                <w:sz w:val="21"/>
                <w:szCs w:val="21"/>
              </w:rPr>
              <w:t>装载机</w:t>
            </w:r>
          </w:p>
        </w:tc>
        <w:tc>
          <w:tcPr>
            <w:tcW w:w="727" w:type="dxa"/>
            <w:vAlign w:val="center"/>
          </w:tcPr>
          <w:p w:rsidR="00845156" w:rsidRPr="00AD0FED" w:rsidRDefault="00845156" w:rsidP="0004233F">
            <w:pPr>
              <w:spacing w:line="320" w:lineRule="exact"/>
              <w:ind w:firstLineChars="0" w:firstLine="0"/>
              <w:jc w:val="center"/>
              <w:rPr>
                <w:sz w:val="21"/>
                <w:szCs w:val="21"/>
              </w:rPr>
            </w:pPr>
            <w:r w:rsidRPr="00AD0FED">
              <w:rPr>
                <w:sz w:val="21"/>
                <w:szCs w:val="21"/>
              </w:rPr>
              <w:t>90</w:t>
            </w:r>
          </w:p>
        </w:tc>
        <w:tc>
          <w:tcPr>
            <w:tcW w:w="795" w:type="dxa"/>
            <w:vAlign w:val="center"/>
          </w:tcPr>
          <w:p w:rsidR="00845156" w:rsidRPr="00AD0FED" w:rsidRDefault="00845156" w:rsidP="0004233F">
            <w:pPr>
              <w:spacing w:line="320" w:lineRule="exact"/>
              <w:ind w:firstLineChars="0" w:firstLine="0"/>
              <w:jc w:val="center"/>
              <w:rPr>
                <w:sz w:val="21"/>
                <w:szCs w:val="21"/>
              </w:rPr>
            </w:pPr>
            <w:r w:rsidRPr="00AD0FED">
              <w:rPr>
                <w:sz w:val="21"/>
                <w:szCs w:val="21"/>
              </w:rPr>
              <w:t>84</w:t>
            </w:r>
          </w:p>
        </w:tc>
        <w:tc>
          <w:tcPr>
            <w:tcW w:w="898" w:type="dxa"/>
            <w:vAlign w:val="center"/>
          </w:tcPr>
          <w:p w:rsidR="00845156" w:rsidRPr="00AD0FED" w:rsidRDefault="00845156" w:rsidP="0004233F">
            <w:pPr>
              <w:spacing w:line="320" w:lineRule="exact"/>
              <w:ind w:firstLineChars="0" w:firstLine="0"/>
              <w:jc w:val="center"/>
              <w:rPr>
                <w:sz w:val="21"/>
                <w:szCs w:val="21"/>
              </w:rPr>
            </w:pPr>
            <w:r w:rsidRPr="00AD0FED">
              <w:rPr>
                <w:sz w:val="21"/>
                <w:szCs w:val="21"/>
              </w:rPr>
              <w:t>78</w:t>
            </w:r>
          </w:p>
        </w:tc>
        <w:tc>
          <w:tcPr>
            <w:tcW w:w="896" w:type="dxa"/>
            <w:vAlign w:val="center"/>
          </w:tcPr>
          <w:p w:rsidR="00845156" w:rsidRPr="00AD0FED" w:rsidRDefault="00845156" w:rsidP="0004233F">
            <w:pPr>
              <w:spacing w:line="320" w:lineRule="exact"/>
              <w:ind w:firstLineChars="0" w:firstLine="0"/>
              <w:jc w:val="center"/>
              <w:rPr>
                <w:sz w:val="21"/>
                <w:szCs w:val="21"/>
              </w:rPr>
            </w:pPr>
            <w:r w:rsidRPr="00AD0FED">
              <w:rPr>
                <w:sz w:val="21"/>
                <w:szCs w:val="21"/>
              </w:rPr>
              <w:t>72</w:t>
            </w:r>
          </w:p>
        </w:tc>
        <w:tc>
          <w:tcPr>
            <w:tcW w:w="896" w:type="dxa"/>
            <w:vAlign w:val="center"/>
          </w:tcPr>
          <w:p w:rsidR="00845156" w:rsidRPr="00AD0FED" w:rsidRDefault="00845156" w:rsidP="0004233F">
            <w:pPr>
              <w:spacing w:line="320" w:lineRule="exact"/>
              <w:ind w:firstLineChars="0" w:firstLine="0"/>
              <w:jc w:val="center"/>
              <w:rPr>
                <w:sz w:val="21"/>
                <w:szCs w:val="21"/>
              </w:rPr>
            </w:pPr>
            <w:r w:rsidRPr="00AD0FED">
              <w:rPr>
                <w:sz w:val="21"/>
                <w:szCs w:val="21"/>
              </w:rPr>
              <w:t>70</w:t>
            </w:r>
          </w:p>
        </w:tc>
        <w:tc>
          <w:tcPr>
            <w:tcW w:w="988" w:type="dxa"/>
            <w:vAlign w:val="center"/>
          </w:tcPr>
          <w:p w:rsidR="00845156" w:rsidRPr="00AD0FED" w:rsidRDefault="00845156" w:rsidP="0004233F">
            <w:pPr>
              <w:spacing w:line="320" w:lineRule="exact"/>
              <w:ind w:firstLineChars="0" w:firstLine="0"/>
              <w:jc w:val="center"/>
              <w:rPr>
                <w:sz w:val="21"/>
                <w:szCs w:val="21"/>
              </w:rPr>
            </w:pPr>
            <w:r w:rsidRPr="00AD0FED">
              <w:rPr>
                <w:sz w:val="21"/>
                <w:szCs w:val="21"/>
              </w:rPr>
              <w:t>64</w:t>
            </w:r>
          </w:p>
        </w:tc>
        <w:tc>
          <w:tcPr>
            <w:tcW w:w="988" w:type="dxa"/>
            <w:vAlign w:val="center"/>
          </w:tcPr>
          <w:p w:rsidR="00845156" w:rsidRPr="00AD0FED" w:rsidRDefault="00845156" w:rsidP="0004233F">
            <w:pPr>
              <w:spacing w:line="320" w:lineRule="exact"/>
              <w:ind w:firstLineChars="0" w:firstLine="0"/>
              <w:jc w:val="center"/>
              <w:rPr>
                <w:sz w:val="21"/>
                <w:szCs w:val="21"/>
              </w:rPr>
            </w:pPr>
            <w:r w:rsidRPr="00AD0FED">
              <w:rPr>
                <w:sz w:val="21"/>
                <w:szCs w:val="21"/>
              </w:rPr>
              <w:t>60</w:t>
            </w:r>
          </w:p>
        </w:tc>
        <w:tc>
          <w:tcPr>
            <w:tcW w:w="988" w:type="dxa"/>
            <w:vAlign w:val="center"/>
          </w:tcPr>
          <w:p w:rsidR="00845156" w:rsidRPr="00AD0FED" w:rsidRDefault="00845156" w:rsidP="0004233F">
            <w:pPr>
              <w:spacing w:line="320" w:lineRule="exact"/>
              <w:ind w:firstLineChars="0" w:firstLine="0"/>
              <w:jc w:val="center"/>
              <w:rPr>
                <w:sz w:val="21"/>
                <w:szCs w:val="21"/>
              </w:rPr>
            </w:pPr>
            <w:r w:rsidRPr="00AD0FED">
              <w:rPr>
                <w:sz w:val="21"/>
                <w:szCs w:val="21"/>
              </w:rPr>
              <w:t>58</w:t>
            </w:r>
          </w:p>
        </w:tc>
        <w:tc>
          <w:tcPr>
            <w:tcW w:w="833" w:type="dxa"/>
            <w:vAlign w:val="center"/>
          </w:tcPr>
          <w:p w:rsidR="00845156" w:rsidRPr="00AD0FED" w:rsidRDefault="00845156" w:rsidP="0004233F">
            <w:pPr>
              <w:spacing w:line="320" w:lineRule="exact"/>
              <w:ind w:firstLineChars="0" w:firstLine="0"/>
              <w:jc w:val="center"/>
              <w:rPr>
                <w:sz w:val="21"/>
                <w:szCs w:val="21"/>
              </w:rPr>
            </w:pPr>
            <w:r w:rsidRPr="00AD0FED">
              <w:rPr>
                <w:sz w:val="21"/>
                <w:szCs w:val="21"/>
              </w:rPr>
              <w:t>54</w:t>
            </w:r>
          </w:p>
        </w:tc>
      </w:tr>
      <w:tr w:rsidR="00845156" w:rsidRPr="00AD0FED" w:rsidTr="00C52749">
        <w:trPr>
          <w:trHeight w:val="120"/>
        </w:trPr>
        <w:tc>
          <w:tcPr>
            <w:tcW w:w="1187" w:type="dxa"/>
            <w:vAlign w:val="center"/>
          </w:tcPr>
          <w:p w:rsidR="00845156" w:rsidRPr="00AD0FED" w:rsidRDefault="00845156" w:rsidP="0004233F">
            <w:pPr>
              <w:spacing w:line="320" w:lineRule="exact"/>
              <w:ind w:firstLineChars="0" w:firstLine="0"/>
              <w:jc w:val="center"/>
              <w:rPr>
                <w:sz w:val="21"/>
                <w:szCs w:val="21"/>
              </w:rPr>
            </w:pPr>
            <w:r w:rsidRPr="00AD0FED">
              <w:rPr>
                <w:sz w:val="21"/>
                <w:szCs w:val="21"/>
              </w:rPr>
              <w:t>挖掘机</w:t>
            </w:r>
          </w:p>
        </w:tc>
        <w:tc>
          <w:tcPr>
            <w:tcW w:w="727" w:type="dxa"/>
            <w:vAlign w:val="center"/>
          </w:tcPr>
          <w:p w:rsidR="00845156" w:rsidRPr="00AD0FED" w:rsidRDefault="00845156" w:rsidP="0004233F">
            <w:pPr>
              <w:spacing w:line="320" w:lineRule="exact"/>
              <w:ind w:firstLineChars="0" w:firstLine="0"/>
              <w:jc w:val="center"/>
              <w:rPr>
                <w:sz w:val="21"/>
                <w:szCs w:val="21"/>
              </w:rPr>
            </w:pPr>
            <w:r w:rsidRPr="00AD0FED">
              <w:rPr>
                <w:sz w:val="21"/>
                <w:szCs w:val="21"/>
              </w:rPr>
              <w:t>84</w:t>
            </w:r>
          </w:p>
        </w:tc>
        <w:tc>
          <w:tcPr>
            <w:tcW w:w="795" w:type="dxa"/>
            <w:vAlign w:val="center"/>
          </w:tcPr>
          <w:p w:rsidR="00845156" w:rsidRPr="00AD0FED" w:rsidRDefault="00845156" w:rsidP="0004233F">
            <w:pPr>
              <w:spacing w:line="320" w:lineRule="exact"/>
              <w:ind w:firstLineChars="0" w:firstLine="0"/>
              <w:jc w:val="center"/>
              <w:rPr>
                <w:sz w:val="21"/>
                <w:szCs w:val="21"/>
              </w:rPr>
            </w:pPr>
            <w:r w:rsidRPr="00AD0FED">
              <w:rPr>
                <w:sz w:val="21"/>
                <w:szCs w:val="21"/>
              </w:rPr>
              <w:t>78</w:t>
            </w:r>
          </w:p>
        </w:tc>
        <w:tc>
          <w:tcPr>
            <w:tcW w:w="898" w:type="dxa"/>
            <w:vAlign w:val="center"/>
          </w:tcPr>
          <w:p w:rsidR="00845156" w:rsidRPr="00AD0FED" w:rsidRDefault="00845156" w:rsidP="0004233F">
            <w:pPr>
              <w:spacing w:line="320" w:lineRule="exact"/>
              <w:ind w:firstLineChars="0" w:firstLine="0"/>
              <w:jc w:val="center"/>
              <w:rPr>
                <w:sz w:val="21"/>
                <w:szCs w:val="21"/>
              </w:rPr>
            </w:pPr>
            <w:r w:rsidRPr="00AD0FED">
              <w:rPr>
                <w:sz w:val="21"/>
                <w:szCs w:val="21"/>
              </w:rPr>
              <w:t>72</w:t>
            </w:r>
          </w:p>
        </w:tc>
        <w:tc>
          <w:tcPr>
            <w:tcW w:w="896" w:type="dxa"/>
            <w:vAlign w:val="center"/>
          </w:tcPr>
          <w:p w:rsidR="00845156" w:rsidRPr="00AD0FED" w:rsidRDefault="00845156" w:rsidP="0004233F">
            <w:pPr>
              <w:spacing w:line="320" w:lineRule="exact"/>
              <w:ind w:firstLineChars="0" w:firstLine="0"/>
              <w:jc w:val="center"/>
              <w:rPr>
                <w:sz w:val="21"/>
                <w:szCs w:val="21"/>
              </w:rPr>
            </w:pPr>
            <w:r w:rsidRPr="00AD0FED">
              <w:rPr>
                <w:sz w:val="21"/>
                <w:szCs w:val="21"/>
              </w:rPr>
              <w:t>66</w:t>
            </w:r>
          </w:p>
        </w:tc>
        <w:tc>
          <w:tcPr>
            <w:tcW w:w="896" w:type="dxa"/>
            <w:vAlign w:val="center"/>
          </w:tcPr>
          <w:p w:rsidR="00845156" w:rsidRPr="00AD0FED" w:rsidRDefault="00845156" w:rsidP="0004233F">
            <w:pPr>
              <w:spacing w:line="320" w:lineRule="exact"/>
              <w:ind w:firstLineChars="0" w:firstLine="0"/>
              <w:jc w:val="center"/>
              <w:rPr>
                <w:sz w:val="21"/>
                <w:szCs w:val="21"/>
              </w:rPr>
            </w:pPr>
            <w:r w:rsidRPr="00AD0FED">
              <w:rPr>
                <w:sz w:val="21"/>
                <w:szCs w:val="21"/>
              </w:rPr>
              <w:t>64</w:t>
            </w:r>
          </w:p>
        </w:tc>
        <w:tc>
          <w:tcPr>
            <w:tcW w:w="988" w:type="dxa"/>
            <w:vAlign w:val="center"/>
          </w:tcPr>
          <w:p w:rsidR="00845156" w:rsidRPr="00AD0FED" w:rsidRDefault="00845156" w:rsidP="0004233F">
            <w:pPr>
              <w:spacing w:line="320" w:lineRule="exact"/>
              <w:ind w:firstLineChars="0" w:firstLine="0"/>
              <w:jc w:val="center"/>
              <w:rPr>
                <w:sz w:val="21"/>
                <w:szCs w:val="21"/>
              </w:rPr>
            </w:pPr>
            <w:r w:rsidRPr="00AD0FED">
              <w:rPr>
                <w:sz w:val="21"/>
                <w:szCs w:val="21"/>
              </w:rPr>
              <w:t>58</w:t>
            </w:r>
          </w:p>
        </w:tc>
        <w:tc>
          <w:tcPr>
            <w:tcW w:w="988" w:type="dxa"/>
            <w:vAlign w:val="center"/>
          </w:tcPr>
          <w:p w:rsidR="00845156" w:rsidRPr="00AD0FED" w:rsidRDefault="00845156" w:rsidP="0004233F">
            <w:pPr>
              <w:spacing w:line="320" w:lineRule="exact"/>
              <w:ind w:firstLineChars="0" w:firstLine="0"/>
              <w:jc w:val="center"/>
              <w:rPr>
                <w:sz w:val="21"/>
                <w:szCs w:val="21"/>
              </w:rPr>
            </w:pPr>
            <w:r w:rsidRPr="00AD0FED">
              <w:rPr>
                <w:sz w:val="21"/>
                <w:szCs w:val="21"/>
              </w:rPr>
              <w:t>54</w:t>
            </w:r>
          </w:p>
        </w:tc>
        <w:tc>
          <w:tcPr>
            <w:tcW w:w="988" w:type="dxa"/>
            <w:vAlign w:val="center"/>
          </w:tcPr>
          <w:p w:rsidR="00845156" w:rsidRPr="00AD0FED" w:rsidRDefault="00845156" w:rsidP="0004233F">
            <w:pPr>
              <w:spacing w:line="320" w:lineRule="exact"/>
              <w:ind w:firstLineChars="0" w:firstLine="0"/>
              <w:jc w:val="center"/>
              <w:rPr>
                <w:sz w:val="21"/>
                <w:szCs w:val="21"/>
              </w:rPr>
            </w:pPr>
            <w:r w:rsidRPr="00AD0FED">
              <w:rPr>
                <w:sz w:val="21"/>
                <w:szCs w:val="21"/>
              </w:rPr>
              <w:t>52</w:t>
            </w:r>
          </w:p>
        </w:tc>
        <w:tc>
          <w:tcPr>
            <w:tcW w:w="833" w:type="dxa"/>
            <w:vAlign w:val="center"/>
          </w:tcPr>
          <w:p w:rsidR="00845156" w:rsidRPr="00AD0FED" w:rsidRDefault="00845156" w:rsidP="0004233F">
            <w:pPr>
              <w:spacing w:line="320" w:lineRule="exact"/>
              <w:ind w:firstLineChars="0" w:firstLine="0"/>
              <w:jc w:val="center"/>
              <w:rPr>
                <w:sz w:val="21"/>
                <w:szCs w:val="21"/>
              </w:rPr>
            </w:pPr>
            <w:r w:rsidRPr="00AD0FED">
              <w:rPr>
                <w:sz w:val="21"/>
                <w:szCs w:val="21"/>
              </w:rPr>
              <w:t>48</w:t>
            </w:r>
          </w:p>
        </w:tc>
      </w:tr>
    </w:tbl>
    <w:p w:rsidR="00845156" w:rsidRPr="00AD0FED" w:rsidRDefault="00845156" w:rsidP="00845156">
      <w:pPr>
        <w:spacing w:line="480" w:lineRule="exact"/>
        <w:ind w:firstLine="522"/>
      </w:pPr>
      <w:r w:rsidRPr="00AD0FED">
        <w:t>从表中可看出，施工机械噪声较高，昼间噪声超过《建筑施工场界环境噪声排放标准》（</w:t>
      </w:r>
      <w:r w:rsidRPr="00AD0FED">
        <w:t>GB12523-2011</w:t>
      </w:r>
      <w:r w:rsidRPr="00AD0FED">
        <w:t>）的情况出现在距声源</w:t>
      </w:r>
      <w:r w:rsidRPr="00AD0FED">
        <w:t>40m</w:t>
      </w:r>
      <w:r w:rsidRPr="00AD0FED">
        <w:t>范围内，夜间施工噪声超标情况出现在</w:t>
      </w:r>
      <w:r w:rsidRPr="00AD0FED">
        <w:t>200m</w:t>
      </w:r>
      <w:r w:rsidRPr="00AD0FED">
        <w:t>范围内。施工噪声特别是夜间的施工噪声对环境的影响是较大的。</w:t>
      </w:r>
    </w:p>
    <w:p w:rsidR="00845156" w:rsidRPr="00AD0FED" w:rsidRDefault="00845156" w:rsidP="004614F1">
      <w:pPr>
        <w:pStyle w:val="3"/>
        <w:rPr>
          <w:snapToGrid w:val="0"/>
          <w:sz w:val="24"/>
        </w:rPr>
      </w:pPr>
      <w:bookmarkStart w:id="209" w:name="_Toc27328057"/>
      <w:bookmarkEnd w:id="206"/>
      <w:bookmarkEnd w:id="207"/>
      <w:bookmarkEnd w:id="208"/>
      <w:r w:rsidRPr="00AD0FED">
        <w:t>施工期固体废物影响</w:t>
      </w:r>
      <w:r w:rsidR="002F18D6" w:rsidRPr="00AD0FED">
        <w:t>分析</w:t>
      </w:r>
      <w:bookmarkEnd w:id="209"/>
    </w:p>
    <w:p w:rsidR="00845156" w:rsidRPr="00AD0FED" w:rsidRDefault="00845156" w:rsidP="002F18D6">
      <w:pPr>
        <w:spacing w:line="460" w:lineRule="exact"/>
        <w:ind w:firstLine="522"/>
      </w:pPr>
      <w:r w:rsidRPr="00AD0FED">
        <w:t>1</w:t>
      </w:r>
      <w:r w:rsidRPr="00AD0FED">
        <w:t>、施工过程中产生的弃土方</w:t>
      </w:r>
    </w:p>
    <w:p w:rsidR="00845156" w:rsidRPr="00AD0FED" w:rsidRDefault="00845156" w:rsidP="002F18D6">
      <w:pPr>
        <w:spacing w:line="460" w:lineRule="exact"/>
        <w:ind w:firstLine="522"/>
      </w:pPr>
      <w:r w:rsidRPr="00AD0FED">
        <w:lastRenderedPageBreak/>
        <w:t>施工期产生的弃土随意堆放会占用土地，随雨水冲刷会增大水土流失，大风天气还会污染空气，破坏当地景观。</w:t>
      </w:r>
    </w:p>
    <w:p w:rsidR="00845156" w:rsidRPr="00AD0FED" w:rsidRDefault="00845156" w:rsidP="002F18D6">
      <w:pPr>
        <w:spacing w:line="460" w:lineRule="exact"/>
        <w:ind w:firstLine="522"/>
      </w:pPr>
      <w:r w:rsidRPr="00AD0FED">
        <w:t>2</w:t>
      </w:r>
      <w:r w:rsidRPr="00AD0FED">
        <w:t>、生活垃圾</w:t>
      </w:r>
    </w:p>
    <w:p w:rsidR="00845156" w:rsidRPr="00AD0FED" w:rsidRDefault="00845156" w:rsidP="002F18D6">
      <w:pPr>
        <w:spacing w:line="460" w:lineRule="exact"/>
        <w:ind w:firstLine="522"/>
      </w:pPr>
      <w:r w:rsidRPr="00AD0FED">
        <w:t>生活垃圾可能产生的环境污染是：随意丢弃会产生恶臭气体，污染空气；长期雨水淋溶、浸泡会污染当地地下水源；雨水冲刷会污染附近水体和土壤；施工人员较多，生活垃圾随意丢弃还会破坏人居环境。</w:t>
      </w:r>
    </w:p>
    <w:p w:rsidR="00845156" w:rsidRPr="00AD0FED" w:rsidRDefault="00845156" w:rsidP="004614F1">
      <w:pPr>
        <w:pStyle w:val="3"/>
      </w:pPr>
      <w:bookmarkStart w:id="210" w:name="_Toc512438308"/>
      <w:bookmarkStart w:id="211" w:name="_Toc476835973"/>
      <w:bookmarkStart w:id="212" w:name="_Toc481625260"/>
      <w:bookmarkStart w:id="213" w:name="_Toc27328058"/>
      <w:r w:rsidRPr="00AD0FED">
        <w:t>施工期生态环境影响预测与评价</w:t>
      </w:r>
      <w:bookmarkEnd w:id="210"/>
      <w:bookmarkEnd w:id="211"/>
      <w:bookmarkEnd w:id="212"/>
      <w:bookmarkEnd w:id="213"/>
    </w:p>
    <w:p w:rsidR="00845156" w:rsidRPr="00AD0FED" w:rsidRDefault="00845156" w:rsidP="002F18D6">
      <w:pPr>
        <w:ind w:firstLine="522"/>
      </w:pPr>
      <w:r w:rsidRPr="00AD0FED">
        <w:t>项目建设期其主要生态环境影响为</w:t>
      </w:r>
      <w:bookmarkStart w:id="214" w:name="_Hlk25916293"/>
      <w:r w:rsidRPr="00AD0FED">
        <w:t>拦矸坝</w:t>
      </w:r>
      <w:bookmarkEnd w:id="214"/>
      <w:r w:rsidRPr="00AD0FED">
        <w:t>地基开挖破坏了该区域的植被覆盖情况，对土地的扰动等造成施工场地内土质结构松散，易被雨水冲刷造成水土流失。</w:t>
      </w:r>
    </w:p>
    <w:p w:rsidR="00845156" w:rsidRPr="00AD0FED" w:rsidRDefault="00845156" w:rsidP="005D3E00">
      <w:pPr>
        <w:ind w:firstLineChars="0" w:firstLine="0"/>
      </w:pPr>
      <w:r w:rsidRPr="00AD0FED">
        <w:t>本项目</w:t>
      </w:r>
      <w:r w:rsidR="002F18D6" w:rsidRPr="00AD0FED">
        <w:t>拦矸坝</w:t>
      </w:r>
      <w:r w:rsidRPr="00AD0FED">
        <w:t>土地利用现状为草地，主要覆盖植被为针茅、蒿类、百里香、糙隐子</w:t>
      </w:r>
      <w:r w:rsidR="002F18D6" w:rsidRPr="00AD0FED">
        <w:t>等草本科植物</w:t>
      </w:r>
      <w:r w:rsidRPr="00AD0FED">
        <w:t>。施工期由于工程用地性质的改变，这些植被将受到毁灭性破坏。</w:t>
      </w:r>
    </w:p>
    <w:p w:rsidR="00845156" w:rsidRPr="00AD0FED" w:rsidRDefault="00845156" w:rsidP="002F18D6">
      <w:pPr>
        <w:ind w:firstLine="522"/>
      </w:pPr>
      <w:r w:rsidRPr="00AD0FED">
        <w:t>由于本项目施工期对生态环境的影响较短暂，施工期由于工程用地性质的改变而造成的影响是不可逆的，但是在加强施工期环境管理后，可将影响降到最低，待全部施工结束后，这种影响也会随着施工期的结束而终止。</w:t>
      </w:r>
    </w:p>
    <w:p w:rsidR="00F043AD" w:rsidRPr="00AD0FED" w:rsidRDefault="002F18D6" w:rsidP="004614F1">
      <w:pPr>
        <w:pStyle w:val="2"/>
        <w:rPr>
          <w:rFonts w:ascii="Times New Roman"/>
        </w:rPr>
      </w:pPr>
      <w:bookmarkStart w:id="215" w:name="_Toc27328059"/>
      <w:r w:rsidRPr="00AD0FED">
        <w:rPr>
          <w:rFonts w:ascii="Times New Roman"/>
        </w:rPr>
        <w:t>运营期</w:t>
      </w:r>
      <w:r w:rsidR="00F7405B" w:rsidRPr="00AD0FED">
        <w:rPr>
          <w:rFonts w:ascii="Times New Roman"/>
        </w:rPr>
        <w:t>环境影响</w:t>
      </w:r>
      <w:r w:rsidRPr="00AD0FED">
        <w:rPr>
          <w:rFonts w:ascii="Times New Roman"/>
        </w:rPr>
        <w:t>预测与</w:t>
      </w:r>
      <w:r w:rsidR="00332060" w:rsidRPr="00AD0FED">
        <w:rPr>
          <w:rFonts w:ascii="Times New Roman"/>
        </w:rPr>
        <w:t>评价</w:t>
      </w:r>
      <w:bookmarkEnd w:id="215"/>
    </w:p>
    <w:p w:rsidR="005D3E00" w:rsidRPr="00AD0FED" w:rsidRDefault="005D3E00" w:rsidP="004614F1">
      <w:pPr>
        <w:pStyle w:val="3"/>
      </w:pPr>
      <w:bookmarkStart w:id="216" w:name="_Toc27328060"/>
      <w:r w:rsidRPr="00AD0FED">
        <w:t>运营期环境空气影响预测与评价</w:t>
      </w:r>
      <w:bookmarkEnd w:id="216"/>
    </w:p>
    <w:p w:rsidR="00307AB0" w:rsidRPr="00AD0FED" w:rsidRDefault="00307AB0" w:rsidP="005D3E00">
      <w:pPr>
        <w:pStyle w:val="a"/>
        <w:ind w:firstLine="567"/>
      </w:pPr>
      <w:r w:rsidRPr="00AD0FED">
        <w:t>评价因子与评价标准确定</w:t>
      </w:r>
    </w:p>
    <w:p w:rsidR="005D3E00" w:rsidRPr="00AD0FED" w:rsidRDefault="005D3E00" w:rsidP="00307AB0">
      <w:pPr>
        <w:ind w:firstLine="522"/>
      </w:pPr>
      <w:r w:rsidRPr="00AD0FED">
        <w:t>1.</w:t>
      </w:r>
      <w:r w:rsidRPr="00AD0FED">
        <w:t>评价因子</w:t>
      </w:r>
    </w:p>
    <w:p w:rsidR="00307AB0" w:rsidRPr="00AD0FED" w:rsidRDefault="00307AB0" w:rsidP="00307AB0">
      <w:pPr>
        <w:ind w:firstLine="522"/>
      </w:pPr>
      <w:r w:rsidRPr="00AD0FED">
        <w:t>工程分析和环境影响识别的结果，以《环境影响评价技术导则</w:t>
      </w:r>
      <w:r w:rsidRPr="00AD0FED">
        <w:t xml:space="preserve"> </w:t>
      </w:r>
      <w:r w:rsidRPr="00AD0FED">
        <w:t>大气环境》（</w:t>
      </w:r>
      <w:r w:rsidRPr="00AD0FED">
        <w:t>HJ2.2-2018</w:t>
      </w:r>
      <w:r w:rsidRPr="00AD0FED">
        <w:t>）为依据，选取</w:t>
      </w:r>
      <w:r w:rsidRPr="00AD0FED">
        <w:rPr>
          <w:szCs w:val="28"/>
        </w:rPr>
        <w:t>TSP</w:t>
      </w:r>
      <w:r w:rsidRPr="00AD0FED">
        <w:t>作为评价因子。</w:t>
      </w:r>
    </w:p>
    <w:p w:rsidR="00307AB0" w:rsidRPr="00AD0FED" w:rsidRDefault="005D3E00" w:rsidP="005D3E00">
      <w:pPr>
        <w:ind w:firstLine="522"/>
      </w:pPr>
      <w:r w:rsidRPr="00AD0FED">
        <w:t>2.</w:t>
      </w:r>
      <w:r w:rsidRPr="00AD0FED">
        <w:t>评价标准</w:t>
      </w:r>
    </w:p>
    <w:p w:rsidR="00307AB0" w:rsidRPr="00AD0FED" w:rsidRDefault="00307AB0" w:rsidP="00307AB0">
      <w:pPr>
        <w:ind w:firstLine="522"/>
      </w:pPr>
      <w:bookmarkStart w:id="217" w:name="_Toc229979297"/>
      <w:bookmarkStart w:id="218" w:name="_Toc229980361"/>
      <w:r w:rsidRPr="00AD0FED">
        <w:t>环境空气执行《环境空气质量标准》</w:t>
      </w:r>
      <w:r w:rsidRPr="00AD0FED">
        <w:t>(GB3095-2012)</w:t>
      </w:r>
      <w:r w:rsidRPr="00AD0FED">
        <w:t>中二级标准。</w:t>
      </w:r>
    </w:p>
    <w:p w:rsidR="00307AB0" w:rsidRPr="00AD0FED" w:rsidRDefault="00307AB0" w:rsidP="00307AB0">
      <w:pPr>
        <w:ind w:firstLine="522"/>
      </w:pPr>
      <w:r w:rsidRPr="00AD0FED">
        <w:t>具体数值见表</w:t>
      </w:r>
      <w:r w:rsidRPr="00AD0FED">
        <w:t>4.</w:t>
      </w:r>
      <w:r w:rsidR="005D3E00" w:rsidRPr="00AD0FED">
        <w:t>2-1</w:t>
      </w:r>
      <w:r w:rsidRPr="00AD0FED">
        <w:t>。</w:t>
      </w:r>
      <w:bookmarkEnd w:id="217"/>
      <w:bookmarkEnd w:id="218"/>
    </w:p>
    <w:p w:rsidR="00E55A29" w:rsidRPr="00AD0FED" w:rsidRDefault="00FC022C" w:rsidP="00307AB0">
      <w:pPr>
        <w:pStyle w:val="a9"/>
        <w:ind w:firstLineChars="0" w:firstLine="0"/>
        <w:jc w:val="center"/>
        <w:rPr>
          <w:rFonts w:ascii="Times New Roman" w:hAnsi="Times New Roman"/>
          <w:color w:val="auto"/>
        </w:rPr>
      </w:pPr>
      <w:r w:rsidRPr="00AD0FED">
        <w:rPr>
          <w:rFonts w:ascii="Times New Roman" w:hAnsi="Times New Roman"/>
          <w:color w:val="auto"/>
        </w:rPr>
        <w:t>表</w:t>
      </w:r>
      <w:r w:rsidRPr="00AD0FED">
        <w:rPr>
          <w:rFonts w:ascii="Times New Roman" w:hAnsi="Times New Roman"/>
          <w:color w:val="auto"/>
        </w:rPr>
        <w:t xml:space="preserve">4.2-1  </w:t>
      </w:r>
      <w:r w:rsidRPr="00AD0FED">
        <w:rPr>
          <w:rFonts w:ascii="Times New Roman" w:hAnsi="Times New Roman"/>
          <w:color w:val="auto"/>
        </w:rPr>
        <w:t>环境空气质量标准</w:t>
      </w:r>
      <w:r w:rsidRPr="00AD0FED">
        <w:rPr>
          <w:rFonts w:ascii="Times New Roman" w:hAnsi="Times New Roman"/>
          <w:color w:val="auto"/>
        </w:rPr>
        <w:t>(μg/m</w:t>
      </w:r>
      <w:r w:rsidRPr="00AD0FED">
        <w:rPr>
          <w:rFonts w:ascii="Times New Roman" w:hAnsi="Times New Roman"/>
          <w:color w:val="auto"/>
          <w:vertAlign w:val="superscript"/>
        </w:rPr>
        <w:t>3</w:t>
      </w:r>
      <w:r w:rsidRPr="00AD0FED">
        <w:rPr>
          <w:rFonts w:ascii="Times New Roman" w:hAnsi="Times New Roman"/>
          <w:color w:val="auto"/>
        </w:rPr>
        <w:t>)</w:t>
      </w:r>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277"/>
        <w:gridCol w:w="708"/>
        <w:gridCol w:w="711"/>
        <w:gridCol w:w="849"/>
        <w:gridCol w:w="709"/>
        <w:gridCol w:w="991"/>
        <w:gridCol w:w="3827"/>
      </w:tblGrid>
      <w:tr w:rsidR="00FC022C" w:rsidRPr="00AD0FED" w:rsidTr="00FC022C">
        <w:trPr>
          <w:trHeight w:val="71"/>
          <w:jc w:val="center"/>
        </w:trPr>
        <w:tc>
          <w:tcPr>
            <w:tcW w:w="704" w:type="pct"/>
            <w:vMerge w:val="restart"/>
            <w:vAlign w:val="center"/>
            <w:hideMark/>
          </w:tcPr>
          <w:p w:rsidR="00FC022C" w:rsidRPr="00AD0FED" w:rsidRDefault="00FC022C" w:rsidP="007E70F2">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取值时间</w:t>
            </w:r>
            <w:r w:rsidRPr="00AD0FED">
              <w:rPr>
                <w:rFonts w:ascii="Times New Roman" w:hAnsi="Times New Roman"/>
                <w:color w:val="auto"/>
                <w:kern w:val="2"/>
                <w:sz w:val="21"/>
                <w:szCs w:val="21"/>
                <w:lang w:val="en-US" w:eastAsia="zh-CN"/>
              </w:rPr>
              <w:t>/</w:t>
            </w:r>
          </w:p>
          <w:p w:rsidR="00FC022C" w:rsidRPr="00AD0FED" w:rsidRDefault="00FC022C" w:rsidP="007E70F2">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标准值</w:t>
            </w:r>
            <w:r w:rsidRPr="00AD0FED">
              <w:rPr>
                <w:rFonts w:ascii="Times New Roman" w:hAnsi="Times New Roman"/>
                <w:color w:val="auto"/>
                <w:kern w:val="2"/>
                <w:sz w:val="21"/>
                <w:szCs w:val="21"/>
                <w:lang w:val="en-US" w:eastAsia="zh-CN"/>
              </w:rPr>
              <w:t>/</w:t>
            </w:r>
            <w:r w:rsidRPr="00AD0FED">
              <w:rPr>
                <w:rFonts w:ascii="Times New Roman" w:hAnsi="Times New Roman"/>
                <w:color w:val="auto"/>
                <w:kern w:val="2"/>
                <w:sz w:val="21"/>
                <w:szCs w:val="21"/>
                <w:lang w:val="en-US" w:eastAsia="zh-CN"/>
              </w:rPr>
              <w:t>项目</w:t>
            </w:r>
          </w:p>
        </w:tc>
        <w:tc>
          <w:tcPr>
            <w:tcW w:w="782" w:type="pct"/>
            <w:gridSpan w:val="2"/>
            <w:vAlign w:val="center"/>
          </w:tcPr>
          <w:p w:rsidR="00FC022C" w:rsidRPr="00AD0FED" w:rsidRDefault="00FC022C" w:rsidP="007E70F2">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年平均</w:t>
            </w:r>
          </w:p>
        </w:tc>
        <w:tc>
          <w:tcPr>
            <w:tcW w:w="859" w:type="pct"/>
            <w:gridSpan w:val="2"/>
            <w:vAlign w:val="center"/>
          </w:tcPr>
          <w:p w:rsidR="00FC022C" w:rsidRPr="00AD0FED" w:rsidRDefault="00FC022C" w:rsidP="007E70F2">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24</w:t>
            </w:r>
            <w:r w:rsidRPr="00AD0FED">
              <w:rPr>
                <w:rFonts w:ascii="Times New Roman" w:hAnsi="Times New Roman"/>
                <w:color w:val="auto"/>
                <w:kern w:val="2"/>
                <w:sz w:val="21"/>
                <w:szCs w:val="21"/>
                <w:lang w:val="en-US" w:eastAsia="zh-CN"/>
              </w:rPr>
              <w:t>小时平均</w:t>
            </w:r>
          </w:p>
        </w:tc>
        <w:tc>
          <w:tcPr>
            <w:tcW w:w="546" w:type="pct"/>
            <w:vMerge w:val="restart"/>
            <w:vAlign w:val="center"/>
            <w:hideMark/>
          </w:tcPr>
          <w:p w:rsidR="00FC022C" w:rsidRPr="00AD0FED" w:rsidRDefault="00FC022C" w:rsidP="007E70F2">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单位</w:t>
            </w:r>
          </w:p>
        </w:tc>
        <w:tc>
          <w:tcPr>
            <w:tcW w:w="2109" w:type="pct"/>
            <w:vMerge w:val="restart"/>
            <w:vAlign w:val="center"/>
            <w:hideMark/>
          </w:tcPr>
          <w:p w:rsidR="00FC022C" w:rsidRPr="00AD0FED" w:rsidRDefault="00FC022C" w:rsidP="007E70F2">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备注</w:t>
            </w:r>
          </w:p>
        </w:tc>
      </w:tr>
      <w:tr w:rsidR="00FC022C" w:rsidRPr="00AD0FED" w:rsidTr="00FC022C">
        <w:trPr>
          <w:trHeight w:val="147"/>
          <w:jc w:val="center"/>
        </w:trPr>
        <w:tc>
          <w:tcPr>
            <w:tcW w:w="704" w:type="pct"/>
            <w:vMerge/>
            <w:vAlign w:val="center"/>
            <w:hideMark/>
          </w:tcPr>
          <w:p w:rsidR="00FC022C" w:rsidRPr="00AD0FED" w:rsidRDefault="00FC022C" w:rsidP="007E70F2">
            <w:pPr>
              <w:widowControl/>
              <w:spacing w:line="320" w:lineRule="exact"/>
              <w:ind w:firstLineChars="0" w:firstLine="0"/>
              <w:jc w:val="center"/>
              <w:rPr>
                <w:sz w:val="21"/>
                <w:szCs w:val="21"/>
              </w:rPr>
            </w:pPr>
          </w:p>
        </w:tc>
        <w:tc>
          <w:tcPr>
            <w:tcW w:w="390" w:type="pct"/>
            <w:vAlign w:val="center"/>
          </w:tcPr>
          <w:p w:rsidR="00FC022C" w:rsidRPr="00AD0FED" w:rsidRDefault="00FC022C" w:rsidP="007E70F2">
            <w:pPr>
              <w:widowControl/>
              <w:spacing w:line="320" w:lineRule="exact"/>
              <w:ind w:firstLineChars="0" w:firstLine="0"/>
              <w:jc w:val="center"/>
              <w:rPr>
                <w:sz w:val="21"/>
                <w:szCs w:val="21"/>
              </w:rPr>
            </w:pPr>
            <w:r w:rsidRPr="00AD0FED">
              <w:rPr>
                <w:sz w:val="21"/>
                <w:szCs w:val="21"/>
              </w:rPr>
              <w:t>一级</w:t>
            </w:r>
          </w:p>
        </w:tc>
        <w:tc>
          <w:tcPr>
            <w:tcW w:w="392" w:type="pct"/>
            <w:vAlign w:val="center"/>
            <w:hideMark/>
          </w:tcPr>
          <w:p w:rsidR="00FC022C" w:rsidRPr="00AD0FED" w:rsidRDefault="00FC022C" w:rsidP="007E70F2">
            <w:pPr>
              <w:widowControl/>
              <w:spacing w:line="320" w:lineRule="exact"/>
              <w:ind w:firstLineChars="0" w:firstLine="0"/>
              <w:jc w:val="center"/>
              <w:rPr>
                <w:sz w:val="21"/>
                <w:szCs w:val="21"/>
              </w:rPr>
            </w:pPr>
            <w:r w:rsidRPr="00AD0FED">
              <w:rPr>
                <w:sz w:val="21"/>
                <w:szCs w:val="21"/>
              </w:rPr>
              <w:t>二级</w:t>
            </w:r>
          </w:p>
        </w:tc>
        <w:tc>
          <w:tcPr>
            <w:tcW w:w="468" w:type="pct"/>
            <w:vAlign w:val="center"/>
          </w:tcPr>
          <w:p w:rsidR="00FC022C" w:rsidRPr="00AD0FED" w:rsidRDefault="00FC022C" w:rsidP="007E70F2">
            <w:pPr>
              <w:widowControl/>
              <w:spacing w:line="320" w:lineRule="exact"/>
              <w:ind w:firstLineChars="0" w:firstLine="0"/>
              <w:jc w:val="center"/>
              <w:rPr>
                <w:sz w:val="21"/>
                <w:szCs w:val="21"/>
              </w:rPr>
            </w:pPr>
            <w:r w:rsidRPr="00AD0FED">
              <w:rPr>
                <w:sz w:val="21"/>
                <w:szCs w:val="21"/>
              </w:rPr>
              <w:t>一级</w:t>
            </w:r>
          </w:p>
        </w:tc>
        <w:tc>
          <w:tcPr>
            <w:tcW w:w="391" w:type="pct"/>
            <w:vAlign w:val="center"/>
            <w:hideMark/>
          </w:tcPr>
          <w:p w:rsidR="00FC022C" w:rsidRPr="00AD0FED" w:rsidRDefault="00FC022C" w:rsidP="007E70F2">
            <w:pPr>
              <w:widowControl/>
              <w:spacing w:line="320" w:lineRule="exact"/>
              <w:ind w:firstLineChars="0" w:firstLine="0"/>
              <w:jc w:val="center"/>
              <w:rPr>
                <w:sz w:val="21"/>
                <w:szCs w:val="21"/>
              </w:rPr>
            </w:pPr>
            <w:r w:rsidRPr="00AD0FED">
              <w:rPr>
                <w:sz w:val="21"/>
                <w:szCs w:val="21"/>
              </w:rPr>
              <w:t>二级</w:t>
            </w:r>
          </w:p>
        </w:tc>
        <w:tc>
          <w:tcPr>
            <w:tcW w:w="546" w:type="pct"/>
            <w:vMerge/>
            <w:vAlign w:val="center"/>
            <w:hideMark/>
          </w:tcPr>
          <w:p w:rsidR="00FC022C" w:rsidRPr="00AD0FED" w:rsidRDefault="00FC022C" w:rsidP="007E70F2">
            <w:pPr>
              <w:widowControl/>
              <w:spacing w:line="320" w:lineRule="exact"/>
              <w:ind w:firstLineChars="0" w:firstLine="0"/>
              <w:jc w:val="center"/>
              <w:rPr>
                <w:sz w:val="21"/>
                <w:szCs w:val="21"/>
              </w:rPr>
            </w:pPr>
          </w:p>
        </w:tc>
        <w:tc>
          <w:tcPr>
            <w:tcW w:w="2109" w:type="pct"/>
            <w:vMerge/>
            <w:vAlign w:val="center"/>
            <w:hideMark/>
          </w:tcPr>
          <w:p w:rsidR="00FC022C" w:rsidRPr="00AD0FED" w:rsidRDefault="00FC022C" w:rsidP="007E70F2">
            <w:pPr>
              <w:widowControl/>
              <w:spacing w:line="320" w:lineRule="exact"/>
              <w:ind w:firstLineChars="0" w:firstLine="0"/>
              <w:jc w:val="center"/>
              <w:rPr>
                <w:sz w:val="21"/>
                <w:szCs w:val="21"/>
              </w:rPr>
            </w:pPr>
          </w:p>
        </w:tc>
      </w:tr>
      <w:tr w:rsidR="00FC022C" w:rsidRPr="00AD0FED" w:rsidTr="00FC022C">
        <w:trPr>
          <w:trHeight w:val="379"/>
          <w:jc w:val="center"/>
        </w:trPr>
        <w:tc>
          <w:tcPr>
            <w:tcW w:w="704" w:type="pct"/>
            <w:vAlign w:val="center"/>
            <w:hideMark/>
          </w:tcPr>
          <w:p w:rsidR="00FC022C" w:rsidRPr="00AD0FED" w:rsidRDefault="00FC022C" w:rsidP="007E70F2">
            <w:pPr>
              <w:spacing w:line="320" w:lineRule="exact"/>
              <w:ind w:firstLineChars="0" w:firstLine="0"/>
              <w:jc w:val="center"/>
              <w:rPr>
                <w:sz w:val="21"/>
                <w:szCs w:val="21"/>
              </w:rPr>
            </w:pPr>
            <w:r w:rsidRPr="00AD0FED">
              <w:rPr>
                <w:sz w:val="21"/>
                <w:szCs w:val="21"/>
              </w:rPr>
              <w:t>TSP</w:t>
            </w:r>
          </w:p>
        </w:tc>
        <w:tc>
          <w:tcPr>
            <w:tcW w:w="390" w:type="pct"/>
            <w:vAlign w:val="center"/>
          </w:tcPr>
          <w:p w:rsidR="00FC022C" w:rsidRPr="00AD0FED" w:rsidRDefault="00FC022C" w:rsidP="007E70F2">
            <w:pPr>
              <w:spacing w:line="320" w:lineRule="exact"/>
              <w:ind w:firstLineChars="0" w:firstLine="0"/>
              <w:jc w:val="center"/>
              <w:rPr>
                <w:sz w:val="21"/>
                <w:szCs w:val="21"/>
              </w:rPr>
            </w:pPr>
            <w:r w:rsidRPr="00AD0FED">
              <w:rPr>
                <w:sz w:val="21"/>
                <w:szCs w:val="21"/>
              </w:rPr>
              <w:t>80</w:t>
            </w:r>
          </w:p>
        </w:tc>
        <w:tc>
          <w:tcPr>
            <w:tcW w:w="392" w:type="pct"/>
            <w:vAlign w:val="center"/>
            <w:hideMark/>
          </w:tcPr>
          <w:p w:rsidR="00FC022C" w:rsidRPr="00AD0FED" w:rsidRDefault="00FC022C" w:rsidP="007E70F2">
            <w:pPr>
              <w:spacing w:line="320" w:lineRule="exact"/>
              <w:ind w:firstLineChars="0" w:firstLine="0"/>
              <w:jc w:val="center"/>
              <w:rPr>
                <w:sz w:val="21"/>
                <w:szCs w:val="21"/>
              </w:rPr>
            </w:pPr>
            <w:r w:rsidRPr="00AD0FED">
              <w:rPr>
                <w:sz w:val="21"/>
                <w:szCs w:val="21"/>
              </w:rPr>
              <w:t>200</w:t>
            </w:r>
          </w:p>
        </w:tc>
        <w:tc>
          <w:tcPr>
            <w:tcW w:w="468" w:type="pct"/>
            <w:vAlign w:val="center"/>
          </w:tcPr>
          <w:p w:rsidR="00FC022C" w:rsidRPr="00AD0FED" w:rsidRDefault="00FC022C" w:rsidP="007E70F2">
            <w:pPr>
              <w:spacing w:line="320" w:lineRule="exact"/>
              <w:ind w:firstLineChars="0" w:firstLine="0"/>
              <w:jc w:val="center"/>
              <w:rPr>
                <w:sz w:val="21"/>
                <w:szCs w:val="21"/>
              </w:rPr>
            </w:pPr>
            <w:r w:rsidRPr="00AD0FED">
              <w:rPr>
                <w:sz w:val="21"/>
                <w:szCs w:val="21"/>
              </w:rPr>
              <w:t>120</w:t>
            </w:r>
          </w:p>
        </w:tc>
        <w:tc>
          <w:tcPr>
            <w:tcW w:w="391" w:type="pct"/>
            <w:vAlign w:val="center"/>
            <w:hideMark/>
          </w:tcPr>
          <w:p w:rsidR="00FC022C" w:rsidRPr="00AD0FED" w:rsidRDefault="00FC022C" w:rsidP="007E70F2">
            <w:pPr>
              <w:spacing w:line="320" w:lineRule="exact"/>
              <w:ind w:firstLineChars="0" w:firstLine="0"/>
              <w:jc w:val="center"/>
              <w:rPr>
                <w:sz w:val="21"/>
                <w:szCs w:val="21"/>
              </w:rPr>
            </w:pPr>
            <w:r w:rsidRPr="00AD0FED">
              <w:rPr>
                <w:sz w:val="21"/>
                <w:szCs w:val="21"/>
              </w:rPr>
              <w:t>300</w:t>
            </w:r>
          </w:p>
        </w:tc>
        <w:tc>
          <w:tcPr>
            <w:tcW w:w="546" w:type="pct"/>
            <w:vAlign w:val="center"/>
            <w:hideMark/>
          </w:tcPr>
          <w:p w:rsidR="00FC022C" w:rsidRPr="00AD0FED" w:rsidRDefault="00FC022C" w:rsidP="007E70F2">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lang w:val="en-US" w:eastAsia="zh-CN"/>
              </w:rPr>
              <w:t>μg/Nm</w:t>
            </w:r>
            <w:r w:rsidRPr="00AD0FED">
              <w:rPr>
                <w:rFonts w:ascii="Times New Roman" w:hAnsi="Times New Roman"/>
                <w:color w:val="auto"/>
                <w:kern w:val="2"/>
                <w:sz w:val="21"/>
                <w:vertAlign w:val="superscript"/>
                <w:lang w:val="en-US" w:eastAsia="zh-CN"/>
              </w:rPr>
              <w:t>３</w:t>
            </w:r>
          </w:p>
        </w:tc>
        <w:tc>
          <w:tcPr>
            <w:tcW w:w="2109" w:type="pct"/>
            <w:vAlign w:val="center"/>
            <w:hideMark/>
          </w:tcPr>
          <w:p w:rsidR="00FC022C" w:rsidRPr="00AD0FED" w:rsidRDefault="00FC022C" w:rsidP="007E70F2">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《环境空气质量标准》</w:t>
            </w:r>
            <w:r w:rsidRPr="00AD0FED">
              <w:rPr>
                <w:rFonts w:ascii="Times New Roman" w:hAnsi="Times New Roman"/>
                <w:color w:val="auto"/>
                <w:kern w:val="2"/>
                <w:sz w:val="21"/>
                <w:szCs w:val="21"/>
                <w:lang w:val="en-US" w:eastAsia="zh-CN"/>
              </w:rPr>
              <w:t>(GB3095-2012)</w:t>
            </w:r>
          </w:p>
          <w:p w:rsidR="00FC022C" w:rsidRPr="00AD0FED" w:rsidRDefault="00FC022C" w:rsidP="007E70F2">
            <w:pPr>
              <w:pStyle w:val="a9"/>
              <w:spacing w:line="320" w:lineRule="exact"/>
              <w:ind w:firstLineChars="0" w:firstLine="0"/>
              <w:jc w:val="center"/>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二级标准</w:t>
            </w:r>
          </w:p>
        </w:tc>
      </w:tr>
    </w:tbl>
    <w:p w:rsidR="00307AB0" w:rsidRPr="00AD0FED" w:rsidRDefault="00307AB0" w:rsidP="005D3E00">
      <w:pPr>
        <w:pStyle w:val="a"/>
        <w:ind w:firstLine="567"/>
      </w:pPr>
      <w:r w:rsidRPr="00AD0FED">
        <w:lastRenderedPageBreak/>
        <w:t>污染源调查</w:t>
      </w:r>
    </w:p>
    <w:p w:rsidR="00307AB0" w:rsidRPr="00AD0FED" w:rsidRDefault="00307AB0" w:rsidP="00307AB0">
      <w:pPr>
        <w:ind w:firstLine="522"/>
      </w:pPr>
      <w:r w:rsidRPr="00AD0FED">
        <w:t>本项目在正常工况下污染源的排放参数见表</w:t>
      </w:r>
      <w:r w:rsidRPr="00AD0FED">
        <w:t>4.</w:t>
      </w:r>
      <w:r w:rsidR="005D3E00" w:rsidRPr="00AD0FED">
        <w:t>2</w:t>
      </w:r>
      <w:r w:rsidRPr="00AD0FED">
        <w:t>-2</w:t>
      </w:r>
      <w:r w:rsidR="00170DD9" w:rsidRPr="00AD0FED">
        <w:t>。</w:t>
      </w:r>
    </w:p>
    <w:p w:rsidR="005D3E00" w:rsidRPr="00AD0FED" w:rsidRDefault="005D3E00" w:rsidP="005D3E00">
      <w:pPr>
        <w:ind w:firstLine="522"/>
        <w:jc w:val="center"/>
        <w:rPr>
          <w:b/>
        </w:rPr>
      </w:pPr>
      <w:r w:rsidRPr="00AD0FED">
        <w:rPr>
          <w:szCs w:val="28"/>
        </w:rPr>
        <w:t>表</w:t>
      </w:r>
      <w:r w:rsidRPr="00AD0FED">
        <w:rPr>
          <w:szCs w:val="28"/>
        </w:rPr>
        <w:t>4.</w:t>
      </w:r>
      <w:r w:rsidR="00E21482" w:rsidRPr="00AD0FED">
        <w:rPr>
          <w:szCs w:val="28"/>
        </w:rPr>
        <w:t>2</w:t>
      </w:r>
      <w:r w:rsidRPr="00AD0FED">
        <w:rPr>
          <w:szCs w:val="28"/>
        </w:rPr>
        <w:t xml:space="preserve">-2  </w:t>
      </w:r>
      <w:r w:rsidRPr="00AD0FED">
        <w:rPr>
          <w:szCs w:val="28"/>
        </w:rPr>
        <w:t>本项目</w:t>
      </w:r>
      <w:r w:rsidRPr="00AD0FED">
        <w:t>矩形面源</w:t>
      </w:r>
      <w:r w:rsidRPr="00AD0FED">
        <w:rPr>
          <w:szCs w:val="28"/>
        </w:rPr>
        <w:t>排放参数</w:t>
      </w:r>
    </w:p>
    <w:tbl>
      <w:tblPr>
        <w:tblW w:w="90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399"/>
        <w:gridCol w:w="843"/>
        <w:gridCol w:w="993"/>
        <w:gridCol w:w="969"/>
        <w:gridCol w:w="650"/>
        <w:gridCol w:w="790"/>
        <w:gridCol w:w="567"/>
        <w:gridCol w:w="567"/>
        <w:gridCol w:w="709"/>
        <w:gridCol w:w="709"/>
        <w:gridCol w:w="709"/>
        <w:gridCol w:w="1167"/>
      </w:tblGrid>
      <w:tr w:rsidR="005D3E00" w:rsidRPr="00AD0FED" w:rsidTr="00EF5478">
        <w:trPr>
          <w:trHeight w:val="509"/>
        </w:trPr>
        <w:tc>
          <w:tcPr>
            <w:tcW w:w="399" w:type="dxa"/>
            <w:vMerge w:val="restart"/>
            <w:vAlign w:val="center"/>
            <w:hideMark/>
          </w:tcPr>
          <w:p w:rsidR="005D3E00" w:rsidRPr="00AD0FED" w:rsidRDefault="005D3E00" w:rsidP="00C52749">
            <w:pPr>
              <w:spacing w:line="240" w:lineRule="exact"/>
              <w:ind w:firstLineChars="0" w:firstLine="0"/>
              <w:jc w:val="center"/>
              <w:rPr>
                <w:sz w:val="21"/>
                <w:szCs w:val="21"/>
              </w:rPr>
            </w:pPr>
            <w:r w:rsidRPr="00AD0FED">
              <w:rPr>
                <w:sz w:val="21"/>
                <w:szCs w:val="21"/>
              </w:rPr>
              <w:t>编号</w:t>
            </w:r>
          </w:p>
        </w:tc>
        <w:tc>
          <w:tcPr>
            <w:tcW w:w="843" w:type="dxa"/>
            <w:vMerge w:val="restart"/>
            <w:vAlign w:val="center"/>
            <w:hideMark/>
          </w:tcPr>
          <w:p w:rsidR="005D3E00" w:rsidRPr="00AD0FED" w:rsidRDefault="005D3E00" w:rsidP="00C52749">
            <w:pPr>
              <w:spacing w:line="240" w:lineRule="exact"/>
              <w:ind w:firstLineChars="0" w:firstLine="0"/>
              <w:jc w:val="center"/>
              <w:rPr>
                <w:sz w:val="21"/>
                <w:szCs w:val="21"/>
              </w:rPr>
            </w:pPr>
            <w:r w:rsidRPr="00AD0FED">
              <w:rPr>
                <w:sz w:val="21"/>
                <w:szCs w:val="21"/>
              </w:rPr>
              <w:t>名称</w:t>
            </w:r>
          </w:p>
        </w:tc>
        <w:tc>
          <w:tcPr>
            <w:tcW w:w="1962" w:type="dxa"/>
            <w:gridSpan w:val="2"/>
            <w:vAlign w:val="center"/>
            <w:hideMark/>
          </w:tcPr>
          <w:p w:rsidR="005D3E00" w:rsidRPr="00AD0FED" w:rsidRDefault="005D3E00" w:rsidP="00C52749">
            <w:pPr>
              <w:spacing w:line="240" w:lineRule="exact"/>
              <w:ind w:firstLineChars="0" w:firstLine="0"/>
              <w:jc w:val="center"/>
              <w:rPr>
                <w:sz w:val="21"/>
                <w:szCs w:val="21"/>
              </w:rPr>
            </w:pPr>
            <w:r w:rsidRPr="00AD0FED">
              <w:rPr>
                <w:sz w:val="21"/>
                <w:szCs w:val="21"/>
              </w:rPr>
              <w:t>面源起</w:t>
            </w:r>
          </w:p>
          <w:p w:rsidR="005D3E00" w:rsidRPr="00AD0FED" w:rsidRDefault="005D3E00" w:rsidP="00C52749">
            <w:pPr>
              <w:spacing w:line="240" w:lineRule="exact"/>
              <w:ind w:firstLineChars="0" w:firstLine="0"/>
              <w:jc w:val="center"/>
              <w:rPr>
                <w:sz w:val="21"/>
                <w:szCs w:val="21"/>
              </w:rPr>
            </w:pPr>
            <w:r w:rsidRPr="00AD0FED">
              <w:rPr>
                <w:sz w:val="21"/>
                <w:szCs w:val="21"/>
              </w:rPr>
              <w:t>点坐标</w:t>
            </w:r>
          </w:p>
          <w:p w:rsidR="005D3E00" w:rsidRPr="00AD0FED" w:rsidRDefault="005D3E00" w:rsidP="00C52749">
            <w:pPr>
              <w:spacing w:line="240" w:lineRule="exact"/>
              <w:ind w:firstLineChars="0" w:firstLine="0"/>
              <w:jc w:val="center"/>
              <w:rPr>
                <w:sz w:val="21"/>
                <w:szCs w:val="21"/>
              </w:rPr>
            </w:pPr>
            <w:r w:rsidRPr="00AD0FED">
              <w:rPr>
                <w:sz w:val="21"/>
                <w:szCs w:val="21"/>
              </w:rPr>
              <w:t>/m</w:t>
            </w:r>
          </w:p>
        </w:tc>
        <w:tc>
          <w:tcPr>
            <w:tcW w:w="650" w:type="dxa"/>
            <w:vMerge w:val="restart"/>
            <w:vAlign w:val="center"/>
            <w:hideMark/>
          </w:tcPr>
          <w:p w:rsidR="005D3E00" w:rsidRPr="00AD0FED" w:rsidRDefault="005D3E00" w:rsidP="00C52749">
            <w:pPr>
              <w:spacing w:line="240" w:lineRule="exact"/>
              <w:ind w:firstLineChars="0" w:firstLine="0"/>
              <w:jc w:val="center"/>
              <w:rPr>
                <w:sz w:val="21"/>
                <w:szCs w:val="21"/>
              </w:rPr>
            </w:pPr>
            <w:r w:rsidRPr="00AD0FED">
              <w:rPr>
                <w:sz w:val="21"/>
                <w:szCs w:val="21"/>
              </w:rPr>
              <w:t>面源</w:t>
            </w:r>
          </w:p>
          <w:p w:rsidR="005D3E00" w:rsidRPr="00AD0FED" w:rsidRDefault="005D3E00" w:rsidP="00C52749">
            <w:pPr>
              <w:spacing w:line="240" w:lineRule="exact"/>
              <w:ind w:firstLineChars="0" w:firstLine="0"/>
              <w:jc w:val="center"/>
              <w:rPr>
                <w:sz w:val="21"/>
                <w:szCs w:val="21"/>
              </w:rPr>
            </w:pPr>
            <w:r w:rsidRPr="00AD0FED">
              <w:rPr>
                <w:sz w:val="21"/>
                <w:szCs w:val="21"/>
              </w:rPr>
              <w:t>海拔</w:t>
            </w:r>
          </w:p>
          <w:p w:rsidR="005D3E00" w:rsidRPr="00AD0FED" w:rsidRDefault="005D3E00" w:rsidP="00C52749">
            <w:pPr>
              <w:spacing w:line="240" w:lineRule="exact"/>
              <w:ind w:firstLineChars="0" w:firstLine="0"/>
              <w:jc w:val="center"/>
              <w:rPr>
                <w:sz w:val="21"/>
                <w:szCs w:val="21"/>
              </w:rPr>
            </w:pPr>
            <w:r w:rsidRPr="00AD0FED">
              <w:rPr>
                <w:sz w:val="21"/>
                <w:szCs w:val="21"/>
              </w:rPr>
              <w:t>高度</w:t>
            </w:r>
          </w:p>
          <w:p w:rsidR="005D3E00" w:rsidRPr="00AD0FED" w:rsidRDefault="005D3E00" w:rsidP="00C52749">
            <w:pPr>
              <w:spacing w:line="240" w:lineRule="exact"/>
              <w:ind w:firstLineChars="0" w:firstLine="0"/>
              <w:jc w:val="center"/>
              <w:rPr>
                <w:sz w:val="21"/>
                <w:szCs w:val="21"/>
              </w:rPr>
            </w:pPr>
            <w:r w:rsidRPr="00AD0FED">
              <w:rPr>
                <w:sz w:val="21"/>
                <w:szCs w:val="21"/>
              </w:rPr>
              <w:t>/m</w:t>
            </w:r>
          </w:p>
        </w:tc>
        <w:tc>
          <w:tcPr>
            <w:tcW w:w="790" w:type="dxa"/>
            <w:vMerge w:val="restart"/>
            <w:vAlign w:val="center"/>
          </w:tcPr>
          <w:p w:rsidR="005D3E00" w:rsidRPr="00AD0FED" w:rsidRDefault="005D3E00" w:rsidP="00C52749">
            <w:pPr>
              <w:spacing w:line="240" w:lineRule="exact"/>
              <w:ind w:firstLineChars="0" w:firstLine="0"/>
              <w:jc w:val="center"/>
              <w:rPr>
                <w:sz w:val="21"/>
                <w:szCs w:val="21"/>
              </w:rPr>
            </w:pPr>
            <w:r w:rsidRPr="00AD0FED">
              <w:rPr>
                <w:sz w:val="21"/>
                <w:szCs w:val="21"/>
              </w:rPr>
              <w:t>面源有</w:t>
            </w:r>
          </w:p>
          <w:p w:rsidR="005D3E00" w:rsidRPr="00AD0FED" w:rsidRDefault="005D3E00" w:rsidP="00C52749">
            <w:pPr>
              <w:spacing w:line="240" w:lineRule="exact"/>
              <w:ind w:firstLineChars="0" w:firstLine="0"/>
              <w:jc w:val="center"/>
              <w:rPr>
                <w:sz w:val="21"/>
                <w:szCs w:val="21"/>
              </w:rPr>
            </w:pPr>
            <w:r w:rsidRPr="00AD0FED">
              <w:rPr>
                <w:sz w:val="21"/>
                <w:szCs w:val="21"/>
              </w:rPr>
              <w:t>效排放</w:t>
            </w:r>
          </w:p>
          <w:p w:rsidR="005D3E00" w:rsidRPr="00AD0FED" w:rsidRDefault="005D3E00" w:rsidP="00C52749">
            <w:pPr>
              <w:spacing w:line="240" w:lineRule="exact"/>
              <w:ind w:firstLineChars="0" w:firstLine="0"/>
              <w:jc w:val="center"/>
              <w:rPr>
                <w:sz w:val="21"/>
                <w:szCs w:val="21"/>
              </w:rPr>
            </w:pPr>
            <w:r w:rsidRPr="00AD0FED">
              <w:rPr>
                <w:sz w:val="21"/>
                <w:szCs w:val="21"/>
              </w:rPr>
              <w:t>高度</w:t>
            </w:r>
            <w:r w:rsidRPr="00AD0FED">
              <w:rPr>
                <w:sz w:val="21"/>
                <w:szCs w:val="21"/>
              </w:rPr>
              <w:t>/m</w:t>
            </w:r>
          </w:p>
        </w:tc>
        <w:tc>
          <w:tcPr>
            <w:tcW w:w="567" w:type="dxa"/>
            <w:vMerge w:val="restart"/>
            <w:vAlign w:val="center"/>
            <w:hideMark/>
          </w:tcPr>
          <w:p w:rsidR="005D3E00" w:rsidRPr="00AD0FED" w:rsidRDefault="005D3E00" w:rsidP="00C52749">
            <w:pPr>
              <w:spacing w:line="240" w:lineRule="exact"/>
              <w:ind w:firstLineChars="0" w:firstLine="0"/>
              <w:jc w:val="center"/>
              <w:rPr>
                <w:sz w:val="21"/>
                <w:szCs w:val="21"/>
              </w:rPr>
            </w:pPr>
            <w:r w:rsidRPr="00AD0FED">
              <w:rPr>
                <w:sz w:val="21"/>
                <w:szCs w:val="21"/>
              </w:rPr>
              <w:t>面源</w:t>
            </w:r>
          </w:p>
          <w:p w:rsidR="005D3E00" w:rsidRPr="00AD0FED" w:rsidRDefault="005D3E00" w:rsidP="00C52749">
            <w:pPr>
              <w:spacing w:line="240" w:lineRule="exact"/>
              <w:ind w:firstLineChars="0" w:firstLine="0"/>
              <w:jc w:val="center"/>
              <w:rPr>
                <w:sz w:val="21"/>
                <w:szCs w:val="21"/>
              </w:rPr>
            </w:pPr>
            <w:r w:rsidRPr="00AD0FED">
              <w:rPr>
                <w:sz w:val="21"/>
                <w:szCs w:val="21"/>
              </w:rPr>
              <w:t>长度</w:t>
            </w:r>
          </w:p>
          <w:p w:rsidR="005D3E00" w:rsidRPr="00AD0FED" w:rsidRDefault="005D3E00" w:rsidP="00C52749">
            <w:pPr>
              <w:spacing w:line="240" w:lineRule="exact"/>
              <w:ind w:firstLineChars="0" w:firstLine="0"/>
              <w:jc w:val="center"/>
              <w:rPr>
                <w:sz w:val="21"/>
                <w:szCs w:val="21"/>
              </w:rPr>
            </w:pPr>
            <w:r w:rsidRPr="00AD0FED">
              <w:rPr>
                <w:sz w:val="21"/>
                <w:szCs w:val="21"/>
              </w:rPr>
              <w:t>/m</w:t>
            </w:r>
          </w:p>
        </w:tc>
        <w:tc>
          <w:tcPr>
            <w:tcW w:w="567" w:type="dxa"/>
            <w:vMerge w:val="restart"/>
            <w:vAlign w:val="center"/>
            <w:hideMark/>
          </w:tcPr>
          <w:p w:rsidR="005D3E00" w:rsidRPr="00AD0FED" w:rsidRDefault="005D3E00" w:rsidP="00C52749">
            <w:pPr>
              <w:spacing w:line="240" w:lineRule="exact"/>
              <w:ind w:firstLineChars="0" w:firstLine="0"/>
              <w:jc w:val="center"/>
              <w:rPr>
                <w:sz w:val="21"/>
                <w:szCs w:val="21"/>
              </w:rPr>
            </w:pPr>
            <w:r w:rsidRPr="00AD0FED">
              <w:rPr>
                <w:sz w:val="21"/>
                <w:szCs w:val="21"/>
              </w:rPr>
              <w:t>面源</w:t>
            </w:r>
          </w:p>
          <w:p w:rsidR="005D3E00" w:rsidRPr="00AD0FED" w:rsidRDefault="005D3E00" w:rsidP="00C52749">
            <w:pPr>
              <w:spacing w:line="240" w:lineRule="exact"/>
              <w:ind w:firstLineChars="0" w:firstLine="0"/>
              <w:jc w:val="center"/>
              <w:rPr>
                <w:sz w:val="21"/>
                <w:szCs w:val="21"/>
              </w:rPr>
            </w:pPr>
            <w:r w:rsidRPr="00AD0FED">
              <w:rPr>
                <w:sz w:val="21"/>
                <w:szCs w:val="21"/>
              </w:rPr>
              <w:t>宽度</w:t>
            </w:r>
          </w:p>
          <w:p w:rsidR="005D3E00" w:rsidRPr="00AD0FED" w:rsidRDefault="005D3E00" w:rsidP="00C52749">
            <w:pPr>
              <w:spacing w:line="240" w:lineRule="exact"/>
              <w:ind w:firstLineChars="0" w:firstLine="0"/>
              <w:jc w:val="center"/>
              <w:rPr>
                <w:sz w:val="21"/>
                <w:szCs w:val="21"/>
              </w:rPr>
            </w:pPr>
            <w:r w:rsidRPr="00AD0FED">
              <w:rPr>
                <w:sz w:val="21"/>
                <w:szCs w:val="21"/>
              </w:rPr>
              <w:t>/m</w:t>
            </w:r>
          </w:p>
        </w:tc>
        <w:tc>
          <w:tcPr>
            <w:tcW w:w="709" w:type="dxa"/>
            <w:vMerge w:val="restart"/>
            <w:vAlign w:val="center"/>
            <w:hideMark/>
          </w:tcPr>
          <w:p w:rsidR="005D3E00" w:rsidRPr="00AD0FED" w:rsidRDefault="005D3E00" w:rsidP="00C52749">
            <w:pPr>
              <w:spacing w:line="240" w:lineRule="exact"/>
              <w:ind w:firstLineChars="0" w:firstLine="0"/>
              <w:jc w:val="center"/>
              <w:rPr>
                <w:sz w:val="21"/>
                <w:szCs w:val="21"/>
              </w:rPr>
            </w:pPr>
            <w:r w:rsidRPr="00AD0FED">
              <w:rPr>
                <w:sz w:val="21"/>
                <w:szCs w:val="21"/>
              </w:rPr>
              <w:t>与正</w:t>
            </w:r>
          </w:p>
          <w:p w:rsidR="005D3E00" w:rsidRPr="00AD0FED" w:rsidRDefault="005D3E00" w:rsidP="00C52749">
            <w:pPr>
              <w:spacing w:line="240" w:lineRule="exact"/>
              <w:ind w:firstLineChars="0" w:firstLine="0"/>
              <w:jc w:val="center"/>
              <w:rPr>
                <w:sz w:val="21"/>
                <w:szCs w:val="21"/>
              </w:rPr>
            </w:pPr>
            <w:r w:rsidRPr="00AD0FED">
              <w:rPr>
                <w:sz w:val="21"/>
                <w:szCs w:val="21"/>
              </w:rPr>
              <w:t>北向</w:t>
            </w:r>
          </w:p>
          <w:p w:rsidR="005D3E00" w:rsidRPr="00AD0FED" w:rsidRDefault="005D3E00" w:rsidP="00C52749">
            <w:pPr>
              <w:spacing w:line="240" w:lineRule="exact"/>
              <w:ind w:firstLineChars="0" w:firstLine="0"/>
              <w:jc w:val="center"/>
              <w:rPr>
                <w:sz w:val="21"/>
                <w:szCs w:val="21"/>
              </w:rPr>
            </w:pPr>
            <w:r w:rsidRPr="00AD0FED">
              <w:rPr>
                <w:sz w:val="21"/>
                <w:szCs w:val="21"/>
              </w:rPr>
              <w:t>夹角</w:t>
            </w:r>
            <w:r w:rsidRPr="00AD0FED">
              <w:rPr>
                <w:sz w:val="21"/>
                <w:szCs w:val="21"/>
              </w:rPr>
              <w:t>/°</w:t>
            </w:r>
          </w:p>
        </w:tc>
        <w:tc>
          <w:tcPr>
            <w:tcW w:w="709" w:type="dxa"/>
            <w:vMerge w:val="restart"/>
            <w:vAlign w:val="center"/>
            <w:hideMark/>
          </w:tcPr>
          <w:p w:rsidR="005D3E00" w:rsidRPr="00AD0FED" w:rsidRDefault="005D3E00" w:rsidP="00C52749">
            <w:pPr>
              <w:spacing w:line="240" w:lineRule="exact"/>
              <w:ind w:firstLineChars="0" w:firstLine="0"/>
              <w:jc w:val="center"/>
              <w:rPr>
                <w:sz w:val="21"/>
                <w:szCs w:val="21"/>
              </w:rPr>
            </w:pPr>
            <w:r w:rsidRPr="00AD0FED">
              <w:rPr>
                <w:sz w:val="21"/>
                <w:szCs w:val="21"/>
              </w:rPr>
              <w:t>年排放</w:t>
            </w:r>
          </w:p>
          <w:p w:rsidR="005D3E00" w:rsidRPr="00AD0FED" w:rsidRDefault="005D3E00" w:rsidP="00C52749">
            <w:pPr>
              <w:spacing w:line="240" w:lineRule="exact"/>
              <w:ind w:firstLineChars="0" w:firstLine="0"/>
              <w:jc w:val="center"/>
              <w:rPr>
                <w:sz w:val="21"/>
                <w:szCs w:val="21"/>
              </w:rPr>
            </w:pPr>
            <w:r w:rsidRPr="00AD0FED">
              <w:rPr>
                <w:sz w:val="21"/>
                <w:szCs w:val="21"/>
              </w:rPr>
              <w:t>小时数</w:t>
            </w:r>
          </w:p>
          <w:p w:rsidR="005D3E00" w:rsidRPr="00AD0FED" w:rsidRDefault="005D3E00" w:rsidP="00C52749">
            <w:pPr>
              <w:spacing w:line="240" w:lineRule="exact"/>
              <w:ind w:firstLineChars="0" w:firstLine="0"/>
              <w:jc w:val="center"/>
              <w:rPr>
                <w:sz w:val="21"/>
                <w:szCs w:val="21"/>
              </w:rPr>
            </w:pPr>
            <w:r w:rsidRPr="00AD0FED">
              <w:rPr>
                <w:sz w:val="21"/>
                <w:szCs w:val="21"/>
              </w:rPr>
              <w:t>/h</w:t>
            </w:r>
          </w:p>
        </w:tc>
        <w:tc>
          <w:tcPr>
            <w:tcW w:w="709" w:type="dxa"/>
            <w:vMerge w:val="restart"/>
            <w:vAlign w:val="center"/>
            <w:hideMark/>
          </w:tcPr>
          <w:p w:rsidR="005D3E00" w:rsidRPr="00AD0FED" w:rsidRDefault="005D3E00" w:rsidP="00C52749">
            <w:pPr>
              <w:spacing w:line="240" w:lineRule="exact"/>
              <w:ind w:firstLineChars="0" w:firstLine="0"/>
              <w:jc w:val="center"/>
              <w:rPr>
                <w:sz w:val="21"/>
                <w:szCs w:val="21"/>
              </w:rPr>
            </w:pPr>
            <w:r w:rsidRPr="00AD0FED">
              <w:rPr>
                <w:sz w:val="21"/>
                <w:szCs w:val="21"/>
              </w:rPr>
              <w:t>排放</w:t>
            </w:r>
          </w:p>
          <w:p w:rsidR="005D3E00" w:rsidRPr="00AD0FED" w:rsidRDefault="005D3E00" w:rsidP="00C52749">
            <w:pPr>
              <w:spacing w:line="240" w:lineRule="exact"/>
              <w:ind w:firstLineChars="0" w:firstLine="0"/>
              <w:jc w:val="center"/>
              <w:rPr>
                <w:sz w:val="21"/>
                <w:szCs w:val="21"/>
              </w:rPr>
            </w:pPr>
            <w:r w:rsidRPr="00AD0FED">
              <w:rPr>
                <w:sz w:val="21"/>
                <w:szCs w:val="21"/>
              </w:rPr>
              <w:t>工况</w:t>
            </w:r>
          </w:p>
        </w:tc>
        <w:tc>
          <w:tcPr>
            <w:tcW w:w="1167" w:type="dxa"/>
            <w:vAlign w:val="center"/>
            <w:hideMark/>
          </w:tcPr>
          <w:p w:rsidR="005D3E00" w:rsidRPr="00AD0FED" w:rsidRDefault="005D3E00" w:rsidP="00C52749">
            <w:pPr>
              <w:spacing w:line="240" w:lineRule="exact"/>
              <w:ind w:firstLineChars="0" w:firstLine="0"/>
              <w:jc w:val="center"/>
              <w:rPr>
                <w:sz w:val="21"/>
                <w:szCs w:val="21"/>
              </w:rPr>
            </w:pPr>
            <w:r w:rsidRPr="00AD0FED">
              <w:rPr>
                <w:sz w:val="21"/>
                <w:szCs w:val="21"/>
              </w:rPr>
              <w:t>污染物排放速率</w:t>
            </w:r>
          </w:p>
          <w:p w:rsidR="005D3E00" w:rsidRPr="00AD0FED" w:rsidRDefault="005D3E00" w:rsidP="00C52749">
            <w:pPr>
              <w:spacing w:line="240" w:lineRule="exact"/>
              <w:ind w:firstLineChars="0" w:firstLine="0"/>
              <w:jc w:val="center"/>
              <w:rPr>
                <w:sz w:val="21"/>
                <w:szCs w:val="21"/>
              </w:rPr>
            </w:pPr>
            <w:r w:rsidRPr="00AD0FED">
              <w:rPr>
                <w:spacing w:val="-20"/>
                <w:sz w:val="21"/>
                <w:szCs w:val="21"/>
              </w:rPr>
              <w:t>g/s▪</w:t>
            </w:r>
          </w:p>
        </w:tc>
      </w:tr>
      <w:tr w:rsidR="005D3E00" w:rsidRPr="00AD0FED" w:rsidTr="00EF5478">
        <w:trPr>
          <w:trHeight w:val="55"/>
        </w:trPr>
        <w:tc>
          <w:tcPr>
            <w:tcW w:w="399" w:type="dxa"/>
            <w:vMerge/>
            <w:vAlign w:val="center"/>
            <w:hideMark/>
          </w:tcPr>
          <w:p w:rsidR="005D3E00" w:rsidRPr="00AD0FED" w:rsidRDefault="005D3E00" w:rsidP="00C52749">
            <w:pPr>
              <w:widowControl/>
              <w:spacing w:line="240" w:lineRule="exact"/>
              <w:ind w:firstLineChars="0" w:firstLine="0"/>
              <w:jc w:val="center"/>
              <w:rPr>
                <w:sz w:val="21"/>
                <w:szCs w:val="21"/>
              </w:rPr>
            </w:pPr>
          </w:p>
        </w:tc>
        <w:tc>
          <w:tcPr>
            <w:tcW w:w="843" w:type="dxa"/>
            <w:vMerge/>
            <w:vAlign w:val="center"/>
            <w:hideMark/>
          </w:tcPr>
          <w:p w:rsidR="005D3E00" w:rsidRPr="00AD0FED" w:rsidRDefault="005D3E00" w:rsidP="00C52749">
            <w:pPr>
              <w:widowControl/>
              <w:spacing w:line="240" w:lineRule="exact"/>
              <w:ind w:firstLineChars="0" w:firstLine="0"/>
              <w:jc w:val="center"/>
              <w:rPr>
                <w:sz w:val="21"/>
                <w:szCs w:val="21"/>
              </w:rPr>
            </w:pPr>
          </w:p>
        </w:tc>
        <w:tc>
          <w:tcPr>
            <w:tcW w:w="993" w:type="dxa"/>
            <w:vAlign w:val="center"/>
            <w:hideMark/>
          </w:tcPr>
          <w:p w:rsidR="005D3E00" w:rsidRPr="00AD0FED" w:rsidRDefault="005D3E00" w:rsidP="00C52749">
            <w:pPr>
              <w:spacing w:line="240" w:lineRule="exact"/>
              <w:ind w:firstLineChars="0" w:firstLine="0"/>
              <w:jc w:val="center"/>
              <w:rPr>
                <w:sz w:val="21"/>
                <w:szCs w:val="21"/>
              </w:rPr>
            </w:pPr>
            <w:r w:rsidRPr="00AD0FED">
              <w:rPr>
                <w:sz w:val="21"/>
                <w:szCs w:val="21"/>
              </w:rPr>
              <w:t>X</w:t>
            </w:r>
          </w:p>
        </w:tc>
        <w:tc>
          <w:tcPr>
            <w:tcW w:w="969" w:type="dxa"/>
            <w:vAlign w:val="center"/>
            <w:hideMark/>
          </w:tcPr>
          <w:p w:rsidR="005D3E00" w:rsidRPr="00AD0FED" w:rsidRDefault="005D3E00" w:rsidP="00C52749">
            <w:pPr>
              <w:spacing w:line="240" w:lineRule="exact"/>
              <w:ind w:firstLineChars="0" w:firstLine="0"/>
              <w:jc w:val="center"/>
              <w:rPr>
                <w:sz w:val="21"/>
                <w:szCs w:val="21"/>
              </w:rPr>
            </w:pPr>
            <w:r w:rsidRPr="00AD0FED">
              <w:rPr>
                <w:sz w:val="21"/>
                <w:szCs w:val="21"/>
              </w:rPr>
              <w:t>Y</w:t>
            </w:r>
          </w:p>
        </w:tc>
        <w:tc>
          <w:tcPr>
            <w:tcW w:w="650" w:type="dxa"/>
            <w:vMerge/>
            <w:vAlign w:val="center"/>
            <w:hideMark/>
          </w:tcPr>
          <w:p w:rsidR="005D3E00" w:rsidRPr="00AD0FED" w:rsidRDefault="005D3E00" w:rsidP="00C52749">
            <w:pPr>
              <w:widowControl/>
              <w:spacing w:line="240" w:lineRule="exact"/>
              <w:ind w:firstLineChars="0" w:firstLine="0"/>
              <w:jc w:val="center"/>
              <w:rPr>
                <w:sz w:val="21"/>
                <w:szCs w:val="21"/>
              </w:rPr>
            </w:pPr>
          </w:p>
        </w:tc>
        <w:tc>
          <w:tcPr>
            <w:tcW w:w="790" w:type="dxa"/>
            <w:vMerge/>
            <w:vAlign w:val="center"/>
          </w:tcPr>
          <w:p w:rsidR="005D3E00" w:rsidRPr="00AD0FED" w:rsidRDefault="005D3E00" w:rsidP="00C52749">
            <w:pPr>
              <w:widowControl/>
              <w:spacing w:line="240" w:lineRule="exact"/>
              <w:ind w:firstLineChars="0" w:firstLine="0"/>
              <w:jc w:val="center"/>
              <w:rPr>
                <w:sz w:val="21"/>
                <w:szCs w:val="21"/>
              </w:rPr>
            </w:pPr>
          </w:p>
        </w:tc>
        <w:tc>
          <w:tcPr>
            <w:tcW w:w="567" w:type="dxa"/>
            <w:vMerge/>
            <w:vAlign w:val="center"/>
            <w:hideMark/>
          </w:tcPr>
          <w:p w:rsidR="005D3E00" w:rsidRPr="00AD0FED" w:rsidRDefault="005D3E00" w:rsidP="00C52749">
            <w:pPr>
              <w:widowControl/>
              <w:spacing w:line="240" w:lineRule="exact"/>
              <w:ind w:firstLineChars="0" w:firstLine="0"/>
              <w:jc w:val="center"/>
              <w:rPr>
                <w:sz w:val="21"/>
                <w:szCs w:val="21"/>
              </w:rPr>
            </w:pPr>
          </w:p>
        </w:tc>
        <w:tc>
          <w:tcPr>
            <w:tcW w:w="567" w:type="dxa"/>
            <w:vMerge/>
            <w:vAlign w:val="center"/>
            <w:hideMark/>
          </w:tcPr>
          <w:p w:rsidR="005D3E00" w:rsidRPr="00AD0FED" w:rsidRDefault="005D3E00" w:rsidP="00C52749">
            <w:pPr>
              <w:widowControl/>
              <w:spacing w:line="240" w:lineRule="exact"/>
              <w:ind w:firstLineChars="0" w:firstLine="0"/>
              <w:jc w:val="center"/>
              <w:rPr>
                <w:sz w:val="21"/>
                <w:szCs w:val="21"/>
              </w:rPr>
            </w:pPr>
          </w:p>
        </w:tc>
        <w:tc>
          <w:tcPr>
            <w:tcW w:w="709" w:type="dxa"/>
            <w:vMerge/>
            <w:vAlign w:val="center"/>
            <w:hideMark/>
          </w:tcPr>
          <w:p w:rsidR="005D3E00" w:rsidRPr="00AD0FED" w:rsidRDefault="005D3E00" w:rsidP="00C52749">
            <w:pPr>
              <w:widowControl/>
              <w:spacing w:line="240" w:lineRule="exact"/>
              <w:ind w:firstLineChars="0" w:firstLine="0"/>
              <w:jc w:val="center"/>
              <w:rPr>
                <w:sz w:val="21"/>
                <w:szCs w:val="21"/>
              </w:rPr>
            </w:pPr>
          </w:p>
        </w:tc>
        <w:tc>
          <w:tcPr>
            <w:tcW w:w="709" w:type="dxa"/>
            <w:vMerge/>
            <w:vAlign w:val="center"/>
            <w:hideMark/>
          </w:tcPr>
          <w:p w:rsidR="005D3E00" w:rsidRPr="00AD0FED" w:rsidRDefault="005D3E00" w:rsidP="00C52749">
            <w:pPr>
              <w:widowControl/>
              <w:spacing w:line="240" w:lineRule="exact"/>
              <w:ind w:firstLineChars="0" w:firstLine="0"/>
              <w:jc w:val="center"/>
              <w:rPr>
                <w:sz w:val="21"/>
                <w:szCs w:val="21"/>
              </w:rPr>
            </w:pPr>
          </w:p>
        </w:tc>
        <w:tc>
          <w:tcPr>
            <w:tcW w:w="709" w:type="dxa"/>
            <w:vMerge/>
            <w:vAlign w:val="center"/>
            <w:hideMark/>
          </w:tcPr>
          <w:p w:rsidR="005D3E00" w:rsidRPr="00AD0FED" w:rsidRDefault="005D3E00" w:rsidP="00C52749">
            <w:pPr>
              <w:widowControl/>
              <w:spacing w:line="240" w:lineRule="exact"/>
              <w:ind w:firstLineChars="0" w:firstLine="0"/>
              <w:jc w:val="center"/>
              <w:rPr>
                <w:sz w:val="21"/>
                <w:szCs w:val="21"/>
              </w:rPr>
            </w:pPr>
          </w:p>
        </w:tc>
        <w:tc>
          <w:tcPr>
            <w:tcW w:w="1167" w:type="dxa"/>
            <w:vAlign w:val="center"/>
            <w:hideMark/>
          </w:tcPr>
          <w:p w:rsidR="005D3E00" w:rsidRPr="00AD0FED" w:rsidRDefault="005D3E00" w:rsidP="00C52749">
            <w:pPr>
              <w:spacing w:line="240" w:lineRule="exact"/>
              <w:ind w:firstLineChars="0" w:firstLine="0"/>
              <w:jc w:val="center"/>
              <w:rPr>
                <w:sz w:val="21"/>
                <w:szCs w:val="21"/>
              </w:rPr>
            </w:pPr>
            <w:r w:rsidRPr="00AD0FED">
              <w:rPr>
                <w:bCs/>
                <w:kern w:val="0"/>
                <w:sz w:val="21"/>
                <w:szCs w:val="21"/>
              </w:rPr>
              <w:t>TSP</w:t>
            </w:r>
          </w:p>
        </w:tc>
      </w:tr>
      <w:tr w:rsidR="005D3E00" w:rsidRPr="00AD0FED" w:rsidTr="00EF5478">
        <w:trPr>
          <w:trHeight w:val="509"/>
        </w:trPr>
        <w:tc>
          <w:tcPr>
            <w:tcW w:w="399" w:type="dxa"/>
            <w:vAlign w:val="center"/>
          </w:tcPr>
          <w:p w:rsidR="005D3E00" w:rsidRPr="00AD0FED" w:rsidRDefault="005D3E00" w:rsidP="00C52749">
            <w:pPr>
              <w:spacing w:line="240" w:lineRule="exact"/>
              <w:ind w:firstLineChars="0" w:firstLine="0"/>
              <w:jc w:val="center"/>
              <w:rPr>
                <w:sz w:val="21"/>
                <w:szCs w:val="21"/>
              </w:rPr>
            </w:pPr>
            <w:r w:rsidRPr="00AD0FED">
              <w:rPr>
                <w:sz w:val="21"/>
                <w:szCs w:val="21"/>
              </w:rPr>
              <w:t>1</w:t>
            </w:r>
          </w:p>
        </w:tc>
        <w:tc>
          <w:tcPr>
            <w:tcW w:w="843" w:type="dxa"/>
            <w:vAlign w:val="center"/>
          </w:tcPr>
          <w:p w:rsidR="005D3E00" w:rsidRPr="00AD0FED" w:rsidRDefault="005D3E00" w:rsidP="00C52749">
            <w:pPr>
              <w:widowControl/>
              <w:spacing w:line="240" w:lineRule="exact"/>
              <w:ind w:firstLineChars="0" w:firstLine="0"/>
              <w:jc w:val="center"/>
              <w:rPr>
                <w:bCs/>
                <w:kern w:val="0"/>
                <w:sz w:val="21"/>
                <w:szCs w:val="21"/>
              </w:rPr>
            </w:pPr>
            <w:r w:rsidRPr="00AD0FED">
              <w:rPr>
                <w:sz w:val="21"/>
                <w:szCs w:val="21"/>
              </w:rPr>
              <w:t>作业扬尘</w:t>
            </w:r>
          </w:p>
        </w:tc>
        <w:tc>
          <w:tcPr>
            <w:tcW w:w="993" w:type="dxa"/>
            <w:vAlign w:val="center"/>
          </w:tcPr>
          <w:p w:rsidR="005D3E00" w:rsidRPr="00AD0FED" w:rsidRDefault="00A87EF1" w:rsidP="00C52749">
            <w:pPr>
              <w:spacing w:line="240" w:lineRule="exact"/>
              <w:ind w:firstLineChars="0" w:firstLine="0"/>
              <w:jc w:val="center"/>
              <w:rPr>
                <w:sz w:val="21"/>
                <w:szCs w:val="21"/>
              </w:rPr>
            </w:pPr>
            <w:r w:rsidRPr="00AD0FED">
              <w:rPr>
                <w:sz w:val="21"/>
                <w:szCs w:val="21"/>
              </w:rPr>
              <w:t>592354.38</w:t>
            </w:r>
          </w:p>
        </w:tc>
        <w:tc>
          <w:tcPr>
            <w:tcW w:w="969" w:type="dxa"/>
            <w:vAlign w:val="center"/>
          </w:tcPr>
          <w:p w:rsidR="005D3E00" w:rsidRPr="00AD0FED" w:rsidRDefault="00A87EF1" w:rsidP="00C52749">
            <w:pPr>
              <w:spacing w:line="240" w:lineRule="exact"/>
              <w:ind w:firstLineChars="0" w:firstLine="0"/>
              <w:jc w:val="center"/>
              <w:rPr>
                <w:sz w:val="21"/>
                <w:szCs w:val="21"/>
              </w:rPr>
            </w:pPr>
            <w:r w:rsidRPr="00AD0FED">
              <w:rPr>
                <w:sz w:val="21"/>
                <w:szCs w:val="21"/>
              </w:rPr>
              <w:t>4282282.99</w:t>
            </w:r>
          </w:p>
        </w:tc>
        <w:tc>
          <w:tcPr>
            <w:tcW w:w="650" w:type="dxa"/>
            <w:vAlign w:val="center"/>
          </w:tcPr>
          <w:p w:rsidR="005D3E00" w:rsidRPr="00AD0FED" w:rsidRDefault="00E55A29" w:rsidP="00C52749">
            <w:pPr>
              <w:spacing w:line="240" w:lineRule="exact"/>
              <w:ind w:firstLineChars="0" w:firstLine="0"/>
              <w:jc w:val="center"/>
              <w:rPr>
                <w:sz w:val="21"/>
                <w:szCs w:val="21"/>
              </w:rPr>
            </w:pPr>
            <w:r w:rsidRPr="00AD0FED">
              <w:rPr>
                <w:sz w:val="21"/>
                <w:szCs w:val="21"/>
              </w:rPr>
              <w:t>15</w:t>
            </w:r>
            <w:r w:rsidR="00A87EF1" w:rsidRPr="00AD0FED">
              <w:rPr>
                <w:sz w:val="21"/>
                <w:szCs w:val="21"/>
              </w:rPr>
              <w:t>16</w:t>
            </w:r>
          </w:p>
        </w:tc>
        <w:tc>
          <w:tcPr>
            <w:tcW w:w="790" w:type="dxa"/>
            <w:vAlign w:val="center"/>
          </w:tcPr>
          <w:p w:rsidR="005D3E00" w:rsidRPr="00AD0FED" w:rsidRDefault="00E55A29" w:rsidP="00C52749">
            <w:pPr>
              <w:spacing w:line="240" w:lineRule="exact"/>
              <w:ind w:firstLineChars="0" w:firstLine="0"/>
              <w:jc w:val="center"/>
              <w:rPr>
                <w:sz w:val="21"/>
                <w:szCs w:val="21"/>
              </w:rPr>
            </w:pPr>
            <w:r w:rsidRPr="00AD0FED">
              <w:rPr>
                <w:sz w:val="21"/>
                <w:szCs w:val="21"/>
              </w:rPr>
              <w:t>26</w:t>
            </w:r>
          </w:p>
        </w:tc>
        <w:tc>
          <w:tcPr>
            <w:tcW w:w="567" w:type="dxa"/>
            <w:vAlign w:val="center"/>
          </w:tcPr>
          <w:p w:rsidR="005D3E00" w:rsidRPr="00AD0FED" w:rsidRDefault="00EF5478" w:rsidP="00C52749">
            <w:pPr>
              <w:widowControl/>
              <w:spacing w:line="240" w:lineRule="exact"/>
              <w:ind w:firstLineChars="0" w:firstLine="0"/>
              <w:jc w:val="center"/>
              <w:rPr>
                <w:bCs/>
                <w:kern w:val="0"/>
                <w:sz w:val="21"/>
                <w:szCs w:val="21"/>
              </w:rPr>
            </w:pPr>
            <w:r w:rsidRPr="00AD0FED">
              <w:rPr>
                <w:bCs/>
                <w:kern w:val="0"/>
                <w:sz w:val="21"/>
                <w:szCs w:val="21"/>
              </w:rPr>
              <w:t>10.5</w:t>
            </w:r>
          </w:p>
        </w:tc>
        <w:tc>
          <w:tcPr>
            <w:tcW w:w="567" w:type="dxa"/>
            <w:vAlign w:val="center"/>
          </w:tcPr>
          <w:p w:rsidR="005D3E00" w:rsidRPr="00AD0FED" w:rsidRDefault="00EF5478" w:rsidP="00C52749">
            <w:pPr>
              <w:widowControl/>
              <w:spacing w:line="240" w:lineRule="exact"/>
              <w:ind w:firstLineChars="0" w:firstLine="0"/>
              <w:jc w:val="center"/>
              <w:rPr>
                <w:bCs/>
                <w:kern w:val="0"/>
                <w:sz w:val="21"/>
                <w:szCs w:val="21"/>
              </w:rPr>
            </w:pPr>
            <w:r w:rsidRPr="00AD0FED">
              <w:rPr>
                <w:bCs/>
                <w:kern w:val="0"/>
                <w:sz w:val="21"/>
                <w:szCs w:val="21"/>
              </w:rPr>
              <w:t>10.5</w:t>
            </w:r>
          </w:p>
        </w:tc>
        <w:tc>
          <w:tcPr>
            <w:tcW w:w="709" w:type="dxa"/>
            <w:vAlign w:val="center"/>
          </w:tcPr>
          <w:p w:rsidR="005D3E00" w:rsidRPr="00AD0FED" w:rsidRDefault="00E55A29" w:rsidP="00C52749">
            <w:pPr>
              <w:spacing w:line="240" w:lineRule="exact"/>
              <w:ind w:firstLineChars="0" w:firstLine="0"/>
              <w:jc w:val="center"/>
              <w:rPr>
                <w:sz w:val="21"/>
                <w:szCs w:val="21"/>
              </w:rPr>
            </w:pPr>
            <w:r w:rsidRPr="00AD0FED">
              <w:rPr>
                <w:sz w:val="21"/>
                <w:szCs w:val="21"/>
              </w:rPr>
              <w:t>15</w:t>
            </w:r>
          </w:p>
        </w:tc>
        <w:tc>
          <w:tcPr>
            <w:tcW w:w="709" w:type="dxa"/>
            <w:vAlign w:val="center"/>
          </w:tcPr>
          <w:p w:rsidR="005D3E00" w:rsidRPr="00AD0FED" w:rsidRDefault="00EF5478" w:rsidP="00C52749">
            <w:pPr>
              <w:widowControl/>
              <w:spacing w:line="240" w:lineRule="exact"/>
              <w:ind w:firstLineChars="0" w:firstLine="0"/>
              <w:jc w:val="center"/>
              <w:rPr>
                <w:bCs/>
                <w:kern w:val="0"/>
                <w:sz w:val="21"/>
                <w:szCs w:val="21"/>
              </w:rPr>
            </w:pPr>
            <w:r w:rsidRPr="00AD0FED">
              <w:rPr>
                <w:bCs/>
                <w:kern w:val="0"/>
                <w:sz w:val="21"/>
                <w:szCs w:val="21"/>
              </w:rPr>
              <w:t>2640</w:t>
            </w:r>
          </w:p>
        </w:tc>
        <w:tc>
          <w:tcPr>
            <w:tcW w:w="709" w:type="dxa"/>
            <w:vAlign w:val="center"/>
          </w:tcPr>
          <w:p w:rsidR="005D3E00" w:rsidRPr="00AD0FED" w:rsidRDefault="005D3E00" w:rsidP="00C52749">
            <w:pPr>
              <w:spacing w:line="240" w:lineRule="exact"/>
              <w:ind w:firstLineChars="0" w:firstLine="0"/>
              <w:jc w:val="center"/>
              <w:rPr>
                <w:sz w:val="21"/>
                <w:szCs w:val="21"/>
              </w:rPr>
            </w:pPr>
            <w:r w:rsidRPr="00AD0FED">
              <w:rPr>
                <w:sz w:val="21"/>
                <w:szCs w:val="21"/>
              </w:rPr>
              <w:t>正常排放</w:t>
            </w:r>
          </w:p>
        </w:tc>
        <w:tc>
          <w:tcPr>
            <w:tcW w:w="1167" w:type="dxa"/>
            <w:vAlign w:val="center"/>
          </w:tcPr>
          <w:p w:rsidR="005D3E00" w:rsidRPr="00AD0FED" w:rsidRDefault="00757B8D" w:rsidP="00C52749">
            <w:pPr>
              <w:spacing w:line="240" w:lineRule="exact"/>
              <w:ind w:firstLineChars="0" w:firstLine="0"/>
              <w:jc w:val="center"/>
              <w:rPr>
                <w:sz w:val="22"/>
              </w:rPr>
            </w:pPr>
            <w:r w:rsidRPr="00AD0FED">
              <w:rPr>
                <w:sz w:val="22"/>
              </w:rPr>
              <w:t>0.0283333</w:t>
            </w:r>
          </w:p>
        </w:tc>
      </w:tr>
    </w:tbl>
    <w:p w:rsidR="00307AB0" w:rsidRPr="00AD0FED" w:rsidRDefault="00307AB0" w:rsidP="005D3E00">
      <w:pPr>
        <w:pStyle w:val="a"/>
        <w:ind w:firstLine="567"/>
      </w:pPr>
      <w:r w:rsidRPr="00AD0FED">
        <w:t>环境空气保护目标调查</w:t>
      </w:r>
    </w:p>
    <w:p w:rsidR="00307AB0" w:rsidRPr="00AD0FED" w:rsidRDefault="00307AB0" w:rsidP="00307AB0">
      <w:pPr>
        <w:pStyle w:val="a9"/>
        <w:ind w:firstLine="522"/>
        <w:rPr>
          <w:rFonts w:ascii="Times New Roman" w:hAnsi="Times New Roman"/>
          <w:color w:val="auto"/>
        </w:rPr>
      </w:pPr>
      <w:r w:rsidRPr="00AD0FED">
        <w:rPr>
          <w:rFonts w:ascii="Times New Roman" w:hAnsi="Times New Roman"/>
          <w:color w:val="auto"/>
        </w:rPr>
        <w:t>本项目环境空气保护目标调查见表</w:t>
      </w:r>
      <w:r w:rsidRPr="00AD0FED">
        <w:rPr>
          <w:rFonts w:ascii="Times New Roman" w:hAnsi="Times New Roman"/>
          <w:color w:val="auto"/>
        </w:rPr>
        <w:t>4.</w:t>
      </w:r>
      <w:r w:rsidR="005D3E00" w:rsidRPr="00AD0FED">
        <w:rPr>
          <w:rFonts w:ascii="Times New Roman" w:hAnsi="Times New Roman"/>
          <w:color w:val="auto"/>
        </w:rPr>
        <w:t>2</w:t>
      </w:r>
      <w:r w:rsidRPr="00AD0FED">
        <w:rPr>
          <w:rFonts w:ascii="Times New Roman" w:hAnsi="Times New Roman"/>
          <w:color w:val="auto"/>
        </w:rPr>
        <w:t>-3</w:t>
      </w:r>
      <w:r w:rsidRPr="00AD0FED">
        <w:rPr>
          <w:rFonts w:ascii="Times New Roman" w:hAnsi="Times New Roman"/>
          <w:color w:val="auto"/>
        </w:rPr>
        <w:t>。</w:t>
      </w:r>
    </w:p>
    <w:p w:rsidR="00307AB0" w:rsidRPr="00AD0FED" w:rsidRDefault="00307AB0" w:rsidP="00307AB0">
      <w:pPr>
        <w:pStyle w:val="a9"/>
        <w:ind w:firstLine="522"/>
        <w:jc w:val="center"/>
        <w:rPr>
          <w:rFonts w:ascii="Times New Roman" w:hAnsi="Times New Roman"/>
          <w:color w:val="auto"/>
        </w:rPr>
      </w:pPr>
      <w:r w:rsidRPr="00AD0FED">
        <w:rPr>
          <w:rFonts w:ascii="Times New Roman" w:hAnsi="Times New Roman"/>
          <w:color w:val="auto"/>
        </w:rPr>
        <w:t>表</w:t>
      </w:r>
      <w:r w:rsidRPr="00AD0FED">
        <w:rPr>
          <w:rFonts w:ascii="Times New Roman" w:hAnsi="Times New Roman"/>
          <w:color w:val="auto"/>
        </w:rPr>
        <w:t>4.</w:t>
      </w:r>
      <w:r w:rsidR="00E21482" w:rsidRPr="00AD0FED">
        <w:rPr>
          <w:rFonts w:ascii="Times New Roman" w:hAnsi="Times New Roman"/>
          <w:color w:val="auto"/>
        </w:rPr>
        <w:t>2</w:t>
      </w:r>
      <w:r w:rsidRPr="00AD0FED">
        <w:rPr>
          <w:rFonts w:ascii="Times New Roman" w:hAnsi="Times New Roman"/>
          <w:color w:val="auto"/>
        </w:rPr>
        <w:t xml:space="preserve">-3  </w:t>
      </w:r>
      <w:r w:rsidRPr="00AD0FED">
        <w:rPr>
          <w:rFonts w:ascii="Times New Roman" w:hAnsi="Times New Roman"/>
          <w:color w:val="auto"/>
        </w:rPr>
        <w:t>环境空气保护目标</w:t>
      </w:r>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994"/>
        <w:gridCol w:w="1134"/>
        <w:gridCol w:w="1134"/>
        <w:gridCol w:w="992"/>
        <w:gridCol w:w="850"/>
        <w:gridCol w:w="1932"/>
        <w:gridCol w:w="1017"/>
        <w:gridCol w:w="1019"/>
      </w:tblGrid>
      <w:tr w:rsidR="00307AB0" w:rsidRPr="00AD0FED" w:rsidTr="00757B8D">
        <w:trPr>
          <w:trHeight w:val="340"/>
          <w:jc w:val="center"/>
        </w:trPr>
        <w:tc>
          <w:tcPr>
            <w:tcW w:w="994" w:type="dxa"/>
            <w:vMerge w:val="restart"/>
            <w:vAlign w:val="center"/>
          </w:tcPr>
          <w:p w:rsidR="00307AB0" w:rsidRPr="00AD0FED" w:rsidRDefault="00307AB0" w:rsidP="00053DEE">
            <w:pPr>
              <w:spacing w:line="320" w:lineRule="exact"/>
              <w:ind w:firstLineChars="0" w:firstLine="0"/>
              <w:jc w:val="center"/>
              <w:rPr>
                <w:sz w:val="21"/>
                <w:szCs w:val="21"/>
              </w:rPr>
            </w:pPr>
            <w:r w:rsidRPr="00AD0FED">
              <w:rPr>
                <w:sz w:val="21"/>
                <w:szCs w:val="21"/>
              </w:rPr>
              <w:t>名称</w:t>
            </w:r>
          </w:p>
        </w:tc>
        <w:tc>
          <w:tcPr>
            <w:tcW w:w="2268" w:type="dxa"/>
            <w:gridSpan w:val="2"/>
            <w:vAlign w:val="center"/>
          </w:tcPr>
          <w:p w:rsidR="00307AB0" w:rsidRPr="00AD0FED" w:rsidRDefault="00307AB0" w:rsidP="00053DEE">
            <w:pPr>
              <w:spacing w:line="320" w:lineRule="exact"/>
              <w:ind w:firstLineChars="0" w:firstLine="0"/>
              <w:jc w:val="center"/>
              <w:rPr>
                <w:sz w:val="21"/>
                <w:szCs w:val="21"/>
              </w:rPr>
            </w:pPr>
            <w:r w:rsidRPr="00AD0FED">
              <w:rPr>
                <w:sz w:val="21"/>
                <w:szCs w:val="21"/>
              </w:rPr>
              <w:t>坐标</w:t>
            </w:r>
            <w:r w:rsidRPr="00AD0FED">
              <w:rPr>
                <w:sz w:val="21"/>
                <w:szCs w:val="21"/>
              </w:rPr>
              <w:t>/m</w:t>
            </w:r>
          </w:p>
        </w:tc>
        <w:tc>
          <w:tcPr>
            <w:tcW w:w="992" w:type="dxa"/>
            <w:vMerge w:val="restart"/>
            <w:vAlign w:val="center"/>
          </w:tcPr>
          <w:p w:rsidR="00307AB0" w:rsidRPr="00AD0FED" w:rsidRDefault="00307AB0" w:rsidP="00053DEE">
            <w:pPr>
              <w:spacing w:line="320" w:lineRule="exact"/>
              <w:ind w:firstLineChars="0" w:firstLine="0"/>
              <w:jc w:val="center"/>
              <w:rPr>
                <w:sz w:val="21"/>
                <w:szCs w:val="21"/>
              </w:rPr>
            </w:pPr>
            <w:r w:rsidRPr="00AD0FED">
              <w:rPr>
                <w:sz w:val="21"/>
                <w:szCs w:val="21"/>
              </w:rPr>
              <w:t>保护对象</w:t>
            </w:r>
          </w:p>
        </w:tc>
        <w:tc>
          <w:tcPr>
            <w:tcW w:w="850" w:type="dxa"/>
            <w:vMerge w:val="restart"/>
            <w:vAlign w:val="center"/>
          </w:tcPr>
          <w:p w:rsidR="00307AB0" w:rsidRPr="00AD0FED" w:rsidRDefault="00307AB0" w:rsidP="00053DEE">
            <w:pPr>
              <w:spacing w:line="320" w:lineRule="exact"/>
              <w:ind w:firstLineChars="0" w:firstLine="0"/>
              <w:jc w:val="center"/>
              <w:rPr>
                <w:sz w:val="21"/>
                <w:szCs w:val="21"/>
              </w:rPr>
            </w:pPr>
            <w:r w:rsidRPr="00AD0FED">
              <w:rPr>
                <w:sz w:val="21"/>
                <w:szCs w:val="21"/>
              </w:rPr>
              <w:t>保护内容</w:t>
            </w:r>
          </w:p>
        </w:tc>
        <w:tc>
          <w:tcPr>
            <w:tcW w:w="1932" w:type="dxa"/>
            <w:vMerge w:val="restart"/>
            <w:vAlign w:val="center"/>
          </w:tcPr>
          <w:p w:rsidR="00307AB0" w:rsidRPr="00AD0FED" w:rsidRDefault="00307AB0" w:rsidP="00053DEE">
            <w:pPr>
              <w:spacing w:line="320" w:lineRule="exact"/>
              <w:ind w:firstLineChars="0" w:firstLine="0"/>
              <w:jc w:val="center"/>
              <w:rPr>
                <w:sz w:val="21"/>
                <w:szCs w:val="21"/>
              </w:rPr>
            </w:pPr>
            <w:r w:rsidRPr="00AD0FED">
              <w:rPr>
                <w:sz w:val="21"/>
                <w:szCs w:val="21"/>
              </w:rPr>
              <w:t>环境功能区</w:t>
            </w:r>
          </w:p>
        </w:tc>
        <w:tc>
          <w:tcPr>
            <w:tcW w:w="1017" w:type="dxa"/>
            <w:vMerge w:val="restart"/>
            <w:vAlign w:val="center"/>
          </w:tcPr>
          <w:p w:rsidR="00307AB0" w:rsidRPr="00AD0FED" w:rsidRDefault="00307AB0" w:rsidP="00053DEE">
            <w:pPr>
              <w:spacing w:line="320" w:lineRule="exact"/>
              <w:ind w:firstLineChars="0" w:firstLine="0"/>
              <w:jc w:val="center"/>
              <w:rPr>
                <w:sz w:val="21"/>
                <w:szCs w:val="21"/>
              </w:rPr>
            </w:pPr>
            <w:r w:rsidRPr="00AD0FED">
              <w:rPr>
                <w:sz w:val="21"/>
                <w:szCs w:val="21"/>
              </w:rPr>
              <w:t>相对厂址</w:t>
            </w:r>
          </w:p>
          <w:p w:rsidR="00307AB0" w:rsidRPr="00AD0FED" w:rsidRDefault="00307AB0" w:rsidP="00053DEE">
            <w:pPr>
              <w:spacing w:line="320" w:lineRule="exact"/>
              <w:ind w:firstLineChars="0" w:firstLine="0"/>
              <w:jc w:val="center"/>
              <w:rPr>
                <w:sz w:val="21"/>
                <w:szCs w:val="21"/>
              </w:rPr>
            </w:pPr>
            <w:r w:rsidRPr="00AD0FED">
              <w:rPr>
                <w:sz w:val="21"/>
                <w:szCs w:val="21"/>
              </w:rPr>
              <w:t>方位</w:t>
            </w:r>
          </w:p>
        </w:tc>
        <w:tc>
          <w:tcPr>
            <w:tcW w:w="1019" w:type="dxa"/>
            <w:vMerge w:val="restart"/>
            <w:vAlign w:val="center"/>
          </w:tcPr>
          <w:p w:rsidR="00307AB0" w:rsidRPr="00AD0FED" w:rsidRDefault="00307AB0" w:rsidP="00053DEE">
            <w:pPr>
              <w:spacing w:line="320" w:lineRule="exact"/>
              <w:ind w:firstLineChars="0" w:firstLine="0"/>
              <w:jc w:val="center"/>
              <w:rPr>
                <w:sz w:val="21"/>
                <w:szCs w:val="21"/>
              </w:rPr>
            </w:pPr>
            <w:r w:rsidRPr="00AD0FED">
              <w:rPr>
                <w:sz w:val="21"/>
                <w:szCs w:val="21"/>
              </w:rPr>
              <w:t>相对厂界</w:t>
            </w:r>
          </w:p>
          <w:p w:rsidR="00307AB0" w:rsidRPr="00AD0FED" w:rsidRDefault="00307AB0" w:rsidP="00053DEE">
            <w:pPr>
              <w:spacing w:line="320" w:lineRule="exact"/>
              <w:ind w:firstLineChars="0" w:firstLine="0"/>
              <w:jc w:val="center"/>
              <w:rPr>
                <w:sz w:val="21"/>
                <w:szCs w:val="21"/>
              </w:rPr>
            </w:pPr>
            <w:r w:rsidRPr="00AD0FED">
              <w:rPr>
                <w:sz w:val="21"/>
                <w:szCs w:val="21"/>
              </w:rPr>
              <w:t>距离</w:t>
            </w:r>
            <w:r w:rsidRPr="00AD0FED">
              <w:rPr>
                <w:sz w:val="21"/>
                <w:szCs w:val="21"/>
              </w:rPr>
              <w:t>/m</w:t>
            </w:r>
          </w:p>
        </w:tc>
      </w:tr>
      <w:tr w:rsidR="00307AB0" w:rsidRPr="00AD0FED" w:rsidTr="00757B8D">
        <w:trPr>
          <w:trHeight w:val="340"/>
          <w:jc w:val="center"/>
        </w:trPr>
        <w:tc>
          <w:tcPr>
            <w:tcW w:w="994" w:type="dxa"/>
            <w:vMerge/>
            <w:vAlign w:val="center"/>
          </w:tcPr>
          <w:p w:rsidR="00307AB0" w:rsidRPr="00AD0FED" w:rsidRDefault="00307AB0" w:rsidP="00053DEE">
            <w:pPr>
              <w:spacing w:line="320" w:lineRule="exact"/>
              <w:ind w:firstLine="384"/>
              <w:jc w:val="center"/>
              <w:rPr>
                <w:b/>
                <w:sz w:val="21"/>
                <w:szCs w:val="21"/>
              </w:rPr>
            </w:pPr>
          </w:p>
        </w:tc>
        <w:tc>
          <w:tcPr>
            <w:tcW w:w="1134" w:type="dxa"/>
            <w:vAlign w:val="center"/>
          </w:tcPr>
          <w:p w:rsidR="00307AB0" w:rsidRPr="00AD0FED" w:rsidRDefault="00307AB0" w:rsidP="00053DEE">
            <w:pPr>
              <w:spacing w:line="320" w:lineRule="exact"/>
              <w:ind w:firstLineChars="0" w:firstLine="0"/>
              <w:jc w:val="center"/>
              <w:rPr>
                <w:sz w:val="21"/>
                <w:szCs w:val="21"/>
              </w:rPr>
            </w:pPr>
            <w:r w:rsidRPr="00AD0FED">
              <w:rPr>
                <w:sz w:val="21"/>
                <w:szCs w:val="21"/>
              </w:rPr>
              <w:t>X</w:t>
            </w:r>
          </w:p>
        </w:tc>
        <w:tc>
          <w:tcPr>
            <w:tcW w:w="1134" w:type="dxa"/>
            <w:vAlign w:val="center"/>
          </w:tcPr>
          <w:p w:rsidR="00307AB0" w:rsidRPr="00AD0FED" w:rsidRDefault="00307AB0" w:rsidP="00053DEE">
            <w:pPr>
              <w:spacing w:line="320" w:lineRule="exact"/>
              <w:ind w:firstLineChars="0" w:firstLine="0"/>
              <w:jc w:val="center"/>
              <w:rPr>
                <w:sz w:val="21"/>
                <w:szCs w:val="21"/>
              </w:rPr>
            </w:pPr>
            <w:r w:rsidRPr="00AD0FED">
              <w:rPr>
                <w:sz w:val="21"/>
                <w:szCs w:val="21"/>
              </w:rPr>
              <w:t>Y</w:t>
            </w:r>
          </w:p>
        </w:tc>
        <w:tc>
          <w:tcPr>
            <w:tcW w:w="992" w:type="dxa"/>
            <w:vMerge/>
            <w:vAlign w:val="center"/>
          </w:tcPr>
          <w:p w:rsidR="00307AB0" w:rsidRPr="00AD0FED" w:rsidRDefault="00307AB0" w:rsidP="00053DEE">
            <w:pPr>
              <w:spacing w:line="320" w:lineRule="exact"/>
              <w:ind w:firstLine="384"/>
              <w:jc w:val="center"/>
              <w:rPr>
                <w:b/>
                <w:sz w:val="21"/>
                <w:szCs w:val="21"/>
              </w:rPr>
            </w:pPr>
          </w:p>
        </w:tc>
        <w:tc>
          <w:tcPr>
            <w:tcW w:w="850" w:type="dxa"/>
            <w:vMerge/>
            <w:vAlign w:val="center"/>
          </w:tcPr>
          <w:p w:rsidR="00307AB0" w:rsidRPr="00AD0FED" w:rsidRDefault="00307AB0" w:rsidP="00053DEE">
            <w:pPr>
              <w:spacing w:line="320" w:lineRule="exact"/>
              <w:ind w:firstLine="384"/>
              <w:jc w:val="center"/>
              <w:rPr>
                <w:b/>
                <w:sz w:val="21"/>
                <w:szCs w:val="21"/>
              </w:rPr>
            </w:pPr>
          </w:p>
        </w:tc>
        <w:tc>
          <w:tcPr>
            <w:tcW w:w="1932" w:type="dxa"/>
            <w:vMerge/>
            <w:vAlign w:val="center"/>
          </w:tcPr>
          <w:p w:rsidR="00307AB0" w:rsidRPr="00AD0FED" w:rsidRDefault="00307AB0" w:rsidP="00053DEE">
            <w:pPr>
              <w:spacing w:line="320" w:lineRule="exact"/>
              <w:ind w:firstLine="384"/>
              <w:jc w:val="center"/>
              <w:rPr>
                <w:b/>
                <w:sz w:val="21"/>
                <w:szCs w:val="21"/>
              </w:rPr>
            </w:pPr>
          </w:p>
        </w:tc>
        <w:tc>
          <w:tcPr>
            <w:tcW w:w="1017" w:type="dxa"/>
            <w:vMerge/>
            <w:vAlign w:val="center"/>
          </w:tcPr>
          <w:p w:rsidR="00307AB0" w:rsidRPr="00AD0FED" w:rsidRDefault="00307AB0" w:rsidP="00053DEE">
            <w:pPr>
              <w:spacing w:line="320" w:lineRule="exact"/>
              <w:ind w:firstLine="384"/>
              <w:jc w:val="center"/>
              <w:rPr>
                <w:b/>
                <w:sz w:val="21"/>
                <w:szCs w:val="21"/>
              </w:rPr>
            </w:pPr>
          </w:p>
        </w:tc>
        <w:tc>
          <w:tcPr>
            <w:tcW w:w="1019" w:type="dxa"/>
            <w:vMerge/>
            <w:vAlign w:val="center"/>
          </w:tcPr>
          <w:p w:rsidR="00307AB0" w:rsidRPr="00AD0FED" w:rsidRDefault="00307AB0" w:rsidP="00053DEE">
            <w:pPr>
              <w:spacing w:line="320" w:lineRule="exact"/>
              <w:ind w:firstLine="384"/>
              <w:jc w:val="center"/>
              <w:rPr>
                <w:b/>
                <w:sz w:val="21"/>
                <w:szCs w:val="21"/>
              </w:rPr>
            </w:pPr>
          </w:p>
        </w:tc>
      </w:tr>
      <w:tr w:rsidR="00A87EF1" w:rsidRPr="00AD0FED" w:rsidTr="00757B8D">
        <w:trPr>
          <w:trHeight w:val="340"/>
          <w:jc w:val="center"/>
        </w:trPr>
        <w:tc>
          <w:tcPr>
            <w:tcW w:w="994" w:type="dxa"/>
            <w:shd w:val="clear" w:color="auto" w:fill="FFFFFF"/>
            <w:vAlign w:val="center"/>
          </w:tcPr>
          <w:p w:rsidR="00A87EF1" w:rsidRPr="00AD0FED" w:rsidRDefault="00A87EF1" w:rsidP="00A87EF1">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峁上村</w:t>
            </w:r>
          </w:p>
        </w:tc>
        <w:tc>
          <w:tcPr>
            <w:tcW w:w="1134" w:type="dxa"/>
            <w:vAlign w:val="center"/>
          </w:tcPr>
          <w:p w:rsidR="00A87EF1" w:rsidRPr="00AD0FED" w:rsidRDefault="00A87EF1" w:rsidP="00A87EF1">
            <w:pPr>
              <w:spacing w:line="320" w:lineRule="exact"/>
              <w:ind w:firstLineChars="0" w:firstLine="0"/>
              <w:jc w:val="center"/>
              <w:rPr>
                <w:sz w:val="21"/>
                <w:szCs w:val="21"/>
              </w:rPr>
            </w:pPr>
            <w:r w:rsidRPr="00AD0FED">
              <w:rPr>
                <w:sz w:val="21"/>
                <w:szCs w:val="21"/>
              </w:rPr>
              <w:t>591030.31</w:t>
            </w:r>
          </w:p>
        </w:tc>
        <w:tc>
          <w:tcPr>
            <w:tcW w:w="1134" w:type="dxa"/>
            <w:vAlign w:val="center"/>
          </w:tcPr>
          <w:p w:rsidR="00A87EF1" w:rsidRPr="00AD0FED" w:rsidRDefault="00A87EF1" w:rsidP="00A87EF1">
            <w:pPr>
              <w:spacing w:line="320" w:lineRule="exact"/>
              <w:ind w:firstLineChars="0" w:firstLine="0"/>
              <w:jc w:val="center"/>
              <w:rPr>
                <w:sz w:val="21"/>
                <w:szCs w:val="21"/>
              </w:rPr>
            </w:pPr>
            <w:r w:rsidRPr="00AD0FED">
              <w:rPr>
                <w:sz w:val="21"/>
                <w:szCs w:val="21"/>
              </w:rPr>
              <w:t>4282212.98</w:t>
            </w:r>
          </w:p>
        </w:tc>
        <w:tc>
          <w:tcPr>
            <w:tcW w:w="992" w:type="dxa"/>
            <w:vMerge w:val="restart"/>
            <w:vAlign w:val="center"/>
          </w:tcPr>
          <w:p w:rsidR="00A87EF1" w:rsidRPr="00AD0FED" w:rsidRDefault="00A87EF1" w:rsidP="00A87EF1">
            <w:pPr>
              <w:spacing w:line="320" w:lineRule="exact"/>
              <w:ind w:firstLineChars="0" w:firstLine="0"/>
              <w:jc w:val="center"/>
              <w:rPr>
                <w:sz w:val="21"/>
                <w:szCs w:val="21"/>
              </w:rPr>
            </w:pPr>
            <w:r w:rsidRPr="00AD0FED">
              <w:rPr>
                <w:sz w:val="21"/>
                <w:szCs w:val="21"/>
              </w:rPr>
              <w:t>居住区</w:t>
            </w:r>
          </w:p>
        </w:tc>
        <w:tc>
          <w:tcPr>
            <w:tcW w:w="850" w:type="dxa"/>
            <w:vMerge w:val="restart"/>
            <w:vAlign w:val="center"/>
          </w:tcPr>
          <w:p w:rsidR="00A87EF1" w:rsidRPr="00AD0FED" w:rsidRDefault="00A87EF1" w:rsidP="00A87EF1">
            <w:pPr>
              <w:spacing w:line="320" w:lineRule="exact"/>
              <w:ind w:firstLineChars="0" w:firstLine="0"/>
              <w:jc w:val="center"/>
              <w:rPr>
                <w:sz w:val="21"/>
                <w:szCs w:val="21"/>
              </w:rPr>
            </w:pPr>
            <w:r w:rsidRPr="00AD0FED">
              <w:rPr>
                <w:sz w:val="21"/>
                <w:szCs w:val="21"/>
              </w:rPr>
              <w:t>居民和农作物</w:t>
            </w:r>
          </w:p>
        </w:tc>
        <w:tc>
          <w:tcPr>
            <w:tcW w:w="1932" w:type="dxa"/>
            <w:vMerge w:val="restart"/>
            <w:vAlign w:val="center"/>
          </w:tcPr>
          <w:p w:rsidR="00A87EF1" w:rsidRPr="00AD0FED" w:rsidRDefault="00A87EF1" w:rsidP="00A87EF1">
            <w:pPr>
              <w:spacing w:line="320" w:lineRule="exact"/>
              <w:ind w:firstLineChars="0" w:firstLine="0"/>
              <w:jc w:val="center"/>
              <w:rPr>
                <w:sz w:val="21"/>
                <w:szCs w:val="21"/>
              </w:rPr>
            </w:pPr>
            <w:r w:rsidRPr="00AD0FED">
              <w:rPr>
                <w:sz w:val="21"/>
                <w:szCs w:val="21"/>
              </w:rPr>
              <w:t>《环境空气质量标准》（</w:t>
            </w:r>
            <w:r w:rsidRPr="00AD0FED">
              <w:rPr>
                <w:sz w:val="21"/>
                <w:szCs w:val="21"/>
              </w:rPr>
              <w:t>GB3095-2012</w:t>
            </w:r>
            <w:r w:rsidRPr="00AD0FED">
              <w:rPr>
                <w:sz w:val="21"/>
                <w:szCs w:val="21"/>
              </w:rPr>
              <w:t>）中二类区</w:t>
            </w:r>
          </w:p>
        </w:tc>
        <w:tc>
          <w:tcPr>
            <w:tcW w:w="1017" w:type="dxa"/>
            <w:vAlign w:val="center"/>
          </w:tcPr>
          <w:p w:rsidR="00A87EF1" w:rsidRPr="00AD0FED" w:rsidRDefault="00A87EF1" w:rsidP="00A87EF1">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E</w:t>
            </w:r>
          </w:p>
        </w:tc>
        <w:tc>
          <w:tcPr>
            <w:tcW w:w="1019" w:type="dxa"/>
            <w:vAlign w:val="center"/>
          </w:tcPr>
          <w:p w:rsidR="00A87EF1" w:rsidRPr="00AD0FED" w:rsidRDefault="00A87EF1" w:rsidP="00A87EF1">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450</w:t>
            </w:r>
          </w:p>
        </w:tc>
      </w:tr>
      <w:tr w:rsidR="00A87EF1" w:rsidRPr="00AD0FED" w:rsidTr="00757B8D">
        <w:trPr>
          <w:trHeight w:val="340"/>
          <w:jc w:val="center"/>
        </w:trPr>
        <w:tc>
          <w:tcPr>
            <w:tcW w:w="994" w:type="dxa"/>
            <w:shd w:val="clear" w:color="auto" w:fill="FFFFFF"/>
            <w:vAlign w:val="center"/>
          </w:tcPr>
          <w:p w:rsidR="00A87EF1" w:rsidRPr="00AD0FED" w:rsidRDefault="00A87EF1" w:rsidP="00A87EF1">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李家山村</w:t>
            </w:r>
          </w:p>
        </w:tc>
        <w:tc>
          <w:tcPr>
            <w:tcW w:w="1134" w:type="dxa"/>
            <w:vAlign w:val="center"/>
          </w:tcPr>
          <w:p w:rsidR="00A87EF1" w:rsidRPr="00AD0FED" w:rsidRDefault="00A87EF1" w:rsidP="00A87EF1">
            <w:pPr>
              <w:spacing w:line="320" w:lineRule="exact"/>
              <w:ind w:firstLineChars="0" w:firstLine="0"/>
              <w:jc w:val="center"/>
              <w:rPr>
                <w:sz w:val="21"/>
                <w:szCs w:val="21"/>
              </w:rPr>
            </w:pPr>
            <w:r w:rsidRPr="00AD0FED">
              <w:rPr>
                <w:sz w:val="21"/>
                <w:szCs w:val="21"/>
              </w:rPr>
              <w:t>590507.62</w:t>
            </w:r>
          </w:p>
        </w:tc>
        <w:tc>
          <w:tcPr>
            <w:tcW w:w="1134" w:type="dxa"/>
            <w:vAlign w:val="center"/>
          </w:tcPr>
          <w:p w:rsidR="00A87EF1" w:rsidRPr="00AD0FED" w:rsidRDefault="00A87EF1" w:rsidP="00A87EF1">
            <w:pPr>
              <w:spacing w:line="320" w:lineRule="exact"/>
              <w:ind w:firstLineChars="0" w:firstLine="0"/>
              <w:jc w:val="center"/>
              <w:rPr>
                <w:sz w:val="21"/>
                <w:szCs w:val="21"/>
              </w:rPr>
            </w:pPr>
            <w:r w:rsidRPr="00AD0FED">
              <w:rPr>
                <w:sz w:val="21"/>
                <w:szCs w:val="21"/>
              </w:rPr>
              <w:t>4282066.58</w:t>
            </w:r>
          </w:p>
        </w:tc>
        <w:tc>
          <w:tcPr>
            <w:tcW w:w="992" w:type="dxa"/>
            <w:vMerge/>
            <w:vAlign w:val="center"/>
          </w:tcPr>
          <w:p w:rsidR="00A87EF1" w:rsidRPr="00AD0FED" w:rsidRDefault="00A87EF1" w:rsidP="00A87EF1">
            <w:pPr>
              <w:spacing w:line="320" w:lineRule="exact"/>
              <w:ind w:firstLineChars="0" w:firstLine="0"/>
              <w:jc w:val="center"/>
              <w:rPr>
                <w:b/>
                <w:sz w:val="21"/>
                <w:szCs w:val="21"/>
              </w:rPr>
            </w:pPr>
          </w:p>
        </w:tc>
        <w:tc>
          <w:tcPr>
            <w:tcW w:w="850" w:type="dxa"/>
            <w:vMerge/>
            <w:vAlign w:val="center"/>
          </w:tcPr>
          <w:p w:rsidR="00A87EF1" w:rsidRPr="00AD0FED" w:rsidRDefault="00A87EF1" w:rsidP="00A87EF1">
            <w:pPr>
              <w:spacing w:line="320" w:lineRule="exact"/>
              <w:ind w:firstLineChars="0" w:firstLine="0"/>
              <w:jc w:val="center"/>
              <w:rPr>
                <w:b/>
                <w:sz w:val="21"/>
                <w:szCs w:val="21"/>
              </w:rPr>
            </w:pPr>
          </w:p>
        </w:tc>
        <w:tc>
          <w:tcPr>
            <w:tcW w:w="1932" w:type="dxa"/>
            <w:vMerge/>
            <w:vAlign w:val="center"/>
          </w:tcPr>
          <w:p w:rsidR="00A87EF1" w:rsidRPr="00AD0FED" w:rsidRDefault="00A87EF1" w:rsidP="00A87EF1">
            <w:pPr>
              <w:spacing w:line="320" w:lineRule="exact"/>
              <w:ind w:firstLineChars="0" w:firstLine="0"/>
              <w:jc w:val="center"/>
              <w:rPr>
                <w:b/>
                <w:sz w:val="21"/>
                <w:szCs w:val="21"/>
              </w:rPr>
            </w:pPr>
          </w:p>
        </w:tc>
        <w:tc>
          <w:tcPr>
            <w:tcW w:w="1017" w:type="dxa"/>
            <w:vAlign w:val="center"/>
          </w:tcPr>
          <w:p w:rsidR="00A87EF1" w:rsidRPr="00AD0FED" w:rsidRDefault="00A87EF1" w:rsidP="00A87EF1">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W</w:t>
            </w:r>
          </w:p>
        </w:tc>
        <w:tc>
          <w:tcPr>
            <w:tcW w:w="1019" w:type="dxa"/>
            <w:vAlign w:val="center"/>
          </w:tcPr>
          <w:p w:rsidR="00A87EF1" w:rsidRPr="00AD0FED" w:rsidRDefault="00A87EF1" w:rsidP="00A87EF1">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1300</w:t>
            </w:r>
          </w:p>
        </w:tc>
      </w:tr>
      <w:tr w:rsidR="00A87EF1" w:rsidRPr="00AD0FED" w:rsidTr="00757B8D">
        <w:trPr>
          <w:trHeight w:val="340"/>
          <w:jc w:val="center"/>
        </w:trPr>
        <w:tc>
          <w:tcPr>
            <w:tcW w:w="994" w:type="dxa"/>
            <w:shd w:val="clear" w:color="auto" w:fill="FFFFFF"/>
            <w:vAlign w:val="center"/>
          </w:tcPr>
          <w:p w:rsidR="00A87EF1" w:rsidRPr="00AD0FED" w:rsidRDefault="00A87EF1" w:rsidP="00A87EF1">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张家沟村</w:t>
            </w:r>
          </w:p>
        </w:tc>
        <w:tc>
          <w:tcPr>
            <w:tcW w:w="1134" w:type="dxa"/>
            <w:vAlign w:val="center"/>
          </w:tcPr>
          <w:p w:rsidR="00A87EF1" w:rsidRPr="00AD0FED" w:rsidRDefault="00A87EF1" w:rsidP="00A87EF1">
            <w:pPr>
              <w:spacing w:line="320" w:lineRule="exact"/>
              <w:ind w:firstLineChars="0" w:firstLine="0"/>
              <w:jc w:val="center"/>
              <w:rPr>
                <w:sz w:val="21"/>
                <w:szCs w:val="21"/>
              </w:rPr>
            </w:pPr>
            <w:r w:rsidRPr="00AD0FED">
              <w:rPr>
                <w:sz w:val="21"/>
                <w:szCs w:val="21"/>
              </w:rPr>
              <w:t>590191.74</w:t>
            </w:r>
          </w:p>
        </w:tc>
        <w:tc>
          <w:tcPr>
            <w:tcW w:w="1134" w:type="dxa"/>
            <w:vAlign w:val="center"/>
          </w:tcPr>
          <w:p w:rsidR="00A87EF1" w:rsidRPr="00AD0FED" w:rsidRDefault="00A87EF1" w:rsidP="00A87EF1">
            <w:pPr>
              <w:spacing w:line="320" w:lineRule="exact"/>
              <w:ind w:firstLineChars="0" w:firstLine="0"/>
              <w:jc w:val="center"/>
              <w:rPr>
                <w:sz w:val="21"/>
                <w:szCs w:val="21"/>
              </w:rPr>
            </w:pPr>
            <w:r w:rsidRPr="00AD0FED">
              <w:rPr>
                <w:sz w:val="21"/>
                <w:szCs w:val="21"/>
              </w:rPr>
              <w:t>4281361.54</w:t>
            </w:r>
          </w:p>
        </w:tc>
        <w:tc>
          <w:tcPr>
            <w:tcW w:w="992" w:type="dxa"/>
            <w:vMerge/>
            <w:vAlign w:val="center"/>
          </w:tcPr>
          <w:p w:rsidR="00A87EF1" w:rsidRPr="00AD0FED" w:rsidRDefault="00A87EF1" w:rsidP="00A87EF1">
            <w:pPr>
              <w:spacing w:line="320" w:lineRule="exact"/>
              <w:ind w:firstLineChars="0" w:firstLine="0"/>
              <w:jc w:val="center"/>
              <w:rPr>
                <w:b/>
                <w:sz w:val="21"/>
                <w:szCs w:val="21"/>
              </w:rPr>
            </w:pPr>
          </w:p>
        </w:tc>
        <w:tc>
          <w:tcPr>
            <w:tcW w:w="850" w:type="dxa"/>
            <w:vMerge/>
            <w:vAlign w:val="center"/>
          </w:tcPr>
          <w:p w:rsidR="00A87EF1" w:rsidRPr="00AD0FED" w:rsidRDefault="00A87EF1" w:rsidP="00A87EF1">
            <w:pPr>
              <w:spacing w:line="320" w:lineRule="exact"/>
              <w:ind w:firstLineChars="0" w:firstLine="0"/>
              <w:jc w:val="center"/>
              <w:rPr>
                <w:b/>
                <w:sz w:val="21"/>
                <w:szCs w:val="21"/>
              </w:rPr>
            </w:pPr>
          </w:p>
        </w:tc>
        <w:tc>
          <w:tcPr>
            <w:tcW w:w="1932" w:type="dxa"/>
            <w:vMerge/>
            <w:vAlign w:val="center"/>
          </w:tcPr>
          <w:p w:rsidR="00A87EF1" w:rsidRPr="00AD0FED" w:rsidRDefault="00A87EF1" w:rsidP="00A87EF1">
            <w:pPr>
              <w:spacing w:line="320" w:lineRule="exact"/>
              <w:ind w:firstLineChars="0" w:firstLine="0"/>
              <w:jc w:val="center"/>
              <w:rPr>
                <w:b/>
                <w:sz w:val="21"/>
                <w:szCs w:val="21"/>
              </w:rPr>
            </w:pPr>
          </w:p>
        </w:tc>
        <w:tc>
          <w:tcPr>
            <w:tcW w:w="1017" w:type="dxa"/>
            <w:vAlign w:val="center"/>
          </w:tcPr>
          <w:p w:rsidR="00A87EF1" w:rsidRPr="00AD0FED" w:rsidRDefault="00A87EF1" w:rsidP="00A87EF1">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SW</w:t>
            </w:r>
          </w:p>
        </w:tc>
        <w:tc>
          <w:tcPr>
            <w:tcW w:w="1019" w:type="dxa"/>
            <w:vAlign w:val="center"/>
          </w:tcPr>
          <w:p w:rsidR="00A87EF1" w:rsidRPr="00AD0FED" w:rsidRDefault="00A87EF1" w:rsidP="00A87EF1">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1800</w:t>
            </w:r>
          </w:p>
        </w:tc>
      </w:tr>
      <w:tr w:rsidR="00A87EF1" w:rsidRPr="00AD0FED" w:rsidTr="00757B8D">
        <w:trPr>
          <w:trHeight w:val="340"/>
          <w:jc w:val="center"/>
        </w:trPr>
        <w:tc>
          <w:tcPr>
            <w:tcW w:w="994" w:type="dxa"/>
            <w:shd w:val="clear" w:color="auto" w:fill="FFFFFF"/>
            <w:vAlign w:val="center"/>
          </w:tcPr>
          <w:p w:rsidR="00A87EF1" w:rsidRPr="00AD0FED" w:rsidRDefault="00A87EF1" w:rsidP="00A87EF1">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支家沟村</w:t>
            </w:r>
          </w:p>
        </w:tc>
        <w:tc>
          <w:tcPr>
            <w:tcW w:w="1134" w:type="dxa"/>
            <w:vAlign w:val="center"/>
          </w:tcPr>
          <w:p w:rsidR="00A87EF1" w:rsidRPr="00AD0FED" w:rsidRDefault="00A87EF1" w:rsidP="00A87EF1">
            <w:pPr>
              <w:spacing w:line="320" w:lineRule="exact"/>
              <w:ind w:firstLineChars="0" w:firstLine="0"/>
              <w:jc w:val="center"/>
              <w:rPr>
                <w:sz w:val="21"/>
                <w:szCs w:val="21"/>
              </w:rPr>
            </w:pPr>
            <w:r w:rsidRPr="00AD0FED">
              <w:rPr>
                <w:sz w:val="21"/>
                <w:szCs w:val="21"/>
              </w:rPr>
              <w:t>591420.31</w:t>
            </w:r>
          </w:p>
        </w:tc>
        <w:tc>
          <w:tcPr>
            <w:tcW w:w="1134" w:type="dxa"/>
            <w:vAlign w:val="center"/>
          </w:tcPr>
          <w:p w:rsidR="00A87EF1" w:rsidRPr="00AD0FED" w:rsidRDefault="00A87EF1" w:rsidP="00A87EF1">
            <w:pPr>
              <w:spacing w:line="320" w:lineRule="exact"/>
              <w:ind w:firstLineChars="0" w:firstLine="0"/>
              <w:jc w:val="center"/>
              <w:rPr>
                <w:sz w:val="21"/>
                <w:szCs w:val="21"/>
              </w:rPr>
            </w:pPr>
            <w:r w:rsidRPr="00AD0FED">
              <w:rPr>
                <w:sz w:val="21"/>
                <w:szCs w:val="21"/>
              </w:rPr>
              <w:t>4282527.98</w:t>
            </w:r>
          </w:p>
        </w:tc>
        <w:tc>
          <w:tcPr>
            <w:tcW w:w="992" w:type="dxa"/>
            <w:vMerge/>
            <w:vAlign w:val="center"/>
          </w:tcPr>
          <w:p w:rsidR="00A87EF1" w:rsidRPr="00AD0FED" w:rsidRDefault="00A87EF1" w:rsidP="00A87EF1">
            <w:pPr>
              <w:spacing w:line="320" w:lineRule="exact"/>
              <w:ind w:firstLineChars="0" w:firstLine="0"/>
              <w:jc w:val="center"/>
              <w:rPr>
                <w:b/>
                <w:sz w:val="21"/>
                <w:szCs w:val="21"/>
              </w:rPr>
            </w:pPr>
          </w:p>
        </w:tc>
        <w:tc>
          <w:tcPr>
            <w:tcW w:w="850" w:type="dxa"/>
            <w:vMerge/>
            <w:vAlign w:val="center"/>
          </w:tcPr>
          <w:p w:rsidR="00A87EF1" w:rsidRPr="00AD0FED" w:rsidRDefault="00A87EF1" w:rsidP="00A87EF1">
            <w:pPr>
              <w:spacing w:line="320" w:lineRule="exact"/>
              <w:ind w:firstLineChars="0" w:firstLine="0"/>
              <w:jc w:val="center"/>
              <w:rPr>
                <w:b/>
                <w:sz w:val="21"/>
                <w:szCs w:val="21"/>
              </w:rPr>
            </w:pPr>
          </w:p>
        </w:tc>
        <w:tc>
          <w:tcPr>
            <w:tcW w:w="1932" w:type="dxa"/>
            <w:vMerge/>
            <w:vAlign w:val="center"/>
          </w:tcPr>
          <w:p w:rsidR="00A87EF1" w:rsidRPr="00AD0FED" w:rsidRDefault="00A87EF1" w:rsidP="00A87EF1">
            <w:pPr>
              <w:spacing w:line="320" w:lineRule="exact"/>
              <w:ind w:firstLineChars="0" w:firstLine="0"/>
              <w:jc w:val="center"/>
              <w:rPr>
                <w:b/>
                <w:sz w:val="21"/>
                <w:szCs w:val="21"/>
              </w:rPr>
            </w:pPr>
          </w:p>
        </w:tc>
        <w:tc>
          <w:tcPr>
            <w:tcW w:w="1017" w:type="dxa"/>
            <w:vAlign w:val="center"/>
          </w:tcPr>
          <w:p w:rsidR="00A87EF1" w:rsidRPr="00AD0FED" w:rsidRDefault="00A87EF1" w:rsidP="00A87EF1">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W</w:t>
            </w:r>
          </w:p>
        </w:tc>
        <w:tc>
          <w:tcPr>
            <w:tcW w:w="1019" w:type="dxa"/>
            <w:vAlign w:val="center"/>
          </w:tcPr>
          <w:p w:rsidR="00A87EF1" w:rsidRPr="00AD0FED" w:rsidRDefault="00A87EF1" w:rsidP="00A87EF1">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360</w:t>
            </w:r>
          </w:p>
        </w:tc>
      </w:tr>
      <w:tr w:rsidR="00A87EF1" w:rsidRPr="00AD0FED" w:rsidTr="00757B8D">
        <w:trPr>
          <w:trHeight w:val="340"/>
          <w:jc w:val="center"/>
        </w:trPr>
        <w:tc>
          <w:tcPr>
            <w:tcW w:w="994" w:type="dxa"/>
            <w:shd w:val="clear" w:color="auto" w:fill="FFFFFF"/>
            <w:vAlign w:val="center"/>
          </w:tcPr>
          <w:p w:rsidR="00A87EF1" w:rsidRPr="00AD0FED" w:rsidRDefault="00A87EF1" w:rsidP="00A87EF1">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刘家岩村</w:t>
            </w:r>
          </w:p>
        </w:tc>
        <w:tc>
          <w:tcPr>
            <w:tcW w:w="1134" w:type="dxa"/>
            <w:vAlign w:val="center"/>
          </w:tcPr>
          <w:p w:rsidR="00A87EF1" w:rsidRPr="00AD0FED" w:rsidRDefault="00A87EF1" w:rsidP="00A87EF1">
            <w:pPr>
              <w:spacing w:line="320" w:lineRule="exact"/>
              <w:ind w:firstLineChars="0" w:firstLine="0"/>
              <w:jc w:val="center"/>
              <w:rPr>
                <w:sz w:val="21"/>
                <w:szCs w:val="21"/>
              </w:rPr>
            </w:pPr>
            <w:r w:rsidRPr="00AD0FED">
              <w:rPr>
                <w:sz w:val="21"/>
                <w:szCs w:val="21"/>
              </w:rPr>
              <w:t>590670.16</w:t>
            </w:r>
          </w:p>
        </w:tc>
        <w:tc>
          <w:tcPr>
            <w:tcW w:w="1134" w:type="dxa"/>
            <w:vAlign w:val="center"/>
          </w:tcPr>
          <w:p w:rsidR="00A87EF1" w:rsidRPr="00AD0FED" w:rsidRDefault="00A87EF1" w:rsidP="00A87EF1">
            <w:pPr>
              <w:spacing w:line="320" w:lineRule="exact"/>
              <w:ind w:firstLineChars="0" w:firstLine="0"/>
              <w:jc w:val="center"/>
              <w:rPr>
                <w:sz w:val="21"/>
                <w:szCs w:val="21"/>
              </w:rPr>
            </w:pPr>
            <w:r w:rsidRPr="00AD0FED">
              <w:rPr>
                <w:sz w:val="21"/>
                <w:szCs w:val="21"/>
              </w:rPr>
              <w:t>4279831.52</w:t>
            </w:r>
          </w:p>
        </w:tc>
        <w:tc>
          <w:tcPr>
            <w:tcW w:w="992" w:type="dxa"/>
            <w:vMerge/>
            <w:vAlign w:val="center"/>
          </w:tcPr>
          <w:p w:rsidR="00A87EF1" w:rsidRPr="00AD0FED" w:rsidRDefault="00A87EF1" w:rsidP="00A87EF1">
            <w:pPr>
              <w:spacing w:line="320" w:lineRule="exact"/>
              <w:ind w:firstLineChars="0" w:firstLine="0"/>
              <w:jc w:val="center"/>
              <w:rPr>
                <w:b/>
                <w:sz w:val="21"/>
                <w:szCs w:val="21"/>
              </w:rPr>
            </w:pPr>
          </w:p>
        </w:tc>
        <w:tc>
          <w:tcPr>
            <w:tcW w:w="850" w:type="dxa"/>
            <w:vMerge/>
            <w:vAlign w:val="center"/>
          </w:tcPr>
          <w:p w:rsidR="00A87EF1" w:rsidRPr="00AD0FED" w:rsidRDefault="00A87EF1" w:rsidP="00A87EF1">
            <w:pPr>
              <w:spacing w:line="320" w:lineRule="exact"/>
              <w:ind w:firstLineChars="0" w:firstLine="0"/>
              <w:jc w:val="center"/>
              <w:rPr>
                <w:b/>
                <w:sz w:val="21"/>
                <w:szCs w:val="21"/>
              </w:rPr>
            </w:pPr>
          </w:p>
        </w:tc>
        <w:tc>
          <w:tcPr>
            <w:tcW w:w="1932" w:type="dxa"/>
            <w:vMerge/>
            <w:vAlign w:val="center"/>
          </w:tcPr>
          <w:p w:rsidR="00A87EF1" w:rsidRPr="00AD0FED" w:rsidRDefault="00A87EF1" w:rsidP="00A87EF1">
            <w:pPr>
              <w:spacing w:line="320" w:lineRule="exact"/>
              <w:ind w:firstLineChars="0" w:firstLine="0"/>
              <w:jc w:val="center"/>
              <w:rPr>
                <w:b/>
                <w:sz w:val="21"/>
                <w:szCs w:val="21"/>
              </w:rPr>
            </w:pPr>
          </w:p>
        </w:tc>
        <w:tc>
          <w:tcPr>
            <w:tcW w:w="1017" w:type="dxa"/>
            <w:vAlign w:val="center"/>
          </w:tcPr>
          <w:p w:rsidR="00A87EF1" w:rsidRPr="00AD0FED" w:rsidRDefault="00A87EF1" w:rsidP="00A87EF1">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SW</w:t>
            </w:r>
          </w:p>
        </w:tc>
        <w:tc>
          <w:tcPr>
            <w:tcW w:w="1019" w:type="dxa"/>
            <w:vAlign w:val="center"/>
          </w:tcPr>
          <w:p w:rsidR="00A87EF1" w:rsidRPr="00AD0FED" w:rsidRDefault="00A87EF1" w:rsidP="00A87EF1">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2500</w:t>
            </w:r>
          </w:p>
        </w:tc>
      </w:tr>
      <w:tr w:rsidR="00A87EF1" w:rsidRPr="00AD0FED" w:rsidTr="00757B8D">
        <w:trPr>
          <w:trHeight w:val="340"/>
          <w:jc w:val="center"/>
        </w:trPr>
        <w:tc>
          <w:tcPr>
            <w:tcW w:w="994" w:type="dxa"/>
            <w:shd w:val="clear" w:color="auto" w:fill="FFFFFF"/>
            <w:vAlign w:val="center"/>
          </w:tcPr>
          <w:p w:rsidR="00A87EF1" w:rsidRPr="00AD0FED" w:rsidRDefault="00A87EF1" w:rsidP="00A87EF1">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高家半沟村</w:t>
            </w:r>
          </w:p>
        </w:tc>
        <w:tc>
          <w:tcPr>
            <w:tcW w:w="1134" w:type="dxa"/>
            <w:vAlign w:val="center"/>
          </w:tcPr>
          <w:p w:rsidR="00A87EF1" w:rsidRPr="00AD0FED" w:rsidRDefault="00A87EF1" w:rsidP="00A87EF1">
            <w:pPr>
              <w:spacing w:line="320" w:lineRule="exact"/>
              <w:ind w:firstLineChars="0" w:firstLine="0"/>
              <w:jc w:val="center"/>
              <w:rPr>
                <w:sz w:val="21"/>
                <w:szCs w:val="21"/>
              </w:rPr>
            </w:pPr>
            <w:r w:rsidRPr="00AD0FED">
              <w:rPr>
                <w:sz w:val="21"/>
                <w:szCs w:val="21"/>
              </w:rPr>
              <w:t>593138.28</w:t>
            </w:r>
          </w:p>
        </w:tc>
        <w:tc>
          <w:tcPr>
            <w:tcW w:w="1134" w:type="dxa"/>
            <w:vAlign w:val="center"/>
          </w:tcPr>
          <w:p w:rsidR="00A87EF1" w:rsidRPr="00AD0FED" w:rsidRDefault="00A87EF1" w:rsidP="00A87EF1">
            <w:pPr>
              <w:spacing w:line="320" w:lineRule="exact"/>
              <w:ind w:firstLineChars="0" w:firstLine="0"/>
              <w:jc w:val="center"/>
              <w:rPr>
                <w:sz w:val="21"/>
                <w:szCs w:val="21"/>
              </w:rPr>
            </w:pPr>
            <w:r w:rsidRPr="00AD0FED">
              <w:rPr>
                <w:sz w:val="21"/>
                <w:szCs w:val="21"/>
              </w:rPr>
              <w:t>4280482.42</w:t>
            </w:r>
          </w:p>
        </w:tc>
        <w:tc>
          <w:tcPr>
            <w:tcW w:w="992" w:type="dxa"/>
            <w:vMerge/>
            <w:vAlign w:val="center"/>
          </w:tcPr>
          <w:p w:rsidR="00A87EF1" w:rsidRPr="00AD0FED" w:rsidRDefault="00A87EF1" w:rsidP="00A87EF1">
            <w:pPr>
              <w:spacing w:line="320" w:lineRule="exact"/>
              <w:ind w:firstLineChars="0" w:firstLine="0"/>
              <w:jc w:val="center"/>
              <w:rPr>
                <w:b/>
                <w:sz w:val="21"/>
                <w:szCs w:val="21"/>
              </w:rPr>
            </w:pPr>
          </w:p>
        </w:tc>
        <w:tc>
          <w:tcPr>
            <w:tcW w:w="850" w:type="dxa"/>
            <w:vMerge/>
            <w:vAlign w:val="center"/>
          </w:tcPr>
          <w:p w:rsidR="00A87EF1" w:rsidRPr="00AD0FED" w:rsidRDefault="00A87EF1" w:rsidP="00A87EF1">
            <w:pPr>
              <w:spacing w:line="320" w:lineRule="exact"/>
              <w:ind w:firstLineChars="0" w:firstLine="0"/>
              <w:jc w:val="center"/>
              <w:rPr>
                <w:b/>
                <w:sz w:val="21"/>
                <w:szCs w:val="21"/>
              </w:rPr>
            </w:pPr>
          </w:p>
        </w:tc>
        <w:tc>
          <w:tcPr>
            <w:tcW w:w="1932" w:type="dxa"/>
            <w:vMerge/>
            <w:vAlign w:val="center"/>
          </w:tcPr>
          <w:p w:rsidR="00A87EF1" w:rsidRPr="00AD0FED" w:rsidRDefault="00A87EF1" w:rsidP="00A87EF1">
            <w:pPr>
              <w:spacing w:line="320" w:lineRule="exact"/>
              <w:ind w:firstLineChars="0" w:firstLine="0"/>
              <w:jc w:val="center"/>
              <w:rPr>
                <w:b/>
                <w:sz w:val="21"/>
                <w:szCs w:val="21"/>
              </w:rPr>
            </w:pPr>
          </w:p>
        </w:tc>
        <w:tc>
          <w:tcPr>
            <w:tcW w:w="1017" w:type="dxa"/>
            <w:vAlign w:val="center"/>
          </w:tcPr>
          <w:p w:rsidR="00A87EF1" w:rsidRPr="00AD0FED" w:rsidRDefault="00A87EF1" w:rsidP="00A87EF1">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SE</w:t>
            </w:r>
          </w:p>
        </w:tc>
        <w:tc>
          <w:tcPr>
            <w:tcW w:w="1019" w:type="dxa"/>
            <w:vAlign w:val="center"/>
          </w:tcPr>
          <w:p w:rsidR="00A87EF1" w:rsidRPr="00AD0FED" w:rsidRDefault="00A87EF1" w:rsidP="00A87EF1">
            <w:pPr>
              <w:pStyle w:val="a9"/>
              <w:spacing w:line="240" w:lineRule="exact"/>
              <w:ind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1800</w:t>
            </w:r>
          </w:p>
        </w:tc>
      </w:tr>
      <w:tr w:rsidR="00A37E98" w:rsidRPr="00AD0FED" w:rsidTr="00757B8D">
        <w:trPr>
          <w:trHeight w:val="340"/>
          <w:jc w:val="center"/>
        </w:trPr>
        <w:tc>
          <w:tcPr>
            <w:tcW w:w="994" w:type="dxa"/>
            <w:vAlign w:val="center"/>
          </w:tcPr>
          <w:p w:rsidR="00A37E98" w:rsidRPr="00AD0FED" w:rsidRDefault="00757B8D" w:rsidP="00A37E98">
            <w:pPr>
              <w:spacing w:line="240" w:lineRule="exact"/>
              <w:ind w:firstLineChars="0" w:firstLine="0"/>
              <w:jc w:val="center"/>
              <w:rPr>
                <w:sz w:val="21"/>
              </w:rPr>
            </w:pPr>
            <w:r w:rsidRPr="00AD0FED">
              <w:rPr>
                <w:sz w:val="21"/>
              </w:rPr>
              <w:t>芦芽山自然保护区</w:t>
            </w:r>
          </w:p>
        </w:tc>
        <w:tc>
          <w:tcPr>
            <w:tcW w:w="1134" w:type="dxa"/>
            <w:vAlign w:val="center"/>
          </w:tcPr>
          <w:p w:rsidR="00A37E98" w:rsidRPr="00AD0FED" w:rsidRDefault="00757B8D" w:rsidP="00A37E98">
            <w:pPr>
              <w:spacing w:line="320" w:lineRule="exact"/>
              <w:ind w:firstLineChars="0" w:firstLine="0"/>
              <w:jc w:val="center"/>
              <w:rPr>
                <w:sz w:val="21"/>
                <w:szCs w:val="21"/>
              </w:rPr>
            </w:pPr>
            <w:r w:rsidRPr="00AD0FED">
              <w:rPr>
                <w:sz w:val="21"/>
                <w:szCs w:val="21"/>
              </w:rPr>
              <w:t>591713.33</w:t>
            </w:r>
          </w:p>
        </w:tc>
        <w:tc>
          <w:tcPr>
            <w:tcW w:w="1134" w:type="dxa"/>
            <w:vAlign w:val="center"/>
          </w:tcPr>
          <w:p w:rsidR="00A37E98" w:rsidRPr="00AD0FED" w:rsidRDefault="00757B8D" w:rsidP="00A37E98">
            <w:pPr>
              <w:spacing w:line="320" w:lineRule="exact"/>
              <w:ind w:firstLineChars="0" w:firstLine="0"/>
              <w:jc w:val="center"/>
              <w:rPr>
                <w:sz w:val="21"/>
                <w:szCs w:val="21"/>
              </w:rPr>
            </w:pPr>
            <w:r w:rsidRPr="00AD0FED">
              <w:rPr>
                <w:sz w:val="21"/>
                <w:szCs w:val="21"/>
              </w:rPr>
              <w:t>4280764.23</w:t>
            </w:r>
          </w:p>
        </w:tc>
        <w:tc>
          <w:tcPr>
            <w:tcW w:w="992" w:type="dxa"/>
            <w:vAlign w:val="center"/>
          </w:tcPr>
          <w:p w:rsidR="00A37E98" w:rsidRPr="00AD0FED" w:rsidRDefault="00757B8D" w:rsidP="00A37E98">
            <w:pPr>
              <w:spacing w:line="320" w:lineRule="exact"/>
              <w:ind w:firstLineChars="0" w:firstLine="0"/>
              <w:jc w:val="center"/>
              <w:rPr>
                <w:sz w:val="21"/>
                <w:szCs w:val="21"/>
              </w:rPr>
            </w:pPr>
            <w:r w:rsidRPr="00AD0FED">
              <w:rPr>
                <w:sz w:val="21"/>
                <w:szCs w:val="21"/>
              </w:rPr>
              <w:t>保护区</w:t>
            </w:r>
          </w:p>
        </w:tc>
        <w:tc>
          <w:tcPr>
            <w:tcW w:w="850" w:type="dxa"/>
            <w:vAlign w:val="center"/>
          </w:tcPr>
          <w:p w:rsidR="00A37E98" w:rsidRPr="00AD0FED" w:rsidRDefault="00757B8D" w:rsidP="00A37E98">
            <w:pPr>
              <w:spacing w:line="320" w:lineRule="exact"/>
              <w:ind w:firstLineChars="0" w:firstLine="0"/>
              <w:jc w:val="center"/>
              <w:rPr>
                <w:sz w:val="21"/>
                <w:szCs w:val="21"/>
              </w:rPr>
            </w:pPr>
            <w:r w:rsidRPr="00AD0FED">
              <w:rPr>
                <w:sz w:val="21"/>
                <w:szCs w:val="21"/>
              </w:rPr>
              <w:t>保护区的环境空气</w:t>
            </w:r>
          </w:p>
        </w:tc>
        <w:tc>
          <w:tcPr>
            <w:tcW w:w="1932" w:type="dxa"/>
            <w:vAlign w:val="center"/>
          </w:tcPr>
          <w:p w:rsidR="00A37E98" w:rsidRPr="00AD0FED" w:rsidRDefault="00757B8D" w:rsidP="00A37E98">
            <w:pPr>
              <w:spacing w:line="320" w:lineRule="exact"/>
              <w:ind w:firstLineChars="0" w:firstLine="0"/>
              <w:jc w:val="center"/>
              <w:rPr>
                <w:b/>
                <w:sz w:val="21"/>
                <w:szCs w:val="21"/>
              </w:rPr>
            </w:pPr>
            <w:r w:rsidRPr="00AD0FED">
              <w:rPr>
                <w:sz w:val="21"/>
                <w:szCs w:val="21"/>
              </w:rPr>
              <w:t>《环境空气质量标准》（</w:t>
            </w:r>
            <w:r w:rsidRPr="00AD0FED">
              <w:rPr>
                <w:sz w:val="21"/>
                <w:szCs w:val="21"/>
              </w:rPr>
              <w:t>GB3095-2012</w:t>
            </w:r>
            <w:r w:rsidRPr="00AD0FED">
              <w:rPr>
                <w:sz w:val="21"/>
                <w:szCs w:val="21"/>
              </w:rPr>
              <w:t>）中一类区</w:t>
            </w:r>
          </w:p>
        </w:tc>
        <w:tc>
          <w:tcPr>
            <w:tcW w:w="1017" w:type="dxa"/>
            <w:vAlign w:val="center"/>
          </w:tcPr>
          <w:p w:rsidR="00A37E98" w:rsidRPr="00AD0FED" w:rsidRDefault="00757B8D" w:rsidP="00A37E98">
            <w:pPr>
              <w:spacing w:line="240" w:lineRule="exact"/>
              <w:ind w:firstLineChars="0" w:firstLine="0"/>
              <w:jc w:val="center"/>
              <w:rPr>
                <w:sz w:val="21"/>
              </w:rPr>
            </w:pPr>
            <w:r w:rsidRPr="00AD0FED">
              <w:rPr>
                <w:sz w:val="21"/>
              </w:rPr>
              <w:t>SW</w:t>
            </w:r>
          </w:p>
        </w:tc>
        <w:tc>
          <w:tcPr>
            <w:tcW w:w="1019" w:type="dxa"/>
            <w:vAlign w:val="center"/>
          </w:tcPr>
          <w:p w:rsidR="00A37E98" w:rsidRPr="00AD0FED" w:rsidRDefault="00A87EF1" w:rsidP="00A37E98">
            <w:pPr>
              <w:spacing w:line="240" w:lineRule="exact"/>
              <w:ind w:firstLineChars="0" w:firstLine="0"/>
              <w:jc w:val="center"/>
              <w:rPr>
                <w:sz w:val="21"/>
              </w:rPr>
            </w:pPr>
            <w:r w:rsidRPr="00AD0FED">
              <w:rPr>
                <w:sz w:val="21"/>
              </w:rPr>
              <w:t>400</w:t>
            </w:r>
          </w:p>
        </w:tc>
      </w:tr>
    </w:tbl>
    <w:p w:rsidR="00307AB0" w:rsidRPr="00AD0FED" w:rsidRDefault="00307AB0" w:rsidP="005D3E00">
      <w:pPr>
        <w:pStyle w:val="a"/>
        <w:ind w:firstLine="567"/>
      </w:pPr>
      <w:r w:rsidRPr="00AD0FED">
        <w:t>评价等级和评价范围的确定</w:t>
      </w:r>
    </w:p>
    <w:p w:rsidR="00307AB0" w:rsidRPr="00AD0FED" w:rsidRDefault="00307AB0" w:rsidP="00307AB0">
      <w:pPr>
        <w:pStyle w:val="a9"/>
        <w:ind w:firstLine="522"/>
        <w:rPr>
          <w:rFonts w:ascii="Times New Roman" w:hAnsi="Times New Roman"/>
          <w:color w:val="auto"/>
        </w:rPr>
      </w:pPr>
      <w:r w:rsidRPr="00AD0FED">
        <w:rPr>
          <w:rFonts w:ascii="Times New Roman" w:hAnsi="Times New Roman"/>
          <w:color w:val="auto"/>
        </w:rPr>
        <w:t>HJ2.2-2018</w:t>
      </w:r>
      <w:r w:rsidRPr="00AD0FED">
        <w:rPr>
          <w:rFonts w:ascii="Times New Roman" w:hAnsi="Times New Roman"/>
          <w:color w:val="auto"/>
        </w:rPr>
        <w:t>大气环境影响评价技术导则中大气环境影响评价等级的确定依据见表</w:t>
      </w:r>
      <w:r w:rsidRPr="00AD0FED">
        <w:rPr>
          <w:rFonts w:ascii="Times New Roman" w:hAnsi="Times New Roman"/>
          <w:color w:val="auto"/>
        </w:rPr>
        <w:t>4.</w:t>
      </w:r>
      <w:r w:rsidR="00E21482" w:rsidRPr="00AD0FED">
        <w:rPr>
          <w:rFonts w:ascii="Times New Roman" w:hAnsi="Times New Roman"/>
          <w:color w:val="auto"/>
        </w:rPr>
        <w:t>2</w:t>
      </w:r>
      <w:r w:rsidRPr="00AD0FED">
        <w:rPr>
          <w:rFonts w:ascii="Times New Roman" w:hAnsi="Times New Roman"/>
          <w:color w:val="auto"/>
        </w:rPr>
        <w:t>-4</w:t>
      </w:r>
      <w:r w:rsidRPr="00AD0FED">
        <w:rPr>
          <w:rFonts w:ascii="Times New Roman" w:hAnsi="Times New Roman"/>
          <w:color w:val="auto"/>
        </w:rPr>
        <w:t>。</w:t>
      </w:r>
    </w:p>
    <w:p w:rsidR="00307AB0" w:rsidRPr="00AD0FED" w:rsidRDefault="00307AB0" w:rsidP="00307AB0">
      <w:pPr>
        <w:pStyle w:val="a9"/>
        <w:ind w:firstLine="522"/>
        <w:jc w:val="center"/>
        <w:rPr>
          <w:rFonts w:ascii="Times New Roman" w:hAnsi="Times New Roman"/>
          <w:color w:val="auto"/>
        </w:rPr>
      </w:pPr>
      <w:r w:rsidRPr="00AD0FED">
        <w:rPr>
          <w:rFonts w:ascii="Times New Roman" w:hAnsi="Times New Roman"/>
          <w:color w:val="auto"/>
        </w:rPr>
        <w:t>表</w:t>
      </w:r>
      <w:r w:rsidRPr="00AD0FED">
        <w:rPr>
          <w:rFonts w:ascii="Times New Roman" w:hAnsi="Times New Roman"/>
          <w:color w:val="auto"/>
        </w:rPr>
        <w:t>4.</w:t>
      </w:r>
      <w:r w:rsidR="00E21482" w:rsidRPr="00AD0FED">
        <w:rPr>
          <w:rFonts w:ascii="Times New Roman" w:hAnsi="Times New Roman"/>
          <w:color w:val="auto"/>
        </w:rPr>
        <w:t>2</w:t>
      </w:r>
      <w:r w:rsidRPr="00AD0FED">
        <w:rPr>
          <w:rFonts w:ascii="Times New Roman" w:hAnsi="Times New Roman"/>
          <w:color w:val="auto"/>
        </w:rPr>
        <w:t xml:space="preserve">-4  </w:t>
      </w:r>
      <w:r w:rsidRPr="00AD0FED">
        <w:rPr>
          <w:rFonts w:ascii="Times New Roman" w:hAnsi="Times New Roman"/>
          <w:color w:val="auto"/>
        </w:rPr>
        <w:t>评价工作确定依据</w:t>
      </w: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3523"/>
        <w:gridCol w:w="5549"/>
      </w:tblGrid>
      <w:tr w:rsidR="00307AB0" w:rsidRPr="00AD0FED" w:rsidTr="00053DEE">
        <w:trPr>
          <w:trHeight w:val="340"/>
          <w:jc w:val="center"/>
        </w:trPr>
        <w:tc>
          <w:tcPr>
            <w:tcW w:w="3523" w:type="dxa"/>
            <w:tcBorders>
              <w:top w:val="single" w:sz="12" w:space="0" w:color="auto"/>
            </w:tcBorders>
            <w:vAlign w:val="center"/>
          </w:tcPr>
          <w:p w:rsidR="00307AB0" w:rsidRPr="00AD0FED" w:rsidRDefault="00307AB0" w:rsidP="00053DEE">
            <w:pPr>
              <w:widowControl/>
              <w:spacing w:line="240" w:lineRule="exact"/>
              <w:ind w:firstLine="382"/>
              <w:jc w:val="center"/>
              <w:rPr>
                <w:bCs/>
                <w:kern w:val="0"/>
                <w:sz w:val="21"/>
                <w:szCs w:val="21"/>
              </w:rPr>
            </w:pPr>
            <w:r w:rsidRPr="00AD0FED">
              <w:rPr>
                <w:bCs/>
                <w:kern w:val="0"/>
                <w:sz w:val="21"/>
                <w:szCs w:val="21"/>
              </w:rPr>
              <w:t>评价工作等级</w:t>
            </w:r>
          </w:p>
        </w:tc>
        <w:tc>
          <w:tcPr>
            <w:tcW w:w="5549" w:type="dxa"/>
            <w:tcBorders>
              <w:top w:val="single" w:sz="12" w:space="0" w:color="auto"/>
            </w:tcBorders>
            <w:vAlign w:val="center"/>
          </w:tcPr>
          <w:p w:rsidR="00307AB0" w:rsidRPr="00AD0FED" w:rsidRDefault="00307AB0" w:rsidP="00053DEE">
            <w:pPr>
              <w:widowControl/>
              <w:spacing w:line="240" w:lineRule="exact"/>
              <w:ind w:firstLine="382"/>
              <w:jc w:val="center"/>
              <w:rPr>
                <w:bCs/>
                <w:kern w:val="0"/>
                <w:sz w:val="21"/>
                <w:szCs w:val="21"/>
              </w:rPr>
            </w:pPr>
            <w:r w:rsidRPr="00AD0FED">
              <w:rPr>
                <w:bCs/>
                <w:kern w:val="0"/>
                <w:sz w:val="21"/>
                <w:szCs w:val="21"/>
              </w:rPr>
              <w:t>分级依据</w:t>
            </w:r>
          </w:p>
        </w:tc>
      </w:tr>
      <w:tr w:rsidR="00307AB0" w:rsidRPr="00AD0FED" w:rsidTr="00053DEE">
        <w:trPr>
          <w:trHeight w:val="340"/>
          <w:jc w:val="center"/>
        </w:trPr>
        <w:tc>
          <w:tcPr>
            <w:tcW w:w="3523" w:type="dxa"/>
            <w:vAlign w:val="center"/>
          </w:tcPr>
          <w:p w:rsidR="00307AB0" w:rsidRPr="00AD0FED" w:rsidRDefault="00307AB0" w:rsidP="00053DEE">
            <w:pPr>
              <w:widowControl/>
              <w:spacing w:line="240" w:lineRule="exact"/>
              <w:ind w:firstLine="382"/>
              <w:jc w:val="center"/>
              <w:rPr>
                <w:bCs/>
                <w:kern w:val="0"/>
                <w:sz w:val="21"/>
                <w:szCs w:val="21"/>
              </w:rPr>
            </w:pPr>
            <w:r w:rsidRPr="00AD0FED">
              <w:rPr>
                <w:bCs/>
                <w:kern w:val="0"/>
                <w:sz w:val="21"/>
                <w:szCs w:val="21"/>
              </w:rPr>
              <w:t>一级</w:t>
            </w:r>
          </w:p>
        </w:tc>
        <w:tc>
          <w:tcPr>
            <w:tcW w:w="5549" w:type="dxa"/>
            <w:vAlign w:val="center"/>
          </w:tcPr>
          <w:p w:rsidR="00307AB0" w:rsidRPr="00AD0FED" w:rsidRDefault="00307AB0" w:rsidP="00053DEE">
            <w:pPr>
              <w:widowControl/>
              <w:spacing w:line="240" w:lineRule="exact"/>
              <w:ind w:firstLine="382"/>
              <w:jc w:val="center"/>
              <w:rPr>
                <w:bCs/>
                <w:kern w:val="0"/>
                <w:sz w:val="21"/>
                <w:szCs w:val="21"/>
              </w:rPr>
            </w:pPr>
            <w:r w:rsidRPr="00AD0FED">
              <w:rPr>
                <w:bCs/>
                <w:kern w:val="0"/>
                <w:sz w:val="21"/>
                <w:szCs w:val="21"/>
              </w:rPr>
              <w:t>Pmax≥10%</w:t>
            </w:r>
          </w:p>
        </w:tc>
      </w:tr>
      <w:tr w:rsidR="00307AB0" w:rsidRPr="00AD0FED" w:rsidTr="00053DEE">
        <w:trPr>
          <w:trHeight w:val="340"/>
          <w:jc w:val="center"/>
        </w:trPr>
        <w:tc>
          <w:tcPr>
            <w:tcW w:w="3523" w:type="dxa"/>
            <w:vAlign w:val="center"/>
          </w:tcPr>
          <w:p w:rsidR="00307AB0" w:rsidRPr="00AD0FED" w:rsidRDefault="00307AB0" w:rsidP="00053DEE">
            <w:pPr>
              <w:widowControl/>
              <w:spacing w:line="240" w:lineRule="exact"/>
              <w:ind w:firstLine="382"/>
              <w:jc w:val="center"/>
              <w:rPr>
                <w:bCs/>
                <w:kern w:val="0"/>
                <w:sz w:val="21"/>
                <w:szCs w:val="21"/>
              </w:rPr>
            </w:pPr>
            <w:r w:rsidRPr="00AD0FED">
              <w:rPr>
                <w:bCs/>
                <w:kern w:val="0"/>
                <w:sz w:val="21"/>
                <w:szCs w:val="21"/>
              </w:rPr>
              <w:t>二级</w:t>
            </w:r>
          </w:p>
        </w:tc>
        <w:tc>
          <w:tcPr>
            <w:tcW w:w="5549" w:type="dxa"/>
            <w:vAlign w:val="center"/>
          </w:tcPr>
          <w:p w:rsidR="00307AB0" w:rsidRPr="00AD0FED" w:rsidRDefault="00307AB0" w:rsidP="00053DEE">
            <w:pPr>
              <w:widowControl/>
              <w:spacing w:line="240" w:lineRule="exact"/>
              <w:ind w:firstLine="382"/>
              <w:jc w:val="center"/>
              <w:rPr>
                <w:bCs/>
                <w:kern w:val="0"/>
                <w:sz w:val="21"/>
                <w:szCs w:val="21"/>
              </w:rPr>
            </w:pPr>
            <w:r w:rsidRPr="00AD0FED">
              <w:rPr>
                <w:bCs/>
                <w:kern w:val="0"/>
                <w:sz w:val="21"/>
                <w:szCs w:val="21"/>
              </w:rPr>
              <w:t>1%≤Pmax</w:t>
            </w:r>
            <w:r w:rsidRPr="00AD0FED">
              <w:rPr>
                <w:bCs/>
                <w:kern w:val="0"/>
                <w:sz w:val="21"/>
                <w:szCs w:val="21"/>
              </w:rPr>
              <w:t>＜</w:t>
            </w:r>
            <w:r w:rsidRPr="00AD0FED">
              <w:rPr>
                <w:bCs/>
                <w:kern w:val="0"/>
                <w:sz w:val="21"/>
                <w:szCs w:val="21"/>
              </w:rPr>
              <w:t>10%</w:t>
            </w:r>
          </w:p>
        </w:tc>
      </w:tr>
      <w:tr w:rsidR="00307AB0" w:rsidRPr="00AD0FED" w:rsidTr="00053DEE">
        <w:trPr>
          <w:trHeight w:val="340"/>
          <w:jc w:val="center"/>
        </w:trPr>
        <w:tc>
          <w:tcPr>
            <w:tcW w:w="3523" w:type="dxa"/>
            <w:tcBorders>
              <w:bottom w:val="single" w:sz="12" w:space="0" w:color="auto"/>
            </w:tcBorders>
            <w:vAlign w:val="center"/>
          </w:tcPr>
          <w:p w:rsidR="00307AB0" w:rsidRPr="00AD0FED" w:rsidRDefault="00307AB0" w:rsidP="00053DEE">
            <w:pPr>
              <w:widowControl/>
              <w:spacing w:line="240" w:lineRule="exact"/>
              <w:ind w:firstLine="382"/>
              <w:jc w:val="center"/>
              <w:rPr>
                <w:bCs/>
                <w:kern w:val="0"/>
                <w:sz w:val="21"/>
                <w:szCs w:val="21"/>
              </w:rPr>
            </w:pPr>
            <w:r w:rsidRPr="00AD0FED">
              <w:rPr>
                <w:bCs/>
                <w:kern w:val="0"/>
                <w:sz w:val="21"/>
                <w:szCs w:val="21"/>
              </w:rPr>
              <w:t>三级</w:t>
            </w:r>
          </w:p>
        </w:tc>
        <w:tc>
          <w:tcPr>
            <w:tcW w:w="5549" w:type="dxa"/>
            <w:tcBorders>
              <w:bottom w:val="single" w:sz="12" w:space="0" w:color="auto"/>
            </w:tcBorders>
            <w:vAlign w:val="center"/>
          </w:tcPr>
          <w:p w:rsidR="00307AB0" w:rsidRPr="00AD0FED" w:rsidRDefault="00307AB0" w:rsidP="00053DEE">
            <w:pPr>
              <w:widowControl/>
              <w:spacing w:line="240" w:lineRule="exact"/>
              <w:ind w:firstLine="382"/>
              <w:jc w:val="center"/>
              <w:rPr>
                <w:bCs/>
                <w:kern w:val="0"/>
                <w:sz w:val="21"/>
                <w:szCs w:val="21"/>
              </w:rPr>
            </w:pPr>
            <w:r w:rsidRPr="00AD0FED">
              <w:rPr>
                <w:bCs/>
                <w:kern w:val="0"/>
                <w:sz w:val="21"/>
                <w:szCs w:val="21"/>
              </w:rPr>
              <w:t>Pmax&lt;1%</w:t>
            </w:r>
          </w:p>
        </w:tc>
      </w:tr>
    </w:tbl>
    <w:p w:rsidR="00307AB0" w:rsidRPr="00AD0FED" w:rsidRDefault="00307AB0" w:rsidP="00307AB0">
      <w:pPr>
        <w:ind w:firstLine="522"/>
      </w:pPr>
      <w:r w:rsidRPr="00AD0FED">
        <w:t>采用</w:t>
      </w:r>
      <w:r w:rsidRPr="00AD0FED">
        <w:t>HJ2.2-2018</w:t>
      </w:r>
      <w:r w:rsidRPr="00AD0FED">
        <w:t>推荐模式清单中的</w:t>
      </w:r>
      <w:r w:rsidRPr="00AD0FED">
        <w:t>AERSCREEN</w:t>
      </w:r>
      <w:r w:rsidRPr="00AD0FED">
        <w:t>估算模式，并导入地形参数，分别计算本项目各污染源排放的各污染物的下风向轴线浓度，并根据下风向最大浓度计算相应的浓度占标率</w:t>
      </w:r>
      <w:r w:rsidRPr="00AD0FED">
        <w:t>P</w:t>
      </w:r>
      <w:r w:rsidRPr="00AD0FED">
        <w:rPr>
          <w:vertAlign w:val="subscript"/>
        </w:rPr>
        <w:t>max</w:t>
      </w:r>
      <w:r w:rsidRPr="00AD0FED">
        <w:t>，以此确定评价等级，估算模式参数表见表</w:t>
      </w:r>
      <w:r w:rsidRPr="00AD0FED">
        <w:t>4.</w:t>
      </w:r>
      <w:r w:rsidR="00E21482" w:rsidRPr="00AD0FED">
        <w:t>2</w:t>
      </w:r>
      <w:r w:rsidRPr="00AD0FED">
        <w:t>-</w:t>
      </w:r>
      <w:r w:rsidR="001D5C62" w:rsidRPr="00AD0FED">
        <w:t>5</w:t>
      </w:r>
      <w:r w:rsidRPr="00AD0FED">
        <w:t>。</w:t>
      </w:r>
    </w:p>
    <w:p w:rsidR="00307AB0" w:rsidRPr="00AD0FED" w:rsidRDefault="00307AB0" w:rsidP="00307AB0">
      <w:pPr>
        <w:ind w:firstLine="522"/>
        <w:jc w:val="center"/>
        <w:rPr>
          <w:szCs w:val="28"/>
        </w:rPr>
      </w:pPr>
      <w:r w:rsidRPr="00AD0FED">
        <w:rPr>
          <w:szCs w:val="28"/>
        </w:rPr>
        <w:lastRenderedPageBreak/>
        <w:t>表</w:t>
      </w:r>
      <w:r w:rsidRPr="00AD0FED">
        <w:rPr>
          <w:szCs w:val="28"/>
        </w:rPr>
        <w:t>4.</w:t>
      </w:r>
      <w:r w:rsidR="00E21482" w:rsidRPr="00AD0FED">
        <w:rPr>
          <w:szCs w:val="28"/>
        </w:rPr>
        <w:t>2</w:t>
      </w:r>
      <w:r w:rsidRPr="00AD0FED">
        <w:rPr>
          <w:szCs w:val="28"/>
        </w:rPr>
        <w:t xml:space="preserve">-5  </w:t>
      </w:r>
      <w:r w:rsidRPr="00AD0FED">
        <w:rPr>
          <w:szCs w:val="28"/>
        </w:rPr>
        <w:t>估算模型参数表</w:t>
      </w:r>
    </w:p>
    <w:tbl>
      <w:tblPr>
        <w:tblW w:w="90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2264"/>
        <w:gridCol w:w="4524"/>
        <w:gridCol w:w="2284"/>
      </w:tblGrid>
      <w:tr w:rsidR="00307AB0" w:rsidRPr="00AD0FED" w:rsidTr="00757B8D">
        <w:trPr>
          <w:trHeight w:val="340"/>
        </w:trPr>
        <w:tc>
          <w:tcPr>
            <w:tcW w:w="6788" w:type="dxa"/>
            <w:gridSpan w:val="2"/>
            <w:vAlign w:val="center"/>
            <w:hideMark/>
          </w:tcPr>
          <w:p w:rsidR="00307AB0" w:rsidRPr="00AD0FED" w:rsidRDefault="00307AB0" w:rsidP="00053DEE">
            <w:pPr>
              <w:spacing w:line="300" w:lineRule="exact"/>
              <w:ind w:firstLineChars="0" w:firstLine="0"/>
              <w:jc w:val="center"/>
              <w:rPr>
                <w:sz w:val="21"/>
                <w:szCs w:val="21"/>
              </w:rPr>
            </w:pPr>
            <w:bookmarkStart w:id="219" w:name="_Hlk533685818"/>
            <w:r w:rsidRPr="00AD0FED">
              <w:rPr>
                <w:sz w:val="21"/>
                <w:szCs w:val="21"/>
              </w:rPr>
              <w:t>参数</w:t>
            </w:r>
          </w:p>
        </w:tc>
        <w:tc>
          <w:tcPr>
            <w:tcW w:w="2284" w:type="dxa"/>
            <w:vAlign w:val="center"/>
            <w:hideMark/>
          </w:tcPr>
          <w:p w:rsidR="00307AB0" w:rsidRPr="00AD0FED" w:rsidRDefault="00307AB0" w:rsidP="00053DEE">
            <w:pPr>
              <w:spacing w:line="300" w:lineRule="exact"/>
              <w:ind w:firstLineChars="0" w:firstLine="0"/>
              <w:jc w:val="center"/>
              <w:rPr>
                <w:sz w:val="21"/>
                <w:szCs w:val="21"/>
              </w:rPr>
            </w:pPr>
            <w:r w:rsidRPr="00AD0FED">
              <w:rPr>
                <w:sz w:val="21"/>
                <w:szCs w:val="21"/>
              </w:rPr>
              <w:t>取值</w:t>
            </w:r>
          </w:p>
        </w:tc>
      </w:tr>
      <w:tr w:rsidR="00307AB0" w:rsidRPr="00AD0FED" w:rsidTr="00757B8D">
        <w:trPr>
          <w:trHeight w:val="340"/>
        </w:trPr>
        <w:tc>
          <w:tcPr>
            <w:tcW w:w="2264" w:type="dxa"/>
            <w:vMerge w:val="restart"/>
            <w:vAlign w:val="center"/>
            <w:hideMark/>
          </w:tcPr>
          <w:p w:rsidR="00307AB0" w:rsidRPr="00AD0FED" w:rsidRDefault="00307AB0" w:rsidP="00053DEE">
            <w:pPr>
              <w:spacing w:line="300" w:lineRule="exact"/>
              <w:ind w:firstLineChars="0" w:firstLine="0"/>
              <w:jc w:val="center"/>
              <w:rPr>
                <w:sz w:val="21"/>
                <w:szCs w:val="21"/>
              </w:rPr>
            </w:pPr>
            <w:r w:rsidRPr="00AD0FED">
              <w:rPr>
                <w:sz w:val="21"/>
                <w:szCs w:val="21"/>
              </w:rPr>
              <w:t>城市</w:t>
            </w:r>
            <w:r w:rsidRPr="00AD0FED">
              <w:rPr>
                <w:sz w:val="21"/>
                <w:szCs w:val="21"/>
              </w:rPr>
              <w:t>/</w:t>
            </w:r>
            <w:r w:rsidRPr="00AD0FED">
              <w:rPr>
                <w:sz w:val="21"/>
                <w:szCs w:val="21"/>
              </w:rPr>
              <w:t>农村选项</w:t>
            </w:r>
          </w:p>
        </w:tc>
        <w:tc>
          <w:tcPr>
            <w:tcW w:w="4524" w:type="dxa"/>
            <w:vAlign w:val="center"/>
            <w:hideMark/>
          </w:tcPr>
          <w:p w:rsidR="00307AB0" w:rsidRPr="00AD0FED" w:rsidRDefault="00307AB0" w:rsidP="00053DEE">
            <w:pPr>
              <w:spacing w:line="300" w:lineRule="exact"/>
              <w:ind w:firstLineChars="0" w:firstLine="0"/>
              <w:jc w:val="center"/>
              <w:rPr>
                <w:sz w:val="21"/>
                <w:szCs w:val="21"/>
              </w:rPr>
            </w:pPr>
            <w:r w:rsidRPr="00AD0FED">
              <w:rPr>
                <w:sz w:val="21"/>
                <w:szCs w:val="21"/>
              </w:rPr>
              <w:t>城市</w:t>
            </w:r>
            <w:r w:rsidRPr="00AD0FED">
              <w:rPr>
                <w:sz w:val="21"/>
                <w:szCs w:val="21"/>
              </w:rPr>
              <w:t>/</w:t>
            </w:r>
            <w:r w:rsidRPr="00AD0FED">
              <w:rPr>
                <w:sz w:val="21"/>
                <w:szCs w:val="21"/>
              </w:rPr>
              <w:t>农村</w:t>
            </w:r>
          </w:p>
        </w:tc>
        <w:tc>
          <w:tcPr>
            <w:tcW w:w="2284" w:type="dxa"/>
            <w:vAlign w:val="center"/>
          </w:tcPr>
          <w:p w:rsidR="00307AB0" w:rsidRPr="00AD0FED" w:rsidRDefault="00307AB0" w:rsidP="00053DEE">
            <w:pPr>
              <w:spacing w:line="300" w:lineRule="exact"/>
              <w:ind w:firstLineChars="0" w:firstLine="0"/>
              <w:jc w:val="center"/>
              <w:rPr>
                <w:sz w:val="21"/>
                <w:szCs w:val="21"/>
              </w:rPr>
            </w:pPr>
            <w:r w:rsidRPr="00AD0FED">
              <w:rPr>
                <w:sz w:val="21"/>
                <w:szCs w:val="21"/>
              </w:rPr>
              <w:t>农村</w:t>
            </w:r>
          </w:p>
        </w:tc>
      </w:tr>
      <w:tr w:rsidR="00307AB0" w:rsidRPr="00AD0FED" w:rsidTr="00757B8D">
        <w:trPr>
          <w:trHeight w:val="340"/>
        </w:trPr>
        <w:tc>
          <w:tcPr>
            <w:tcW w:w="0" w:type="auto"/>
            <w:vMerge/>
            <w:vAlign w:val="center"/>
            <w:hideMark/>
          </w:tcPr>
          <w:p w:rsidR="00307AB0" w:rsidRPr="00AD0FED" w:rsidRDefault="00307AB0" w:rsidP="00053DEE">
            <w:pPr>
              <w:spacing w:line="300" w:lineRule="exact"/>
              <w:ind w:firstLineChars="0" w:firstLine="0"/>
              <w:jc w:val="center"/>
              <w:rPr>
                <w:sz w:val="21"/>
                <w:szCs w:val="21"/>
              </w:rPr>
            </w:pPr>
          </w:p>
        </w:tc>
        <w:tc>
          <w:tcPr>
            <w:tcW w:w="4524" w:type="dxa"/>
            <w:vAlign w:val="center"/>
            <w:hideMark/>
          </w:tcPr>
          <w:p w:rsidR="00307AB0" w:rsidRPr="00AD0FED" w:rsidRDefault="00307AB0" w:rsidP="00053DEE">
            <w:pPr>
              <w:spacing w:line="300" w:lineRule="exact"/>
              <w:ind w:firstLineChars="0" w:firstLine="0"/>
              <w:jc w:val="center"/>
              <w:rPr>
                <w:sz w:val="21"/>
                <w:szCs w:val="21"/>
              </w:rPr>
            </w:pPr>
            <w:r w:rsidRPr="00AD0FED">
              <w:rPr>
                <w:sz w:val="21"/>
                <w:szCs w:val="21"/>
              </w:rPr>
              <w:t>人口数（城市选项时）</w:t>
            </w:r>
          </w:p>
        </w:tc>
        <w:tc>
          <w:tcPr>
            <w:tcW w:w="2284" w:type="dxa"/>
            <w:vAlign w:val="center"/>
          </w:tcPr>
          <w:p w:rsidR="00307AB0" w:rsidRPr="00AD0FED" w:rsidRDefault="00307AB0" w:rsidP="00053DEE">
            <w:pPr>
              <w:spacing w:line="300" w:lineRule="exact"/>
              <w:ind w:firstLineChars="0" w:firstLine="0"/>
              <w:jc w:val="center"/>
              <w:rPr>
                <w:sz w:val="21"/>
                <w:szCs w:val="21"/>
              </w:rPr>
            </w:pPr>
            <w:r w:rsidRPr="00AD0FED">
              <w:rPr>
                <w:sz w:val="21"/>
                <w:szCs w:val="21"/>
              </w:rPr>
              <w:t>-</w:t>
            </w:r>
          </w:p>
        </w:tc>
      </w:tr>
      <w:tr w:rsidR="00307AB0" w:rsidRPr="00AD0FED" w:rsidTr="00757B8D">
        <w:trPr>
          <w:trHeight w:val="340"/>
        </w:trPr>
        <w:tc>
          <w:tcPr>
            <w:tcW w:w="6788" w:type="dxa"/>
            <w:gridSpan w:val="2"/>
            <w:vAlign w:val="center"/>
            <w:hideMark/>
          </w:tcPr>
          <w:p w:rsidR="00307AB0" w:rsidRPr="00AD0FED" w:rsidRDefault="00307AB0" w:rsidP="00053DEE">
            <w:pPr>
              <w:spacing w:line="300" w:lineRule="exact"/>
              <w:ind w:firstLineChars="0" w:firstLine="0"/>
              <w:jc w:val="center"/>
              <w:rPr>
                <w:sz w:val="21"/>
                <w:szCs w:val="21"/>
              </w:rPr>
            </w:pPr>
            <w:r w:rsidRPr="00AD0FED">
              <w:rPr>
                <w:sz w:val="21"/>
                <w:szCs w:val="21"/>
              </w:rPr>
              <w:t>最高环境温度</w:t>
            </w:r>
            <w:r w:rsidRPr="00AD0FED">
              <w:rPr>
                <w:sz w:val="21"/>
                <w:szCs w:val="21"/>
              </w:rPr>
              <w:t>/℃</w:t>
            </w:r>
          </w:p>
        </w:tc>
        <w:tc>
          <w:tcPr>
            <w:tcW w:w="2284" w:type="dxa"/>
            <w:vAlign w:val="center"/>
          </w:tcPr>
          <w:p w:rsidR="00307AB0" w:rsidRPr="00AD0FED" w:rsidRDefault="00757B8D" w:rsidP="00053DEE">
            <w:pPr>
              <w:spacing w:line="300" w:lineRule="exact"/>
              <w:ind w:firstLineChars="0" w:firstLine="0"/>
              <w:jc w:val="center"/>
              <w:rPr>
                <w:sz w:val="21"/>
                <w:szCs w:val="21"/>
              </w:rPr>
            </w:pPr>
            <w:r w:rsidRPr="00AD0FED">
              <w:rPr>
                <w:sz w:val="21"/>
                <w:szCs w:val="21"/>
              </w:rPr>
              <w:t>34.8</w:t>
            </w:r>
          </w:p>
        </w:tc>
      </w:tr>
      <w:tr w:rsidR="00307AB0" w:rsidRPr="00AD0FED" w:rsidTr="00757B8D">
        <w:trPr>
          <w:trHeight w:val="340"/>
        </w:trPr>
        <w:tc>
          <w:tcPr>
            <w:tcW w:w="6788" w:type="dxa"/>
            <w:gridSpan w:val="2"/>
            <w:vAlign w:val="center"/>
            <w:hideMark/>
          </w:tcPr>
          <w:p w:rsidR="00307AB0" w:rsidRPr="00AD0FED" w:rsidRDefault="00307AB0" w:rsidP="00053DEE">
            <w:pPr>
              <w:spacing w:line="300" w:lineRule="exact"/>
              <w:ind w:firstLineChars="0" w:firstLine="0"/>
              <w:jc w:val="center"/>
              <w:rPr>
                <w:sz w:val="21"/>
                <w:szCs w:val="21"/>
              </w:rPr>
            </w:pPr>
            <w:r w:rsidRPr="00AD0FED">
              <w:rPr>
                <w:sz w:val="21"/>
                <w:szCs w:val="21"/>
              </w:rPr>
              <w:t>最低环境温度</w:t>
            </w:r>
            <w:r w:rsidRPr="00AD0FED">
              <w:rPr>
                <w:sz w:val="21"/>
                <w:szCs w:val="21"/>
              </w:rPr>
              <w:t>/℃</w:t>
            </w:r>
          </w:p>
        </w:tc>
        <w:tc>
          <w:tcPr>
            <w:tcW w:w="2284" w:type="dxa"/>
            <w:vAlign w:val="center"/>
          </w:tcPr>
          <w:p w:rsidR="00307AB0" w:rsidRPr="00AD0FED" w:rsidRDefault="00307AB0" w:rsidP="00053DEE">
            <w:pPr>
              <w:spacing w:line="300" w:lineRule="exact"/>
              <w:ind w:firstLineChars="0" w:firstLine="0"/>
              <w:jc w:val="center"/>
              <w:rPr>
                <w:sz w:val="21"/>
                <w:szCs w:val="21"/>
              </w:rPr>
            </w:pPr>
            <w:r w:rsidRPr="00AD0FED">
              <w:rPr>
                <w:sz w:val="21"/>
                <w:szCs w:val="21"/>
              </w:rPr>
              <w:t>-</w:t>
            </w:r>
            <w:r w:rsidR="00757B8D" w:rsidRPr="00AD0FED">
              <w:rPr>
                <w:sz w:val="21"/>
                <w:szCs w:val="21"/>
              </w:rPr>
              <w:t>27.2</w:t>
            </w:r>
          </w:p>
        </w:tc>
      </w:tr>
      <w:tr w:rsidR="00307AB0" w:rsidRPr="00AD0FED" w:rsidTr="00757B8D">
        <w:trPr>
          <w:trHeight w:val="340"/>
        </w:trPr>
        <w:tc>
          <w:tcPr>
            <w:tcW w:w="6788" w:type="dxa"/>
            <w:gridSpan w:val="2"/>
            <w:vAlign w:val="center"/>
            <w:hideMark/>
          </w:tcPr>
          <w:p w:rsidR="00307AB0" w:rsidRPr="00AD0FED" w:rsidRDefault="00307AB0" w:rsidP="00053DEE">
            <w:pPr>
              <w:spacing w:line="300" w:lineRule="exact"/>
              <w:ind w:firstLineChars="0" w:firstLine="0"/>
              <w:jc w:val="center"/>
              <w:rPr>
                <w:sz w:val="21"/>
                <w:szCs w:val="21"/>
              </w:rPr>
            </w:pPr>
            <w:r w:rsidRPr="00AD0FED">
              <w:rPr>
                <w:sz w:val="21"/>
                <w:szCs w:val="21"/>
              </w:rPr>
              <w:t>土地利用类型</w:t>
            </w:r>
          </w:p>
        </w:tc>
        <w:tc>
          <w:tcPr>
            <w:tcW w:w="2284" w:type="dxa"/>
            <w:vAlign w:val="center"/>
          </w:tcPr>
          <w:p w:rsidR="00307AB0" w:rsidRPr="00AD0FED" w:rsidRDefault="00307AB0" w:rsidP="00053DEE">
            <w:pPr>
              <w:spacing w:line="300" w:lineRule="exact"/>
              <w:ind w:firstLineChars="0" w:firstLine="0"/>
              <w:jc w:val="center"/>
              <w:rPr>
                <w:sz w:val="21"/>
                <w:szCs w:val="21"/>
              </w:rPr>
            </w:pPr>
            <w:r w:rsidRPr="00AD0FED">
              <w:rPr>
                <w:sz w:val="21"/>
                <w:szCs w:val="21"/>
              </w:rPr>
              <w:t>耕地</w:t>
            </w:r>
          </w:p>
        </w:tc>
      </w:tr>
      <w:tr w:rsidR="00307AB0" w:rsidRPr="00AD0FED" w:rsidTr="00757B8D">
        <w:trPr>
          <w:trHeight w:val="340"/>
        </w:trPr>
        <w:tc>
          <w:tcPr>
            <w:tcW w:w="6788" w:type="dxa"/>
            <w:gridSpan w:val="2"/>
            <w:vAlign w:val="center"/>
            <w:hideMark/>
          </w:tcPr>
          <w:p w:rsidR="00307AB0" w:rsidRPr="00AD0FED" w:rsidRDefault="00307AB0" w:rsidP="00053DEE">
            <w:pPr>
              <w:spacing w:line="300" w:lineRule="exact"/>
              <w:ind w:firstLineChars="0" w:firstLine="0"/>
              <w:jc w:val="center"/>
              <w:rPr>
                <w:sz w:val="21"/>
                <w:szCs w:val="21"/>
              </w:rPr>
            </w:pPr>
            <w:r w:rsidRPr="00AD0FED">
              <w:rPr>
                <w:sz w:val="21"/>
                <w:szCs w:val="21"/>
              </w:rPr>
              <w:t>区域湿度条件</w:t>
            </w:r>
          </w:p>
        </w:tc>
        <w:tc>
          <w:tcPr>
            <w:tcW w:w="2284" w:type="dxa"/>
            <w:vAlign w:val="center"/>
          </w:tcPr>
          <w:p w:rsidR="00307AB0" w:rsidRPr="00AD0FED" w:rsidRDefault="00757B8D" w:rsidP="00053DEE">
            <w:pPr>
              <w:spacing w:line="300" w:lineRule="exact"/>
              <w:ind w:firstLineChars="0" w:firstLine="0"/>
              <w:jc w:val="center"/>
              <w:rPr>
                <w:sz w:val="21"/>
                <w:szCs w:val="21"/>
              </w:rPr>
            </w:pPr>
            <w:r w:rsidRPr="00AD0FED">
              <w:rPr>
                <w:sz w:val="21"/>
                <w:szCs w:val="21"/>
              </w:rPr>
              <w:t>平均</w:t>
            </w:r>
          </w:p>
        </w:tc>
      </w:tr>
      <w:tr w:rsidR="00307AB0" w:rsidRPr="00AD0FED" w:rsidTr="00757B8D">
        <w:trPr>
          <w:trHeight w:val="340"/>
        </w:trPr>
        <w:tc>
          <w:tcPr>
            <w:tcW w:w="2264" w:type="dxa"/>
            <w:vMerge w:val="restart"/>
            <w:vAlign w:val="center"/>
          </w:tcPr>
          <w:p w:rsidR="00307AB0" w:rsidRPr="00AD0FED" w:rsidRDefault="00307AB0" w:rsidP="00053DEE">
            <w:pPr>
              <w:spacing w:line="300" w:lineRule="exact"/>
              <w:ind w:firstLineChars="0" w:firstLine="0"/>
              <w:jc w:val="center"/>
              <w:rPr>
                <w:sz w:val="21"/>
                <w:szCs w:val="21"/>
              </w:rPr>
            </w:pPr>
            <w:r w:rsidRPr="00AD0FED">
              <w:rPr>
                <w:sz w:val="21"/>
                <w:szCs w:val="21"/>
              </w:rPr>
              <w:t>是否考虑地形</w:t>
            </w:r>
          </w:p>
        </w:tc>
        <w:tc>
          <w:tcPr>
            <w:tcW w:w="4524" w:type="dxa"/>
            <w:vAlign w:val="center"/>
            <w:hideMark/>
          </w:tcPr>
          <w:p w:rsidR="00307AB0" w:rsidRPr="00AD0FED" w:rsidRDefault="00307AB0" w:rsidP="00053DEE">
            <w:pPr>
              <w:spacing w:line="300" w:lineRule="exact"/>
              <w:ind w:firstLineChars="0" w:firstLine="0"/>
              <w:jc w:val="center"/>
              <w:rPr>
                <w:sz w:val="21"/>
                <w:szCs w:val="21"/>
              </w:rPr>
            </w:pPr>
            <w:r w:rsidRPr="00AD0FED">
              <w:rPr>
                <w:sz w:val="21"/>
                <w:szCs w:val="21"/>
              </w:rPr>
              <w:t>考虑地形</w:t>
            </w:r>
          </w:p>
        </w:tc>
        <w:tc>
          <w:tcPr>
            <w:tcW w:w="2284" w:type="dxa"/>
            <w:vAlign w:val="center"/>
            <w:hideMark/>
          </w:tcPr>
          <w:p w:rsidR="00307AB0" w:rsidRPr="00AD0FED" w:rsidRDefault="00307AB0" w:rsidP="00053DEE">
            <w:pPr>
              <w:spacing w:line="300" w:lineRule="exact"/>
              <w:ind w:firstLineChars="0" w:firstLine="0"/>
              <w:jc w:val="center"/>
              <w:rPr>
                <w:sz w:val="21"/>
                <w:szCs w:val="21"/>
              </w:rPr>
            </w:pPr>
            <w:r w:rsidRPr="00AD0FED">
              <w:rPr>
                <w:kern w:val="0"/>
                <w:sz w:val="21"/>
                <w:szCs w:val="21"/>
              </w:rPr>
              <w:t>√</w:t>
            </w:r>
            <w:r w:rsidRPr="00AD0FED">
              <w:rPr>
                <w:sz w:val="21"/>
                <w:szCs w:val="21"/>
              </w:rPr>
              <w:t>是</w:t>
            </w:r>
            <w:r w:rsidRPr="00AD0FED">
              <w:rPr>
                <w:sz w:val="21"/>
                <w:szCs w:val="21"/>
              </w:rPr>
              <w:t xml:space="preserve"> □</w:t>
            </w:r>
            <w:r w:rsidRPr="00AD0FED">
              <w:rPr>
                <w:sz w:val="21"/>
                <w:szCs w:val="21"/>
              </w:rPr>
              <w:t>否</w:t>
            </w:r>
          </w:p>
        </w:tc>
      </w:tr>
      <w:tr w:rsidR="00307AB0" w:rsidRPr="00AD0FED" w:rsidTr="00757B8D">
        <w:trPr>
          <w:trHeight w:val="340"/>
        </w:trPr>
        <w:tc>
          <w:tcPr>
            <w:tcW w:w="0" w:type="auto"/>
            <w:vMerge/>
            <w:vAlign w:val="center"/>
            <w:hideMark/>
          </w:tcPr>
          <w:p w:rsidR="00307AB0" w:rsidRPr="00AD0FED" w:rsidRDefault="00307AB0" w:rsidP="00053DEE">
            <w:pPr>
              <w:spacing w:line="300" w:lineRule="exact"/>
              <w:ind w:firstLineChars="0" w:firstLine="0"/>
              <w:jc w:val="center"/>
              <w:rPr>
                <w:sz w:val="21"/>
                <w:szCs w:val="21"/>
              </w:rPr>
            </w:pPr>
          </w:p>
        </w:tc>
        <w:tc>
          <w:tcPr>
            <w:tcW w:w="4524" w:type="dxa"/>
            <w:vAlign w:val="center"/>
            <w:hideMark/>
          </w:tcPr>
          <w:p w:rsidR="00307AB0" w:rsidRPr="00AD0FED" w:rsidRDefault="00307AB0" w:rsidP="00053DEE">
            <w:pPr>
              <w:spacing w:line="300" w:lineRule="exact"/>
              <w:ind w:firstLineChars="0" w:firstLine="0"/>
              <w:jc w:val="center"/>
              <w:rPr>
                <w:sz w:val="21"/>
                <w:szCs w:val="21"/>
              </w:rPr>
            </w:pPr>
            <w:r w:rsidRPr="00AD0FED">
              <w:rPr>
                <w:sz w:val="21"/>
                <w:szCs w:val="21"/>
              </w:rPr>
              <w:t>地形数据分辨率</w:t>
            </w:r>
            <w:r w:rsidR="00170DD9" w:rsidRPr="00AD0FED">
              <w:rPr>
                <w:sz w:val="21"/>
                <w:szCs w:val="21"/>
              </w:rPr>
              <w:t>/</w:t>
            </w:r>
            <w:r w:rsidRPr="00AD0FED">
              <w:rPr>
                <w:sz w:val="21"/>
                <w:szCs w:val="21"/>
              </w:rPr>
              <w:t>m</w:t>
            </w:r>
          </w:p>
        </w:tc>
        <w:tc>
          <w:tcPr>
            <w:tcW w:w="2284" w:type="dxa"/>
            <w:vAlign w:val="center"/>
          </w:tcPr>
          <w:p w:rsidR="00307AB0" w:rsidRPr="00AD0FED" w:rsidRDefault="00307AB0" w:rsidP="00053DEE">
            <w:pPr>
              <w:spacing w:line="300" w:lineRule="exact"/>
              <w:ind w:firstLineChars="0" w:firstLine="0"/>
              <w:jc w:val="center"/>
              <w:rPr>
                <w:sz w:val="21"/>
                <w:szCs w:val="21"/>
              </w:rPr>
            </w:pPr>
            <w:r w:rsidRPr="00AD0FED">
              <w:rPr>
                <w:kern w:val="0"/>
                <w:sz w:val="21"/>
                <w:szCs w:val="21"/>
              </w:rPr>
              <w:t>90m×90m</w:t>
            </w:r>
          </w:p>
        </w:tc>
      </w:tr>
      <w:tr w:rsidR="00307AB0" w:rsidRPr="00AD0FED" w:rsidTr="00757B8D">
        <w:trPr>
          <w:trHeight w:val="340"/>
        </w:trPr>
        <w:tc>
          <w:tcPr>
            <w:tcW w:w="2264" w:type="dxa"/>
            <w:vMerge w:val="restart"/>
            <w:vAlign w:val="center"/>
            <w:hideMark/>
          </w:tcPr>
          <w:p w:rsidR="00307AB0" w:rsidRPr="00AD0FED" w:rsidRDefault="00307AB0" w:rsidP="00053DEE">
            <w:pPr>
              <w:spacing w:line="300" w:lineRule="exact"/>
              <w:ind w:firstLineChars="0" w:firstLine="0"/>
              <w:jc w:val="center"/>
              <w:rPr>
                <w:sz w:val="21"/>
                <w:szCs w:val="21"/>
              </w:rPr>
            </w:pPr>
            <w:r w:rsidRPr="00AD0FED">
              <w:rPr>
                <w:sz w:val="21"/>
                <w:szCs w:val="21"/>
              </w:rPr>
              <w:t>是否考虑岸线熏</w:t>
            </w:r>
          </w:p>
          <w:p w:rsidR="00307AB0" w:rsidRPr="00AD0FED" w:rsidRDefault="00307AB0" w:rsidP="00053DEE">
            <w:pPr>
              <w:spacing w:line="300" w:lineRule="exact"/>
              <w:ind w:firstLineChars="0" w:firstLine="0"/>
              <w:jc w:val="center"/>
              <w:rPr>
                <w:sz w:val="21"/>
                <w:szCs w:val="21"/>
              </w:rPr>
            </w:pPr>
            <w:r w:rsidRPr="00AD0FED">
              <w:rPr>
                <w:sz w:val="21"/>
                <w:szCs w:val="21"/>
              </w:rPr>
              <w:t>烟</w:t>
            </w:r>
          </w:p>
        </w:tc>
        <w:tc>
          <w:tcPr>
            <w:tcW w:w="4524" w:type="dxa"/>
            <w:vAlign w:val="center"/>
            <w:hideMark/>
          </w:tcPr>
          <w:p w:rsidR="00307AB0" w:rsidRPr="00AD0FED" w:rsidRDefault="00307AB0" w:rsidP="00053DEE">
            <w:pPr>
              <w:spacing w:line="300" w:lineRule="exact"/>
              <w:ind w:firstLineChars="0" w:firstLine="0"/>
              <w:jc w:val="center"/>
              <w:rPr>
                <w:sz w:val="21"/>
                <w:szCs w:val="21"/>
              </w:rPr>
            </w:pPr>
            <w:r w:rsidRPr="00AD0FED">
              <w:rPr>
                <w:sz w:val="21"/>
                <w:szCs w:val="21"/>
              </w:rPr>
              <w:t>考虑岸线熏烟</w:t>
            </w:r>
          </w:p>
        </w:tc>
        <w:tc>
          <w:tcPr>
            <w:tcW w:w="2284" w:type="dxa"/>
            <w:vAlign w:val="center"/>
            <w:hideMark/>
          </w:tcPr>
          <w:p w:rsidR="00307AB0" w:rsidRPr="00AD0FED" w:rsidRDefault="00307AB0" w:rsidP="00053DEE">
            <w:pPr>
              <w:spacing w:line="300" w:lineRule="exact"/>
              <w:ind w:firstLineChars="0" w:firstLine="0"/>
              <w:jc w:val="center"/>
              <w:rPr>
                <w:sz w:val="21"/>
                <w:szCs w:val="21"/>
              </w:rPr>
            </w:pPr>
            <w:r w:rsidRPr="00AD0FED">
              <w:rPr>
                <w:sz w:val="21"/>
                <w:szCs w:val="21"/>
              </w:rPr>
              <w:t>□</w:t>
            </w:r>
            <w:r w:rsidRPr="00AD0FED">
              <w:rPr>
                <w:sz w:val="21"/>
                <w:szCs w:val="21"/>
              </w:rPr>
              <w:t>是</w:t>
            </w:r>
            <w:r w:rsidRPr="00AD0FED">
              <w:rPr>
                <w:sz w:val="21"/>
                <w:szCs w:val="21"/>
              </w:rPr>
              <w:t xml:space="preserve"> </w:t>
            </w:r>
            <w:r w:rsidRPr="00AD0FED">
              <w:rPr>
                <w:kern w:val="0"/>
                <w:sz w:val="21"/>
                <w:szCs w:val="21"/>
              </w:rPr>
              <w:t>√</w:t>
            </w:r>
            <w:r w:rsidRPr="00AD0FED">
              <w:rPr>
                <w:sz w:val="21"/>
                <w:szCs w:val="21"/>
              </w:rPr>
              <w:t>否</w:t>
            </w:r>
          </w:p>
        </w:tc>
      </w:tr>
      <w:tr w:rsidR="00307AB0" w:rsidRPr="00AD0FED" w:rsidTr="00757B8D">
        <w:trPr>
          <w:trHeight w:val="340"/>
        </w:trPr>
        <w:tc>
          <w:tcPr>
            <w:tcW w:w="0" w:type="auto"/>
            <w:vMerge/>
            <w:vAlign w:val="center"/>
            <w:hideMark/>
          </w:tcPr>
          <w:p w:rsidR="00307AB0" w:rsidRPr="00AD0FED" w:rsidRDefault="00307AB0" w:rsidP="00053DEE">
            <w:pPr>
              <w:spacing w:line="300" w:lineRule="exact"/>
              <w:ind w:firstLineChars="0" w:firstLine="0"/>
              <w:jc w:val="center"/>
              <w:rPr>
                <w:sz w:val="21"/>
                <w:szCs w:val="21"/>
              </w:rPr>
            </w:pPr>
          </w:p>
        </w:tc>
        <w:tc>
          <w:tcPr>
            <w:tcW w:w="4524" w:type="dxa"/>
            <w:vAlign w:val="center"/>
            <w:hideMark/>
          </w:tcPr>
          <w:p w:rsidR="00307AB0" w:rsidRPr="00AD0FED" w:rsidRDefault="00307AB0" w:rsidP="00053DEE">
            <w:pPr>
              <w:spacing w:line="300" w:lineRule="exact"/>
              <w:ind w:firstLineChars="0" w:firstLine="0"/>
              <w:jc w:val="center"/>
              <w:rPr>
                <w:sz w:val="21"/>
                <w:szCs w:val="21"/>
              </w:rPr>
            </w:pPr>
            <w:r w:rsidRPr="00AD0FED">
              <w:rPr>
                <w:sz w:val="21"/>
                <w:szCs w:val="21"/>
              </w:rPr>
              <w:t>岸线距离</w:t>
            </w:r>
            <w:r w:rsidR="00170DD9" w:rsidRPr="00AD0FED">
              <w:rPr>
                <w:sz w:val="21"/>
                <w:szCs w:val="21"/>
              </w:rPr>
              <w:t>/</w:t>
            </w:r>
            <w:r w:rsidRPr="00AD0FED">
              <w:rPr>
                <w:sz w:val="21"/>
                <w:szCs w:val="21"/>
              </w:rPr>
              <w:t>km</w:t>
            </w:r>
          </w:p>
        </w:tc>
        <w:tc>
          <w:tcPr>
            <w:tcW w:w="2284" w:type="dxa"/>
            <w:vAlign w:val="center"/>
          </w:tcPr>
          <w:p w:rsidR="00307AB0" w:rsidRPr="00AD0FED" w:rsidRDefault="00307AB0" w:rsidP="00053DEE">
            <w:pPr>
              <w:spacing w:line="300" w:lineRule="exact"/>
              <w:ind w:firstLineChars="0" w:firstLine="0"/>
              <w:jc w:val="center"/>
              <w:rPr>
                <w:sz w:val="21"/>
                <w:szCs w:val="21"/>
              </w:rPr>
            </w:pPr>
            <w:r w:rsidRPr="00AD0FED">
              <w:rPr>
                <w:sz w:val="21"/>
                <w:szCs w:val="21"/>
              </w:rPr>
              <w:t>/</w:t>
            </w:r>
          </w:p>
        </w:tc>
      </w:tr>
      <w:tr w:rsidR="00307AB0" w:rsidRPr="00AD0FED" w:rsidTr="00757B8D">
        <w:trPr>
          <w:trHeight w:val="340"/>
        </w:trPr>
        <w:tc>
          <w:tcPr>
            <w:tcW w:w="0" w:type="auto"/>
            <w:vMerge/>
            <w:vAlign w:val="center"/>
            <w:hideMark/>
          </w:tcPr>
          <w:p w:rsidR="00307AB0" w:rsidRPr="00AD0FED" w:rsidRDefault="00307AB0" w:rsidP="00053DEE">
            <w:pPr>
              <w:spacing w:line="300" w:lineRule="exact"/>
              <w:ind w:firstLineChars="0" w:firstLine="0"/>
              <w:jc w:val="center"/>
              <w:rPr>
                <w:sz w:val="21"/>
                <w:szCs w:val="21"/>
              </w:rPr>
            </w:pPr>
          </w:p>
        </w:tc>
        <w:tc>
          <w:tcPr>
            <w:tcW w:w="4524" w:type="dxa"/>
            <w:vAlign w:val="center"/>
            <w:hideMark/>
          </w:tcPr>
          <w:p w:rsidR="00307AB0" w:rsidRPr="00AD0FED" w:rsidRDefault="00307AB0" w:rsidP="00053DEE">
            <w:pPr>
              <w:spacing w:line="300" w:lineRule="exact"/>
              <w:ind w:firstLineChars="0" w:firstLine="0"/>
              <w:jc w:val="center"/>
              <w:rPr>
                <w:sz w:val="21"/>
                <w:szCs w:val="21"/>
              </w:rPr>
            </w:pPr>
            <w:r w:rsidRPr="00AD0FED">
              <w:rPr>
                <w:sz w:val="21"/>
                <w:szCs w:val="21"/>
              </w:rPr>
              <w:t>岸线方向</w:t>
            </w:r>
            <w:r w:rsidRPr="00AD0FED">
              <w:rPr>
                <w:sz w:val="21"/>
                <w:szCs w:val="21"/>
              </w:rPr>
              <w:t>/ °</w:t>
            </w:r>
          </w:p>
        </w:tc>
        <w:tc>
          <w:tcPr>
            <w:tcW w:w="2284" w:type="dxa"/>
            <w:vAlign w:val="center"/>
          </w:tcPr>
          <w:p w:rsidR="00307AB0" w:rsidRPr="00AD0FED" w:rsidRDefault="00307AB0" w:rsidP="00053DEE">
            <w:pPr>
              <w:spacing w:line="300" w:lineRule="exact"/>
              <w:ind w:firstLineChars="0" w:firstLine="0"/>
              <w:jc w:val="center"/>
              <w:rPr>
                <w:sz w:val="21"/>
                <w:szCs w:val="21"/>
              </w:rPr>
            </w:pPr>
            <w:r w:rsidRPr="00AD0FED">
              <w:rPr>
                <w:sz w:val="21"/>
                <w:szCs w:val="21"/>
              </w:rPr>
              <w:t>/</w:t>
            </w:r>
          </w:p>
        </w:tc>
      </w:tr>
    </w:tbl>
    <w:p w:rsidR="00307AB0" w:rsidRPr="00AD0FED" w:rsidRDefault="00307AB0" w:rsidP="00307AB0">
      <w:pPr>
        <w:ind w:firstLine="522"/>
      </w:pPr>
      <w:bookmarkStart w:id="220" w:name="_Toc508095492"/>
      <w:bookmarkEnd w:id="219"/>
      <w:r w:rsidRPr="00AD0FED">
        <w:t>本项目采用估算模式计算的评价等级表见表</w:t>
      </w:r>
      <w:r w:rsidRPr="00AD0FED">
        <w:t>4.</w:t>
      </w:r>
      <w:r w:rsidR="00E21482" w:rsidRPr="00AD0FED">
        <w:t>2</w:t>
      </w:r>
      <w:r w:rsidRPr="00AD0FED">
        <w:t>-6</w:t>
      </w:r>
      <w:r w:rsidRPr="00AD0FED">
        <w:t>，估算模式下面源预测污染物浓度占标率图见图</w:t>
      </w:r>
      <w:r w:rsidRPr="00AD0FED">
        <w:t>4.</w:t>
      </w:r>
      <w:r w:rsidR="00E21482" w:rsidRPr="00AD0FED">
        <w:t>2</w:t>
      </w:r>
      <w:r w:rsidRPr="00AD0FED">
        <w:t>-2</w:t>
      </w:r>
      <w:r w:rsidRPr="00AD0FED">
        <w:t>，浓度趋势图分别见图</w:t>
      </w:r>
      <w:r w:rsidRPr="00AD0FED">
        <w:t>4.</w:t>
      </w:r>
      <w:r w:rsidR="00E21482" w:rsidRPr="00AD0FED">
        <w:t>2</w:t>
      </w:r>
      <w:r w:rsidRPr="00AD0FED">
        <w:t>-3</w:t>
      </w:r>
      <w:r w:rsidRPr="00AD0FED">
        <w:t>。估算模式下污染物预测结果表见表</w:t>
      </w:r>
      <w:r w:rsidRPr="00AD0FED">
        <w:t>4.</w:t>
      </w:r>
      <w:r w:rsidR="00E21482" w:rsidRPr="00AD0FED">
        <w:t>2</w:t>
      </w:r>
      <w:r w:rsidRPr="00AD0FED">
        <w:t>-7</w:t>
      </w:r>
      <w:r w:rsidRPr="00AD0FED">
        <w:t>。</w:t>
      </w:r>
    </w:p>
    <w:p w:rsidR="00307AB0" w:rsidRPr="00AD0FED" w:rsidRDefault="00307AB0" w:rsidP="00307AB0">
      <w:pPr>
        <w:pStyle w:val="a9"/>
        <w:ind w:firstLineChars="0" w:firstLine="0"/>
        <w:jc w:val="center"/>
        <w:rPr>
          <w:rFonts w:ascii="Times New Roman" w:hAnsi="Times New Roman"/>
          <w:color w:val="auto"/>
        </w:rPr>
      </w:pPr>
      <w:r w:rsidRPr="00AD0FED">
        <w:rPr>
          <w:rFonts w:ascii="Times New Roman" w:hAnsi="Times New Roman"/>
          <w:color w:val="auto"/>
        </w:rPr>
        <w:t>表</w:t>
      </w:r>
      <w:r w:rsidRPr="00AD0FED">
        <w:rPr>
          <w:rFonts w:ascii="Times New Roman" w:hAnsi="Times New Roman"/>
          <w:color w:val="auto"/>
        </w:rPr>
        <w:t>4.</w:t>
      </w:r>
      <w:r w:rsidR="00E21482" w:rsidRPr="00AD0FED">
        <w:rPr>
          <w:rFonts w:ascii="Times New Roman" w:hAnsi="Times New Roman"/>
          <w:color w:val="auto"/>
        </w:rPr>
        <w:t>2</w:t>
      </w:r>
      <w:r w:rsidRPr="00AD0FED">
        <w:rPr>
          <w:rFonts w:ascii="Times New Roman" w:hAnsi="Times New Roman"/>
          <w:color w:val="auto"/>
        </w:rPr>
        <w:t xml:space="preserve">-6  </w:t>
      </w:r>
      <w:r w:rsidRPr="00AD0FED">
        <w:rPr>
          <w:rFonts w:ascii="Times New Roman" w:hAnsi="Times New Roman"/>
          <w:color w:val="auto"/>
        </w:rPr>
        <w:t>本项目采用估算模式计算的评价等级表</w:t>
      </w:r>
    </w:p>
    <w:tbl>
      <w:tblPr>
        <w:tblW w:w="92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951"/>
        <w:gridCol w:w="1276"/>
        <w:gridCol w:w="1134"/>
        <w:gridCol w:w="896"/>
        <w:gridCol w:w="993"/>
        <w:gridCol w:w="1417"/>
        <w:gridCol w:w="753"/>
        <w:gridCol w:w="792"/>
      </w:tblGrid>
      <w:tr w:rsidR="00307AB0" w:rsidRPr="00AD0FED" w:rsidTr="00053DEE">
        <w:trPr>
          <w:trHeight w:val="340"/>
        </w:trPr>
        <w:tc>
          <w:tcPr>
            <w:tcW w:w="1951" w:type="dxa"/>
            <w:shd w:val="clear" w:color="auto" w:fill="auto"/>
            <w:vAlign w:val="center"/>
            <w:hideMark/>
          </w:tcPr>
          <w:p w:rsidR="00307AB0" w:rsidRPr="00AD0FED" w:rsidRDefault="00307AB0" w:rsidP="00053DEE">
            <w:pPr>
              <w:widowControl/>
              <w:spacing w:line="320" w:lineRule="exact"/>
              <w:ind w:firstLineChars="0" w:firstLine="0"/>
              <w:jc w:val="center"/>
              <w:rPr>
                <w:kern w:val="0"/>
                <w:sz w:val="21"/>
                <w:szCs w:val="21"/>
              </w:rPr>
            </w:pPr>
            <w:r w:rsidRPr="00AD0FED">
              <w:rPr>
                <w:kern w:val="0"/>
                <w:sz w:val="21"/>
                <w:szCs w:val="21"/>
              </w:rPr>
              <w:t>污染源</w:t>
            </w:r>
          </w:p>
        </w:tc>
        <w:tc>
          <w:tcPr>
            <w:tcW w:w="1276" w:type="dxa"/>
            <w:shd w:val="clear" w:color="auto" w:fill="auto"/>
            <w:vAlign w:val="center"/>
            <w:hideMark/>
          </w:tcPr>
          <w:p w:rsidR="00307AB0" w:rsidRPr="00AD0FED" w:rsidRDefault="00307AB0" w:rsidP="00053DEE">
            <w:pPr>
              <w:widowControl/>
              <w:spacing w:line="320" w:lineRule="exact"/>
              <w:ind w:firstLineChars="0" w:firstLine="0"/>
              <w:jc w:val="center"/>
              <w:rPr>
                <w:bCs/>
                <w:kern w:val="0"/>
                <w:sz w:val="21"/>
                <w:szCs w:val="21"/>
              </w:rPr>
            </w:pPr>
            <w:r w:rsidRPr="00AD0FED">
              <w:rPr>
                <w:bCs/>
                <w:kern w:val="0"/>
                <w:sz w:val="21"/>
                <w:szCs w:val="21"/>
              </w:rPr>
              <w:t>污染物</w:t>
            </w:r>
          </w:p>
          <w:p w:rsidR="00307AB0" w:rsidRPr="00AD0FED" w:rsidRDefault="00307AB0" w:rsidP="00053DEE">
            <w:pPr>
              <w:widowControl/>
              <w:spacing w:line="320" w:lineRule="exact"/>
              <w:ind w:firstLineChars="0" w:firstLine="0"/>
              <w:jc w:val="center"/>
              <w:rPr>
                <w:kern w:val="0"/>
                <w:sz w:val="21"/>
                <w:szCs w:val="21"/>
              </w:rPr>
            </w:pPr>
            <w:r w:rsidRPr="00AD0FED">
              <w:rPr>
                <w:bCs/>
                <w:kern w:val="0"/>
                <w:sz w:val="21"/>
                <w:szCs w:val="21"/>
              </w:rPr>
              <w:t>名称</w:t>
            </w:r>
          </w:p>
        </w:tc>
        <w:tc>
          <w:tcPr>
            <w:tcW w:w="1134" w:type="dxa"/>
            <w:shd w:val="clear" w:color="auto" w:fill="auto"/>
            <w:vAlign w:val="center"/>
            <w:hideMark/>
          </w:tcPr>
          <w:p w:rsidR="00307AB0" w:rsidRPr="00AD0FED" w:rsidRDefault="00307AB0" w:rsidP="00053DEE">
            <w:pPr>
              <w:widowControl/>
              <w:spacing w:line="320" w:lineRule="exact"/>
              <w:ind w:firstLineChars="0" w:firstLine="0"/>
              <w:jc w:val="center"/>
              <w:rPr>
                <w:bCs/>
                <w:kern w:val="0"/>
                <w:sz w:val="21"/>
                <w:szCs w:val="21"/>
              </w:rPr>
            </w:pPr>
            <w:r w:rsidRPr="00AD0FED">
              <w:rPr>
                <w:bCs/>
                <w:kern w:val="0"/>
                <w:sz w:val="21"/>
                <w:szCs w:val="21"/>
              </w:rPr>
              <w:t>最大落地浓度</w:t>
            </w:r>
            <w:r w:rsidRPr="00AD0FED">
              <w:rPr>
                <w:bCs/>
                <w:kern w:val="0"/>
                <w:sz w:val="21"/>
                <w:szCs w:val="21"/>
              </w:rPr>
              <w:t xml:space="preserve"> (ug/m</w:t>
            </w:r>
            <w:r w:rsidRPr="00AD0FED">
              <w:rPr>
                <w:bCs/>
                <w:kern w:val="0"/>
                <w:sz w:val="21"/>
                <w:szCs w:val="21"/>
                <w:vertAlign w:val="superscript"/>
              </w:rPr>
              <w:t>3</w:t>
            </w:r>
            <w:r w:rsidRPr="00AD0FED">
              <w:rPr>
                <w:bCs/>
                <w:kern w:val="0"/>
                <w:sz w:val="21"/>
                <w:szCs w:val="21"/>
              </w:rPr>
              <w:t>)</w:t>
            </w:r>
          </w:p>
        </w:tc>
        <w:tc>
          <w:tcPr>
            <w:tcW w:w="896" w:type="dxa"/>
            <w:shd w:val="clear" w:color="auto" w:fill="auto"/>
            <w:vAlign w:val="center"/>
            <w:hideMark/>
          </w:tcPr>
          <w:p w:rsidR="00307AB0" w:rsidRPr="00AD0FED" w:rsidRDefault="00307AB0" w:rsidP="00053DEE">
            <w:pPr>
              <w:spacing w:line="320" w:lineRule="exact"/>
              <w:ind w:firstLineChars="0" w:firstLine="0"/>
              <w:jc w:val="center"/>
              <w:rPr>
                <w:sz w:val="21"/>
                <w:szCs w:val="21"/>
              </w:rPr>
            </w:pPr>
            <w:r w:rsidRPr="00AD0FED">
              <w:rPr>
                <w:sz w:val="21"/>
                <w:szCs w:val="21"/>
              </w:rPr>
              <w:t>最大浓度落地点</w:t>
            </w:r>
            <w:r w:rsidRPr="00AD0FED">
              <w:rPr>
                <w:sz w:val="21"/>
                <w:szCs w:val="21"/>
              </w:rPr>
              <w:t xml:space="preserve"> (m)</w:t>
            </w:r>
          </w:p>
        </w:tc>
        <w:tc>
          <w:tcPr>
            <w:tcW w:w="993" w:type="dxa"/>
            <w:shd w:val="clear" w:color="auto" w:fill="auto"/>
            <w:vAlign w:val="center"/>
            <w:hideMark/>
          </w:tcPr>
          <w:p w:rsidR="00307AB0" w:rsidRPr="00AD0FED" w:rsidRDefault="00307AB0" w:rsidP="00053DEE">
            <w:pPr>
              <w:widowControl/>
              <w:spacing w:line="320" w:lineRule="exact"/>
              <w:ind w:firstLineChars="0" w:firstLine="0"/>
              <w:jc w:val="center"/>
              <w:rPr>
                <w:kern w:val="0"/>
                <w:sz w:val="21"/>
                <w:szCs w:val="21"/>
              </w:rPr>
            </w:pPr>
            <w:r w:rsidRPr="00AD0FED">
              <w:rPr>
                <w:kern w:val="0"/>
                <w:sz w:val="21"/>
                <w:szCs w:val="21"/>
              </w:rPr>
              <w:t>评价标准</w:t>
            </w:r>
            <w:r w:rsidRPr="00AD0FED">
              <w:rPr>
                <w:kern w:val="0"/>
                <w:sz w:val="21"/>
                <w:szCs w:val="21"/>
              </w:rPr>
              <w:br/>
              <w:t>(ug/m</w:t>
            </w:r>
            <w:r w:rsidRPr="00AD0FED">
              <w:rPr>
                <w:kern w:val="0"/>
                <w:sz w:val="21"/>
                <w:szCs w:val="21"/>
                <w:vertAlign w:val="superscript"/>
              </w:rPr>
              <w:t>3</w:t>
            </w:r>
            <w:r w:rsidRPr="00AD0FED">
              <w:rPr>
                <w:kern w:val="0"/>
                <w:sz w:val="21"/>
                <w:szCs w:val="21"/>
              </w:rPr>
              <w:t>)</w:t>
            </w:r>
          </w:p>
        </w:tc>
        <w:tc>
          <w:tcPr>
            <w:tcW w:w="1417" w:type="dxa"/>
            <w:shd w:val="clear" w:color="auto" w:fill="auto"/>
            <w:vAlign w:val="center"/>
            <w:hideMark/>
          </w:tcPr>
          <w:p w:rsidR="00307AB0" w:rsidRPr="00AD0FED" w:rsidRDefault="00307AB0" w:rsidP="00053DEE">
            <w:pPr>
              <w:widowControl/>
              <w:spacing w:line="320" w:lineRule="exact"/>
              <w:ind w:firstLineChars="0" w:firstLine="0"/>
              <w:jc w:val="center"/>
              <w:rPr>
                <w:kern w:val="0"/>
                <w:sz w:val="21"/>
                <w:szCs w:val="21"/>
              </w:rPr>
            </w:pPr>
            <w:r w:rsidRPr="00AD0FED">
              <w:rPr>
                <w:bCs/>
                <w:kern w:val="0"/>
                <w:sz w:val="21"/>
                <w:szCs w:val="21"/>
              </w:rPr>
              <w:t>最大地面浓度占标率</w:t>
            </w:r>
            <w:r w:rsidRPr="00AD0FED">
              <w:rPr>
                <w:bCs/>
                <w:kern w:val="0"/>
                <w:sz w:val="21"/>
                <w:szCs w:val="21"/>
              </w:rPr>
              <w:t>Pmax[%]</w:t>
            </w:r>
          </w:p>
        </w:tc>
        <w:tc>
          <w:tcPr>
            <w:tcW w:w="753" w:type="dxa"/>
            <w:vAlign w:val="center"/>
          </w:tcPr>
          <w:p w:rsidR="00307AB0" w:rsidRPr="00AD0FED" w:rsidRDefault="00307AB0" w:rsidP="00053DEE">
            <w:pPr>
              <w:widowControl/>
              <w:spacing w:line="320" w:lineRule="exact"/>
              <w:ind w:firstLineChars="0" w:firstLine="0"/>
              <w:jc w:val="center"/>
              <w:rPr>
                <w:kern w:val="0"/>
                <w:sz w:val="21"/>
                <w:szCs w:val="21"/>
              </w:rPr>
            </w:pPr>
            <w:r w:rsidRPr="00AD0FED">
              <w:rPr>
                <w:kern w:val="0"/>
                <w:sz w:val="21"/>
                <w:szCs w:val="21"/>
              </w:rPr>
              <w:t>10%</w:t>
            </w:r>
            <w:r w:rsidRPr="00AD0FED">
              <w:rPr>
                <w:kern w:val="0"/>
                <w:sz w:val="21"/>
                <w:szCs w:val="21"/>
              </w:rPr>
              <w:t>（</w:t>
            </w:r>
            <w:r w:rsidRPr="00AD0FED">
              <w:rPr>
                <w:kern w:val="0"/>
                <w:sz w:val="21"/>
                <w:szCs w:val="21"/>
              </w:rPr>
              <w:t>m</w:t>
            </w:r>
            <w:r w:rsidRPr="00AD0FED">
              <w:rPr>
                <w:kern w:val="0"/>
                <w:sz w:val="21"/>
                <w:szCs w:val="21"/>
              </w:rPr>
              <w:t>）</w:t>
            </w:r>
          </w:p>
        </w:tc>
        <w:tc>
          <w:tcPr>
            <w:tcW w:w="792" w:type="dxa"/>
            <w:shd w:val="clear" w:color="auto" w:fill="auto"/>
            <w:vAlign w:val="center"/>
            <w:hideMark/>
          </w:tcPr>
          <w:p w:rsidR="00307AB0" w:rsidRPr="00AD0FED" w:rsidRDefault="00307AB0" w:rsidP="00053DEE">
            <w:pPr>
              <w:widowControl/>
              <w:spacing w:line="320" w:lineRule="exact"/>
              <w:ind w:firstLineChars="0" w:firstLine="0"/>
              <w:jc w:val="center"/>
              <w:rPr>
                <w:kern w:val="0"/>
                <w:sz w:val="21"/>
                <w:szCs w:val="21"/>
              </w:rPr>
            </w:pPr>
            <w:r w:rsidRPr="00AD0FED">
              <w:rPr>
                <w:kern w:val="0"/>
                <w:sz w:val="21"/>
                <w:szCs w:val="21"/>
              </w:rPr>
              <w:t>推荐评价等级</w:t>
            </w:r>
          </w:p>
        </w:tc>
      </w:tr>
      <w:tr w:rsidR="00757B8D" w:rsidRPr="00AD0FED" w:rsidTr="007E70F2">
        <w:trPr>
          <w:trHeight w:val="340"/>
        </w:trPr>
        <w:tc>
          <w:tcPr>
            <w:tcW w:w="1951" w:type="dxa"/>
            <w:shd w:val="clear" w:color="auto" w:fill="auto"/>
            <w:noWrap/>
            <w:vAlign w:val="center"/>
            <w:hideMark/>
          </w:tcPr>
          <w:p w:rsidR="00757B8D" w:rsidRPr="00AD0FED" w:rsidRDefault="00757B8D" w:rsidP="00757B8D">
            <w:pPr>
              <w:widowControl/>
              <w:spacing w:line="320" w:lineRule="exact"/>
              <w:ind w:firstLineChars="0" w:firstLine="0"/>
              <w:jc w:val="center"/>
              <w:rPr>
                <w:bCs/>
                <w:kern w:val="0"/>
                <w:sz w:val="21"/>
                <w:szCs w:val="21"/>
              </w:rPr>
            </w:pPr>
            <w:r w:rsidRPr="00AD0FED">
              <w:rPr>
                <w:sz w:val="21"/>
                <w:szCs w:val="21"/>
              </w:rPr>
              <w:t>堆场作业起尘</w:t>
            </w:r>
          </w:p>
        </w:tc>
        <w:tc>
          <w:tcPr>
            <w:tcW w:w="1276" w:type="dxa"/>
            <w:shd w:val="clear" w:color="auto" w:fill="auto"/>
            <w:noWrap/>
            <w:hideMark/>
          </w:tcPr>
          <w:p w:rsidR="00757B8D" w:rsidRPr="00AD0FED" w:rsidRDefault="00757B8D" w:rsidP="00757B8D">
            <w:pPr>
              <w:widowControl/>
              <w:spacing w:line="320" w:lineRule="exact"/>
              <w:ind w:firstLineChars="0" w:firstLine="0"/>
              <w:jc w:val="center"/>
              <w:rPr>
                <w:sz w:val="21"/>
                <w:szCs w:val="21"/>
              </w:rPr>
            </w:pPr>
            <w:r w:rsidRPr="00AD0FED">
              <w:rPr>
                <w:sz w:val="21"/>
                <w:szCs w:val="21"/>
              </w:rPr>
              <w:t>TSP</w:t>
            </w:r>
          </w:p>
        </w:tc>
        <w:tc>
          <w:tcPr>
            <w:tcW w:w="1134" w:type="dxa"/>
            <w:shd w:val="clear" w:color="auto" w:fill="auto"/>
            <w:noWrap/>
            <w:hideMark/>
          </w:tcPr>
          <w:p w:rsidR="00757B8D" w:rsidRPr="00AD0FED" w:rsidRDefault="00757B8D" w:rsidP="00757B8D">
            <w:pPr>
              <w:widowControl/>
              <w:spacing w:line="320" w:lineRule="exact"/>
              <w:ind w:firstLineChars="0" w:firstLine="0"/>
              <w:jc w:val="center"/>
              <w:rPr>
                <w:sz w:val="21"/>
                <w:szCs w:val="21"/>
              </w:rPr>
            </w:pPr>
            <w:bookmarkStart w:id="221" w:name="_Hlk26135405"/>
            <w:r w:rsidRPr="00AD0FED">
              <w:rPr>
                <w:sz w:val="21"/>
                <w:szCs w:val="21"/>
              </w:rPr>
              <w:t>21.685</w:t>
            </w:r>
            <w:bookmarkEnd w:id="221"/>
          </w:p>
        </w:tc>
        <w:tc>
          <w:tcPr>
            <w:tcW w:w="896" w:type="dxa"/>
            <w:shd w:val="clear" w:color="auto" w:fill="auto"/>
            <w:noWrap/>
            <w:hideMark/>
          </w:tcPr>
          <w:p w:rsidR="00757B8D" w:rsidRPr="00AD0FED" w:rsidRDefault="00757B8D" w:rsidP="00757B8D">
            <w:pPr>
              <w:widowControl/>
              <w:spacing w:line="320" w:lineRule="exact"/>
              <w:ind w:firstLineChars="0" w:firstLine="0"/>
              <w:jc w:val="center"/>
              <w:rPr>
                <w:sz w:val="21"/>
                <w:szCs w:val="21"/>
              </w:rPr>
            </w:pPr>
            <w:r w:rsidRPr="00AD0FED">
              <w:rPr>
                <w:sz w:val="21"/>
                <w:szCs w:val="21"/>
              </w:rPr>
              <w:t>61</w:t>
            </w:r>
          </w:p>
        </w:tc>
        <w:tc>
          <w:tcPr>
            <w:tcW w:w="993" w:type="dxa"/>
            <w:shd w:val="clear" w:color="auto" w:fill="auto"/>
            <w:noWrap/>
            <w:hideMark/>
          </w:tcPr>
          <w:p w:rsidR="00757B8D" w:rsidRPr="00AD0FED" w:rsidRDefault="00757B8D" w:rsidP="00757B8D">
            <w:pPr>
              <w:widowControl/>
              <w:spacing w:line="320" w:lineRule="exact"/>
              <w:ind w:firstLineChars="0" w:firstLine="0"/>
              <w:jc w:val="center"/>
              <w:rPr>
                <w:sz w:val="21"/>
                <w:szCs w:val="21"/>
              </w:rPr>
            </w:pPr>
            <w:r w:rsidRPr="00AD0FED">
              <w:rPr>
                <w:sz w:val="21"/>
                <w:szCs w:val="21"/>
              </w:rPr>
              <w:t>900</w:t>
            </w:r>
          </w:p>
        </w:tc>
        <w:tc>
          <w:tcPr>
            <w:tcW w:w="1417" w:type="dxa"/>
            <w:shd w:val="clear" w:color="auto" w:fill="auto"/>
            <w:noWrap/>
            <w:hideMark/>
          </w:tcPr>
          <w:p w:rsidR="00757B8D" w:rsidRPr="00AD0FED" w:rsidRDefault="00757B8D" w:rsidP="00757B8D">
            <w:pPr>
              <w:widowControl/>
              <w:spacing w:line="320" w:lineRule="exact"/>
              <w:ind w:firstLineChars="0" w:firstLine="0"/>
              <w:jc w:val="center"/>
              <w:rPr>
                <w:sz w:val="21"/>
                <w:szCs w:val="21"/>
              </w:rPr>
            </w:pPr>
            <w:r w:rsidRPr="00AD0FED">
              <w:rPr>
                <w:sz w:val="21"/>
                <w:szCs w:val="21"/>
              </w:rPr>
              <w:t>2.40944E+000</w:t>
            </w:r>
          </w:p>
        </w:tc>
        <w:tc>
          <w:tcPr>
            <w:tcW w:w="753" w:type="dxa"/>
          </w:tcPr>
          <w:p w:rsidR="00757B8D" w:rsidRPr="00AD0FED" w:rsidRDefault="00757B8D" w:rsidP="00757B8D">
            <w:pPr>
              <w:widowControl/>
              <w:spacing w:line="320" w:lineRule="exact"/>
              <w:ind w:firstLineChars="0" w:firstLine="0"/>
              <w:jc w:val="center"/>
              <w:rPr>
                <w:sz w:val="21"/>
                <w:szCs w:val="21"/>
              </w:rPr>
            </w:pPr>
            <w:r w:rsidRPr="00AD0FED">
              <w:rPr>
                <w:sz w:val="21"/>
                <w:szCs w:val="21"/>
              </w:rPr>
              <w:t>0</w:t>
            </w:r>
          </w:p>
        </w:tc>
        <w:tc>
          <w:tcPr>
            <w:tcW w:w="792" w:type="dxa"/>
            <w:shd w:val="clear" w:color="auto" w:fill="auto"/>
            <w:noWrap/>
            <w:hideMark/>
          </w:tcPr>
          <w:p w:rsidR="00757B8D" w:rsidRPr="00AD0FED" w:rsidRDefault="00757B8D" w:rsidP="00757B8D">
            <w:pPr>
              <w:widowControl/>
              <w:spacing w:line="320" w:lineRule="exact"/>
              <w:ind w:firstLineChars="0" w:firstLine="0"/>
              <w:jc w:val="center"/>
              <w:rPr>
                <w:sz w:val="21"/>
                <w:szCs w:val="21"/>
              </w:rPr>
            </w:pPr>
            <w:r w:rsidRPr="00AD0FED">
              <w:rPr>
                <w:sz w:val="21"/>
                <w:szCs w:val="21"/>
              </w:rPr>
              <w:t>II</w:t>
            </w:r>
          </w:p>
        </w:tc>
      </w:tr>
    </w:tbl>
    <w:p w:rsidR="007E70F2" w:rsidRPr="00AD0FED" w:rsidRDefault="007E70F2" w:rsidP="007E70F2">
      <w:pPr>
        <w:pStyle w:val="a9"/>
        <w:ind w:firstLineChars="0" w:firstLine="0"/>
        <w:rPr>
          <w:rFonts w:ascii="Times New Roman" w:hAnsi="Times New Roman"/>
          <w:color w:val="auto"/>
        </w:rPr>
      </w:pPr>
      <w:r w:rsidRPr="00AD0FED">
        <w:rPr>
          <w:rFonts w:ascii="Times New Roman" w:hAnsi="Times New Roman"/>
          <w:color w:val="auto"/>
        </w:rPr>
        <w:t>（</w:t>
      </w:r>
      <w:r w:rsidRPr="00AD0FED">
        <w:rPr>
          <w:rFonts w:ascii="Times New Roman" w:hAnsi="Times New Roman"/>
          <w:color w:val="auto"/>
        </w:rPr>
        <w:t>2</w:t>
      </w:r>
      <w:r w:rsidRPr="00AD0FED">
        <w:rPr>
          <w:rFonts w:ascii="Times New Roman" w:hAnsi="Times New Roman"/>
          <w:color w:val="auto"/>
        </w:rPr>
        <w:t>）环境空气二类区估算结果分析</w:t>
      </w:r>
    </w:p>
    <w:p w:rsidR="007E70F2" w:rsidRPr="00AD0FED" w:rsidRDefault="007E70F2" w:rsidP="007E70F2">
      <w:pPr>
        <w:pStyle w:val="a9"/>
        <w:ind w:firstLineChars="0" w:firstLine="0"/>
        <w:jc w:val="center"/>
        <w:rPr>
          <w:rFonts w:ascii="Times New Roman" w:hAnsi="Times New Roman"/>
          <w:color w:val="auto"/>
        </w:rPr>
      </w:pPr>
      <w:r w:rsidRPr="00AD0FED">
        <w:rPr>
          <w:rFonts w:ascii="Times New Roman" w:hAnsi="Times New Roman"/>
          <w:color w:val="auto"/>
        </w:rPr>
        <w:t>表</w:t>
      </w:r>
      <w:r w:rsidRPr="00AD0FED">
        <w:rPr>
          <w:rFonts w:ascii="Times New Roman" w:hAnsi="Times New Roman"/>
          <w:color w:val="auto"/>
        </w:rPr>
        <w:t>4.</w:t>
      </w:r>
      <w:r w:rsidR="00E21482" w:rsidRPr="00AD0FED">
        <w:rPr>
          <w:rFonts w:ascii="Times New Roman" w:hAnsi="Times New Roman"/>
          <w:color w:val="auto"/>
        </w:rPr>
        <w:t>2</w:t>
      </w:r>
      <w:r w:rsidRPr="00AD0FED">
        <w:rPr>
          <w:rFonts w:ascii="Times New Roman" w:hAnsi="Times New Roman"/>
          <w:color w:val="auto"/>
        </w:rPr>
        <w:t xml:space="preserve">-7  </w:t>
      </w:r>
      <w:r w:rsidRPr="00AD0FED">
        <w:rPr>
          <w:rFonts w:ascii="Times New Roman" w:hAnsi="Times New Roman"/>
          <w:color w:val="auto"/>
        </w:rPr>
        <w:t>污染物估算结果表</w:t>
      </w:r>
    </w:p>
    <w:tbl>
      <w:tblPr>
        <w:tblW w:w="907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2978"/>
        <w:gridCol w:w="2836"/>
        <w:gridCol w:w="3259"/>
      </w:tblGrid>
      <w:tr w:rsidR="007E70F2" w:rsidRPr="00AD0FED" w:rsidTr="007E70F2">
        <w:trPr>
          <w:trHeight w:val="284"/>
          <w:jc w:val="center"/>
        </w:trPr>
        <w:tc>
          <w:tcPr>
            <w:tcW w:w="2978" w:type="dxa"/>
            <w:vMerge w:val="restart"/>
            <w:shd w:val="clear" w:color="auto" w:fill="auto"/>
            <w:vAlign w:val="center"/>
          </w:tcPr>
          <w:p w:rsidR="007E70F2" w:rsidRPr="00AD0FED" w:rsidRDefault="007E70F2" w:rsidP="007E70F2">
            <w:pPr>
              <w:widowControl/>
              <w:spacing w:line="320" w:lineRule="exact"/>
              <w:ind w:firstLineChars="0" w:firstLine="0"/>
              <w:jc w:val="center"/>
              <w:rPr>
                <w:bCs/>
                <w:kern w:val="0"/>
                <w:sz w:val="21"/>
                <w:szCs w:val="21"/>
              </w:rPr>
            </w:pPr>
            <w:r w:rsidRPr="00AD0FED">
              <w:rPr>
                <w:bCs/>
                <w:kern w:val="0"/>
                <w:sz w:val="21"/>
                <w:szCs w:val="21"/>
              </w:rPr>
              <w:t>距源中心下风向距离</w:t>
            </w:r>
            <w:r w:rsidRPr="00AD0FED">
              <w:rPr>
                <w:bCs/>
                <w:kern w:val="0"/>
                <w:sz w:val="21"/>
                <w:szCs w:val="21"/>
              </w:rPr>
              <w:t>(m)</w:t>
            </w:r>
          </w:p>
        </w:tc>
        <w:tc>
          <w:tcPr>
            <w:tcW w:w="6095" w:type="dxa"/>
            <w:gridSpan w:val="2"/>
            <w:shd w:val="clear" w:color="auto" w:fill="auto"/>
            <w:vAlign w:val="center"/>
          </w:tcPr>
          <w:p w:rsidR="007E70F2" w:rsidRPr="00AD0FED" w:rsidRDefault="007E70F2" w:rsidP="007E70F2">
            <w:pPr>
              <w:widowControl/>
              <w:spacing w:line="320" w:lineRule="exact"/>
              <w:ind w:firstLineChars="0" w:firstLine="0"/>
              <w:jc w:val="center"/>
              <w:rPr>
                <w:bCs/>
                <w:kern w:val="0"/>
                <w:sz w:val="21"/>
                <w:szCs w:val="21"/>
              </w:rPr>
            </w:pPr>
            <w:r w:rsidRPr="00AD0FED">
              <w:rPr>
                <w:sz w:val="21"/>
                <w:szCs w:val="21"/>
              </w:rPr>
              <w:t>堆场作业扬尘</w:t>
            </w:r>
          </w:p>
        </w:tc>
      </w:tr>
      <w:tr w:rsidR="007E70F2" w:rsidRPr="00AD0FED" w:rsidTr="007E70F2">
        <w:trPr>
          <w:trHeight w:val="284"/>
          <w:jc w:val="center"/>
        </w:trPr>
        <w:tc>
          <w:tcPr>
            <w:tcW w:w="2978" w:type="dxa"/>
            <w:vMerge/>
            <w:shd w:val="clear" w:color="auto" w:fill="auto"/>
            <w:vAlign w:val="center"/>
          </w:tcPr>
          <w:p w:rsidR="007E70F2" w:rsidRPr="00AD0FED" w:rsidRDefault="007E70F2" w:rsidP="007E70F2">
            <w:pPr>
              <w:widowControl/>
              <w:spacing w:line="320" w:lineRule="exact"/>
              <w:ind w:firstLineChars="0" w:firstLine="0"/>
              <w:jc w:val="center"/>
              <w:rPr>
                <w:bCs/>
                <w:kern w:val="0"/>
                <w:sz w:val="21"/>
                <w:szCs w:val="21"/>
              </w:rPr>
            </w:pPr>
          </w:p>
        </w:tc>
        <w:tc>
          <w:tcPr>
            <w:tcW w:w="6095" w:type="dxa"/>
            <w:gridSpan w:val="2"/>
            <w:shd w:val="clear" w:color="auto" w:fill="auto"/>
            <w:vAlign w:val="center"/>
          </w:tcPr>
          <w:p w:rsidR="007E70F2" w:rsidRPr="00AD0FED" w:rsidRDefault="007E70F2" w:rsidP="007E70F2">
            <w:pPr>
              <w:widowControl/>
              <w:spacing w:line="320" w:lineRule="exact"/>
              <w:ind w:firstLineChars="0" w:firstLine="0"/>
              <w:jc w:val="center"/>
              <w:rPr>
                <w:bCs/>
                <w:kern w:val="0"/>
                <w:sz w:val="21"/>
                <w:szCs w:val="21"/>
              </w:rPr>
            </w:pPr>
            <w:r w:rsidRPr="00AD0FED">
              <w:rPr>
                <w:bCs/>
                <w:kern w:val="0"/>
                <w:sz w:val="21"/>
                <w:szCs w:val="21"/>
              </w:rPr>
              <w:t>TSP</w:t>
            </w:r>
          </w:p>
        </w:tc>
      </w:tr>
      <w:tr w:rsidR="007E70F2" w:rsidRPr="00AD0FED" w:rsidTr="007E70F2">
        <w:trPr>
          <w:trHeight w:val="284"/>
          <w:jc w:val="center"/>
        </w:trPr>
        <w:tc>
          <w:tcPr>
            <w:tcW w:w="2978" w:type="dxa"/>
            <w:vMerge/>
            <w:shd w:val="clear" w:color="auto" w:fill="auto"/>
            <w:vAlign w:val="center"/>
          </w:tcPr>
          <w:p w:rsidR="007E70F2" w:rsidRPr="00AD0FED" w:rsidRDefault="007E70F2" w:rsidP="007E70F2">
            <w:pPr>
              <w:widowControl/>
              <w:spacing w:line="320" w:lineRule="exact"/>
              <w:ind w:firstLineChars="0" w:firstLine="0"/>
              <w:jc w:val="center"/>
              <w:rPr>
                <w:bCs/>
                <w:kern w:val="0"/>
                <w:sz w:val="21"/>
                <w:szCs w:val="21"/>
              </w:rPr>
            </w:pPr>
          </w:p>
        </w:tc>
        <w:tc>
          <w:tcPr>
            <w:tcW w:w="2836" w:type="dxa"/>
            <w:shd w:val="clear" w:color="auto" w:fill="auto"/>
            <w:vAlign w:val="center"/>
          </w:tcPr>
          <w:p w:rsidR="007E70F2" w:rsidRPr="00AD0FED" w:rsidRDefault="007E70F2" w:rsidP="007E70F2">
            <w:pPr>
              <w:widowControl/>
              <w:spacing w:line="320" w:lineRule="exact"/>
              <w:ind w:firstLineChars="0" w:firstLine="0"/>
              <w:jc w:val="center"/>
              <w:rPr>
                <w:bCs/>
                <w:kern w:val="0"/>
                <w:sz w:val="21"/>
                <w:szCs w:val="21"/>
              </w:rPr>
            </w:pPr>
            <w:r w:rsidRPr="00AD0FED">
              <w:rPr>
                <w:bCs/>
                <w:kern w:val="0"/>
                <w:sz w:val="21"/>
                <w:szCs w:val="21"/>
              </w:rPr>
              <w:t>预测浓度</w:t>
            </w:r>
            <w:r w:rsidRPr="00AD0FED">
              <w:rPr>
                <w:bCs/>
                <w:kern w:val="0"/>
                <w:sz w:val="21"/>
                <w:szCs w:val="21"/>
              </w:rPr>
              <w:t>(ug/m</w:t>
            </w:r>
            <w:r w:rsidRPr="00AD0FED">
              <w:rPr>
                <w:bCs/>
                <w:kern w:val="0"/>
                <w:sz w:val="21"/>
                <w:szCs w:val="21"/>
                <w:vertAlign w:val="superscript"/>
              </w:rPr>
              <w:t>3</w:t>
            </w:r>
            <w:r w:rsidRPr="00AD0FED">
              <w:rPr>
                <w:bCs/>
                <w:kern w:val="0"/>
                <w:sz w:val="21"/>
                <w:szCs w:val="21"/>
              </w:rPr>
              <w:t>)</w:t>
            </w:r>
          </w:p>
        </w:tc>
        <w:tc>
          <w:tcPr>
            <w:tcW w:w="3259" w:type="dxa"/>
            <w:shd w:val="clear" w:color="auto" w:fill="auto"/>
            <w:vAlign w:val="center"/>
          </w:tcPr>
          <w:p w:rsidR="007E70F2" w:rsidRPr="00AD0FED" w:rsidRDefault="007E70F2" w:rsidP="007E70F2">
            <w:pPr>
              <w:widowControl/>
              <w:spacing w:line="320" w:lineRule="exact"/>
              <w:ind w:firstLineChars="0" w:firstLine="0"/>
              <w:jc w:val="center"/>
              <w:rPr>
                <w:bCs/>
                <w:kern w:val="0"/>
                <w:sz w:val="21"/>
                <w:szCs w:val="21"/>
              </w:rPr>
            </w:pPr>
            <w:r w:rsidRPr="00AD0FED">
              <w:rPr>
                <w:bCs/>
                <w:kern w:val="0"/>
                <w:sz w:val="21"/>
                <w:szCs w:val="21"/>
              </w:rPr>
              <w:t>浓度占标率</w:t>
            </w:r>
            <w:r w:rsidRPr="00AD0FED">
              <w:rPr>
                <w:bCs/>
                <w:kern w:val="0"/>
                <w:sz w:val="21"/>
                <w:szCs w:val="21"/>
              </w:rPr>
              <w:t>(%)</w:t>
            </w:r>
          </w:p>
        </w:tc>
      </w:tr>
      <w:tr w:rsidR="007E70F2" w:rsidRPr="00AD0FED" w:rsidTr="007E70F2">
        <w:trPr>
          <w:trHeight w:val="284"/>
          <w:jc w:val="center"/>
        </w:trPr>
        <w:tc>
          <w:tcPr>
            <w:tcW w:w="2978" w:type="dxa"/>
            <w:shd w:val="clear" w:color="auto" w:fill="auto"/>
            <w:vAlign w:val="center"/>
          </w:tcPr>
          <w:p w:rsidR="007E70F2" w:rsidRPr="00AD0FED" w:rsidRDefault="007E70F2" w:rsidP="007E70F2">
            <w:pPr>
              <w:widowControl/>
              <w:spacing w:line="320" w:lineRule="exact"/>
              <w:ind w:firstLineChars="0" w:firstLine="0"/>
              <w:jc w:val="center"/>
              <w:rPr>
                <w:kern w:val="0"/>
                <w:sz w:val="18"/>
                <w:szCs w:val="18"/>
              </w:rPr>
            </w:pPr>
            <w:r w:rsidRPr="00AD0FED">
              <w:rPr>
                <w:kern w:val="0"/>
                <w:sz w:val="18"/>
                <w:szCs w:val="18"/>
              </w:rPr>
              <w:t>10</w:t>
            </w: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rsidR="007E70F2" w:rsidRPr="00AD0FED" w:rsidRDefault="007E70F2" w:rsidP="007E70F2">
            <w:pPr>
              <w:widowControl/>
              <w:spacing w:line="320" w:lineRule="exact"/>
              <w:ind w:firstLineChars="0" w:firstLine="0"/>
              <w:jc w:val="center"/>
              <w:rPr>
                <w:bCs/>
                <w:kern w:val="0"/>
                <w:sz w:val="21"/>
                <w:szCs w:val="21"/>
              </w:rPr>
            </w:pPr>
            <w:r w:rsidRPr="00AD0FED">
              <w:rPr>
                <w:bCs/>
                <w:kern w:val="0"/>
                <w:sz w:val="21"/>
                <w:szCs w:val="21"/>
              </w:rPr>
              <w:t>2.0664</w:t>
            </w:r>
          </w:p>
        </w:tc>
        <w:tc>
          <w:tcPr>
            <w:tcW w:w="3259" w:type="dxa"/>
            <w:tcBorders>
              <w:top w:val="single" w:sz="6" w:space="0" w:color="auto"/>
              <w:left w:val="single" w:sz="6" w:space="0" w:color="auto"/>
              <w:bottom w:val="single" w:sz="6" w:space="0" w:color="auto"/>
              <w:right w:val="single" w:sz="12" w:space="0" w:color="auto"/>
            </w:tcBorders>
            <w:shd w:val="clear" w:color="auto" w:fill="auto"/>
            <w:vAlign w:val="center"/>
          </w:tcPr>
          <w:p w:rsidR="007E70F2" w:rsidRPr="00AD0FED" w:rsidRDefault="007E70F2" w:rsidP="007E70F2">
            <w:pPr>
              <w:widowControl/>
              <w:spacing w:line="320" w:lineRule="exact"/>
              <w:ind w:firstLineChars="0" w:firstLine="0"/>
              <w:jc w:val="center"/>
              <w:rPr>
                <w:sz w:val="21"/>
                <w:szCs w:val="21"/>
              </w:rPr>
            </w:pPr>
            <w:r w:rsidRPr="00AD0FED">
              <w:rPr>
                <w:sz w:val="21"/>
                <w:szCs w:val="21"/>
              </w:rPr>
              <w:t>2.29600E-001</w:t>
            </w:r>
          </w:p>
        </w:tc>
      </w:tr>
      <w:tr w:rsidR="007E70F2" w:rsidRPr="00AD0FED" w:rsidTr="007E70F2">
        <w:trPr>
          <w:trHeight w:val="284"/>
          <w:jc w:val="center"/>
        </w:trPr>
        <w:tc>
          <w:tcPr>
            <w:tcW w:w="2978" w:type="dxa"/>
            <w:shd w:val="clear" w:color="auto" w:fill="auto"/>
            <w:vAlign w:val="center"/>
          </w:tcPr>
          <w:p w:rsidR="007E70F2" w:rsidRPr="00AD0FED" w:rsidRDefault="007E70F2" w:rsidP="007E70F2">
            <w:pPr>
              <w:widowControl/>
              <w:spacing w:line="320" w:lineRule="exact"/>
              <w:ind w:firstLineChars="0" w:firstLine="0"/>
              <w:jc w:val="center"/>
              <w:rPr>
                <w:kern w:val="0"/>
                <w:sz w:val="18"/>
                <w:szCs w:val="18"/>
              </w:rPr>
            </w:pPr>
            <w:r w:rsidRPr="00AD0FED">
              <w:rPr>
                <w:kern w:val="0"/>
                <w:sz w:val="18"/>
                <w:szCs w:val="18"/>
              </w:rPr>
              <w:t>25</w:t>
            </w: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rsidR="007E70F2" w:rsidRPr="00AD0FED" w:rsidRDefault="007E70F2" w:rsidP="007E70F2">
            <w:pPr>
              <w:widowControl/>
              <w:spacing w:line="320" w:lineRule="exact"/>
              <w:ind w:firstLineChars="0" w:firstLine="0"/>
              <w:jc w:val="center"/>
              <w:rPr>
                <w:bCs/>
                <w:kern w:val="0"/>
                <w:sz w:val="21"/>
                <w:szCs w:val="21"/>
              </w:rPr>
            </w:pPr>
            <w:r w:rsidRPr="00AD0FED">
              <w:rPr>
                <w:bCs/>
                <w:kern w:val="0"/>
                <w:sz w:val="21"/>
                <w:szCs w:val="21"/>
              </w:rPr>
              <w:t>14.179</w:t>
            </w:r>
          </w:p>
        </w:tc>
        <w:tc>
          <w:tcPr>
            <w:tcW w:w="3259" w:type="dxa"/>
            <w:tcBorders>
              <w:top w:val="single" w:sz="6" w:space="0" w:color="auto"/>
              <w:left w:val="single" w:sz="6" w:space="0" w:color="auto"/>
              <w:bottom w:val="single" w:sz="6" w:space="0" w:color="auto"/>
              <w:right w:val="single" w:sz="12" w:space="0" w:color="auto"/>
            </w:tcBorders>
            <w:shd w:val="clear" w:color="auto" w:fill="auto"/>
            <w:vAlign w:val="center"/>
          </w:tcPr>
          <w:p w:rsidR="007E70F2" w:rsidRPr="00AD0FED" w:rsidRDefault="007E70F2" w:rsidP="007E70F2">
            <w:pPr>
              <w:widowControl/>
              <w:spacing w:line="320" w:lineRule="exact"/>
              <w:ind w:firstLineChars="0" w:firstLine="0"/>
              <w:jc w:val="center"/>
              <w:rPr>
                <w:sz w:val="21"/>
                <w:szCs w:val="21"/>
              </w:rPr>
            </w:pPr>
            <w:r w:rsidRPr="00AD0FED">
              <w:rPr>
                <w:sz w:val="21"/>
                <w:szCs w:val="21"/>
              </w:rPr>
              <w:t>1.57544E+000</w:t>
            </w:r>
          </w:p>
        </w:tc>
      </w:tr>
      <w:tr w:rsidR="007E70F2" w:rsidRPr="00AD0FED" w:rsidTr="007E70F2">
        <w:trPr>
          <w:trHeight w:val="284"/>
          <w:jc w:val="center"/>
        </w:trPr>
        <w:tc>
          <w:tcPr>
            <w:tcW w:w="2978" w:type="dxa"/>
            <w:shd w:val="clear" w:color="auto" w:fill="auto"/>
            <w:vAlign w:val="center"/>
          </w:tcPr>
          <w:p w:rsidR="007E70F2" w:rsidRPr="00AD0FED" w:rsidRDefault="007E70F2" w:rsidP="007E70F2">
            <w:pPr>
              <w:widowControl/>
              <w:spacing w:line="320" w:lineRule="exact"/>
              <w:ind w:firstLineChars="0" w:firstLine="0"/>
              <w:jc w:val="center"/>
              <w:rPr>
                <w:kern w:val="0"/>
                <w:sz w:val="18"/>
                <w:szCs w:val="18"/>
              </w:rPr>
            </w:pPr>
            <w:r w:rsidRPr="00AD0FED">
              <w:rPr>
                <w:kern w:val="0"/>
                <w:sz w:val="18"/>
                <w:szCs w:val="18"/>
              </w:rPr>
              <w:t>50</w:t>
            </w: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rsidR="007E70F2" w:rsidRPr="00AD0FED" w:rsidRDefault="007E70F2" w:rsidP="007E70F2">
            <w:pPr>
              <w:widowControl/>
              <w:spacing w:line="320" w:lineRule="exact"/>
              <w:ind w:firstLineChars="0" w:firstLine="0"/>
              <w:jc w:val="center"/>
              <w:rPr>
                <w:bCs/>
                <w:kern w:val="0"/>
                <w:sz w:val="21"/>
                <w:szCs w:val="21"/>
              </w:rPr>
            </w:pPr>
            <w:r w:rsidRPr="00AD0FED">
              <w:rPr>
                <w:bCs/>
                <w:kern w:val="0"/>
                <w:sz w:val="21"/>
                <w:szCs w:val="21"/>
              </w:rPr>
              <w:t>19.737</w:t>
            </w:r>
          </w:p>
        </w:tc>
        <w:tc>
          <w:tcPr>
            <w:tcW w:w="3259" w:type="dxa"/>
            <w:tcBorders>
              <w:top w:val="single" w:sz="6" w:space="0" w:color="auto"/>
              <w:left w:val="single" w:sz="6" w:space="0" w:color="auto"/>
              <w:bottom w:val="single" w:sz="6" w:space="0" w:color="auto"/>
              <w:right w:val="single" w:sz="12" w:space="0" w:color="auto"/>
            </w:tcBorders>
            <w:shd w:val="clear" w:color="auto" w:fill="auto"/>
            <w:vAlign w:val="center"/>
          </w:tcPr>
          <w:p w:rsidR="007E70F2" w:rsidRPr="00AD0FED" w:rsidRDefault="007E70F2" w:rsidP="007E70F2">
            <w:pPr>
              <w:widowControl/>
              <w:spacing w:line="320" w:lineRule="exact"/>
              <w:ind w:firstLineChars="0" w:firstLine="0"/>
              <w:jc w:val="center"/>
              <w:rPr>
                <w:sz w:val="21"/>
                <w:szCs w:val="21"/>
              </w:rPr>
            </w:pPr>
            <w:r w:rsidRPr="00AD0FED">
              <w:rPr>
                <w:sz w:val="21"/>
                <w:szCs w:val="21"/>
              </w:rPr>
              <w:t>2.19300E+000</w:t>
            </w:r>
          </w:p>
        </w:tc>
      </w:tr>
      <w:tr w:rsidR="007E70F2" w:rsidRPr="00AD0FED" w:rsidTr="007E70F2">
        <w:trPr>
          <w:trHeight w:val="284"/>
          <w:jc w:val="center"/>
        </w:trPr>
        <w:tc>
          <w:tcPr>
            <w:tcW w:w="2978" w:type="dxa"/>
            <w:shd w:val="clear" w:color="auto" w:fill="auto"/>
            <w:vAlign w:val="center"/>
          </w:tcPr>
          <w:p w:rsidR="007E70F2" w:rsidRPr="00AD0FED" w:rsidRDefault="007E70F2" w:rsidP="007E70F2">
            <w:pPr>
              <w:widowControl/>
              <w:spacing w:line="320" w:lineRule="exact"/>
              <w:ind w:firstLineChars="0" w:firstLine="0"/>
              <w:jc w:val="center"/>
              <w:rPr>
                <w:b/>
                <w:bCs/>
                <w:kern w:val="0"/>
                <w:sz w:val="18"/>
                <w:szCs w:val="18"/>
              </w:rPr>
            </w:pPr>
            <w:r w:rsidRPr="00AD0FED">
              <w:rPr>
                <w:b/>
                <w:bCs/>
                <w:kern w:val="0"/>
                <w:sz w:val="18"/>
                <w:szCs w:val="18"/>
              </w:rPr>
              <w:t>61</w:t>
            </w: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rsidR="007E70F2" w:rsidRPr="00AD0FED" w:rsidRDefault="007E70F2" w:rsidP="007E70F2">
            <w:pPr>
              <w:widowControl/>
              <w:spacing w:line="320" w:lineRule="exact"/>
              <w:ind w:firstLineChars="0" w:firstLine="0"/>
              <w:jc w:val="center"/>
              <w:rPr>
                <w:b/>
                <w:bCs/>
                <w:kern w:val="0"/>
                <w:sz w:val="21"/>
                <w:szCs w:val="21"/>
              </w:rPr>
            </w:pPr>
            <w:r w:rsidRPr="00AD0FED">
              <w:rPr>
                <w:b/>
                <w:bCs/>
                <w:kern w:val="0"/>
                <w:sz w:val="21"/>
                <w:szCs w:val="21"/>
              </w:rPr>
              <w:t>21.685</w:t>
            </w:r>
          </w:p>
        </w:tc>
        <w:tc>
          <w:tcPr>
            <w:tcW w:w="3259" w:type="dxa"/>
            <w:tcBorders>
              <w:top w:val="single" w:sz="6" w:space="0" w:color="auto"/>
              <w:left w:val="single" w:sz="6" w:space="0" w:color="auto"/>
              <w:bottom w:val="single" w:sz="6" w:space="0" w:color="auto"/>
              <w:right w:val="single" w:sz="12" w:space="0" w:color="auto"/>
            </w:tcBorders>
            <w:shd w:val="clear" w:color="auto" w:fill="auto"/>
            <w:vAlign w:val="center"/>
          </w:tcPr>
          <w:p w:rsidR="007E70F2" w:rsidRPr="00AD0FED" w:rsidRDefault="007E70F2" w:rsidP="007E70F2">
            <w:pPr>
              <w:widowControl/>
              <w:spacing w:line="320" w:lineRule="exact"/>
              <w:ind w:firstLineChars="0" w:firstLine="0"/>
              <w:jc w:val="center"/>
              <w:rPr>
                <w:b/>
                <w:bCs/>
                <w:sz w:val="21"/>
                <w:szCs w:val="21"/>
              </w:rPr>
            </w:pPr>
            <w:r w:rsidRPr="00AD0FED">
              <w:rPr>
                <w:b/>
                <w:bCs/>
                <w:sz w:val="21"/>
                <w:szCs w:val="21"/>
              </w:rPr>
              <w:t>2.40944E+000</w:t>
            </w:r>
          </w:p>
        </w:tc>
      </w:tr>
      <w:tr w:rsidR="007E70F2" w:rsidRPr="00AD0FED" w:rsidTr="007E70F2">
        <w:trPr>
          <w:trHeight w:val="284"/>
          <w:jc w:val="center"/>
        </w:trPr>
        <w:tc>
          <w:tcPr>
            <w:tcW w:w="2978" w:type="dxa"/>
            <w:shd w:val="clear" w:color="auto" w:fill="auto"/>
            <w:vAlign w:val="center"/>
          </w:tcPr>
          <w:p w:rsidR="007E70F2" w:rsidRPr="00AD0FED" w:rsidRDefault="007E70F2" w:rsidP="007E70F2">
            <w:pPr>
              <w:widowControl/>
              <w:spacing w:line="320" w:lineRule="exact"/>
              <w:ind w:firstLineChars="0" w:firstLine="0"/>
              <w:jc w:val="center"/>
              <w:rPr>
                <w:kern w:val="0"/>
                <w:sz w:val="18"/>
                <w:szCs w:val="18"/>
              </w:rPr>
            </w:pPr>
            <w:r w:rsidRPr="00AD0FED">
              <w:rPr>
                <w:kern w:val="0"/>
                <w:sz w:val="18"/>
                <w:szCs w:val="18"/>
              </w:rPr>
              <w:t>75</w:t>
            </w: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rsidR="007E70F2" w:rsidRPr="00AD0FED" w:rsidRDefault="007E70F2" w:rsidP="007E70F2">
            <w:pPr>
              <w:widowControl/>
              <w:spacing w:line="320" w:lineRule="exact"/>
              <w:ind w:firstLineChars="0" w:firstLine="0"/>
              <w:jc w:val="center"/>
              <w:rPr>
                <w:bCs/>
                <w:kern w:val="0"/>
                <w:sz w:val="21"/>
                <w:szCs w:val="21"/>
              </w:rPr>
            </w:pPr>
            <w:r w:rsidRPr="00AD0FED">
              <w:rPr>
                <w:bCs/>
                <w:kern w:val="0"/>
                <w:sz w:val="21"/>
                <w:szCs w:val="21"/>
              </w:rPr>
              <w:t>20.374</w:t>
            </w:r>
          </w:p>
        </w:tc>
        <w:tc>
          <w:tcPr>
            <w:tcW w:w="3259" w:type="dxa"/>
            <w:tcBorders>
              <w:top w:val="single" w:sz="6" w:space="0" w:color="auto"/>
              <w:left w:val="single" w:sz="6" w:space="0" w:color="auto"/>
              <w:bottom w:val="single" w:sz="6" w:space="0" w:color="auto"/>
              <w:right w:val="single" w:sz="12" w:space="0" w:color="auto"/>
            </w:tcBorders>
            <w:shd w:val="clear" w:color="auto" w:fill="auto"/>
            <w:vAlign w:val="center"/>
          </w:tcPr>
          <w:p w:rsidR="007E70F2" w:rsidRPr="00AD0FED" w:rsidRDefault="007E70F2" w:rsidP="007E70F2">
            <w:pPr>
              <w:widowControl/>
              <w:spacing w:line="320" w:lineRule="exact"/>
              <w:ind w:firstLineChars="0" w:firstLine="0"/>
              <w:jc w:val="center"/>
              <w:rPr>
                <w:sz w:val="21"/>
                <w:szCs w:val="21"/>
              </w:rPr>
            </w:pPr>
            <w:r w:rsidRPr="00AD0FED">
              <w:rPr>
                <w:sz w:val="21"/>
                <w:szCs w:val="21"/>
              </w:rPr>
              <w:t>2.26378E+000</w:t>
            </w:r>
          </w:p>
        </w:tc>
      </w:tr>
      <w:tr w:rsidR="007E70F2" w:rsidRPr="00AD0FED" w:rsidTr="007E70F2">
        <w:trPr>
          <w:trHeight w:val="284"/>
          <w:jc w:val="center"/>
        </w:trPr>
        <w:tc>
          <w:tcPr>
            <w:tcW w:w="2978" w:type="dxa"/>
            <w:shd w:val="clear" w:color="auto" w:fill="auto"/>
            <w:vAlign w:val="center"/>
          </w:tcPr>
          <w:p w:rsidR="007E70F2" w:rsidRPr="00AD0FED" w:rsidRDefault="007E70F2" w:rsidP="007E70F2">
            <w:pPr>
              <w:widowControl/>
              <w:spacing w:line="320" w:lineRule="exact"/>
              <w:ind w:firstLineChars="0" w:firstLine="0"/>
              <w:jc w:val="center"/>
              <w:rPr>
                <w:kern w:val="0"/>
                <w:sz w:val="18"/>
                <w:szCs w:val="18"/>
              </w:rPr>
            </w:pPr>
            <w:r w:rsidRPr="00AD0FED">
              <w:rPr>
                <w:kern w:val="0"/>
                <w:sz w:val="18"/>
                <w:szCs w:val="18"/>
              </w:rPr>
              <w:t>100</w:t>
            </w: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rsidR="007E70F2" w:rsidRPr="00AD0FED" w:rsidRDefault="007E70F2" w:rsidP="007E70F2">
            <w:pPr>
              <w:widowControl/>
              <w:spacing w:line="320" w:lineRule="exact"/>
              <w:ind w:firstLineChars="0" w:firstLine="0"/>
              <w:jc w:val="center"/>
              <w:rPr>
                <w:bCs/>
                <w:kern w:val="0"/>
                <w:sz w:val="21"/>
                <w:szCs w:val="21"/>
              </w:rPr>
            </w:pPr>
            <w:r w:rsidRPr="00AD0FED">
              <w:rPr>
                <w:bCs/>
                <w:kern w:val="0"/>
                <w:sz w:val="21"/>
                <w:szCs w:val="21"/>
              </w:rPr>
              <w:t>16.157</w:t>
            </w:r>
          </w:p>
        </w:tc>
        <w:tc>
          <w:tcPr>
            <w:tcW w:w="3259" w:type="dxa"/>
            <w:tcBorders>
              <w:top w:val="single" w:sz="6" w:space="0" w:color="auto"/>
              <w:left w:val="single" w:sz="6" w:space="0" w:color="auto"/>
              <w:bottom w:val="single" w:sz="6" w:space="0" w:color="auto"/>
              <w:right w:val="single" w:sz="12" w:space="0" w:color="auto"/>
            </w:tcBorders>
            <w:shd w:val="clear" w:color="auto" w:fill="auto"/>
            <w:vAlign w:val="center"/>
          </w:tcPr>
          <w:p w:rsidR="007E70F2" w:rsidRPr="00AD0FED" w:rsidRDefault="007E70F2" w:rsidP="007E70F2">
            <w:pPr>
              <w:widowControl/>
              <w:spacing w:line="320" w:lineRule="exact"/>
              <w:ind w:firstLineChars="0" w:firstLine="0"/>
              <w:jc w:val="center"/>
              <w:rPr>
                <w:sz w:val="21"/>
                <w:szCs w:val="21"/>
              </w:rPr>
            </w:pPr>
            <w:r w:rsidRPr="00AD0FED">
              <w:rPr>
                <w:sz w:val="21"/>
                <w:szCs w:val="21"/>
              </w:rPr>
              <w:t>1.79522E+000</w:t>
            </w:r>
          </w:p>
        </w:tc>
      </w:tr>
      <w:tr w:rsidR="007E70F2" w:rsidRPr="00AD0FED" w:rsidTr="007E70F2">
        <w:trPr>
          <w:trHeight w:val="284"/>
          <w:jc w:val="center"/>
        </w:trPr>
        <w:tc>
          <w:tcPr>
            <w:tcW w:w="2978" w:type="dxa"/>
            <w:shd w:val="clear" w:color="auto" w:fill="auto"/>
            <w:vAlign w:val="center"/>
          </w:tcPr>
          <w:p w:rsidR="007E70F2" w:rsidRPr="00AD0FED" w:rsidRDefault="007E70F2" w:rsidP="007E70F2">
            <w:pPr>
              <w:widowControl/>
              <w:spacing w:line="320" w:lineRule="exact"/>
              <w:ind w:firstLineChars="0" w:firstLine="0"/>
              <w:jc w:val="center"/>
              <w:rPr>
                <w:kern w:val="0"/>
                <w:sz w:val="18"/>
                <w:szCs w:val="18"/>
              </w:rPr>
            </w:pPr>
            <w:r w:rsidRPr="00AD0FED">
              <w:rPr>
                <w:kern w:val="0"/>
                <w:sz w:val="18"/>
                <w:szCs w:val="18"/>
              </w:rPr>
              <w:t>150</w:t>
            </w: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rsidR="007E70F2" w:rsidRPr="00AD0FED" w:rsidRDefault="007E70F2" w:rsidP="007E70F2">
            <w:pPr>
              <w:widowControl/>
              <w:spacing w:line="320" w:lineRule="exact"/>
              <w:ind w:firstLineChars="0" w:firstLine="0"/>
              <w:jc w:val="center"/>
              <w:rPr>
                <w:bCs/>
                <w:kern w:val="0"/>
                <w:sz w:val="21"/>
                <w:szCs w:val="21"/>
              </w:rPr>
            </w:pPr>
            <w:r w:rsidRPr="00AD0FED">
              <w:rPr>
                <w:bCs/>
                <w:kern w:val="0"/>
                <w:sz w:val="21"/>
                <w:szCs w:val="21"/>
              </w:rPr>
              <w:t>17.874</w:t>
            </w:r>
          </w:p>
        </w:tc>
        <w:tc>
          <w:tcPr>
            <w:tcW w:w="3259" w:type="dxa"/>
            <w:tcBorders>
              <w:top w:val="single" w:sz="6" w:space="0" w:color="auto"/>
              <w:left w:val="single" w:sz="6" w:space="0" w:color="auto"/>
              <w:bottom w:val="single" w:sz="6" w:space="0" w:color="auto"/>
              <w:right w:val="single" w:sz="12" w:space="0" w:color="auto"/>
            </w:tcBorders>
            <w:shd w:val="clear" w:color="auto" w:fill="auto"/>
            <w:vAlign w:val="center"/>
          </w:tcPr>
          <w:p w:rsidR="007E70F2" w:rsidRPr="00AD0FED" w:rsidRDefault="007E70F2" w:rsidP="007E70F2">
            <w:pPr>
              <w:widowControl/>
              <w:spacing w:line="320" w:lineRule="exact"/>
              <w:ind w:firstLineChars="0" w:firstLine="0"/>
              <w:jc w:val="center"/>
              <w:rPr>
                <w:sz w:val="21"/>
                <w:szCs w:val="21"/>
              </w:rPr>
            </w:pPr>
            <w:r w:rsidRPr="00AD0FED">
              <w:rPr>
                <w:sz w:val="21"/>
                <w:szCs w:val="21"/>
              </w:rPr>
              <w:t>1.98600E+000</w:t>
            </w:r>
          </w:p>
        </w:tc>
      </w:tr>
      <w:tr w:rsidR="007E70F2" w:rsidRPr="00AD0FED" w:rsidTr="007E70F2">
        <w:trPr>
          <w:trHeight w:val="284"/>
          <w:jc w:val="center"/>
        </w:trPr>
        <w:tc>
          <w:tcPr>
            <w:tcW w:w="2978" w:type="dxa"/>
            <w:shd w:val="clear" w:color="auto" w:fill="auto"/>
            <w:vAlign w:val="center"/>
          </w:tcPr>
          <w:p w:rsidR="007E70F2" w:rsidRPr="00AD0FED" w:rsidRDefault="007E70F2" w:rsidP="007E70F2">
            <w:pPr>
              <w:widowControl/>
              <w:spacing w:line="320" w:lineRule="exact"/>
              <w:ind w:firstLineChars="0" w:firstLine="0"/>
              <w:jc w:val="center"/>
              <w:rPr>
                <w:kern w:val="0"/>
                <w:sz w:val="18"/>
                <w:szCs w:val="18"/>
              </w:rPr>
            </w:pPr>
            <w:r w:rsidRPr="00AD0FED">
              <w:rPr>
                <w:kern w:val="0"/>
                <w:sz w:val="18"/>
                <w:szCs w:val="18"/>
              </w:rPr>
              <w:t>200</w:t>
            </w: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rsidR="007E70F2" w:rsidRPr="00AD0FED" w:rsidRDefault="007E70F2" w:rsidP="007E70F2">
            <w:pPr>
              <w:widowControl/>
              <w:spacing w:line="320" w:lineRule="exact"/>
              <w:ind w:firstLineChars="0" w:firstLine="0"/>
              <w:jc w:val="center"/>
              <w:rPr>
                <w:bCs/>
                <w:kern w:val="0"/>
                <w:sz w:val="21"/>
                <w:szCs w:val="21"/>
              </w:rPr>
            </w:pPr>
            <w:r w:rsidRPr="00AD0FED">
              <w:rPr>
                <w:bCs/>
                <w:kern w:val="0"/>
                <w:sz w:val="21"/>
                <w:szCs w:val="21"/>
              </w:rPr>
              <w:t>15.852</w:t>
            </w:r>
          </w:p>
        </w:tc>
        <w:tc>
          <w:tcPr>
            <w:tcW w:w="3259" w:type="dxa"/>
            <w:tcBorders>
              <w:top w:val="single" w:sz="6" w:space="0" w:color="auto"/>
              <w:left w:val="single" w:sz="6" w:space="0" w:color="auto"/>
              <w:bottom w:val="single" w:sz="6" w:space="0" w:color="auto"/>
              <w:right w:val="single" w:sz="12" w:space="0" w:color="auto"/>
            </w:tcBorders>
            <w:shd w:val="clear" w:color="auto" w:fill="auto"/>
            <w:vAlign w:val="center"/>
          </w:tcPr>
          <w:p w:rsidR="007E70F2" w:rsidRPr="00AD0FED" w:rsidRDefault="007E70F2" w:rsidP="007E70F2">
            <w:pPr>
              <w:widowControl/>
              <w:spacing w:line="320" w:lineRule="exact"/>
              <w:ind w:firstLineChars="0" w:firstLine="0"/>
              <w:jc w:val="center"/>
              <w:rPr>
                <w:sz w:val="21"/>
                <w:szCs w:val="21"/>
              </w:rPr>
            </w:pPr>
            <w:r w:rsidRPr="00AD0FED">
              <w:rPr>
                <w:sz w:val="21"/>
                <w:szCs w:val="21"/>
              </w:rPr>
              <w:t>1.76133E+000</w:t>
            </w:r>
          </w:p>
        </w:tc>
      </w:tr>
      <w:tr w:rsidR="007E70F2" w:rsidRPr="00AD0FED" w:rsidTr="007E70F2">
        <w:trPr>
          <w:trHeight w:val="284"/>
          <w:jc w:val="center"/>
        </w:trPr>
        <w:tc>
          <w:tcPr>
            <w:tcW w:w="2978" w:type="dxa"/>
            <w:shd w:val="clear" w:color="auto" w:fill="auto"/>
            <w:vAlign w:val="center"/>
          </w:tcPr>
          <w:p w:rsidR="007E70F2" w:rsidRPr="00AD0FED" w:rsidRDefault="007E70F2" w:rsidP="007E70F2">
            <w:pPr>
              <w:widowControl/>
              <w:spacing w:line="320" w:lineRule="exact"/>
              <w:ind w:firstLineChars="0" w:firstLine="0"/>
              <w:jc w:val="center"/>
              <w:rPr>
                <w:kern w:val="0"/>
                <w:sz w:val="18"/>
                <w:szCs w:val="18"/>
              </w:rPr>
            </w:pPr>
            <w:r w:rsidRPr="00AD0FED">
              <w:rPr>
                <w:kern w:val="0"/>
                <w:sz w:val="18"/>
                <w:szCs w:val="18"/>
              </w:rPr>
              <w:t>225</w:t>
            </w: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rsidR="007E70F2" w:rsidRPr="00AD0FED" w:rsidRDefault="007E70F2" w:rsidP="007E70F2">
            <w:pPr>
              <w:widowControl/>
              <w:spacing w:line="320" w:lineRule="exact"/>
              <w:ind w:firstLineChars="0" w:firstLine="0"/>
              <w:jc w:val="center"/>
              <w:rPr>
                <w:bCs/>
                <w:kern w:val="0"/>
                <w:sz w:val="21"/>
                <w:szCs w:val="21"/>
              </w:rPr>
            </w:pPr>
            <w:r w:rsidRPr="00AD0FED">
              <w:rPr>
                <w:bCs/>
                <w:kern w:val="0"/>
                <w:sz w:val="21"/>
                <w:szCs w:val="21"/>
              </w:rPr>
              <w:t>14.532</w:t>
            </w:r>
          </w:p>
        </w:tc>
        <w:tc>
          <w:tcPr>
            <w:tcW w:w="3259" w:type="dxa"/>
            <w:tcBorders>
              <w:top w:val="single" w:sz="6" w:space="0" w:color="auto"/>
              <w:left w:val="single" w:sz="6" w:space="0" w:color="auto"/>
              <w:bottom w:val="single" w:sz="6" w:space="0" w:color="auto"/>
              <w:right w:val="single" w:sz="12" w:space="0" w:color="auto"/>
            </w:tcBorders>
            <w:shd w:val="clear" w:color="auto" w:fill="auto"/>
            <w:vAlign w:val="center"/>
          </w:tcPr>
          <w:p w:rsidR="007E70F2" w:rsidRPr="00AD0FED" w:rsidRDefault="007E70F2" w:rsidP="007E70F2">
            <w:pPr>
              <w:widowControl/>
              <w:spacing w:line="320" w:lineRule="exact"/>
              <w:ind w:firstLineChars="0" w:firstLine="0"/>
              <w:jc w:val="center"/>
              <w:rPr>
                <w:sz w:val="21"/>
                <w:szCs w:val="21"/>
              </w:rPr>
            </w:pPr>
            <w:r w:rsidRPr="00AD0FED">
              <w:rPr>
                <w:sz w:val="21"/>
                <w:szCs w:val="21"/>
              </w:rPr>
              <w:t>1.61467E+000</w:t>
            </w:r>
          </w:p>
        </w:tc>
      </w:tr>
      <w:tr w:rsidR="007E70F2" w:rsidRPr="00AD0FED" w:rsidTr="007E70F2">
        <w:trPr>
          <w:trHeight w:val="284"/>
          <w:jc w:val="center"/>
        </w:trPr>
        <w:tc>
          <w:tcPr>
            <w:tcW w:w="2978" w:type="dxa"/>
            <w:shd w:val="clear" w:color="auto" w:fill="auto"/>
            <w:vAlign w:val="center"/>
          </w:tcPr>
          <w:p w:rsidR="007E70F2" w:rsidRPr="00AD0FED" w:rsidRDefault="007E70F2" w:rsidP="007E70F2">
            <w:pPr>
              <w:widowControl/>
              <w:spacing w:line="320" w:lineRule="exact"/>
              <w:ind w:firstLineChars="0" w:firstLine="0"/>
              <w:jc w:val="center"/>
              <w:rPr>
                <w:kern w:val="0"/>
                <w:sz w:val="18"/>
                <w:szCs w:val="18"/>
              </w:rPr>
            </w:pPr>
            <w:r w:rsidRPr="00AD0FED">
              <w:rPr>
                <w:kern w:val="0"/>
                <w:sz w:val="18"/>
                <w:szCs w:val="18"/>
              </w:rPr>
              <w:t>250</w:t>
            </w: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rsidR="007E70F2" w:rsidRPr="00AD0FED" w:rsidRDefault="007E70F2" w:rsidP="007E70F2">
            <w:pPr>
              <w:widowControl/>
              <w:spacing w:line="320" w:lineRule="exact"/>
              <w:ind w:firstLineChars="0" w:firstLine="0"/>
              <w:jc w:val="center"/>
              <w:rPr>
                <w:bCs/>
                <w:kern w:val="0"/>
                <w:sz w:val="21"/>
                <w:szCs w:val="21"/>
              </w:rPr>
            </w:pPr>
            <w:r w:rsidRPr="00AD0FED">
              <w:rPr>
                <w:bCs/>
                <w:kern w:val="0"/>
                <w:sz w:val="21"/>
                <w:szCs w:val="21"/>
              </w:rPr>
              <w:t>13.431</w:t>
            </w:r>
          </w:p>
        </w:tc>
        <w:tc>
          <w:tcPr>
            <w:tcW w:w="3259" w:type="dxa"/>
            <w:tcBorders>
              <w:top w:val="single" w:sz="6" w:space="0" w:color="auto"/>
              <w:left w:val="single" w:sz="6" w:space="0" w:color="auto"/>
              <w:bottom w:val="single" w:sz="6" w:space="0" w:color="auto"/>
              <w:right w:val="single" w:sz="12" w:space="0" w:color="auto"/>
            </w:tcBorders>
            <w:shd w:val="clear" w:color="auto" w:fill="auto"/>
            <w:vAlign w:val="center"/>
          </w:tcPr>
          <w:p w:rsidR="007E70F2" w:rsidRPr="00AD0FED" w:rsidRDefault="007E70F2" w:rsidP="007E70F2">
            <w:pPr>
              <w:widowControl/>
              <w:spacing w:line="320" w:lineRule="exact"/>
              <w:ind w:firstLineChars="0" w:firstLine="0"/>
              <w:jc w:val="center"/>
              <w:rPr>
                <w:sz w:val="21"/>
                <w:szCs w:val="21"/>
              </w:rPr>
            </w:pPr>
            <w:r w:rsidRPr="00AD0FED">
              <w:rPr>
                <w:sz w:val="21"/>
                <w:szCs w:val="21"/>
              </w:rPr>
              <w:t>1.49233E+000</w:t>
            </w:r>
          </w:p>
        </w:tc>
      </w:tr>
      <w:tr w:rsidR="007E70F2" w:rsidRPr="00AD0FED" w:rsidTr="007E70F2">
        <w:trPr>
          <w:trHeight w:val="284"/>
          <w:jc w:val="center"/>
        </w:trPr>
        <w:tc>
          <w:tcPr>
            <w:tcW w:w="2978" w:type="dxa"/>
            <w:shd w:val="clear" w:color="auto" w:fill="auto"/>
            <w:vAlign w:val="center"/>
          </w:tcPr>
          <w:p w:rsidR="007E70F2" w:rsidRPr="00AD0FED" w:rsidRDefault="007E70F2" w:rsidP="007E70F2">
            <w:pPr>
              <w:widowControl/>
              <w:spacing w:line="320" w:lineRule="exact"/>
              <w:ind w:firstLineChars="0" w:firstLine="0"/>
              <w:jc w:val="center"/>
              <w:rPr>
                <w:kern w:val="0"/>
                <w:sz w:val="18"/>
                <w:szCs w:val="18"/>
              </w:rPr>
            </w:pPr>
            <w:r w:rsidRPr="00AD0FED">
              <w:rPr>
                <w:kern w:val="0"/>
                <w:sz w:val="18"/>
                <w:szCs w:val="18"/>
              </w:rPr>
              <w:t>275</w:t>
            </w: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rsidR="007E70F2" w:rsidRPr="00AD0FED" w:rsidRDefault="007E70F2" w:rsidP="007E70F2">
            <w:pPr>
              <w:widowControl/>
              <w:spacing w:line="320" w:lineRule="exact"/>
              <w:ind w:firstLineChars="0" w:firstLine="0"/>
              <w:jc w:val="center"/>
              <w:rPr>
                <w:bCs/>
                <w:kern w:val="0"/>
                <w:sz w:val="21"/>
                <w:szCs w:val="21"/>
              </w:rPr>
            </w:pPr>
            <w:r w:rsidRPr="00AD0FED">
              <w:rPr>
                <w:bCs/>
                <w:kern w:val="0"/>
                <w:sz w:val="21"/>
                <w:szCs w:val="21"/>
              </w:rPr>
              <w:t>12.507</w:t>
            </w:r>
          </w:p>
        </w:tc>
        <w:tc>
          <w:tcPr>
            <w:tcW w:w="3259" w:type="dxa"/>
            <w:tcBorders>
              <w:top w:val="single" w:sz="6" w:space="0" w:color="auto"/>
              <w:left w:val="single" w:sz="6" w:space="0" w:color="auto"/>
              <w:bottom w:val="single" w:sz="6" w:space="0" w:color="auto"/>
              <w:right w:val="single" w:sz="12" w:space="0" w:color="auto"/>
            </w:tcBorders>
            <w:shd w:val="clear" w:color="auto" w:fill="auto"/>
            <w:vAlign w:val="center"/>
          </w:tcPr>
          <w:p w:rsidR="007E70F2" w:rsidRPr="00AD0FED" w:rsidRDefault="007E70F2" w:rsidP="007E70F2">
            <w:pPr>
              <w:widowControl/>
              <w:spacing w:line="320" w:lineRule="exact"/>
              <w:ind w:firstLineChars="0" w:firstLine="0"/>
              <w:jc w:val="center"/>
              <w:rPr>
                <w:sz w:val="21"/>
                <w:szCs w:val="21"/>
              </w:rPr>
            </w:pPr>
            <w:r w:rsidRPr="00AD0FED">
              <w:rPr>
                <w:sz w:val="21"/>
                <w:szCs w:val="21"/>
              </w:rPr>
              <w:t>1.38967E+000</w:t>
            </w:r>
          </w:p>
        </w:tc>
      </w:tr>
      <w:tr w:rsidR="007E70F2" w:rsidRPr="00AD0FED" w:rsidTr="007E70F2">
        <w:trPr>
          <w:trHeight w:val="284"/>
          <w:jc w:val="center"/>
        </w:trPr>
        <w:tc>
          <w:tcPr>
            <w:tcW w:w="2978" w:type="dxa"/>
            <w:shd w:val="clear" w:color="auto" w:fill="auto"/>
            <w:vAlign w:val="center"/>
          </w:tcPr>
          <w:p w:rsidR="007E70F2" w:rsidRPr="00AD0FED" w:rsidRDefault="007E70F2" w:rsidP="007E70F2">
            <w:pPr>
              <w:widowControl/>
              <w:spacing w:line="320" w:lineRule="exact"/>
              <w:ind w:firstLineChars="0" w:firstLine="0"/>
              <w:jc w:val="center"/>
              <w:rPr>
                <w:kern w:val="0"/>
                <w:sz w:val="18"/>
                <w:szCs w:val="18"/>
              </w:rPr>
            </w:pPr>
            <w:r w:rsidRPr="00AD0FED">
              <w:rPr>
                <w:kern w:val="0"/>
                <w:sz w:val="18"/>
                <w:szCs w:val="18"/>
              </w:rPr>
              <w:t>300</w:t>
            </w: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rsidR="007E70F2" w:rsidRPr="00AD0FED" w:rsidRDefault="007E70F2" w:rsidP="007E70F2">
            <w:pPr>
              <w:widowControl/>
              <w:spacing w:line="320" w:lineRule="exact"/>
              <w:ind w:firstLineChars="0" w:firstLine="0"/>
              <w:jc w:val="center"/>
              <w:rPr>
                <w:bCs/>
                <w:kern w:val="0"/>
                <w:sz w:val="21"/>
                <w:szCs w:val="21"/>
              </w:rPr>
            </w:pPr>
            <w:r w:rsidRPr="00AD0FED">
              <w:rPr>
                <w:bCs/>
                <w:kern w:val="0"/>
                <w:sz w:val="21"/>
                <w:szCs w:val="21"/>
              </w:rPr>
              <w:t>11.721</w:t>
            </w:r>
          </w:p>
        </w:tc>
        <w:tc>
          <w:tcPr>
            <w:tcW w:w="3259" w:type="dxa"/>
            <w:tcBorders>
              <w:top w:val="single" w:sz="6" w:space="0" w:color="auto"/>
              <w:left w:val="single" w:sz="6" w:space="0" w:color="auto"/>
              <w:bottom w:val="single" w:sz="6" w:space="0" w:color="auto"/>
              <w:right w:val="single" w:sz="12" w:space="0" w:color="auto"/>
            </w:tcBorders>
            <w:shd w:val="clear" w:color="auto" w:fill="auto"/>
            <w:vAlign w:val="center"/>
          </w:tcPr>
          <w:p w:rsidR="007E70F2" w:rsidRPr="00AD0FED" w:rsidRDefault="007E70F2" w:rsidP="007E70F2">
            <w:pPr>
              <w:widowControl/>
              <w:spacing w:line="320" w:lineRule="exact"/>
              <w:ind w:firstLineChars="0" w:firstLine="0"/>
              <w:jc w:val="center"/>
              <w:rPr>
                <w:sz w:val="21"/>
                <w:szCs w:val="21"/>
              </w:rPr>
            </w:pPr>
            <w:r w:rsidRPr="00AD0FED">
              <w:rPr>
                <w:sz w:val="21"/>
                <w:szCs w:val="21"/>
              </w:rPr>
              <w:t>1.30233E+000</w:t>
            </w:r>
          </w:p>
        </w:tc>
      </w:tr>
      <w:tr w:rsidR="007E70F2" w:rsidRPr="00AD0FED" w:rsidTr="007E70F2">
        <w:trPr>
          <w:trHeight w:val="284"/>
          <w:jc w:val="center"/>
        </w:trPr>
        <w:tc>
          <w:tcPr>
            <w:tcW w:w="2978" w:type="dxa"/>
            <w:shd w:val="clear" w:color="auto" w:fill="auto"/>
            <w:vAlign w:val="center"/>
          </w:tcPr>
          <w:p w:rsidR="007E70F2" w:rsidRPr="00AD0FED" w:rsidRDefault="007E70F2" w:rsidP="007E70F2">
            <w:pPr>
              <w:widowControl/>
              <w:spacing w:line="320" w:lineRule="exact"/>
              <w:ind w:firstLineChars="0" w:firstLine="0"/>
              <w:jc w:val="center"/>
              <w:rPr>
                <w:kern w:val="0"/>
                <w:sz w:val="18"/>
                <w:szCs w:val="18"/>
              </w:rPr>
            </w:pPr>
            <w:r w:rsidRPr="00AD0FED">
              <w:rPr>
                <w:kern w:val="0"/>
                <w:sz w:val="18"/>
                <w:szCs w:val="18"/>
              </w:rPr>
              <w:lastRenderedPageBreak/>
              <w:t>350</w:t>
            </w: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rsidR="007E70F2" w:rsidRPr="00AD0FED" w:rsidRDefault="007E70F2" w:rsidP="007E70F2">
            <w:pPr>
              <w:widowControl/>
              <w:spacing w:line="320" w:lineRule="exact"/>
              <w:ind w:firstLineChars="0" w:firstLine="0"/>
              <w:jc w:val="center"/>
              <w:rPr>
                <w:bCs/>
                <w:kern w:val="0"/>
                <w:sz w:val="21"/>
                <w:szCs w:val="21"/>
              </w:rPr>
            </w:pPr>
            <w:r w:rsidRPr="00AD0FED">
              <w:rPr>
                <w:bCs/>
                <w:kern w:val="0"/>
                <w:sz w:val="21"/>
                <w:szCs w:val="21"/>
              </w:rPr>
              <w:t>10.458</w:t>
            </w:r>
          </w:p>
        </w:tc>
        <w:tc>
          <w:tcPr>
            <w:tcW w:w="3259" w:type="dxa"/>
            <w:tcBorders>
              <w:top w:val="single" w:sz="6" w:space="0" w:color="auto"/>
              <w:left w:val="single" w:sz="6" w:space="0" w:color="auto"/>
              <w:bottom w:val="single" w:sz="6" w:space="0" w:color="auto"/>
              <w:right w:val="single" w:sz="12" w:space="0" w:color="auto"/>
            </w:tcBorders>
            <w:shd w:val="clear" w:color="auto" w:fill="auto"/>
            <w:vAlign w:val="center"/>
          </w:tcPr>
          <w:p w:rsidR="007E70F2" w:rsidRPr="00AD0FED" w:rsidRDefault="007E70F2" w:rsidP="007E70F2">
            <w:pPr>
              <w:widowControl/>
              <w:spacing w:line="320" w:lineRule="exact"/>
              <w:ind w:firstLineChars="0" w:firstLine="0"/>
              <w:jc w:val="center"/>
              <w:rPr>
                <w:sz w:val="21"/>
                <w:szCs w:val="21"/>
              </w:rPr>
            </w:pPr>
            <w:r w:rsidRPr="00AD0FED">
              <w:rPr>
                <w:sz w:val="21"/>
                <w:szCs w:val="21"/>
              </w:rPr>
              <w:t>1.16200E+000</w:t>
            </w:r>
          </w:p>
        </w:tc>
      </w:tr>
      <w:tr w:rsidR="007E70F2" w:rsidRPr="00AD0FED" w:rsidTr="007E70F2">
        <w:trPr>
          <w:trHeight w:val="284"/>
          <w:jc w:val="center"/>
        </w:trPr>
        <w:tc>
          <w:tcPr>
            <w:tcW w:w="2978" w:type="dxa"/>
            <w:shd w:val="clear" w:color="auto" w:fill="auto"/>
            <w:vAlign w:val="center"/>
          </w:tcPr>
          <w:p w:rsidR="007E70F2" w:rsidRPr="00AD0FED" w:rsidRDefault="007E70F2" w:rsidP="007E70F2">
            <w:pPr>
              <w:widowControl/>
              <w:spacing w:line="320" w:lineRule="exact"/>
              <w:ind w:firstLineChars="0" w:firstLine="0"/>
              <w:jc w:val="center"/>
              <w:rPr>
                <w:kern w:val="0"/>
                <w:sz w:val="18"/>
                <w:szCs w:val="18"/>
              </w:rPr>
            </w:pPr>
            <w:r w:rsidRPr="00AD0FED">
              <w:rPr>
                <w:kern w:val="0"/>
                <w:sz w:val="18"/>
                <w:szCs w:val="18"/>
              </w:rPr>
              <w:t>400</w:t>
            </w: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rsidR="007E70F2" w:rsidRPr="00AD0FED" w:rsidRDefault="007E70F2" w:rsidP="007E70F2">
            <w:pPr>
              <w:widowControl/>
              <w:spacing w:line="320" w:lineRule="exact"/>
              <w:ind w:firstLineChars="0" w:firstLine="0"/>
              <w:jc w:val="center"/>
              <w:rPr>
                <w:bCs/>
                <w:kern w:val="0"/>
                <w:sz w:val="21"/>
                <w:szCs w:val="21"/>
              </w:rPr>
            </w:pPr>
            <w:r w:rsidRPr="00AD0FED">
              <w:rPr>
                <w:bCs/>
                <w:kern w:val="0"/>
                <w:sz w:val="21"/>
                <w:szCs w:val="21"/>
              </w:rPr>
              <w:t>9.4806</w:t>
            </w:r>
          </w:p>
        </w:tc>
        <w:tc>
          <w:tcPr>
            <w:tcW w:w="3259" w:type="dxa"/>
            <w:tcBorders>
              <w:top w:val="single" w:sz="6" w:space="0" w:color="auto"/>
              <w:left w:val="single" w:sz="6" w:space="0" w:color="auto"/>
              <w:bottom w:val="single" w:sz="6" w:space="0" w:color="auto"/>
              <w:right w:val="single" w:sz="12" w:space="0" w:color="auto"/>
            </w:tcBorders>
            <w:shd w:val="clear" w:color="auto" w:fill="auto"/>
            <w:vAlign w:val="center"/>
          </w:tcPr>
          <w:p w:rsidR="007E70F2" w:rsidRPr="00AD0FED" w:rsidRDefault="007E70F2" w:rsidP="007E70F2">
            <w:pPr>
              <w:widowControl/>
              <w:spacing w:line="320" w:lineRule="exact"/>
              <w:ind w:firstLineChars="0" w:firstLine="0"/>
              <w:jc w:val="center"/>
              <w:rPr>
                <w:sz w:val="21"/>
                <w:szCs w:val="21"/>
              </w:rPr>
            </w:pPr>
            <w:r w:rsidRPr="00AD0FED">
              <w:rPr>
                <w:sz w:val="21"/>
                <w:szCs w:val="21"/>
              </w:rPr>
              <w:t>1.05340E+000</w:t>
            </w:r>
          </w:p>
        </w:tc>
      </w:tr>
      <w:tr w:rsidR="007E70F2" w:rsidRPr="00AD0FED" w:rsidTr="007E70F2">
        <w:trPr>
          <w:trHeight w:val="284"/>
          <w:jc w:val="center"/>
        </w:trPr>
        <w:tc>
          <w:tcPr>
            <w:tcW w:w="2978" w:type="dxa"/>
            <w:shd w:val="clear" w:color="auto" w:fill="auto"/>
            <w:vAlign w:val="center"/>
          </w:tcPr>
          <w:p w:rsidR="007E70F2" w:rsidRPr="00AD0FED" w:rsidRDefault="007E70F2" w:rsidP="007E70F2">
            <w:pPr>
              <w:widowControl/>
              <w:spacing w:line="320" w:lineRule="exact"/>
              <w:ind w:firstLineChars="0" w:firstLine="0"/>
              <w:jc w:val="center"/>
              <w:rPr>
                <w:kern w:val="0"/>
                <w:sz w:val="18"/>
                <w:szCs w:val="18"/>
              </w:rPr>
            </w:pPr>
            <w:r w:rsidRPr="00AD0FED">
              <w:rPr>
                <w:kern w:val="0"/>
                <w:sz w:val="18"/>
                <w:szCs w:val="18"/>
              </w:rPr>
              <w:t>450</w:t>
            </w: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rsidR="007E70F2" w:rsidRPr="00AD0FED" w:rsidRDefault="007E70F2" w:rsidP="007E70F2">
            <w:pPr>
              <w:widowControl/>
              <w:spacing w:line="320" w:lineRule="exact"/>
              <w:ind w:firstLineChars="0" w:firstLine="0"/>
              <w:jc w:val="center"/>
              <w:rPr>
                <w:bCs/>
                <w:kern w:val="0"/>
                <w:sz w:val="21"/>
                <w:szCs w:val="21"/>
              </w:rPr>
            </w:pPr>
            <w:r w:rsidRPr="00AD0FED">
              <w:rPr>
                <w:bCs/>
                <w:kern w:val="0"/>
                <w:sz w:val="21"/>
                <w:szCs w:val="21"/>
              </w:rPr>
              <w:t>8.6986</w:t>
            </w:r>
          </w:p>
        </w:tc>
        <w:tc>
          <w:tcPr>
            <w:tcW w:w="3259" w:type="dxa"/>
            <w:tcBorders>
              <w:top w:val="single" w:sz="6" w:space="0" w:color="auto"/>
              <w:left w:val="single" w:sz="6" w:space="0" w:color="auto"/>
              <w:bottom w:val="single" w:sz="6" w:space="0" w:color="auto"/>
              <w:right w:val="single" w:sz="12" w:space="0" w:color="auto"/>
            </w:tcBorders>
            <w:shd w:val="clear" w:color="auto" w:fill="auto"/>
            <w:vAlign w:val="center"/>
          </w:tcPr>
          <w:p w:rsidR="007E70F2" w:rsidRPr="00AD0FED" w:rsidRDefault="007E70F2" w:rsidP="007E70F2">
            <w:pPr>
              <w:widowControl/>
              <w:spacing w:line="320" w:lineRule="exact"/>
              <w:ind w:firstLineChars="0" w:firstLine="0"/>
              <w:jc w:val="center"/>
              <w:rPr>
                <w:sz w:val="21"/>
                <w:szCs w:val="21"/>
              </w:rPr>
            </w:pPr>
            <w:r w:rsidRPr="00AD0FED">
              <w:rPr>
                <w:sz w:val="21"/>
                <w:szCs w:val="21"/>
              </w:rPr>
              <w:t>9.66511E-001</w:t>
            </w:r>
          </w:p>
        </w:tc>
      </w:tr>
      <w:tr w:rsidR="007E70F2" w:rsidRPr="00AD0FED" w:rsidTr="007E70F2">
        <w:trPr>
          <w:trHeight w:val="284"/>
          <w:jc w:val="center"/>
        </w:trPr>
        <w:tc>
          <w:tcPr>
            <w:tcW w:w="2978" w:type="dxa"/>
            <w:shd w:val="clear" w:color="auto" w:fill="auto"/>
            <w:vAlign w:val="center"/>
          </w:tcPr>
          <w:p w:rsidR="007E70F2" w:rsidRPr="00AD0FED" w:rsidRDefault="007E70F2" w:rsidP="007E70F2">
            <w:pPr>
              <w:widowControl/>
              <w:spacing w:line="320" w:lineRule="exact"/>
              <w:ind w:firstLineChars="0" w:firstLine="0"/>
              <w:jc w:val="center"/>
              <w:rPr>
                <w:kern w:val="0"/>
                <w:sz w:val="18"/>
                <w:szCs w:val="18"/>
              </w:rPr>
            </w:pPr>
            <w:r w:rsidRPr="00AD0FED">
              <w:rPr>
                <w:kern w:val="0"/>
                <w:sz w:val="18"/>
                <w:szCs w:val="18"/>
              </w:rPr>
              <w:t>500</w:t>
            </w: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rsidR="007E70F2" w:rsidRPr="00AD0FED" w:rsidRDefault="007E70F2" w:rsidP="007E70F2">
            <w:pPr>
              <w:widowControl/>
              <w:spacing w:line="320" w:lineRule="exact"/>
              <w:ind w:firstLineChars="0" w:firstLine="0"/>
              <w:jc w:val="center"/>
              <w:rPr>
                <w:bCs/>
                <w:kern w:val="0"/>
                <w:sz w:val="21"/>
                <w:szCs w:val="21"/>
              </w:rPr>
            </w:pPr>
            <w:r w:rsidRPr="00AD0FED">
              <w:rPr>
                <w:bCs/>
                <w:kern w:val="0"/>
                <w:sz w:val="21"/>
                <w:szCs w:val="21"/>
              </w:rPr>
              <w:t>8.0563</w:t>
            </w:r>
          </w:p>
        </w:tc>
        <w:tc>
          <w:tcPr>
            <w:tcW w:w="3259" w:type="dxa"/>
            <w:tcBorders>
              <w:top w:val="single" w:sz="6" w:space="0" w:color="auto"/>
              <w:left w:val="single" w:sz="6" w:space="0" w:color="auto"/>
              <w:bottom w:val="single" w:sz="6" w:space="0" w:color="auto"/>
              <w:right w:val="single" w:sz="12" w:space="0" w:color="auto"/>
            </w:tcBorders>
            <w:shd w:val="clear" w:color="auto" w:fill="auto"/>
            <w:vAlign w:val="center"/>
          </w:tcPr>
          <w:p w:rsidR="007E70F2" w:rsidRPr="00AD0FED" w:rsidRDefault="007E70F2" w:rsidP="007E70F2">
            <w:pPr>
              <w:widowControl/>
              <w:spacing w:line="320" w:lineRule="exact"/>
              <w:ind w:firstLineChars="0" w:firstLine="0"/>
              <w:jc w:val="center"/>
              <w:rPr>
                <w:sz w:val="21"/>
                <w:szCs w:val="21"/>
              </w:rPr>
            </w:pPr>
            <w:r w:rsidRPr="00AD0FED">
              <w:rPr>
                <w:sz w:val="21"/>
                <w:szCs w:val="21"/>
              </w:rPr>
              <w:t>8.95144E-001</w:t>
            </w:r>
          </w:p>
        </w:tc>
      </w:tr>
      <w:tr w:rsidR="007E70F2" w:rsidRPr="00AD0FED" w:rsidTr="007E70F2">
        <w:trPr>
          <w:trHeight w:val="284"/>
          <w:jc w:val="center"/>
        </w:trPr>
        <w:tc>
          <w:tcPr>
            <w:tcW w:w="2978" w:type="dxa"/>
            <w:shd w:val="clear" w:color="auto" w:fill="auto"/>
            <w:vAlign w:val="center"/>
          </w:tcPr>
          <w:p w:rsidR="007E70F2" w:rsidRPr="00AD0FED" w:rsidRDefault="007E70F2" w:rsidP="007E70F2">
            <w:pPr>
              <w:widowControl/>
              <w:spacing w:line="320" w:lineRule="exact"/>
              <w:ind w:firstLineChars="0" w:firstLine="0"/>
              <w:jc w:val="center"/>
              <w:rPr>
                <w:kern w:val="0"/>
                <w:sz w:val="18"/>
                <w:szCs w:val="18"/>
              </w:rPr>
            </w:pPr>
            <w:r w:rsidRPr="00AD0FED">
              <w:rPr>
                <w:kern w:val="0"/>
                <w:sz w:val="18"/>
                <w:szCs w:val="18"/>
              </w:rPr>
              <w:t>600</w:t>
            </w: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rsidR="007E70F2" w:rsidRPr="00AD0FED" w:rsidRDefault="007E70F2" w:rsidP="007E70F2">
            <w:pPr>
              <w:widowControl/>
              <w:spacing w:line="320" w:lineRule="exact"/>
              <w:ind w:firstLineChars="0" w:firstLine="0"/>
              <w:jc w:val="center"/>
              <w:rPr>
                <w:bCs/>
                <w:kern w:val="0"/>
                <w:sz w:val="21"/>
                <w:szCs w:val="21"/>
              </w:rPr>
            </w:pPr>
            <w:r w:rsidRPr="00AD0FED">
              <w:rPr>
                <w:bCs/>
                <w:kern w:val="0"/>
                <w:sz w:val="21"/>
                <w:szCs w:val="21"/>
              </w:rPr>
              <w:t>7.0593</w:t>
            </w:r>
          </w:p>
        </w:tc>
        <w:tc>
          <w:tcPr>
            <w:tcW w:w="3259" w:type="dxa"/>
            <w:tcBorders>
              <w:top w:val="single" w:sz="6" w:space="0" w:color="auto"/>
              <w:left w:val="single" w:sz="6" w:space="0" w:color="auto"/>
              <w:bottom w:val="single" w:sz="6" w:space="0" w:color="auto"/>
              <w:right w:val="single" w:sz="12" w:space="0" w:color="auto"/>
            </w:tcBorders>
            <w:shd w:val="clear" w:color="auto" w:fill="auto"/>
            <w:vAlign w:val="center"/>
          </w:tcPr>
          <w:p w:rsidR="007E70F2" w:rsidRPr="00AD0FED" w:rsidRDefault="007E70F2" w:rsidP="007E70F2">
            <w:pPr>
              <w:widowControl/>
              <w:spacing w:line="320" w:lineRule="exact"/>
              <w:ind w:firstLineChars="0" w:firstLine="0"/>
              <w:jc w:val="center"/>
              <w:rPr>
                <w:sz w:val="21"/>
                <w:szCs w:val="21"/>
              </w:rPr>
            </w:pPr>
            <w:r w:rsidRPr="00AD0FED">
              <w:rPr>
                <w:sz w:val="21"/>
                <w:szCs w:val="21"/>
              </w:rPr>
              <w:t>7.84367E-001</w:t>
            </w:r>
          </w:p>
        </w:tc>
      </w:tr>
      <w:tr w:rsidR="007E70F2" w:rsidRPr="00AD0FED" w:rsidTr="007E70F2">
        <w:trPr>
          <w:trHeight w:val="284"/>
          <w:jc w:val="center"/>
        </w:trPr>
        <w:tc>
          <w:tcPr>
            <w:tcW w:w="2978" w:type="dxa"/>
            <w:shd w:val="clear" w:color="auto" w:fill="auto"/>
            <w:vAlign w:val="center"/>
          </w:tcPr>
          <w:p w:rsidR="007E70F2" w:rsidRPr="00AD0FED" w:rsidRDefault="007E70F2" w:rsidP="007E70F2">
            <w:pPr>
              <w:widowControl/>
              <w:spacing w:line="320" w:lineRule="exact"/>
              <w:ind w:firstLineChars="0" w:firstLine="0"/>
              <w:jc w:val="center"/>
              <w:rPr>
                <w:kern w:val="0"/>
                <w:sz w:val="18"/>
                <w:szCs w:val="18"/>
              </w:rPr>
            </w:pPr>
            <w:r w:rsidRPr="00AD0FED">
              <w:rPr>
                <w:kern w:val="0"/>
                <w:sz w:val="18"/>
                <w:szCs w:val="18"/>
              </w:rPr>
              <w:t>700</w:t>
            </w: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rsidR="007E70F2" w:rsidRPr="00AD0FED" w:rsidRDefault="007E70F2" w:rsidP="007E70F2">
            <w:pPr>
              <w:widowControl/>
              <w:spacing w:line="320" w:lineRule="exact"/>
              <w:ind w:firstLineChars="0" w:firstLine="0"/>
              <w:jc w:val="center"/>
              <w:rPr>
                <w:bCs/>
                <w:kern w:val="0"/>
                <w:sz w:val="21"/>
                <w:szCs w:val="21"/>
              </w:rPr>
            </w:pPr>
            <w:r w:rsidRPr="00AD0FED">
              <w:rPr>
                <w:bCs/>
                <w:kern w:val="0"/>
                <w:sz w:val="21"/>
                <w:szCs w:val="21"/>
              </w:rPr>
              <w:t>6.3168</w:t>
            </w:r>
          </w:p>
        </w:tc>
        <w:tc>
          <w:tcPr>
            <w:tcW w:w="3259" w:type="dxa"/>
            <w:tcBorders>
              <w:top w:val="single" w:sz="6" w:space="0" w:color="auto"/>
              <w:left w:val="single" w:sz="6" w:space="0" w:color="auto"/>
              <w:bottom w:val="single" w:sz="6" w:space="0" w:color="auto"/>
              <w:right w:val="single" w:sz="12" w:space="0" w:color="auto"/>
            </w:tcBorders>
            <w:shd w:val="clear" w:color="auto" w:fill="auto"/>
            <w:vAlign w:val="center"/>
          </w:tcPr>
          <w:p w:rsidR="007E70F2" w:rsidRPr="00AD0FED" w:rsidRDefault="007E70F2" w:rsidP="007E70F2">
            <w:pPr>
              <w:widowControl/>
              <w:spacing w:line="320" w:lineRule="exact"/>
              <w:ind w:firstLineChars="0" w:firstLine="0"/>
              <w:jc w:val="center"/>
              <w:rPr>
                <w:sz w:val="21"/>
                <w:szCs w:val="21"/>
              </w:rPr>
            </w:pPr>
            <w:r w:rsidRPr="00AD0FED">
              <w:rPr>
                <w:sz w:val="21"/>
                <w:szCs w:val="21"/>
              </w:rPr>
              <w:t>7.01867E-001</w:t>
            </w:r>
          </w:p>
        </w:tc>
      </w:tr>
      <w:tr w:rsidR="007E70F2" w:rsidRPr="00AD0FED" w:rsidTr="007E70F2">
        <w:trPr>
          <w:trHeight w:val="284"/>
          <w:jc w:val="center"/>
        </w:trPr>
        <w:tc>
          <w:tcPr>
            <w:tcW w:w="2978" w:type="dxa"/>
            <w:shd w:val="clear" w:color="auto" w:fill="auto"/>
            <w:vAlign w:val="center"/>
          </w:tcPr>
          <w:p w:rsidR="007E70F2" w:rsidRPr="00AD0FED" w:rsidRDefault="007E70F2" w:rsidP="007E70F2">
            <w:pPr>
              <w:widowControl/>
              <w:spacing w:line="320" w:lineRule="exact"/>
              <w:ind w:firstLineChars="0" w:firstLine="0"/>
              <w:jc w:val="center"/>
              <w:rPr>
                <w:kern w:val="0"/>
                <w:sz w:val="18"/>
                <w:szCs w:val="18"/>
              </w:rPr>
            </w:pPr>
            <w:r w:rsidRPr="00AD0FED">
              <w:rPr>
                <w:kern w:val="0"/>
                <w:sz w:val="18"/>
                <w:szCs w:val="18"/>
              </w:rPr>
              <w:t>800</w:t>
            </w: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rsidR="007E70F2" w:rsidRPr="00AD0FED" w:rsidRDefault="007E70F2" w:rsidP="007E70F2">
            <w:pPr>
              <w:widowControl/>
              <w:spacing w:line="320" w:lineRule="exact"/>
              <w:ind w:firstLineChars="0" w:firstLine="0"/>
              <w:jc w:val="center"/>
              <w:rPr>
                <w:bCs/>
                <w:kern w:val="0"/>
                <w:sz w:val="21"/>
                <w:szCs w:val="21"/>
              </w:rPr>
            </w:pPr>
            <w:r w:rsidRPr="00AD0FED">
              <w:rPr>
                <w:bCs/>
                <w:kern w:val="0"/>
                <w:sz w:val="21"/>
                <w:szCs w:val="21"/>
              </w:rPr>
              <w:t>5.7389</w:t>
            </w:r>
          </w:p>
        </w:tc>
        <w:tc>
          <w:tcPr>
            <w:tcW w:w="3259" w:type="dxa"/>
            <w:tcBorders>
              <w:top w:val="single" w:sz="6" w:space="0" w:color="auto"/>
              <w:left w:val="single" w:sz="6" w:space="0" w:color="auto"/>
              <w:bottom w:val="single" w:sz="6" w:space="0" w:color="auto"/>
              <w:right w:val="single" w:sz="12" w:space="0" w:color="auto"/>
            </w:tcBorders>
            <w:shd w:val="clear" w:color="auto" w:fill="auto"/>
            <w:vAlign w:val="center"/>
          </w:tcPr>
          <w:p w:rsidR="007E70F2" w:rsidRPr="00AD0FED" w:rsidRDefault="007E70F2" w:rsidP="007E70F2">
            <w:pPr>
              <w:widowControl/>
              <w:spacing w:line="320" w:lineRule="exact"/>
              <w:ind w:firstLineChars="0" w:firstLine="0"/>
              <w:jc w:val="center"/>
              <w:rPr>
                <w:sz w:val="21"/>
                <w:szCs w:val="21"/>
              </w:rPr>
            </w:pPr>
            <w:r w:rsidRPr="00AD0FED">
              <w:rPr>
                <w:sz w:val="21"/>
                <w:szCs w:val="21"/>
              </w:rPr>
              <w:t>6.37656E-001</w:t>
            </w:r>
          </w:p>
        </w:tc>
      </w:tr>
      <w:tr w:rsidR="007E70F2" w:rsidRPr="00AD0FED" w:rsidTr="007E70F2">
        <w:trPr>
          <w:trHeight w:val="284"/>
          <w:jc w:val="center"/>
        </w:trPr>
        <w:tc>
          <w:tcPr>
            <w:tcW w:w="2978" w:type="dxa"/>
            <w:shd w:val="clear" w:color="auto" w:fill="auto"/>
            <w:vAlign w:val="center"/>
          </w:tcPr>
          <w:p w:rsidR="007E70F2" w:rsidRPr="00AD0FED" w:rsidRDefault="007E70F2" w:rsidP="007E70F2">
            <w:pPr>
              <w:widowControl/>
              <w:spacing w:line="320" w:lineRule="exact"/>
              <w:ind w:firstLineChars="0" w:firstLine="0"/>
              <w:jc w:val="center"/>
              <w:rPr>
                <w:kern w:val="0"/>
                <w:sz w:val="18"/>
                <w:szCs w:val="18"/>
              </w:rPr>
            </w:pPr>
            <w:r w:rsidRPr="00AD0FED">
              <w:rPr>
                <w:kern w:val="0"/>
                <w:sz w:val="18"/>
                <w:szCs w:val="18"/>
              </w:rPr>
              <w:t>900</w:t>
            </w: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rsidR="007E70F2" w:rsidRPr="00AD0FED" w:rsidRDefault="007E70F2" w:rsidP="007E70F2">
            <w:pPr>
              <w:widowControl/>
              <w:spacing w:line="320" w:lineRule="exact"/>
              <w:ind w:firstLineChars="0" w:firstLine="0"/>
              <w:jc w:val="center"/>
              <w:rPr>
                <w:bCs/>
                <w:kern w:val="0"/>
                <w:sz w:val="21"/>
                <w:szCs w:val="21"/>
              </w:rPr>
            </w:pPr>
            <w:r w:rsidRPr="00AD0FED">
              <w:rPr>
                <w:bCs/>
                <w:kern w:val="0"/>
                <w:sz w:val="21"/>
                <w:szCs w:val="21"/>
              </w:rPr>
              <w:t>5.2746</w:t>
            </w:r>
          </w:p>
        </w:tc>
        <w:tc>
          <w:tcPr>
            <w:tcW w:w="3259" w:type="dxa"/>
            <w:tcBorders>
              <w:top w:val="single" w:sz="6" w:space="0" w:color="auto"/>
              <w:left w:val="single" w:sz="6" w:space="0" w:color="auto"/>
              <w:bottom w:val="single" w:sz="6" w:space="0" w:color="auto"/>
              <w:right w:val="single" w:sz="12" w:space="0" w:color="auto"/>
            </w:tcBorders>
            <w:shd w:val="clear" w:color="auto" w:fill="auto"/>
            <w:vAlign w:val="center"/>
          </w:tcPr>
          <w:p w:rsidR="007E70F2" w:rsidRPr="00AD0FED" w:rsidRDefault="007E70F2" w:rsidP="007E70F2">
            <w:pPr>
              <w:widowControl/>
              <w:spacing w:line="320" w:lineRule="exact"/>
              <w:ind w:firstLineChars="0" w:firstLine="0"/>
              <w:jc w:val="center"/>
              <w:rPr>
                <w:sz w:val="21"/>
                <w:szCs w:val="21"/>
              </w:rPr>
            </w:pPr>
            <w:r w:rsidRPr="00AD0FED">
              <w:rPr>
                <w:sz w:val="21"/>
                <w:szCs w:val="21"/>
              </w:rPr>
              <w:t>5.86067E-001</w:t>
            </w:r>
          </w:p>
        </w:tc>
      </w:tr>
      <w:tr w:rsidR="007E70F2" w:rsidRPr="00AD0FED" w:rsidTr="007E70F2">
        <w:trPr>
          <w:trHeight w:val="284"/>
          <w:jc w:val="center"/>
        </w:trPr>
        <w:tc>
          <w:tcPr>
            <w:tcW w:w="2978" w:type="dxa"/>
            <w:shd w:val="clear" w:color="auto" w:fill="auto"/>
            <w:vAlign w:val="center"/>
          </w:tcPr>
          <w:p w:rsidR="007E70F2" w:rsidRPr="00AD0FED" w:rsidRDefault="007E70F2" w:rsidP="007E70F2">
            <w:pPr>
              <w:widowControl/>
              <w:spacing w:line="320" w:lineRule="exact"/>
              <w:ind w:firstLineChars="0" w:firstLine="0"/>
              <w:jc w:val="center"/>
              <w:rPr>
                <w:kern w:val="0"/>
                <w:sz w:val="18"/>
                <w:szCs w:val="18"/>
              </w:rPr>
            </w:pPr>
            <w:r w:rsidRPr="00AD0FED">
              <w:rPr>
                <w:kern w:val="0"/>
                <w:sz w:val="18"/>
                <w:szCs w:val="18"/>
              </w:rPr>
              <w:t>1000</w:t>
            </w: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rsidR="007E70F2" w:rsidRPr="00AD0FED" w:rsidRDefault="007E70F2" w:rsidP="007E70F2">
            <w:pPr>
              <w:widowControl/>
              <w:spacing w:line="320" w:lineRule="exact"/>
              <w:ind w:firstLineChars="0" w:firstLine="0"/>
              <w:jc w:val="center"/>
              <w:rPr>
                <w:bCs/>
                <w:kern w:val="0"/>
                <w:sz w:val="21"/>
                <w:szCs w:val="21"/>
              </w:rPr>
            </w:pPr>
            <w:r w:rsidRPr="00AD0FED">
              <w:rPr>
                <w:bCs/>
                <w:kern w:val="0"/>
                <w:sz w:val="21"/>
                <w:szCs w:val="21"/>
              </w:rPr>
              <w:t>4.892</w:t>
            </w:r>
          </w:p>
        </w:tc>
        <w:tc>
          <w:tcPr>
            <w:tcW w:w="3259" w:type="dxa"/>
            <w:tcBorders>
              <w:top w:val="single" w:sz="6" w:space="0" w:color="auto"/>
              <w:left w:val="single" w:sz="6" w:space="0" w:color="auto"/>
              <w:bottom w:val="single" w:sz="6" w:space="0" w:color="auto"/>
              <w:right w:val="single" w:sz="12" w:space="0" w:color="auto"/>
            </w:tcBorders>
            <w:shd w:val="clear" w:color="auto" w:fill="auto"/>
            <w:vAlign w:val="center"/>
          </w:tcPr>
          <w:p w:rsidR="007E70F2" w:rsidRPr="00AD0FED" w:rsidRDefault="007E70F2" w:rsidP="007E70F2">
            <w:pPr>
              <w:widowControl/>
              <w:spacing w:line="320" w:lineRule="exact"/>
              <w:ind w:firstLineChars="0" w:firstLine="0"/>
              <w:jc w:val="center"/>
              <w:rPr>
                <w:sz w:val="21"/>
                <w:szCs w:val="21"/>
              </w:rPr>
            </w:pPr>
            <w:r w:rsidRPr="00AD0FED">
              <w:rPr>
                <w:sz w:val="21"/>
                <w:szCs w:val="21"/>
              </w:rPr>
              <w:t>5.43556E-001</w:t>
            </w:r>
          </w:p>
        </w:tc>
      </w:tr>
      <w:tr w:rsidR="007E70F2" w:rsidRPr="00AD0FED" w:rsidTr="007E70F2">
        <w:trPr>
          <w:trHeight w:val="284"/>
          <w:jc w:val="center"/>
        </w:trPr>
        <w:tc>
          <w:tcPr>
            <w:tcW w:w="2978" w:type="dxa"/>
            <w:shd w:val="clear" w:color="auto" w:fill="auto"/>
            <w:vAlign w:val="center"/>
          </w:tcPr>
          <w:p w:rsidR="007E70F2" w:rsidRPr="00AD0FED" w:rsidRDefault="007E70F2" w:rsidP="007E70F2">
            <w:pPr>
              <w:widowControl/>
              <w:spacing w:line="320" w:lineRule="exact"/>
              <w:ind w:firstLineChars="0" w:firstLine="0"/>
              <w:jc w:val="center"/>
              <w:rPr>
                <w:kern w:val="0"/>
                <w:sz w:val="18"/>
                <w:szCs w:val="18"/>
              </w:rPr>
            </w:pPr>
            <w:r w:rsidRPr="00AD0FED">
              <w:rPr>
                <w:kern w:val="0"/>
                <w:sz w:val="18"/>
                <w:szCs w:val="18"/>
              </w:rPr>
              <w:t>1200</w:t>
            </w: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rsidR="007E70F2" w:rsidRPr="00AD0FED" w:rsidRDefault="007E70F2" w:rsidP="007E70F2">
            <w:pPr>
              <w:widowControl/>
              <w:spacing w:line="320" w:lineRule="exact"/>
              <w:ind w:firstLineChars="0" w:firstLine="0"/>
              <w:jc w:val="center"/>
              <w:rPr>
                <w:bCs/>
                <w:kern w:val="0"/>
                <w:sz w:val="21"/>
                <w:szCs w:val="21"/>
              </w:rPr>
            </w:pPr>
            <w:r w:rsidRPr="00AD0FED">
              <w:rPr>
                <w:bCs/>
                <w:kern w:val="0"/>
                <w:sz w:val="21"/>
                <w:szCs w:val="21"/>
              </w:rPr>
              <w:t>4.2958</w:t>
            </w:r>
          </w:p>
        </w:tc>
        <w:tc>
          <w:tcPr>
            <w:tcW w:w="3259" w:type="dxa"/>
            <w:tcBorders>
              <w:top w:val="single" w:sz="6" w:space="0" w:color="auto"/>
              <w:left w:val="single" w:sz="6" w:space="0" w:color="auto"/>
              <w:bottom w:val="single" w:sz="6" w:space="0" w:color="auto"/>
              <w:right w:val="single" w:sz="12" w:space="0" w:color="auto"/>
            </w:tcBorders>
            <w:shd w:val="clear" w:color="auto" w:fill="auto"/>
            <w:vAlign w:val="center"/>
          </w:tcPr>
          <w:p w:rsidR="007E70F2" w:rsidRPr="00AD0FED" w:rsidRDefault="007E70F2" w:rsidP="007E70F2">
            <w:pPr>
              <w:widowControl/>
              <w:spacing w:line="320" w:lineRule="exact"/>
              <w:ind w:firstLineChars="0" w:firstLine="0"/>
              <w:jc w:val="center"/>
              <w:rPr>
                <w:sz w:val="21"/>
                <w:szCs w:val="21"/>
              </w:rPr>
            </w:pPr>
            <w:r w:rsidRPr="00AD0FED">
              <w:rPr>
                <w:sz w:val="21"/>
                <w:szCs w:val="21"/>
              </w:rPr>
              <w:t>4.77311E-001</w:t>
            </w:r>
          </w:p>
        </w:tc>
      </w:tr>
      <w:tr w:rsidR="007E70F2" w:rsidRPr="00AD0FED" w:rsidTr="007E70F2">
        <w:trPr>
          <w:trHeight w:val="284"/>
          <w:jc w:val="center"/>
        </w:trPr>
        <w:tc>
          <w:tcPr>
            <w:tcW w:w="2978" w:type="dxa"/>
            <w:shd w:val="clear" w:color="auto" w:fill="auto"/>
            <w:vAlign w:val="center"/>
          </w:tcPr>
          <w:p w:rsidR="007E70F2" w:rsidRPr="00AD0FED" w:rsidRDefault="007E70F2" w:rsidP="007E70F2">
            <w:pPr>
              <w:widowControl/>
              <w:spacing w:line="320" w:lineRule="exact"/>
              <w:ind w:firstLineChars="0" w:firstLine="0"/>
              <w:jc w:val="center"/>
              <w:rPr>
                <w:kern w:val="0"/>
                <w:sz w:val="18"/>
                <w:szCs w:val="18"/>
              </w:rPr>
            </w:pPr>
            <w:r w:rsidRPr="00AD0FED">
              <w:rPr>
                <w:kern w:val="0"/>
                <w:sz w:val="18"/>
                <w:szCs w:val="18"/>
              </w:rPr>
              <w:t>1400</w:t>
            </w: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rsidR="007E70F2" w:rsidRPr="00AD0FED" w:rsidRDefault="007E70F2" w:rsidP="007E70F2">
            <w:pPr>
              <w:widowControl/>
              <w:spacing w:line="320" w:lineRule="exact"/>
              <w:ind w:firstLineChars="0" w:firstLine="0"/>
              <w:jc w:val="center"/>
              <w:rPr>
                <w:bCs/>
                <w:kern w:val="0"/>
                <w:sz w:val="21"/>
                <w:szCs w:val="21"/>
              </w:rPr>
            </w:pPr>
            <w:r w:rsidRPr="00AD0FED">
              <w:rPr>
                <w:bCs/>
                <w:kern w:val="0"/>
                <w:sz w:val="21"/>
                <w:szCs w:val="21"/>
              </w:rPr>
              <w:t>3.85</w:t>
            </w:r>
          </w:p>
        </w:tc>
        <w:tc>
          <w:tcPr>
            <w:tcW w:w="3259" w:type="dxa"/>
            <w:tcBorders>
              <w:top w:val="single" w:sz="6" w:space="0" w:color="auto"/>
              <w:left w:val="single" w:sz="6" w:space="0" w:color="auto"/>
              <w:bottom w:val="single" w:sz="6" w:space="0" w:color="auto"/>
              <w:right w:val="single" w:sz="12" w:space="0" w:color="auto"/>
            </w:tcBorders>
            <w:shd w:val="clear" w:color="auto" w:fill="auto"/>
            <w:vAlign w:val="center"/>
          </w:tcPr>
          <w:p w:rsidR="007E70F2" w:rsidRPr="00AD0FED" w:rsidRDefault="007E70F2" w:rsidP="007E70F2">
            <w:pPr>
              <w:widowControl/>
              <w:spacing w:line="320" w:lineRule="exact"/>
              <w:ind w:firstLineChars="0" w:firstLine="0"/>
              <w:jc w:val="center"/>
              <w:rPr>
                <w:sz w:val="21"/>
                <w:szCs w:val="21"/>
              </w:rPr>
            </w:pPr>
            <w:r w:rsidRPr="00AD0FED">
              <w:rPr>
                <w:sz w:val="21"/>
                <w:szCs w:val="21"/>
              </w:rPr>
              <w:t>4.27778E-001</w:t>
            </w:r>
          </w:p>
        </w:tc>
      </w:tr>
      <w:tr w:rsidR="007E70F2" w:rsidRPr="00AD0FED" w:rsidTr="007E70F2">
        <w:trPr>
          <w:trHeight w:val="284"/>
          <w:jc w:val="center"/>
        </w:trPr>
        <w:tc>
          <w:tcPr>
            <w:tcW w:w="2978" w:type="dxa"/>
            <w:shd w:val="clear" w:color="auto" w:fill="auto"/>
            <w:vAlign w:val="center"/>
          </w:tcPr>
          <w:p w:rsidR="007E70F2" w:rsidRPr="00AD0FED" w:rsidRDefault="007E70F2" w:rsidP="007E70F2">
            <w:pPr>
              <w:widowControl/>
              <w:spacing w:line="320" w:lineRule="exact"/>
              <w:ind w:firstLineChars="0" w:firstLine="0"/>
              <w:jc w:val="center"/>
              <w:rPr>
                <w:kern w:val="0"/>
                <w:sz w:val="18"/>
                <w:szCs w:val="18"/>
              </w:rPr>
            </w:pPr>
            <w:r w:rsidRPr="00AD0FED">
              <w:rPr>
                <w:kern w:val="0"/>
                <w:sz w:val="18"/>
                <w:szCs w:val="18"/>
              </w:rPr>
              <w:t>1600</w:t>
            </w: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rsidR="007E70F2" w:rsidRPr="00AD0FED" w:rsidRDefault="007E70F2" w:rsidP="007E70F2">
            <w:pPr>
              <w:widowControl/>
              <w:spacing w:line="320" w:lineRule="exact"/>
              <w:ind w:firstLineChars="0" w:firstLine="0"/>
              <w:jc w:val="center"/>
              <w:rPr>
                <w:bCs/>
                <w:kern w:val="0"/>
                <w:sz w:val="21"/>
                <w:szCs w:val="21"/>
              </w:rPr>
            </w:pPr>
            <w:r w:rsidRPr="00AD0FED">
              <w:rPr>
                <w:bCs/>
                <w:kern w:val="0"/>
                <w:sz w:val="21"/>
                <w:szCs w:val="21"/>
              </w:rPr>
              <w:t>3.502</w:t>
            </w:r>
          </w:p>
        </w:tc>
        <w:tc>
          <w:tcPr>
            <w:tcW w:w="3259" w:type="dxa"/>
            <w:tcBorders>
              <w:top w:val="single" w:sz="6" w:space="0" w:color="auto"/>
              <w:left w:val="single" w:sz="6" w:space="0" w:color="auto"/>
              <w:bottom w:val="single" w:sz="6" w:space="0" w:color="auto"/>
              <w:right w:val="single" w:sz="12" w:space="0" w:color="auto"/>
            </w:tcBorders>
            <w:shd w:val="clear" w:color="auto" w:fill="auto"/>
            <w:vAlign w:val="center"/>
          </w:tcPr>
          <w:p w:rsidR="007E70F2" w:rsidRPr="00AD0FED" w:rsidRDefault="007E70F2" w:rsidP="007E70F2">
            <w:pPr>
              <w:widowControl/>
              <w:spacing w:line="320" w:lineRule="exact"/>
              <w:ind w:firstLineChars="0" w:firstLine="0"/>
              <w:jc w:val="center"/>
              <w:rPr>
                <w:sz w:val="21"/>
                <w:szCs w:val="21"/>
              </w:rPr>
            </w:pPr>
            <w:r w:rsidRPr="00AD0FED">
              <w:rPr>
                <w:sz w:val="21"/>
                <w:szCs w:val="21"/>
              </w:rPr>
              <w:t>3.89111E-001</w:t>
            </w:r>
          </w:p>
        </w:tc>
      </w:tr>
      <w:tr w:rsidR="007E70F2" w:rsidRPr="00AD0FED" w:rsidTr="007E70F2">
        <w:trPr>
          <w:trHeight w:val="284"/>
          <w:jc w:val="center"/>
        </w:trPr>
        <w:tc>
          <w:tcPr>
            <w:tcW w:w="2978" w:type="dxa"/>
            <w:shd w:val="clear" w:color="auto" w:fill="auto"/>
            <w:vAlign w:val="center"/>
          </w:tcPr>
          <w:p w:rsidR="007E70F2" w:rsidRPr="00AD0FED" w:rsidRDefault="007E70F2" w:rsidP="007E70F2">
            <w:pPr>
              <w:widowControl/>
              <w:spacing w:line="320" w:lineRule="exact"/>
              <w:ind w:firstLineChars="0" w:firstLine="0"/>
              <w:jc w:val="center"/>
              <w:rPr>
                <w:kern w:val="0"/>
                <w:sz w:val="18"/>
                <w:szCs w:val="18"/>
              </w:rPr>
            </w:pPr>
            <w:r w:rsidRPr="00AD0FED">
              <w:rPr>
                <w:kern w:val="0"/>
                <w:sz w:val="18"/>
                <w:szCs w:val="18"/>
              </w:rPr>
              <w:t>1800</w:t>
            </w: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rsidR="007E70F2" w:rsidRPr="00AD0FED" w:rsidRDefault="007E70F2" w:rsidP="007E70F2">
            <w:pPr>
              <w:widowControl/>
              <w:spacing w:line="320" w:lineRule="exact"/>
              <w:ind w:firstLineChars="0" w:firstLine="0"/>
              <w:jc w:val="center"/>
              <w:rPr>
                <w:bCs/>
                <w:kern w:val="0"/>
                <w:sz w:val="21"/>
                <w:szCs w:val="21"/>
              </w:rPr>
            </w:pPr>
            <w:r w:rsidRPr="00AD0FED">
              <w:rPr>
                <w:bCs/>
                <w:kern w:val="0"/>
                <w:sz w:val="21"/>
                <w:szCs w:val="21"/>
              </w:rPr>
              <w:t>3.2216</w:t>
            </w:r>
          </w:p>
        </w:tc>
        <w:tc>
          <w:tcPr>
            <w:tcW w:w="3259" w:type="dxa"/>
            <w:tcBorders>
              <w:top w:val="single" w:sz="6" w:space="0" w:color="auto"/>
              <w:left w:val="single" w:sz="6" w:space="0" w:color="auto"/>
              <w:bottom w:val="single" w:sz="6" w:space="0" w:color="auto"/>
              <w:right w:val="single" w:sz="12" w:space="0" w:color="auto"/>
            </w:tcBorders>
            <w:shd w:val="clear" w:color="auto" w:fill="auto"/>
            <w:vAlign w:val="center"/>
          </w:tcPr>
          <w:p w:rsidR="007E70F2" w:rsidRPr="00AD0FED" w:rsidRDefault="007E70F2" w:rsidP="007E70F2">
            <w:pPr>
              <w:widowControl/>
              <w:spacing w:line="320" w:lineRule="exact"/>
              <w:ind w:firstLineChars="0" w:firstLine="0"/>
              <w:jc w:val="center"/>
              <w:rPr>
                <w:sz w:val="21"/>
                <w:szCs w:val="21"/>
              </w:rPr>
            </w:pPr>
            <w:r w:rsidRPr="00AD0FED">
              <w:rPr>
                <w:sz w:val="21"/>
                <w:szCs w:val="21"/>
              </w:rPr>
              <w:t>3.57956E-001</w:t>
            </w:r>
          </w:p>
        </w:tc>
      </w:tr>
      <w:tr w:rsidR="007E70F2" w:rsidRPr="00AD0FED" w:rsidTr="007E70F2">
        <w:trPr>
          <w:trHeight w:val="284"/>
          <w:jc w:val="center"/>
        </w:trPr>
        <w:tc>
          <w:tcPr>
            <w:tcW w:w="2978" w:type="dxa"/>
            <w:shd w:val="clear" w:color="auto" w:fill="auto"/>
            <w:vAlign w:val="center"/>
          </w:tcPr>
          <w:p w:rsidR="007E70F2" w:rsidRPr="00AD0FED" w:rsidRDefault="007E70F2" w:rsidP="007E70F2">
            <w:pPr>
              <w:widowControl/>
              <w:spacing w:line="320" w:lineRule="exact"/>
              <w:ind w:firstLineChars="0" w:firstLine="0"/>
              <w:jc w:val="center"/>
              <w:rPr>
                <w:kern w:val="0"/>
                <w:sz w:val="18"/>
                <w:szCs w:val="18"/>
              </w:rPr>
            </w:pPr>
            <w:r w:rsidRPr="00AD0FED">
              <w:rPr>
                <w:kern w:val="0"/>
                <w:sz w:val="18"/>
                <w:szCs w:val="18"/>
              </w:rPr>
              <w:t>2000</w:t>
            </w: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rsidR="007E70F2" w:rsidRPr="00AD0FED" w:rsidRDefault="007E70F2" w:rsidP="007E70F2">
            <w:pPr>
              <w:widowControl/>
              <w:spacing w:line="320" w:lineRule="exact"/>
              <w:ind w:firstLineChars="0" w:firstLine="0"/>
              <w:jc w:val="center"/>
              <w:rPr>
                <w:bCs/>
                <w:kern w:val="0"/>
                <w:sz w:val="21"/>
                <w:szCs w:val="21"/>
              </w:rPr>
            </w:pPr>
            <w:r w:rsidRPr="00AD0FED">
              <w:rPr>
                <w:bCs/>
                <w:kern w:val="0"/>
                <w:sz w:val="21"/>
                <w:szCs w:val="21"/>
              </w:rPr>
              <w:t>2.9902</w:t>
            </w:r>
          </w:p>
        </w:tc>
        <w:tc>
          <w:tcPr>
            <w:tcW w:w="3259" w:type="dxa"/>
            <w:tcBorders>
              <w:top w:val="single" w:sz="6" w:space="0" w:color="auto"/>
              <w:left w:val="single" w:sz="6" w:space="0" w:color="auto"/>
              <w:bottom w:val="single" w:sz="6" w:space="0" w:color="auto"/>
              <w:right w:val="single" w:sz="12" w:space="0" w:color="auto"/>
            </w:tcBorders>
            <w:shd w:val="clear" w:color="auto" w:fill="auto"/>
            <w:vAlign w:val="center"/>
          </w:tcPr>
          <w:p w:rsidR="007E70F2" w:rsidRPr="00AD0FED" w:rsidRDefault="007E70F2" w:rsidP="007E70F2">
            <w:pPr>
              <w:widowControl/>
              <w:spacing w:line="320" w:lineRule="exact"/>
              <w:ind w:firstLineChars="0" w:firstLine="0"/>
              <w:jc w:val="center"/>
              <w:rPr>
                <w:sz w:val="21"/>
                <w:szCs w:val="21"/>
              </w:rPr>
            </w:pPr>
            <w:r w:rsidRPr="00AD0FED">
              <w:rPr>
                <w:sz w:val="21"/>
                <w:szCs w:val="21"/>
              </w:rPr>
              <w:t>3.32244E-001</w:t>
            </w:r>
          </w:p>
        </w:tc>
      </w:tr>
      <w:tr w:rsidR="007E70F2" w:rsidRPr="00AD0FED" w:rsidTr="007E70F2">
        <w:trPr>
          <w:trHeight w:val="284"/>
          <w:jc w:val="center"/>
        </w:trPr>
        <w:tc>
          <w:tcPr>
            <w:tcW w:w="2978" w:type="dxa"/>
            <w:shd w:val="clear" w:color="auto" w:fill="auto"/>
            <w:vAlign w:val="center"/>
          </w:tcPr>
          <w:p w:rsidR="007E70F2" w:rsidRPr="00AD0FED" w:rsidRDefault="007E70F2" w:rsidP="007E70F2">
            <w:pPr>
              <w:widowControl/>
              <w:spacing w:line="320" w:lineRule="exact"/>
              <w:ind w:firstLineChars="0" w:firstLine="0"/>
              <w:jc w:val="center"/>
              <w:rPr>
                <w:kern w:val="0"/>
                <w:sz w:val="18"/>
                <w:szCs w:val="18"/>
              </w:rPr>
            </w:pPr>
            <w:r w:rsidRPr="00AD0FED">
              <w:rPr>
                <w:kern w:val="0"/>
                <w:sz w:val="18"/>
                <w:szCs w:val="18"/>
              </w:rPr>
              <w:t>2500</w:t>
            </w: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rsidR="007E70F2" w:rsidRPr="00AD0FED" w:rsidRDefault="007E70F2" w:rsidP="007E70F2">
            <w:pPr>
              <w:widowControl/>
              <w:spacing w:line="320" w:lineRule="exact"/>
              <w:ind w:firstLineChars="0" w:firstLine="0"/>
              <w:jc w:val="center"/>
              <w:rPr>
                <w:bCs/>
                <w:kern w:val="0"/>
                <w:sz w:val="21"/>
                <w:szCs w:val="21"/>
              </w:rPr>
            </w:pPr>
            <w:r w:rsidRPr="00AD0FED">
              <w:rPr>
                <w:bCs/>
                <w:kern w:val="0"/>
                <w:sz w:val="21"/>
                <w:szCs w:val="21"/>
              </w:rPr>
              <w:t>2.5541</w:t>
            </w:r>
          </w:p>
        </w:tc>
        <w:tc>
          <w:tcPr>
            <w:tcW w:w="3259" w:type="dxa"/>
            <w:tcBorders>
              <w:top w:val="single" w:sz="6" w:space="0" w:color="auto"/>
              <w:left w:val="single" w:sz="6" w:space="0" w:color="auto"/>
              <w:bottom w:val="single" w:sz="6" w:space="0" w:color="auto"/>
              <w:right w:val="single" w:sz="12" w:space="0" w:color="auto"/>
            </w:tcBorders>
            <w:shd w:val="clear" w:color="auto" w:fill="auto"/>
            <w:vAlign w:val="center"/>
          </w:tcPr>
          <w:p w:rsidR="007E70F2" w:rsidRPr="00AD0FED" w:rsidRDefault="007E70F2" w:rsidP="007E70F2">
            <w:pPr>
              <w:widowControl/>
              <w:spacing w:line="320" w:lineRule="exact"/>
              <w:ind w:firstLineChars="0" w:firstLine="0"/>
              <w:jc w:val="center"/>
              <w:rPr>
                <w:sz w:val="21"/>
                <w:szCs w:val="21"/>
              </w:rPr>
            </w:pPr>
            <w:r w:rsidRPr="00AD0FED">
              <w:rPr>
                <w:sz w:val="21"/>
                <w:szCs w:val="21"/>
              </w:rPr>
              <w:t>2.83789E-001</w:t>
            </w:r>
          </w:p>
        </w:tc>
      </w:tr>
      <w:tr w:rsidR="007E70F2" w:rsidRPr="00AD0FED" w:rsidTr="007E70F2">
        <w:trPr>
          <w:trHeight w:val="284"/>
          <w:jc w:val="center"/>
        </w:trPr>
        <w:tc>
          <w:tcPr>
            <w:tcW w:w="2978" w:type="dxa"/>
            <w:shd w:val="clear" w:color="auto" w:fill="auto"/>
            <w:vAlign w:val="center"/>
          </w:tcPr>
          <w:p w:rsidR="007E70F2" w:rsidRPr="00AD0FED" w:rsidRDefault="007E70F2" w:rsidP="007E70F2">
            <w:pPr>
              <w:widowControl/>
              <w:spacing w:line="320" w:lineRule="exact"/>
              <w:ind w:firstLineChars="0" w:firstLine="0"/>
              <w:jc w:val="center"/>
              <w:rPr>
                <w:kern w:val="0"/>
                <w:sz w:val="18"/>
                <w:szCs w:val="18"/>
              </w:rPr>
            </w:pPr>
            <w:r w:rsidRPr="00AD0FED">
              <w:rPr>
                <w:kern w:val="0"/>
                <w:sz w:val="18"/>
                <w:szCs w:val="18"/>
              </w:rPr>
              <w:t>3000</w:t>
            </w: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rsidR="007E70F2" w:rsidRPr="00AD0FED" w:rsidRDefault="007E70F2" w:rsidP="007E70F2">
            <w:pPr>
              <w:widowControl/>
              <w:spacing w:line="320" w:lineRule="exact"/>
              <w:ind w:firstLineChars="0" w:firstLine="0"/>
              <w:jc w:val="center"/>
              <w:rPr>
                <w:bCs/>
                <w:kern w:val="0"/>
                <w:sz w:val="21"/>
                <w:szCs w:val="21"/>
              </w:rPr>
            </w:pPr>
            <w:r w:rsidRPr="00AD0FED">
              <w:rPr>
                <w:bCs/>
                <w:kern w:val="0"/>
                <w:sz w:val="21"/>
                <w:szCs w:val="21"/>
              </w:rPr>
              <w:t>2.2459</w:t>
            </w:r>
          </w:p>
        </w:tc>
        <w:tc>
          <w:tcPr>
            <w:tcW w:w="3259" w:type="dxa"/>
            <w:tcBorders>
              <w:top w:val="single" w:sz="6" w:space="0" w:color="auto"/>
              <w:left w:val="single" w:sz="6" w:space="0" w:color="auto"/>
              <w:bottom w:val="single" w:sz="6" w:space="0" w:color="auto"/>
              <w:right w:val="single" w:sz="12" w:space="0" w:color="auto"/>
            </w:tcBorders>
            <w:shd w:val="clear" w:color="auto" w:fill="auto"/>
            <w:vAlign w:val="center"/>
          </w:tcPr>
          <w:p w:rsidR="007E70F2" w:rsidRPr="00AD0FED" w:rsidRDefault="007E70F2" w:rsidP="007E70F2">
            <w:pPr>
              <w:widowControl/>
              <w:spacing w:line="320" w:lineRule="exact"/>
              <w:ind w:firstLineChars="0" w:firstLine="0"/>
              <w:jc w:val="center"/>
              <w:rPr>
                <w:sz w:val="21"/>
                <w:szCs w:val="21"/>
              </w:rPr>
            </w:pPr>
            <w:r w:rsidRPr="00AD0FED">
              <w:rPr>
                <w:sz w:val="21"/>
                <w:szCs w:val="21"/>
              </w:rPr>
              <w:t>2.49544E-001</w:t>
            </w:r>
          </w:p>
        </w:tc>
      </w:tr>
      <w:tr w:rsidR="007E70F2" w:rsidRPr="00AD0FED" w:rsidTr="007E70F2">
        <w:trPr>
          <w:trHeight w:val="284"/>
          <w:jc w:val="center"/>
        </w:trPr>
        <w:tc>
          <w:tcPr>
            <w:tcW w:w="2978" w:type="dxa"/>
            <w:shd w:val="clear" w:color="auto" w:fill="auto"/>
            <w:vAlign w:val="center"/>
          </w:tcPr>
          <w:p w:rsidR="007E70F2" w:rsidRPr="00AD0FED" w:rsidRDefault="007E70F2" w:rsidP="007E70F2">
            <w:pPr>
              <w:widowControl/>
              <w:spacing w:line="320" w:lineRule="exact"/>
              <w:ind w:firstLineChars="0" w:firstLine="0"/>
              <w:jc w:val="center"/>
              <w:rPr>
                <w:kern w:val="0"/>
                <w:sz w:val="18"/>
                <w:szCs w:val="18"/>
              </w:rPr>
            </w:pPr>
            <w:r w:rsidRPr="00AD0FED">
              <w:rPr>
                <w:kern w:val="0"/>
                <w:sz w:val="18"/>
                <w:szCs w:val="18"/>
              </w:rPr>
              <w:t>3500</w:t>
            </w: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rsidR="007E70F2" w:rsidRPr="00AD0FED" w:rsidRDefault="007E70F2" w:rsidP="007E70F2">
            <w:pPr>
              <w:widowControl/>
              <w:spacing w:line="320" w:lineRule="exact"/>
              <w:ind w:firstLineChars="0" w:firstLine="0"/>
              <w:jc w:val="center"/>
              <w:rPr>
                <w:bCs/>
                <w:kern w:val="0"/>
                <w:sz w:val="21"/>
                <w:szCs w:val="21"/>
              </w:rPr>
            </w:pPr>
            <w:r w:rsidRPr="00AD0FED">
              <w:rPr>
                <w:bCs/>
                <w:kern w:val="0"/>
                <w:sz w:val="21"/>
                <w:szCs w:val="21"/>
              </w:rPr>
              <w:t>2.0148</w:t>
            </w:r>
          </w:p>
        </w:tc>
        <w:tc>
          <w:tcPr>
            <w:tcW w:w="3259" w:type="dxa"/>
            <w:tcBorders>
              <w:top w:val="single" w:sz="6" w:space="0" w:color="auto"/>
              <w:left w:val="single" w:sz="6" w:space="0" w:color="auto"/>
              <w:bottom w:val="single" w:sz="6" w:space="0" w:color="auto"/>
              <w:right w:val="single" w:sz="12" w:space="0" w:color="auto"/>
            </w:tcBorders>
            <w:shd w:val="clear" w:color="auto" w:fill="auto"/>
            <w:vAlign w:val="center"/>
          </w:tcPr>
          <w:p w:rsidR="007E70F2" w:rsidRPr="00AD0FED" w:rsidRDefault="007E70F2" w:rsidP="007E70F2">
            <w:pPr>
              <w:widowControl/>
              <w:spacing w:line="320" w:lineRule="exact"/>
              <w:ind w:firstLineChars="0" w:firstLine="0"/>
              <w:jc w:val="center"/>
              <w:rPr>
                <w:sz w:val="21"/>
                <w:szCs w:val="21"/>
              </w:rPr>
            </w:pPr>
            <w:r w:rsidRPr="00AD0FED">
              <w:rPr>
                <w:sz w:val="21"/>
                <w:szCs w:val="21"/>
              </w:rPr>
              <w:t>2.23867E-001</w:t>
            </w:r>
          </w:p>
        </w:tc>
      </w:tr>
      <w:tr w:rsidR="007E70F2" w:rsidRPr="00AD0FED" w:rsidTr="007E70F2">
        <w:trPr>
          <w:trHeight w:val="284"/>
          <w:jc w:val="center"/>
        </w:trPr>
        <w:tc>
          <w:tcPr>
            <w:tcW w:w="2978" w:type="dxa"/>
            <w:shd w:val="clear" w:color="auto" w:fill="auto"/>
            <w:vAlign w:val="center"/>
          </w:tcPr>
          <w:p w:rsidR="007E70F2" w:rsidRPr="00AD0FED" w:rsidRDefault="007E70F2" w:rsidP="007E70F2">
            <w:pPr>
              <w:widowControl/>
              <w:spacing w:line="320" w:lineRule="exact"/>
              <w:ind w:firstLineChars="0" w:firstLine="0"/>
              <w:jc w:val="center"/>
              <w:rPr>
                <w:kern w:val="0"/>
                <w:sz w:val="18"/>
                <w:szCs w:val="18"/>
              </w:rPr>
            </w:pPr>
            <w:r w:rsidRPr="00AD0FED">
              <w:rPr>
                <w:kern w:val="0"/>
                <w:sz w:val="18"/>
                <w:szCs w:val="18"/>
              </w:rPr>
              <w:t>4000</w:t>
            </w: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rsidR="007E70F2" w:rsidRPr="00AD0FED" w:rsidRDefault="007E70F2" w:rsidP="007E70F2">
            <w:pPr>
              <w:widowControl/>
              <w:spacing w:line="320" w:lineRule="exact"/>
              <w:ind w:firstLineChars="0" w:firstLine="0"/>
              <w:jc w:val="center"/>
              <w:rPr>
                <w:bCs/>
                <w:kern w:val="0"/>
                <w:sz w:val="21"/>
                <w:szCs w:val="21"/>
              </w:rPr>
            </w:pPr>
            <w:r w:rsidRPr="00AD0FED">
              <w:rPr>
                <w:bCs/>
                <w:kern w:val="0"/>
                <w:sz w:val="21"/>
                <w:szCs w:val="21"/>
              </w:rPr>
              <w:t>1.8341</w:t>
            </w:r>
          </w:p>
        </w:tc>
        <w:tc>
          <w:tcPr>
            <w:tcW w:w="3259" w:type="dxa"/>
            <w:tcBorders>
              <w:top w:val="single" w:sz="6" w:space="0" w:color="auto"/>
              <w:left w:val="single" w:sz="6" w:space="0" w:color="auto"/>
              <w:bottom w:val="single" w:sz="6" w:space="0" w:color="auto"/>
              <w:right w:val="single" w:sz="12" w:space="0" w:color="auto"/>
            </w:tcBorders>
            <w:shd w:val="clear" w:color="auto" w:fill="auto"/>
            <w:vAlign w:val="center"/>
          </w:tcPr>
          <w:p w:rsidR="007E70F2" w:rsidRPr="00AD0FED" w:rsidRDefault="007E70F2" w:rsidP="007E70F2">
            <w:pPr>
              <w:widowControl/>
              <w:spacing w:line="320" w:lineRule="exact"/>
              <w:ind w:firstLineChars="0" w:firstLine="0"/>
              <w:jc w:val="center"/>
              <w:rPr>
                <w:sz w:val="21"/>
                <w:szCs w:val="21"/>
              </w:rPr>
            </w:pPr>
            <w:r w:rsidRPr="00AD0FED">
              <w:rPr>
                <w:sz w:val="21"/>
                <w:szCs w:val="21"/>
              </w:rPr>
              <w:t>2.03789E-001</w:t>
            </w:r>
          </w:p>
        </w:tc>
      </w:tr>
      <w:tr w:rsidR="007E70F2" w:rsidRPr="00AD0FED" w:rsidTr="007E70F2">
        <w:trPr>
          <w:trHeight w:val="284"/>
          <w:jc w:val="center"/>
        </w:trPr>
        <w:tc>
          <w:tcPr>
            <w:tcW w:w="2978" w:type="dxa"/>
            <w:shd w:val="clear" w:color="auto" w:fill="auto"/>
            <w:vAlign w:val="center"/>
          </w:tcPr>
          <w:p w:rsidR="007E70F2" w:rsidRPr="00AD0FED" w:rsidRDefault="007E70F2" w:rsidP="007E70F2">
            <w:pPr>
              <w:widowControl/>
              <w:spacing w:line="320" w:lineRule="exact"/>
              <w:ind w:firstLineChars="0" w:firstLine="0"/>
              <w:jc w:val="center"/>
              <w:rPr>
                <w:kern w:val="0"/>
                <w:sz w:val="18"/>
                <w:szCs w:val="18"/>
              </w:rPr>
            </w:pPr>
            <w:r w:rsidRPr="00AD0FED">
              <w:rPr>
                <w:kern w:val="0"/>
                <w:sz w:val="18"/>
                <w:szCs w:val="18"/>
              </w:rPr>
              <w:t>4500</w:t>
            </w: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rsidR="007E70F2" w:rsidRPr="00AD0FED" w:rsidRDefault="007E70F2" w:rsidP="007E70F2">
            <w:pPr>
              <w:widowControl/>
              <w:spacing w:line="320" w:lineRule="exact"/>
              <w:ind w:firstLineChars="0" w:firstLine="0"/>
              <w:jc w:val="center"/>
              <w:rPr>
                <w:bCs/>
                <w:kern w:val="0"/>
                <w:sz w:val="21"/>
                <w:szCs w:val="21"/>
              </w:rPr>
            </w:pPr>
            <w:r w:rsidRPr="00AD0FED">
              <w:rPr>
                <w:bCs/>
                <w:kern w:val="0"/>
                <w:sz w:val="21"/>
                <w:szCs w:val="21"/>
              </w:rPr>
              <w:t>1.6882</w:t>
            </w:r>
          </w:p>
        </w:tc>
        <w:tc>
          <w:tcPr>
            <w:tcW w:w="3259" w:type="dxa"/>
            <w:tcBorders>
              <w:top w:val="single" w:sz="6" w:space="0" w:color="auto"/>
              <w:left w:val="single" w:sz="6" w:space="0" w:color="auto"/>
              <w:bottom w:val="single" w:sz="6" w:space="0" w:color="auto"/>
              <w:right w:val="single" w:sz="12" w:space="0" w:color="auto"/>
            </w:tcBorders>
            <w:shd w:val="clear" w:color="auto" w:fill="auto"/>
            <w:vAlign w:val="center"/>
          </w:tcPr>
          <w:p w:rsidR="007E70F2" w:rsidRPr="00AD0FED" w:rsidRDefault="007E70F2" w:rsidP="007E70F2">
            <w:pPr>
              <w:widowControl/>
              <w:spacing w:line="320" w:lineRule="exact"/>
              <w:ind w:firstLineChars="0" w:firstLine="0"/>
              <w:jc w:val="center"/>
              <w:rPr>
                <w:sz w:val="21"/>
                <w:szCs w:val="21"/>
              </w:rPr>
            </w:pPr>
            <w:r w:rsidRPr="00AD0FED">
              <w:rPr>
                <w:sz w:val="21"/>
                <w:szCs w:val="21"/>
              </w:rPr>
              <w:t>1.87578E-001</w:t>
            </w:r>
          </w:p>
        </w:tc>
      </w:tr>
      <w:tr w:rsidR="007E70F2" w:rsidRPr="00AD0FED" w:rsidTr="007E70F2">
        <w:trPr>
          <w:trHeight w:val="284"/>
          <w:jc w:val="center"/>
        </w:trPr>
        <w:tc>
          <w:tcPr>
            <w:tcW w:w="2978" w:type="dxa"/>
            <w:shd w:val="clear" w:color="auto" w:fill="auto"/>
            <w:vAlign w:val="center"/>
          </w:tcPr>
          <w:p w:rsidR="007E70F2" w:rsidRPr="00AD0FED" w:rsidRDefault="007E70F2" w:rsidP="007E70F2">
            <w:pPr>
              <w:widowControl/>
              <w:spacing w:line="320" w:lineRule="exact"/>
              <w:ind w:firstLineChars="0" w:firstLine="0"/>
              <w:jc w:val="center"/>
              <w:rPr>
                <w:kern w:val="0"/>
                <w:sz w:val="18"/>
                <w:szCs w:val="18"/>
              </w:rPr>
            </w:pPr>
            <w:r w:rsidRPr="00AD0FED">
              <w:rPr>
                <w:kern w:val="0"/>
                <w:sz w:val="18"/>
                <w:szCs w:val="18"/>
              </w:rPr>
              <w:t>5000</w:t>
            </w: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rsidR="007E70F2" w:rsidRPr="00AD0FED" w:rsidRDefault="007E70F2" w:rsidP="007E70F2">
            <w:pPr>
              <w:widowControl/>
              <w:spacing w:line="320" w:lineRule="exact"/>
              <w:ind w:firstLineChars="0" w:firstLine="0"/>
              <w:jc w:val="center"/>
              <w:rPr>
                <w:bCs/>
                <w:kern w:val="0"/>
                <w:sz w:val="21"/>
                <w:szCs w:val="21"/>
              </w:rPr>
            </w:pPr>
            <w:r w:rsidRPr="00AD0FED">
              <w:rPr>
                <w:bCs/>
                <w:kern w:val="0"/>
                <w:sz w:val="21"/>
                <w:szCs w:val="21"/>
              </w:rPr>
              <w:t>1.5677</w:t>
            </w:r>
          </w:p>
        </w:tc>
        <w:tc>
          <w:tcPr>
            <w:tcW w:w="3259" w:type="dxa"/>
            <w:tcBorders>
              <w:top w:val="single" w:sz="6" w:space="0" w:color="auto"/>
              <w:left w:val="single" w:sz="6" w:space="0" w:color="auto"/>
              <w:bottom w:val="single" w:sz="6" w:space="0" w:color="auto"/>
              <w:right w:val="single" w:sz="12" w:space="0" w:color="auto"/>
            </w:tcBorders>
            <w:shd w:val="clear" w:color="auto" w:fill="auto"/>
            <w:vAlign w:val="center"/>
          </w:tcPr>
          <w:p w:rsidR="007E70F2" w:rsidRPr="00AD0FED" w:rsidRDefault="007E70F2" w:rsidP="007E70F2">
            <w:pPr>
              <w:widowControl/>
              <w:spacing w:line="320" w:lineRule="exact"/>
              <w:ind w:firstLineChars="0" w:firstLine="0"/>
              <w:jc w:val="center"/>
              <w:rPr>
                <w:sz w:val="21"/>
                <w:szCs w:val="21"/>
              </w:rPr>
            </w:pPr>
            <w:r w:rsidRPr="00AD0FED">
              <w:rPr>
                <w:sz w:val="21"/>
                <w:szCs w:val="21"/>
              </w:rPr>
              <w:t>1.74189E-001</w:t>
            </w:r>
          </w:p>
        </w:tc>
      </w:tr>
      <w:tr w:rsidR="007E70F2" w:rsidRPr="00AD0FED" w:rsidTr="007E70F2">
        <w:trPr>
          <w:trHeight w:val="284"/>
          <w:jc w:val="center"/>
        </w:trPr>
        <w:tc>
          <w:tcPr>
            <w:tcW w:w="2978" w:type="dxa"/>
            <w:shd w:val="clear" w:color="auto" w:fill="auto"/>
            <w:vAlign w:val="center"/>
          </w:tcPr>
          <w:p w:rsidR="007E70F2" w:rsidRPr="00AD0FED" w:rsidRDefault="007E70F2" w:rsidP="007E70F2">
            <w:pPr>
              <w:widowControl/>
              <w:spacing w:line="320" w:lineRule="exact"/>
              <w:ind w:firstLineChars="0" w:firstLine="0"/>
              <w:jc w:val="center"/>
              <w:rPr>
                <w:kern w:val="0"/>
                <w:sz w:val="18"/>
                <w:szCs w:val="18"/>
              </w:rPr>
            </w:pPr>
            <w:r w:rsidRPr="00AD0FED">
              <w:rPr>
                <w:kern w:val="0"/>
                <w:sz w:val="18"/>
                <w:szCs w:val="18"/>
              </w:rPr>
              <w:t>6000</w:t>
            </w: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rsidR="007E70F2" w:rsidRPr="00AD0FED" w:rsidRDefault="007E70F2" w:rsidP="007E70F2">
            <w:pPr>
              <w:widowControl/>
              <w:spacing w:line="320" w:lineRule="exact"/>
              <w:ind w:firstLineChars="0" w:firstLine="0"/>
              <w:jc w:val="center"/>
              <w:rPr>
                <w:bCs/>
                <w:kern w:val="0"/>
                <w:sz w:val="21"/>
                <w:szCs w:val="21"/>
              </w:rPr>
            </w:pPr>
            <w:r w:rsidRPr="00AD0FED">
              <w:rPr>
                <w:bCs/>
                <w:kern w:val="0"/>
                <w:sz w:val="21"/>
                <w:szCs w:val="21"/>
              </w:rPr>
              <w:t>1.3792</w:t>
            </w:r>
          </w:p>
        </w:tc>
        <w:tc>
          <w:tcPr>
            <w:tcW w:w="3259" w:type="dxa"/>
            <w:tcBorders>
              <w:top w:val="single" w:sz="6" w:space="0" w:color="auto"/>
              <w:left w:val="single" w:sz="6" w:space="0" w:color="auto"/>
              <w:bottom w:val="single" w:sz="6" w:space="0" w:color="auto"/>
              <w:right w:val="single" w:sz="12" w:space="0" w:color="auto"/>
            </w:tcBorders>
            <w:shd w:val="clear" w:color="auto" w:fill="auto"/>
            <w:vAlign w:val="center"/>
          </w:tcPr>
          <w:p w:rsidR="007E70F2" w:rsidRPr="00AD0FED" w:rsidRDefault="007E70F2" w:rsidP="007E70F2">
            <w:pPr>
              <w:widowControl/>
              <w:spacing w:line="320" w:lineRule="exact"/>
              <w:ind w:firstLineChars="0" w:firstLine="0"/>
              <w:jc w:val="center"/>
              <w:rPr>
                <w:sz w:val="21"/>
                <w:szCs w:val="21"/>
              </w:rPr>
            </w:pPr>
            <w:r w:rsidRPr="00AD0FED">
              <w:rPr>
                <w:sz w:val="21"/>
                <w:szCs w:val="21"/>
              </w:rPr>
              <w:t>1.53244E-001</w:t>
            </w:r>
          </w:p>
        </w:tc>
      </w:tr>
      <w:tr w:rsidR="007E70F2" w:rsidRPr="00AD0FED" w:rsidTr="007E70F2">
        <w:trPr>
          <w:trHeight w:val="284"/>
          <w:jc w:val="center"/>
        </w:trPr>
        <w:tc>
          <w:tcPr>
            <w:tcW w:w="2978" w:type="dxa"/>
            <w:shd w:val="clear" w:color="auto" w:fill="auto"/>
            <w:vAlign w:val="center"/>
          </w:tcPr>
          <w:p w:rsidR="007E70F2" w:rsidRPr="00AD0FED" w:rsidRDefault="007E70F2" w:rsidP="007E70F2">
            <w:pPr>
              <w:widowControl/>
              <w:spacing w:line="320" w:lineRule="exact"/>
              <w:ind w:firstLineChars="0" w:firstLine="0"/>
              <w:jc w:val="center"/>
              <w:rPr>
                <w:kern w:val="0"/>
                <w:sz w:val="18"/>
                <w:szCs w:val="18"/>
              </w:rPr>
            </w:pPr>
            <w:r w:rsidRPr="00AD0FED">
              <w:rPr>
                <w:kern w:val="0"/>
                <w:sz w:val="18"/>
                <w:szCs w:val="18"/>
              </w:rPr>
              <w:t>8000</w:t>
            </w: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rsidR="007E70F2" w:rsidRPr="00AD0FED" w:rsidRDefault="007E70F2" w:rsidP="007E70F2">
            <w:pPr>
              <w:widowControl/>
              <w:spacing w:line="320" w:lineRule="exact"/>
              <w:ind w:firstLineChars="0" w:firstLine="0"/>
              <w:jc w:val="center"/>
              <w:rPr>
                <w:bCs/>
                <w:kern w:val="0"/>
                <w:sz w:val="21"/>
                <w:szCs w:val="21"/>
              </w:rPr>
            </w:pPr>
            <w:r w:rsidRPr="00AD0FED">
              <w:rPr>
                <w:bCs/>
                <w:kern w:val="0"/>
                <w:sz w:val="21"/>
                <w:szCs w:val="21"/>
              </w:rPr>
              <w:t>1.127</w:t>
            </w:r>
          </w:p>
        </w:tc>
        <w:tc>
          <w:tcPr>
            <w:tcW w:w="3259" w:type="dxa"/>
            <w:tcBorders>
              <w:top w:val="single" w:sz="6" w:space="0" w:color="auto"/>
              <w:left w:val="single" w:sz="6" w:space="0" w:color="auto"/>
              <w:bottom w:val="single" w:sz="6" w:space="0" w:color="auto"/>
              <w:right w:val="single" w:sz="12" w:space="0" w:color="auto"/>
            </w:tcBorders>
            <w:shd w:val="clear" w:color="auto" w:fill="auto"/>
            <w:vAlign w:val="center"/>
          </w:tcPr>
          <w:p w:rsidR="007E70F2" w:rsidRPr="00AD0FED" w:rsidRDefault="007E70F2" w:rsidP="007E70F2">
            <w:pPr>
              <w:widowControl/>
              <w:spacing w:line="320" w:lineRule="exact"/>
              <w:ind w:firstLineChars="0" w:firstLine="0"/>
              <w:jc w:val="center"/>
              <w:rPr>
                <w:sz w:val="21"/>
                <w:szCs w:val="21"/>
              </w:rPr>
            </w:pPr>
            <w:r w:rsidRPr="00AD0FED">
              <w:rPr>
                <w:sz w:val="21"/>
                <w:szCs w:val="21"/>
              </w:rPr>
              <w:t>1.25222E-001</w:t>
            </w:r>
          </w:p>
        </w:tc>
      </w:tr>
      <w:tr w:rsidR="007E70F2" w:rsidRPr="00AD0FED" w:rsidTr="007E70F2">
        <w:trPr>
          <w:trHeight w:val="284"/>
          <w:jc w:val="center"/>
        </w:trPr>
        <w:tc>
          <w:tcPr>
            <w:tcW w:w="2978" w:type="dxa"/>
            <w:shd w:val="clear" w:color="auto" w:fill="auto"/>
            <w:vAlign w:val="center"/>
          </w:tcPr>
          <w:p w:rsidR="007E70F2" w:rsidRPr="00AD0FED" w:rsidRDefault="007E70F2" w:rsidP="007E70F2">
            <w:pPr>
              <w:widowControl/>
              <w:spacing w:line="320" w:lineRule="exact"/>
              <w:ind w:firstLineChars="0" w:firstLine="0"/>
              <w:jc w:val="center"/>
              <w:rPr>
                <w:kern w:val="0"/>
                <w:sz w:val="18"/>
                <w:szCs w:val="18"/>
              </w:rPr>
            </w:pPr>
            <w:r w:rsidRPr="00AD0FED">
              <w:rPr>
                <w:kern w:val="0"/>
                <w:sz w:val="18"/>
                <w:szCs w:val="18"/>
              </w:rPr>
              <w:t>10000</w:t>
            </w: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rsidR="007E70F2" w:rsidRPr="00AD0FED" w:rsidRDefault="007E70F2" w:rsidP="007E70F2">
            <w:pPr>
              <w:widowControl/>
              <w:spacing w:line="320" w:lineRule="exact"/>
              <w:ind w:firstLineChars="0" w:firstLine="0"/>
              <w:jc w:val="center"/>
              <w:rPr>
                <w:bCs/>
                <w:kern w:val="0"/>
                <w:sz w:val="21"/>
                <w:szCs w:val="21"/>
              </w:rPr>
            </w:pPr>
            <w:r w:rsidRPr="00AD0FED">
              <w:rPr>
                <w:bCs/>
                <w:kern w:val="0"/>
                <w:sz w:val="21"/>
                <w:szCs w:val="21"/>
              </w:rPr>
              <w:t>0.96364</w:t>
            </w:r>
          </w:p>
        </w:tc>
        <w:tc>
          <w:tcPr>
            <w:tcW w:w="3259" w:type="dxa"/>
            <w:tcBorders>
              <w:top w:val="single" w:sz="6" w:space="0" w:color="auto"/>
              <w:left w:val="single" w:sz="6" w:space="0" w:color="auto"/>
              <w:bottom w:val="single" w:sz="6" w:space="0" w:color="auto"/>
              <w:right w:val="single" w:sz="12" w:space="0" w:color="auto"/>
            </w:tcBorders>
            <w:shd w:val="clear" w:color="auto" w:fill="auto"/>
            <w:vAlign w:val="center"/>
          </w:tcPr>
          <w:p w:rsidR="007E70F2" w:rsidRPr="00AD0FED" w:rsidRDefault="007E70F2" w:rsidP="007E70F2">
            <w:pPr>
              <w:widowControl/>
              <w:spacing w:line="320" w:lineRule="exact"/>
              <w:ind w:firstLineChars="0" w:firstLine="0"/>
              <w:jc w:val="center"/>
              <w:rPr>
                <w:sz w:val="21"/>
                <w:szCs w:val="21"/>
              </w:rPr>
            </w:pPr>
            <w:r w:rsidRPr="00AD0FED">
              <w:rPr>
                <w:sz w:val="21"/>
                <w:szCs w:val="21"/>
              </w:rPr>
              <w:t>1.07071E-001</w:t>
            </w:r>
          </w:p>
        </w:tc>
      </w:tr>
      <w:tr w:rsidR="007E70F2" w:rsidRPr="00AD0FED" w:rsidTr="007E70F2">
        <w:trPr>
          <w:trHeight w:val="284"/>
          <w:jc w:val="center"/>
        </w:trPr>
        <w:tc>
          <w:tcPr>
            <w:tcW w:w="2978" w:type="dxa"/>
            <w:shd w:val="clear" w:color="auto" w:fill="auto"/>
            <w:vAlign w:val="center"/>
          </w:tcPr>
          <w:p w:rsidR="007E70F2" w:rsidRPr="00AD0FED" w:rsidRDefault="007E70F2" w:rsidP="007E70F2">
            <w:pPr>
              <w:widowControl/>
              <w:spacing w:line="320" w:lineRule="exact"/>
              <w:ind w:firstLineChars="0" w:firstLine="0"/>
              <w:jc w:val="center"/>
              <w:rPr>
                <w:kern w:val="0"/>
                <w:sz w:val="18"/>
                <w:szCs w:val="18"/>
              </w:rPr>
            </w:pPr>
            <w:r w:rsidRPr="00AD0FED">
              <w:rPr>
                <w:kern w:val="0"/>
                <w:sz w:val="18"/>
                <w:szCs w:val="18"/>
              </w:rPr>
              <w:t>15000</w:t>
            </w: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rsidR="007E70F2" w:rsidRPr="00AD0FED" w:rsidRDefault="007E70F2" w:rsidP="007E70F2">
            <w:pPr>
              <w:widowControl/>
              <w:spacing w:line="320" w:lineRule="exact"/>
              <w:ind w:firstLineChars="0" w:firstLine="0"/>
              <w:jc w:val="center"/>
              <w:rPr>
                <w:bCs/>
                <w:kern w:val="0"/>
                <w:sz w:val="21"/>
                <w:szCs w:val="21"/>
              </w:rPr>
            </w:pPr>
            <w:r w:rsidRPr="00AD0FED">
              <w:rPr>
                <w:bCs/>
                <w:kern w:val="0"/>
                <w:sz w:val="21"/>
                <w:szCs w:val="21"/>
              </w:rPr>
              <w:t>0.72517</w:t>
            </w:r>
          </w:p>
        </w:tc>
        <w:tc>
          <w:tcPr>
            <w:tcW w:w="3259" w:type="dxa"/>
            <w:tcBorders>
              <w:top w:val="single" w:sz="6" w:space="0" w:color="auto"/>
              <w:left w:val="single" w:sz="6" w:space="0" w:color="auto"/>
              <w:bottom w:val="single" w:sz="6" w:space="0" w:color="auto"/>
              <w:right w:val="single" w:sz="12" w:space="0" w:color="auto"/>
            </w:tcBorders>
            <w:shd w:val="clear" w:color="auto" w:fill="auto"/>
            <w:vAlign w:val="center"/>
          </w:tcPr>
          <w:p w:rsidR="007E70F2" w:rsidRPr="00AD0FED" w:rsidRDefault="007E70F2" w:rsidP="007E70F2">
            <w:pPr>
              <w:widowControl/>
              <w:spacing w:line="320" w:lineRule="exact"/>
              <w:ind w:firstLineChars="0" w:firstLine="0"/>
              <w:jc w:val="center"/>
              <w:rPr>
                <w:sz w:val="21"/>
                <w:szCs w:val="21"/>
              </w:rPr>
            </w:pPr>
            <w:r w:rsidRPr="00AD0FED">
              <w:rPr>
                <w:sz w:val="21"/>
                <w:szCs w:val="21"/>
              </w:rPr>
              <w:t>8.05744E-002</w:t>
            </w:r>
          </w:p>
        </w:tc>
      </w:tr>
      <w:tr w:rsidR="007E70F2" w:rsidRPr="00AD0FED" w:rsidTr="007E70F2">
        <w:trPr>
          <w:trHeight w:val="284"/>
          <w:jc w:val="center"/>
        </w:trPr>
        <w:tc>
          <w:tcPr>
            <w:tcW w:w="2978" w:type="dxa"/>
            <w:shd w:val="clear" w:color="auto" w:fill="auto"/>
            <w:vAlign w:val="center"/>
          </w:tcPr>
          <w:p w:rsidR="007E70F2" w:rsidRPr="00AD0FED" w:rsidRDefault="007E70F2" w:rsidP="007E70F2">
            <w:pPr>
              <w:widowControl/>
              <w:spacing w:line="320" w:lineRule="exact"/>
              <w:ind w:firstLineChars="0" w:firstLine="0"/>
              <w:jc w:val="center"/>
              <w:rPr>
                <w:kern w:val="0"/>
                <w:sz w:val="18"/>
                <w:szCs w:val="18"/>
              </w:rPr>
            </w:pPr>
            <w:r w:rsidRPr="00AD0FED">
              <w:rPr>
                <w:kern w:val="0"/>
                <w:sz w:val="18"/>
                <w:szCs w:val="18"/>
              </w:rPr>
              <w:t>20000</w:t>
            </w: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rsidR="007E70F2" w:rsidRPr="00AD0FED" w:rsidRDefault="007E70F2" w:rsidP="007E70F2">
            <w:pPr>
              <w:widowControl/>
              <w:spacing w:line="320" w:lineRule="exact"/>
              <w:ind w:firstLineChars="0" w:firstLine="0"/>
              <w:jc w:val="center"/>
              <w:rPr>
                <w:bCs/>
                <w:kern w:val="0"/>
                <w:sz w:val="21"/>
                <w:szCs w:val="21"/>
              </w:rPr>
            </w:pPr>
            <w:r w:rsidRPr="00AD0FED">
              <w:rPr>
                <w:bCs/>
                <w:kern w:val="0"/>
                <w:sz w:val="21"/>
                <w:szCs w:val="21"/>
              </w:rPr>
              <w:t>0.59275</w:t>
            </w:r>
          </w:p>
        </w:tc>
        <w:tc>
          <w:tcPr>
            <w:tcW w:w="3259" w:type="dxa"/>
            <w:tcBorders>
              <w:top w:val="single" w:sz="6" w:space="0" w:color="auto"/>
              <w:left w:val="single" w:sz="6" w:space="0" w:color="auto"/>
              <w:bottom w:val="single" w:sz="6" w:space="0" w:color="auto"/>
              <w:right w:val="single" w:sz="12" w:space="0" w:color="auto"/>
            </w:tcBorders>
            <w:shd w:val="clear" w:color="auto" w:fill="auto"/>
            <w:vAlign w:val="center"/>
          </w:tcPr>
          <w:p w:rsidR="007E70F2" w:rsidRPr="00AD0FED" w:rsidRDefault="007E70F2" w:rsidP="007E70F2">
            <w:pPr>
              <w:widowControl/>
              <w:spacing w:line="320" w:lineRule="exact"/>
              <w:ind w:firstLineChars="0" w:firstLine="0"/>
              <w:jc w:val="center"/>
              <w:rPr>
                <w:sz w:val="21"/>
                <w:szCs w:val="21"/>
              </w:rPr>
            </w:pPr>
            <w:r w:rsidRPr="00AD0FED">
              <w:rPr>
                <w:sz w:val="21"/>
                <w:szCs w:val="21"/>
              </w:rPr>
              <w:t>6.58611E-002</w:t>
            </w:r>
          </w:p>
        </w:tc>
      </w:tr>
      <w:tr w:rsidR="007E70F2" w:rsidRPr="00AD0FED" w:rsidTr="007E70F2">
        <w:trPr>
          <w:trHeight w:val="284"/>
          <w:jc w:val="center"/>
        </w:trPr>
        <w:tc>
          <w:tcPr>
            <w:tcW w:w="2978" w:type="dxa"/>
            <w:shd w:val="clear" w:color="auto" w:fill="auto"/>
            <w:vAlign w:val="center"/>
          </w:tcPr>
          <w:p w:rsidR="007E70F2" w:rsidRPr="00AD0FED" w:rsidRDefault="007E70F2" w:rsidP="007E70F2">
            <w:pPr>
              <w:widowControl/>
              <w:spacing w:line="320" w:lineRule="exact"/>
              <w:ind w:firstLineChars="0" w:firstLine="0"/>
              <w:jc w:val="center"/>
              <w:rPr>
                <w:kern w:val="0"/>
                <w:sz w:val="18"/>
                <w:szCs w:val="18"/>
              </w:rPr>
            </w:pPr>
            <w:r w:rsidRPr="00AD0FED">
              <w:rPr>
                <w:kern w:val="0"/>
                <w:sz w:val="18"/>
                <w:szCs w:val="18"/>
              </w:rPr>
              <w:t>25000</w:t>
            </w:r>
          </w:p>
        </w:tc>
        <w:tc>
          <w:tcPr>
            <w:tcW w:w="2836" w:type="dxa"/>
            <w:tcBorders>
              <w:top w:val="single" w:sz="6" w:space="0" w:color="auto"/>
              <w:left w:val="single" w:sz="6" w:space="0" w:color="auto"/>
              <w:bottom w:val="single" w:sz="12" w:space="0" w:color="auto"/>
              <w:right w:val="single" w:sz="6" w:space="0" w:color="auto"/>
            </w:tcBorders>
            <w:shd w:val="clear" w:color="auto" w:fill="auto"/>
            <w:vAlign w:val="center"/>
          </w:tcPr>
          <w:p w:rsidR="007E70F2" w:rsidRPr="00AD0FED" w:rsidRDefault="007E70F2" w:rsidP="007E70F2">
            <w:pPr>
              <w:widowControl/>
              <w:spacing w:line="320" w:lineRule="exact"/>
              <w:ind w:firstLineChars="0" w:firstLine="0"/>
              <w:jc w:val="center"/>
              <w:rPr>
                <w:bCs/>
                <w:kern w:val="0"/>
                <w:sz w:val="21"/>
                <w:szCs w:val="21"/>
              </w:rPr>
            </w:pPr>
            <w:r w:rsidRPr="00AD0FED">
              <w:rPr>
                <w:bCs/>
                <w:kern w:val="0"/>
                <w:sz w:val="21"/>
                <w:szCs w:val="21"/>
              </w:rPr>
              <w:t>0.50696</w:t>
            </w:r>
          </w:p>
        </w:tc>
        <w:tc>
          <w:tcPr>
            <w:tcW w:w="3259" w:type="dxa"/>
            <w:tcBorders>
              <w:top w:val="single" w:sz="6" w:space="0" w:color="auto"/>
              <w:left w:val="single" w:sz="6" w:space="0" w:color="auto"/>
              <w:bottom w:val="single" w:sz="12" w:space="0" w:color="auto"/>
              <w:right w:val="single" w:sz="12" w:space="0" w:color="auto"/>
            </w:tcBorders>
            <w:shd w:val="clear" w:color="auto" w:fill="auto"/>
            <w:vAlign w:val="center"/>
          </w:tcPr>
          <w:p w:rsidR="007E70F2" w:rsidRPr="00AD0FED" w:rsidRDefault="007E70F2" w:rsidP="007E70F2">
            <w:pPr>
              <w:widowControl/>
              <w:spacing w:line="320" w:lineRule="exact"/>
              <w:ind w:firstLineChars="0" w:firstLine="0"/>
              <w:jc w:val="center"/>
              <w:rPr>
                <w:sz w:val="21"/>
                <w:szCs w:val="21"/>
              </w:rPr>
            </w:pPr>
            <w:r w:rsidRPr="00AD0FED">
              <w:rPr>
                <w:sz w:val="21"/>
                <w:szCs w:val="21"/>
              </w:rPr>
              <w:t>5.63289E-002</w:t>
            </w:r>
          </w:p>
        </w:tc>
      </w:tr>
    </w:tbl>
    <w:p w:rsidR="007E70F2" w:rsidRPr="00AD0FED" w:rsidRDefault="007E70F2" w:rsidP="007E70F2">
      <w:pPr>
        <w:ind w:firstLine="522"/>
      </w:pPr>
      <w:r w:rsidRPr="00AD0FED">
        <w:rPr>
          <w:kern w:val="0"/>
        </w:rPr>
        <w:t>根据表</w:t>
      </w:r>
      <w:r w:rsidRPr="00AD0FED">
        <w:rPr>
          <w:kern w:val="0"/>
        </w:rPr>
        <w:t>4.</w:t>
      </w:r>
      <w:r w:rsidR="00E21482" w:rsidRPr="00AD0FED">
        <w:rPr>
          <w:kern w:val="0"/>
        </w:rPr>
        <w:t>2</w:t>
      </w:r>
      <w:r w:rsidRPr="00AD0FED">
        <w:rPr>
          <w:kern w:val="0"/>
        </w:rPr>
        <w:t>-6</w:t>
      </w:r>
      <w:r w:rsidRPr="00AD0FED">
        <w:rPr>
          <w:kern w:val="0"/>
        </w:rPr>
        <w:t>计算结果可知：本项目排放的各种污染物的最大地面浓度占标率</w:t>
      </w:r>
      <w:r w:rsidRPr="00AD0FED">
        <w:rPr>
          <w:kern w:val="0"/>
        </w:rPr>
        <w:t>Pmax=Max</w:t>
      </w:r>
      <w:r w:rsidRPr="00AD0FED">
        <w:rPr>
          <w:kern w:val="0"/>
        </w:rPr>
        <w:t>（</w:t>
      </w:r>
      <w:r w:rsidRPr="00AD0FED">
        <w:rPr>
          <w:kern w:val="0"/>
        </w:rPr>
        <w:t>P</w:t>
      </w:r>
      <w:r w:rsidRPr="00AD0FED">
        <w:rPr>
          <w:kern w:val="0"/>
          <w:vertAlign w:val="subscript"/>
        </w:rPr>
        <w:t>TSP</w:t>
      </w:r>
      <w:r w:rsidRPr="00AD0FED">
        <w:rPr>
          <w:kern w:val="0"/>
        </w:rPr>
        <w:t>）</w:t>
      </w:r>
      <w:r w:rsidRPr="00AD0FED">
        <w:rPr>
          <w:kern w:val="0"/>
        </w:rPr>
        <w:t>=3.70910%</w:t>
      </w:r>
      <w:r w:rsidRPr="00AD0FED">
        <w:rPr>
          <w:kern w:val="0"/>
        </w:rPr>
        <w:t>，</w:t>
      </w:r>
      <w:r w:rsidRPr="00AD0FED">
        <w:t>1%≤Pmax</w:t>
      </w:r>
      <w:r w:rsidRPr="00AD0FED">
        <w:t>＜</w:t>
      </w:r>
      <w:r w:rsidRPr="00AD0FED">
        <w:t>10%</w:t>
      </w:r>
      <w:r w:rsidRPr="00AD0FED">
        <w:t>，根据评价等级判断标准，本项目的大气环境影响评价等级为二级，根据导则要求，二级评价项目大气环境影响评价范围边长取</w:t>
      </w:r>
      <w:r w:rsidRPr="00AD0FED">
        <w:t>5km</w:t>
      </w:r>
      <w:r w:rsidRPr="00AD0FED">
        <w:t>。</w:t>
      </w:r>
    </w:p>
    <w:p w:rsidR="007E70F2" w:rsidRPr="00AD0FED" w:rsidRDefault="007E70F2" w:rsidP="004614F1">
      <w:pPr>
        <w:pStyle w:val="a9"/>
        <w:ind w:firstLineChars="0" w:firstLine="0"/>
        <w:outlineLvl w:val="0"/>
        <w:rPr>
          <w:rFonts w:ascii="Times New Roman" w:hAnsi="Times New Roman"/>
          <w:color w:val="auto"/>
        </w:rPr>
      </w:pPr>
      <w:r w:rsidRPr="00AD0FED">
        <w:rPr>
          <w:rFonts w:ascii="Times New Roman" w:hAnsi="Times New Roman"/>
          <w:color w:val="auto"/>
        </w:rPr>
        <w:t>（</w:t>
      </w:r>
      <w:r w:rsidRPr="00AD0FED">
        <w:rPr>
          <w:rFonts w:ascii="Times New Roman" w:hAnsi="Times New Roman"/>
          <w:color w:val="auto"/>
        </w:rPr>
        <w:t>2</w:t>
      </w:r>
      <w:r w:rsidRPr="00AD0FED">
        <w:rPr>
          <w:rFonts w:ascii="Times New Roman" w:hAnsi="Times New Roman"/>
          <w:color w:val="auto"/>
        </w:rPr>
        <w:t>）环境空气一类区估算结果分析</w:t>
      </w:r>
    </w:p>
    <w:p w:rsidR="007E70F2" w:rsidRPr="00AD0FED" w:rsidRDefault="007E70F2" w:rsidP="007E70F2">
      <w:pPr>
        <w:pStyle w:val="a9"/>
        <w:ind w:firstLineChars="0" w:firstLine="0"/>
        <w:jc w:val="center"/>
        <w:rPr>
          <w:rFonts w:ascii="Times New Roman" w:hAnsi="Times New Roman"/>
          <w:color w:val="auto"/>
        </w:rPr>
      </w:pPr>
      <w:r w:rsidRPr="00AD0FED">
        <w:rPr>
          <w:rFonts w:ascii="Times New Roman" w:hAnsi="Times New Roman"/>
          <w:color w:val="auto"/>
        </w:rPr>
        <w:t>表</w:t>
      </w:r>
      <w:r w:rsidRPr="00AD0FED">
        <w:rPr>
          <w:rFonts w:ascii="Times New Roman" w:hAnsi="Times New Roman"/>
          <w:color w:val="auto"/>
        </w:rPr>
        <w:t>4.</w:t>
      </w:r>
      <w:r w:rsidR="00E21482" w:rsidRPr="00AD0FED">
        <w:rPr>
          <w:rFonts w:ascii="Times New Roman" w:hAnsi="Times New Roman"/>
          <w:color w:val="auto"/>
        </w:rPr>
        <w:t>2</w:t>
      </w:r>
      <w:r w:rsidRPr="00AD0FED">
        <w:rPr>
          <w:rFonts w:ascii="Times New Roman" w:hAnsi="Times New Roman"/>
          <w:color w:val="auto"/>
        </w:rPr>
        <w:t xml:space="preserve">-7  </w:t>
      </w:r>
      <w:r w:rsidRPr="00AD0FED">
        <w:rPr>
          <w:rFonts w:ascii="Times New Roman" w:hAnsi="Times New Roman"/>
          <w:color w:val="auto"/>
        </w:rPr>
        <w:t>污染物估算结果表</w:t>
      </w:r>
    </w:p>
    <w:tbl>
      <w:tblPr>
        <w:tblW w:w="928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834"/>
        <w:gridCol w:w="3248"/>
        <w:gridCol w:w="1865"/>
        <w:gridCol w:w="2339"/>
      </w:tblGrid>
      <w:tr w:rsidR="007E70F2" w:rsidRPr="00AD0FED" w:rsidTr="007E70F2">
        <w:trPr>
          <w:trHeight w:val="284"/>
          <w:jc w:val="center"/>
        </w:trPr>
        <w:tc>
          <w:tcPr>
            <w:tcW w:w="1834" w:type="dxa"/>
            <w:vMerge w:val="restart"/>
            <w:shd w:val="clear" w:color="auto" w:fill="auto"/>
            <w:vAlign w:val="center"/>
          </w:tcPr>
          <w:p w:rsidR="007E70F2" w:rsidRPr="00AD0FED" w:rsidRDefault="007E70F2" w:rsidP="00915F39">
            <w:pPr>
              <w:widowControl/>
              <w:spacing w:line="240" w:lineRule="exact"/>
              <w:ind w:firstLineChars="0" w:firstLine="0"/>
              <w:jc w:val="center"/>
              <w:rPr>
                <w:bCs/>
                <w:kern w:val="0"/>
                <w:sz w:val="21"/>
                <w:szCs w:val="21"/>
              </w:rPr>
            </w:pPr>
            <w:r w:rsidRPr="00AD0FED">
              <w:rPr>
                <w:bCs/>
                <w:kern w:val="0"/>
                <w:sz w:val="21"/>
                <w:szCs w:val="21"/>
              </w:rPr>
              <w:t>距源中心下风向距离</w:t>
            </w:r>
            <w:r w:rsidRPr="00AD0FED">
              <w:rPr>
                <w:bCs/>
                <w:kern w:val="0"/>
                <w:sz w:val="21"/>
                <w:szCs w:val="21"/>
              </w:rPr>
              <w:t>(m)</w:t>
            </w:r>
          </w:p>
        </w:tc>
        <w:tc>
          <w:tcPr>
            <w:tcW w:w="7452" w:type="dxa"/>
            <w:gridSpan w:val="3"/>
          </w:tcPr>
          <w:p w:rsidR="007E70F2" w:rsidRPr="00AD0FED" w:rsidRDefault="007E70F2" w:rsidP="00915F39">
            <w:pPr>
              <w:widowControl/>
              <w:spacing w:line="240" w:lineRule="exact"/>
              <w:ind w:firstLineChars="0" w:firstLine="0"/>
              <w:jc w:val="center"/>
              <w:rPr>
                <w:bCs/>
                <w:kern w:val="0"/>
                <w:sz w:val="21"/>
                <w:szCs w:val="21"/>
              </w:rPr>
            </w:pPr>
            <w:r w:rsidRPr="00AD0FED">
              <w:rPr>
                <w:sz w:val="21"/>
                <w:szCs w:val="21"/>
              </w:rPr>
              <w:t>堆场作业扬尘</w:t>
            </w:r>
          </w:p>
        </w:tc>
      </w:tr>
      <w:tr w:rsidR="007E70F2" w:rsidRPr="00AD0FED" w:rsidTr="007E70F2">
        <w:trPr>
          <w:trHeight w:val="284"/>
          <w:jc w:val="center"/>
        </w:trPr>
        <w:tc>
          <w:tcPr>
            <w:tcW w:w="1834" w:type="dxa"/>
            <w:vMerge/>
            <w:shd w:val="clear" w:color="auto" w:fill="auto"/>
            <w:vAlign w:val="center"/>
          </w:tcPr>
          <w:p w:rsidR="007E70F2" w:rsidRPr="00AD0FED" w:rsidRDefault="007E70F2" w:rsidP="00915F39">
            <w:pPr>
              <w:widowControl/>
              <w:spacing w:line="240" w:lineRule="exact"/>
              <w:ind w:firstLineChars="0" w:firstLine="0"/>
              <w:jc w:val="center"/>
              <w:rPr>
                <w:bCs/>
                <w:kern w:val="0"/>
                <w:sz w:val="21"/>
                <w:szCs w:val="21"/>
              </w:rPr>
            </w:pPr>
          </w:p>
        </w:tc>
        <w:tc>
          <w:tcPr>
            <w:tcW w:w="7452" w:type="dxa"/>
            <w:gridSpan w:val="3"/>
          </w:tcPr>
          <w:p w:rsidR="007E70F2" w:rsidRPr="00AD0FED" w:rsidRDefault="007E70F2" w:rsidP="00915F39">
            <w:pPr>
              <w:widowControl/>
              <w:spacing w:line="240" w:lineRule="exact"/>
              <w:ind w:firstLineChars="0" w:firstLine="0"/>
              <w:jc w:val="center"/>
              <w:rPr>
                <w:bCs/>
                <w:kern w:val="0"/>
                <w:sz w:val="21"/>
                <w:szCs w:val="21"/>
              </w:rPr>
            </w:pPr>
            <w:r w:rsidRPr="00AD0FED">
              <w:rPr>
                <w:bCs/>
                <w:kern w:val="0"/>
                <w:sz w:val="21"/>
                <w:szCs w:val="21"/>
              </w:rPr>
              <w:t>TSP</w:t>
            </w:r>
          </w:p>
        </w:tc>
      </w:tr>
      <w:tr w:rsidR="007E70F2" w:rsidRPr="00AD0FED" w:rsidTr="007E70F2">
        <w:trPr>
          <w:trHeight w:val="284"/>
          <w:jc w:val="center"/>
        </w:trPr>
        <w:tc>
          <w:tcPr>
            <w:tcW w:w="1834" w:type="dxa"/>
            <w:vMerge/>
            <w:shd w:val="clear" w:color="auto" w:fill="auto"/>
            <w:vAlign w:val="center"/>
          </w:tcPr>
          <w:p w:rsidR="007E70F2" w:rsidRPr="00AD0FED" w:rsidRDefault="007E70F2" w:rsidP="00915F39">
            <w:pPr>
              <w:widowControl/>
              <w:spacing w:line="240" w:lineRule="exact"/>
              <w:ind w:firstLineChars="0" w:firstLine="0"/>
              <w:jc w:val="center"/>
              <w:rPr>
                <w:bCs/>
                <w:kern w:val="0"/>
                <w:sz w:val="21"/>
                <w:szCs w:val="21"/>
              </w:rPr>
            </w:pPr>
          </w:p>
        </w:tc>
        <w:tc>
          <w:tcPr>
            <w:tcW w:w="3248" w:type="dxa"/>
            <w:vAlign w:val="center"/>
          </w:tcPr>
          <w:p w:rsidR="007E70F2" w:rsidRPr="00AD0FED" w:rsidRDefault="007E70F2" w:rsidP="00915F39">
            <w:pPr>
              <w:widowControl/>
              <w:spacing w:line="240" w:lineRule="exact"/>
              <w:ind w:firstLineChars="0" w:firstLine="0"/>
              <w:jc w:val="center"/>
              <w:rPr>
                <w:bCs/>
                <w:kern w:val="0"/>
                <w:sz w:val="21"/>
                <w:szCs w:val="21"/>
              </w:rPr>
            </w:pPr>
            <w:r w:rsidRPr="00AD0FED">
              <w:rPr>
                <w:bCs/>
                <w:kern w:val="0"/>
                <w:sz w:val="21"/>
                <w:szCs w:val="21"/>
              </w:rPr>
              <w:t>预测浓度</w:t>
            </w:r>
            <w:r w:rsidRPr="00AD0FED">
              <w:rPr>
                <w:bCs/>
                <w:kern w:val="0"/>
                <w:sz w:val="21"/>
                <w:szCs w:val="21"/>
              </w:rPr>
              <w:t>(ug/m</w:t>
            </w:r>
            <w:r w:rsidRPr="00AD0FED">
              <w:rPr>
                <w:bCs/>
                <w:kern w:val="0"/>
                <w:sz w:val="21"/>
                <w:szCs w:val="21"/>
                <w:vertAlign w:val="superscript"/>
              </w:rPr>
              <w:t>3</w:t>
            </w:r>
            <w:r w:rsidRPr="00AD0FED">
              <w:rPr>
                <w:bCs/>
                <w:kern w:val="0"/>
                <w:sz w:val="21"/>
                <w:szCs w:val="21"/>
              </w:rPr>
              <w:t>)</w:t>
            </w:r>
          </w:p>
        </w:tc>
        <w:tc>
          <w:tcPr>
            <w:tcW w:w="1865" w:type="dxa"/>
            <w:shd w:val="clear" w:color="auto" w:fill="auto"/>
            <w:vAlign w:val="center"/>
          </w:tcPr>
          <w:p w:rsidR="007E70F2" w:rsidRPr="00AD0FED" w:rsidRDefault="007E70F2" w:rsidP="00915F39">
            <w:pPr>
              <w:widowControl/>
              <w:spacing w:line="240" w:lineRule="exact"/>
              <w:ind w:firstLineChars="0" w:firstLine="0"/>
              <w:jc w:val="center"/>
              <w:rPr>
                <w:bCs/>
                <w:kern w:val="0"/>
                <w:sz w:val="21"/>
                <w:szCs w:val="21"/>
              </w:rPr>
            </w:pPr>
            <w:r w:rsidRPr="00AD0FED">
              <w:rPr>
                <w:bCs/>
                <w:kern w:val="0"/>
                <w:sz w:val="21"/>
                <w:szCs w:val="21"/>
              </w:rPr>
              <w:t>一类区标准（</w:t>
            </w:r>
            <w:r w:rsidRPr="00AD0FED">
              <w:rPr>
                <w:bCs/>
                <w:kern w:val="0"/>
                <w:sz w:val="21"/>
                <w:szCs w:val="21"/>
              </w:rPr>
              <w:t>ug/m</w:t>
            </w:r>
            <w:r w:rsidRPr="00AD0FED">
              <w:rPr>
                <w:bCs/>
                <w:kern w:val="0"/>
                <w:sz w:val="21"/>
                <w:szCs w:val="21"/>
                <w:vertAlign w:val="superscript"/>
              </w:rPr>
              <w:t>3</w:t>
            </w:r>
            <w:r w:rsidRPr="00AD0FED">
              <w:rPr>
                <w:bCs/>
                <w:kern w:val="0"/>
                <w:sz w:val="21"/>
                <w:szCs w:val="21"/>
              </w:rPr>
              <w:t>）</w:t>
            </w:r>
          </w:p>
        </w:tc>
        <w:tc>
          <w:tcPr>
            <w:tcW w:w="2339" w:type="dxa"/>
            <w:shd w:val="clear" w:color="auto" w:fill="auto"/>
            <w:vAlign w:val="center"/>
          </w:tcPr>
          <w:p w:rsidR="007E70F2" w:rsidRPr="00AD0FED" w:rsidRDefault="007E70F2" w:rsidP="00915F39">
            <w:pPr>
              <w:widowControl/>
              <w:spacing w:line="240" w:lineRule="exact"/>
              <w:ind w:firstLineChars="0" w:firstLine="0"/>
              <w:jc w:val="center"/>
              <w:rPr>
                <w:bCs/>
                <w:kern w:val="0"/>
                <w:sz w:val="21"/>
                <w:szCs w:val="21"/>
              </w:rPr>
            </w:pPr>
            <w:r w:rsidRPr="00AD0FED">
              <w:rPr>
                <w:bCs/>
                <w:kern w:val="0"/>
                <w:sz w:val="21"/>
                <w:szCs w:val="21"/>
              </w:rPr>
              <w:t>浓度占标率</w:t>
            </w:r>
            <w:r w:rsidRPr="00AD0FED">
              <w:rPr>
                <w:bCs/>
                <w:kern w:val="0"/>
                <w:sz w:val="21"/>
                <w:szCs w:val="21"/>
              </w:rPr>
              <w:t>(%)</w:t>
            </w:r>
          </w:p>
        </w:tc>
      </w:tr>
      <w:tr w:rsidR="007E70F2" w:rsidRPr="00AD0FED" w:rsidTr="007E70F2">
        <w:trPr>
          <w:trHeight w:val="284"/>
          <w:jc w:val="center"/>
        </w:trPr>
        <w:tc>
          <w:tcPr>
            <w:tcW w:w="1834" w:type="dxa"/>
            <w:shd w:val="clear" w:color="auto" w:fill="auto"/>
            <w:vAlign w:val="center"/>
          </w:tcPr>
          <w:p w:rsidR="007E70F2" w:rsidRPr="00AD0FED" w:rsidRDefault="007E70F2" w:rsidP="00915F39">
            <w:pPr>
              <w:widowControl/>
              <w:spacing w:line="240" w:lineRule="exact"/>
              <w:ind w:firstLineChars="0" w:firstLine="0"/>
              <w:jc w:val="center"/>
              <w:rPr>
                <w:kern w:val="0"/>
                <w:sz w:val="21"/>
                <w:szCs w:val="21"/>
              </w:rPr>
            </w:pPr>
            <w:r w:rsidRPr="00AD0FED">
              <w:rPr>
                <w:kern w:val="0"/>
                <w:sz w:val="21"/>
                <w:szCs w:val="21"/>
              </w:rPr>
              <w:t>10</w:t>
            </w:r>
          </w:p>
        </w:tc>
        <w:tc>
          <w:tcPr>
            <w:tcW w:w="3248" w:type="dxa"/>
            <w:vAlign w:val="center"/>
          </w:tcPr>
          <w:p w:rsidR="007E70F2" w:rsidRPr="00AD0FED" w:rsidRDefault="007E70F2" w:rsidP="00915F39">
            <w:pPr>
              <w:widowControl/>
              <w:spacing w:line="240" w:lineRule="exact"/>
              <w:ind w:firstLineChars="0" w:firstLine="0"/>
              <w:jc w:val="center"/>
              <w:rPr>
                <w:bCs/>
                <w:kern w:val="0"/>
                <w:sz w:val="21"/>
                <w:szCs w:val="21"/>
              </w:rPr>
            </w:pPr>
            <w:r w:rsidRPr="00AD0FED">
              <w:rPr>
                <w:bCs/>
                <w:kern w:val="0"/>
                <w:sz w:val="21"/>
                <w:szCs w:val="21"/>
              </w:rPr>
              <w:t>2.0664</w:t>
            </w:r>
          </w:p>
        </w:tc>
        <w:tc>
          <w:tcPr>
            <w:tcW w:w="1865" w:type="dxa"/>
            <w:vMerge w:val="restart"/>
            <w:tcBorders>
              <w:top w:val="single" w:sz="6" w:space="0" w:color="auto"/>
              <w:left w:val="single" w:sz="6" w:space="0" w:color="auto"/>
              <w:right w:val="single" w:sz="6" w:space="0" w:color="auto"/>
            </w:tcBorders>
            <w:shd w:val="clear" w:color="auto" w:fill="auto"/>
            <w:vAlign w:val="center"/>
          </w:tcPr>
          <w:p w:rsidR="007E70F2" w:rsidRPr="00AD0FED" w:rsidRDefault="007E70F2" w:rsidP="00915F39">
            <w:pPr>
              <w:widowControl/>
              <w:spacing w:line="240" w:lineRule="exact"/>
              <w:ind w:firstLineChars="0" w:firstLine="0"/>
              <w:jc w:val="center"/>
              <w:rPr>
                <w:bCs/>
                <w:kern w:val="0"/>
                <w:sz w:val="21"/>
                <w:szCs w:val="21"/>
              </w:rPr>
            </w:pPr>
            <w:r w:rsidRPr="00AD0FED">
              <w:rPr>
                <w:bCs/>
                <w:kern w:val="0"/>
                <w:sz w:val="21"/>
                <w:szCs w:val="21"/>
              </w:rPr>
              <w:t>360</w:t>
            </w:r>
          </w:p>
        </w:tc>
        <w:tc>
          <w:tcPr>
            <w:tcW w:w="2339" w:type="dxa"/>
            <w:tcBorders>
              <w:top w:val="single" w:sz="6" w:space="0" w:color="auto"/>
              <w:left w:val="single" w:sz="6" w:space="0" w:color="auto"/>
              <w:bottom w:val="single" w:sz="6" w:space="0" w:color="auto"/>
              <w:right w:val="single" w:sz="12" w:space="0" w:color="auto"/>
            </w:tcBorders>
            <w:shd w:val="clear" w:color="auto" w:fill="auto"/>
          </w:tcPr>
          <w:p w:rsidR="007E70F2" w:rsidRPr="00AD0FED" w:rsidRDefault="007E70F2" w:rsidP="00915F39">
            <w:pPr>
              <w:spacing w:line="240" w:lineRule="exact"/>
              <w:ind w:firstLineChars="0" w:firstLine="0"/>
              <w:jc w:val="center"/>
              <w:rPr>
                <w:sz w:val="21"/>
                <w:szCs w:val="21"/>
              </w:rPr>
            </w:pPr>
            <w:r w:rsidRPr="00AD0FED">
              <w:rPr>
                <w:sz w:val="21"/>
                <w:szCs w:val="21"/>
              </w:rPr>
              <w:t>5.74E-01</w:t>
            </w:r>
          </w:p>
        </w:tc>
      </w:tr>
      <w:tr w:rsidR="007E70F2" w:rsidRPr="00AD0FED" w:rsidTr="007E70F2">
        <w:trPr>
          <w:trHeight w:val="284"/>
          <w:jc w:val="center"/>
        </w:trPr>
        <w:tc>
          <w:tcPr>
            <w:tcW w:w="1834" w:type="dxa"/>
            <w:shd w:val="clear" w:color="auto" w:fill="auto"/>
            <w:vAlign w:val="center"/>
          </w:tcPr>
          <w:p w:rsidR="007E70F2" w:rsidRPr="00AD0FED" w:rsidRDefault="007E70F2" w:rsidP="00915F39">
            <w:pPr>
              <w:widowControl/>
              <w:spacing w:line="240" w:lineRule="exact"/>
              <w:ind w:firstLineChars="0" w:firstLine="0"/>
              <w:jc w:val="center"/>
              <w:rPr>
                <w:kern w:val="0"/>
                <w:sz w:val="21"/>
                <w:szCs w:val="21"/>
              </w:rPr>
            </w:pPr>
            <w:r w:rsidRPr="00AD0FED">
              <w:rPr>
                <w:kern w:val="0"/>
                <w:sz w:val="21"/>
                <w:szCs w:val="21"/>
              </w:rPr>
              <w:t>25</w:t>
            </w:r>
          </w:p>
        </w:tc>
        <w:tc>
          <w:tcPr>
            <w:tcW w:w="3248" w:type="dxa"/>
            <w:vAlign w:val="center"/>
          </w:tcPr>
          <w:p w:rsidR="007E70F2" w:rsidRPr="00AD0FED" w:rsidRDefault="007E70F2" w:rsidP="00915F39">
            <w:pPr>
              <w:widowControl/>
              <w:spacing w:line="240" w:lineRule="exact"/>
              <w:ind w:firstLineChars="0" w:firstLine="0"/>
              <w:jc w:val="center"/>
              <w:rPr>
                <w:bCs/>
                <w:kern w:val="0"/>
                <w:sz w:val="21"/>
                <w:szCs w:val="21"/>
              </w:rPr>
            </w:pPr>
            <w:r w:rsidRPr="00AD0FED">
              <w:rPr>
                <w:bCs/>
                <w:kern w:val="0"/>
                <w:sz w:val="21"/>
                <w:szCs w:val="21"/>
              </w:rPr>
              <w:t>14.179</w:t>
            </w:r>
          </w:p>
        </w:tc>
        <w:tc>
          <w:tcPr>
            <w:tcW w:w="1865" w:type="dxa"/>
            <w:vMerge/>
            <w:tcBorders>
              <w:left w:val="single" w:sz="6" w:space="0" w:color="auto"/>
              <w:right w:val="single" w:sz="6" w:space="0" w:color="auto"/>
            </w:tcBorders>
            <w:shd w:val="clear" w:color="auto" w:fill="auto"/>
            <w:vAlign w:val="center"/>
          </w:tcPr>
          <w:p w:rsidR="007E70F2" w:rsidRPr="00AD0FED" w:rsidRDefault="007E70F2" w:rsidP="00915F39">
            <w:pPr>
              <w:widowControl/>
              <w:spacing w:line="240" w:lineRule="exact"/>
              <w:ind w:firstLineChars="0" w:firstLine="0"/>
              <w:jc w:val="center"/>
              <w:rPr>
                <w:bCs/>
                <w:kern w:val="0"/>
                <w:sz w:val="21"/>
                <w:szCs w:val="21"/>
              </w:rPr>
            </w:pPr>
          </w:p>
        </w:tc>
        <w:tc>
          <w:tcPr>
            <w:tcW w:w="2339" w:type="dxa"/>
            <w:tcBorders>
              <w:top w:val="single" w:sz="6" w:space="0" w:color="auto"/>
              <w:left w:val="single" w:sz="6" w:space="0" w:color="auto"/>
              <w:bottom w:val="single" w:sz="6" w:space="0" w:color="auto"/>
              <w:right w:val="single" w:sz="12" w:space="0" w:color="auto"/>
            </w:tcBorders>
            <w:shd w:val="clear" w:color="auto" w:fill="auto"/>
          </w:tcPr>
          <w:p w:rsidR="007E70F2" w:rsidRPr="00AD0FED" w:rsidRDefault="007E70F2" w:rsidP="00915F39">
            <w:pPr>
              <w:spacing w:line="240" w:lineRule="exact"/>
              <w:ind w:firstLineChars="0" w:firstLine="0"/>
              <w:jc w:val="center"/>
              <w:rPr>
                <w:sz w:val="21"/>
                <w:szCs w:val="21"/>
              </w:rPr>
            </w:pPr>
            <w:r w:rsidRPr="00AD0FED">
              <w:rPr>
                <w:sz w:val="21"/>
                <w:szCs w:val="21"/>
              </w:rPr>
              <w:t>3.94E+00</w:t>
            </w:r>
          </w:p>
        </w:tc>
      </w:tr>
      <w:tr w:rsidR="007E70F2" w:rsidRPr="00AD0FED" w:rsidTr="007E70F2">
        <w:trPr>
          <w:trHeight w:val="284"/>
          <w:jc w:val="center"/>
        </w:trPr>
        <w:tc>
          <w:tcPr>
            <w:tcW w:w="1834" w:type="dxa"/>
            <w:shd w:val="clear" w:color="auto" w:fill="auto"/>
            <w:vAlign w:val="center"/>
          </w:tcPr>
          <w:p w:rsidR="007E70F2" w:rsidRPr="00AD0FED" w:rsidRDefault="007E70F2" w:rsidP="00915F39">
            <w:pPr>
              <w:widowControl/>
              <w:spacing w:line="240" w:lineRule="exact"/>
              <w:ind w:firstLineChars="0" w:firstLine="0"/>
              <w:jc w:val="center"/>
              <w:rPr>
                <w:kern w:val="0"/>
                <w:sz w:val="21"/>
                <w:szCs w:val="21"/>
              </w:rPr>
            </w:pPr>
            <w:r w:rsidRPr="00AD0FED">
              <w:rPr>
                <w:kern w:val="0"/>
                <w:sz w:val="21"/>
                <w:szCs w:val="21"/>
              </w:rPr>
              <w:t>50</w:t>
            </w:r>
          </w:p>
        </w:tc>
        <w:tc>
          <w:tcPr>
            <w:tcW w:w="3248" w:type="dxa"/>
            <w:vAlign w:val="center"/>
          </w:tcPr>
          <w:p w:rsidR="007E70F2" w:rsidRPr="00AD0FED" w:rsidRDefault="007E70F2" w:rsidP="00915F39">
            <w:pPr>
              <w:widowControl/>
              <w:spacing w:line="240" w:lineRule="exact"/>
              <w:ind w:firstLineChars="0" w:firstLine="0"/>
              <w:jc w:val="center"/>
              <w:rPr>
                <w:bCs/>
                <w:kern w:val="0"/>
                <w:sz w:val="21"/>
                <w:szCs w:val="21"/>
              </w:rPr>
            </w:pPr>
            <w:r w:rsidRPr="00AD0FED">
              <w:rPr>
                <w:bCs/>
                <w:kern w:val="0"/>
                <w:sz w:val="21"/>
                <w:szCs w:val="21"/>
              </w:rPr>
              <w:t>19.737</w:t>
            </w:r>
          </w:p>
        </w:tc>
        <w:tc>
          <w:tcPr>
            <w:tcW w:w="1865" w:type="dxa"/>
            <w:vMerge/>
            <w:tcBorders>
              <w:left w:val="single" w:sz="6" w:space="0" w:color="auto"/>
              <w:right w:val="single" w:sz="6" w:space="0" w:color="auto"/>
            </w:tcBorders>
            <w:shd w:val="clear" w:color="auto" w:fill="auto"/>
            <w:vAlign w:val="center"/>
          </w:tcPr>
          <w:p w:rsidR="007E70F2" w:rsidRPr="00AD0FED" w:rsidRDefault="007E70F2" w:rsidP="00915F39">
            <w:pPr>
              <w:widowControl/>
              <w:spacing w:line="240" w:lineRule="exact"/>
              <w:ind w:firstLineChars="0" w:firstLine="0"/>
              <w:jc w:val="center"/>
              <w:rPr>
                <w:bCs/>
                <w:kern w:val="0"/>
                <w:sz w:val="21"/>
                <w:szCs w:val="21"/>
              </w:rPr>
            </w:pPr>
          </w:p>
        </w:tc>
        <w:tc>
          <w:tcPr>
            <w:tcW w:w="2339" w:type="dxa"/>
            <w:tcBorders>
              <w:top w:val="single" w:sz="6" w:space="0" w:color="auto"/>
              <w:left w:val="single" w:sz="6" w:space="0" w:color="auto"/>
              <w:bottom w:val="single" w:sz="6" w:space="0" w:color="auto"/>
              <w:right w:val="single" w:sz="12" w:space="0" w:color="auto"/>
            </w:tcBorders>
            <w:shd w:val="clear" w:color="auto" w:fill="auto"/>
          </w:tcPr>
          <w:p w:rsidR="007E70F2" w:rsidRPr="00AD0FED" w:rsidRDefault="007E70F2" w:rsidP="00915F39">
            <w:pPr>
              <w:spacing w:line="240" w:lineRule="exact"/>
              <w:ind w:firstLineChars="0" w:firstLine="0"/>
              <w:jc w:val="center"/>
              <w:rPr>
                <w:sz w:val="21"/>
                <w:szCs w:val="21"/>
              </w:rPr>
            </w:pPr>
            <w:r w:rsidRPr="00AD0FED">
              <w:rPr>
                <w:sz w:val="21"/>
                <w:szCs w:val="21"/>
              </w:rPr>
              <w:t>5.48E+00</w:t>
            </w:r>
          </w:p>
        </w:tc>
      </w:tr>
      <w:tr w:rsidR="007E70F2" w:rsidRPr="00AD0FED" w:rsidTr="007E70F2">
        <w:trPr>
          <w:trHeight w:val="284"/>
          <w:jc w:val="center"/>
        </w:trPr>
        <w:tc>
          <w:tcPr>
            <w:tcW w:w="1834" w:type="dxa"/>
            <w:shd w:val="clear" w:color="auto" w:fill="auto"/>
            <w:vAlign w:val="center"/>
          </w:tcPr>
          <w:p w:rsidR="007E70F2" w:rsidRPr="00AD0FED" w:rsidRDefault="007E70F2" w:rsidP="00915F39">
            <w:pPr>
              <w:widowControl/>
              <w:spacing w:line="240" w:lineRule="exact"/>
              <w:ind w:firstLineChars="0" w:firstLine="0"/>
              <w:jc w:val="center"/>
              <w:rPr>
                <w:b/>
                <w:bCs/>
                <w:kern w:val="0"/>
                <w:sz w:val="21"/>
                <w:szCs w:val="21"/>
              </w:rPr>
            </w:pPr>
            <w:bookmarkStart w:id="222" w:name="_Hlk26135447"/>
            <w:r w:rsidRPr="00AD0FED">
              <w:rPr>
                <w:b/>
                <w:bCs/>
                <w:kern w:val="0"/>
                <w:sz w:val="21"/>
                <w:szCs w:val="21"/>
              </w:rPr>
              <w:t>61</w:t>
            </w:r>
            <w:bookmarkEnd w:id="222"/>
          </w:p>
        </w:tc>
        <w:tc>
          <w:tcPr>
            <w:tcW w:w="3248" w:type="dxa"/>
            <w:vAlign w:val="center"/>
          </w:tcPr>
          <w:p w:rsidR="007E70F2" w:rsidRPr="00AD0FED" w:rsidRDefault="007E70F2" w:rsidP="00915F39">
            <w:pPr>
              <w:widowControl/>
              <w:spacing w:line="240" w:lineRule="exact"/>
              <w:ind w:firstLineChars="0" w:firstLine="0"/>
              <w:jc w:val="center"/>
              <w:rPr>
                <w:b/>
                <w:bCs/>
                <w:kern w:val="0"/>
                <w:sz w:val="21"/>
                <w:szCs w:val="21"/>
              </w:rPr>
            </w:pPr>
            <w:r w:rsidRPr="00AD0FED">
              <w:rPr>
                <w:b/>
                <w:bCs/>
                <w:kern w:val="0"/>
                <w:sz w:val="21"/>
                <w:szCs w:val="21"/>
              </w:rPr>
              <w:t>21.685</w:t>
            </w:r>
          </w:p>
        </w:tc>
        <w:tc>
          <w:tcPr>
            <w:tcW w:w="1865" w:type="dxa"/>
            <w:vMerge/>
            <w:tcBorders>
              <w:left w:val="single" w:sz="6" w:space="0" w:color="auto"/>
              <w:right w:val="single" w:sz="6" w:space="0" w:color="auto"/>
            </w:tcBorders>
            <w:shd w:val="clear" w:color="auto" w:fill="auto"/>
            <w:vAlign w:val="center"/>
          </w:tcPr>
          <w:p w:rsidR="007E70F2" w:rsidRPr="00AD0FED" w:rsidRDefault="007E70F2" w:rsidP="00915F39">
            <w:pPr>
              <w:widowControl/>
              <w:spacing w:line="240" w:lineRule="exact"/>
              <w:ind w:firstLineChars="0" w:firstLine="0"/>
              <w:jc w:val="center"/>
              <w:rPr>
                <w:b/>
                <w:bCs/>
                <w:kern w:val="0"/>
                <w:sz w:val="21"/>
                <w:szCs w:val="21"/>
              </w:rPr>
            </w:pPr>
          </w:p>
        </w:tc>
        <w:tc>
          <w:tcPr>
            <w:tcW w:w="2339" w:type="dxa"/>
            <w:tcBorders>
              <w:top w:val="single" w:sz="6" w:space="0" w:color="auto"/>
              <w:left w:val="single" w:sz="6" w:space="0" w:color="auto"/>
              <w:bottom w:val="single" w:sz="6" w:space="0" w:color="auto"/>
              <w:right w:val="single" w:sz="12" w:space="0" w:color="auto"/>
            </w:tcBorders>
            <w:shd w:val="clear" w:color="auto" w:fill="auto"/>
          </w:tcPr>
          <w:p w:rsidR="007E70F2" w:rsidRPr="00AD0FED" w:rsidRDefault="007E70F2" w:rsidP="00915F39">
            <w:pPr>
              <w:spacing w:line="240" w:lineRule="exact"/>
              <w:ind w:firstLineChars="0" w:firstLine="0"/>
              <w:jc w:val="center"/>
              <w:rPr>
                <w:sz w:val="21"/>
                <w:szCs w:val="21"/>
              </w:rPr>
            </w:pPr>
            <w:r w:rsidRPr="00AD0FED">
              <w:rPr>
                <w:sz w:val="21"/>
                <w:szCs w:val="21"/>
              </w:rPr>
              <w:t>6.02E+00</w:t>
            </w:r>
          </w:p>
        </w:tc>
      </w:tr>
      <w:tr w:rsidR="007E70F2" w:rsidRPr="00AD0FED" w:rsidTr="007E70F2">
        <w:trPr>
          <w:trHeight w:val="284"/>
          <w:jc w:val="center"/>
        </w:trPr>
        <w:tc>
          <w:tcPr>
            <w:tcW w:w="1834" w:type="dxa"/>
            <w:shd w:val="clear" w:color="auto" w:fill="auto"/>
            <w:vAlign w:val="center"/>
          </w:tcPr>
          <w:p w:rsidR="007E70F2" w:rsidRPr="00AD0FED" w:rsidRDefault="007E70F2" w:rsidP="00915F39">
            <w:pPr>
              <w:widowControl/>
              <w:spacing w:line="240" w:lineRule="exact"/>
              <w:ind w:firstLineChars="0" w:firstLine="0"/>
              <w:jc w:val="center"/>
              <w:rPr>
                <w:kern w:val="0"/>
                <w:sz w:val="21"/>
                <w:szCs w:val="21"/>
              </w:rPr>
            </w:pPr>
            <w:r w:rsidRPr="00AD0FED">
              <w:rPr>
                <w:kern w:val="0"/>
                <w:sz w:val="21"/>
                <w:szCs w:val="21"/>
              </w:rPr>
              <w:t>75</w:t>
            </w:r>
          </w:p>
        </w:tc>
        <w:tc>
          <w:tcPr>
            <w:tcW w:w="3248" w:type="dxa"/>
            <w:vAlign w:val="center"/>
          </w:tcPr>
          <w:p w:rsidR="007E70F2" w:rsidRPr="00AD0FED" w:rsidRDefault="007E70F2" w:rsidP="00915F39">
            <w:pPr>
              <w:widowControl/>
              <w:spacing w:line="240" w:lineRule="exact"/>
              <w:ind w:firstLineChars="0" w:firstLine="0"/>
              <w:jc w:val="center"/>
              <w:rPr>
                <w:bCs/>
                <w:kern w:val="0"/>
                <w:sz w:val="21"/>
                <w:szCs w:val="21"/>
              </w:rPr>
            </w:pPr>
            <w:r w:rsidRPr="00AD0FED">
              <w:rPr>
                <w:bCs/>
                <w:kern w:val="0"/>
                <w:sz w:val="21"/>
                <w:szCs w:val="21"/>
              </w:rPr>
              <w:t>20.374</w:t>
            </w:r>
          </w:p>
        </w:tc>
        <w:tc>
          <w:tcPr>
            <w:tcW w:w="1865" w:type="dxa"/>
            <w:vMerge/>
            <w:tcBorders>
              <w:left w:val="single" w:sz="6" w:space="0" w:color="auto"/>
              <w:right w:val="single" w:sz="6" w:space="0" w:color="auto"/>
            </w:tcBorders>
            <w:shd w:val="clear" w:color="auto" w:fill="auto"/>
            <w:vAlign w:val="center"/>
          </w:tcPr>
          <w:p w:rsidR="007E70F2" w:rsidRPr="00AD0FED" w:rsidRDefault="007E70F2" w:rsidP="00915F39">
            <w:pPr>
              <w:widowControl/>
              <w:spacing w:line="240" w:lineRule="exact"/>
              <w:ind w:firstLineChars="0" w:firstLine="0"/>
              <w:jc w:val="center"/>
              <w:rPr>
                <w:bCs/>
                <w:kern w:val="0"/>
                <w:sz w:val="21"/>
                <w:szCs w:val="21"/>
              </w:rPr>
            </w:pPr>
          </w:p>
        </w:tc>
        <w:tc>
          <w:tcPr>
            <w:tcW w:w="2339" w:type="dxa"/>
            <w:tcBorders>
              <w:top w:val="single" w:sz="6" w:space="0" w:color="auto"/>
              <w:left w:val="single" w:sz="6" w:space="0" w:color="auto"/>
              <w:bottom w:val="single" w:sz="6" w:space="0" w:color="auto"/>
              <w:right w:val="single" w:sz="12" w:space="0" w:color="auto"/>
            </w:tcBorders>
            <w:shd w:val="clear" w:color="auto" w:fill="auto"/>
          </w:tcPr>
          <w:p w:rsidR="007E70F2" w:rsidRPr="00AD0FED" w:rsidRDefault="007E70F2" w:rsidP="00915F39">
            <w:pPr>
              <w:spacing w:line="240" w:lineRule="exact"/>
              <w:ind w:firstLineChars="0" w:firstLine="0"/>
              <w:jc w:val="center"/>
              <w:rPr>
                <w:sz w:val="21"/>
                <w:szCs w:val="21"/>
              </w:rPr>
            </w:pPr>
            <w:r w:rsidRPr="00AD0FED">
              <w:rPr>
                <w:sz w:val="21"/>
                <w:szCs w:val="21"/>
              </w:rPr>
              <w:t>5.66E+00</w:t>
            </w:r>
          </w:p>
        </w:tc>
      </w:tr>
      <w:tr w:rsidR="007E70F2" w:rsidRPr="00AD0FED" w:rsidTr="007E70F2">
        <w:trPr>
          <w:trHeight w:val="284"/>
          <w:jc w:val="center"/>
        </w:trPr>
        <w:tc>
          <w:tcPr>
            <w:tcW w:w="1834" w:type="dxa"/>
            <w:shd w:val="clear" w:color="auto" w:fill="auto"/>
            <w:vAlign w:val="center"/>
          </w:tcPr>
          <w:p w:rsidR="007E70F2" w:rsidRPr="00AD0FED" w:rsidRDefault="007E70F2" w:rsidP="00915F39">
            <w:pPr>
              <w:widowControl/>
              <w:spacing w:line="240" w:lineRule="exact"/>
              <w:ind w:firstLineChars="0" w:firstLine="0"/>
              <w:jc w:val="center"/>
              <w:rPr>
                <w:kern w:val="0"/>
                <w:sz w:val="21"/>
                <w:szCs w:val="21"/>
              </w:rPr>
            </w:pPr>
            <w:r w:rsidRPr="00AD0FED">
              <w:rPr>
                <w:kern w:val="0"/>
                <w:sz w:val="21"/>
                <w:szCs w:val="21"/>
              </w:rPr>
              <w:lastRenderedPageBreak/>
              <w:t>100</w:t>
            </w:r>
          </w:p>
        </w:tc>
        <w:tc>
          <w:tcPr>
            <w:tcW w:w="3248" w:type="dxa"/>
            <w:vAlign w:val="center"/>
          </w:tcPr>
          <w:p w:rsidR="007E70F2" w:rsidRPr="00AD0FED" w:rsidRDefault="007E70F2" w:rsidP="00915F39">
            <w:pPr>
              <w:widowControl/>
              <w:spacing w:line="240" w:lineRule="exact"/>
              <w:ind w:firstLineChars="0" w:firstLine="0"/>
              <w:jc w:val="center"/>
              <w:rPr>
                <w:bCs/>
                <w:kern w:val="0"/>
                <w:sz w:val="21"/>
                <w:szCs w:val="21"/>
              </w:rPr>
            </w:pPr>
            <w:r w:rsidRPr="00AD0FED">
              <w:rPr>
                <w:bCs/>
                <w:kern w:val="0"/>
                <w:sz w:val="21"/>
                <w:szCs w:val="21"/>
              </w:rPr>
              <w:t>16.157</w:t>
            </w:r>
          </w:p>
        </w:tc>
        <w:tc>
          <w:tcPr>
            <w:tcW w:w="1865" w:type="dxa"/>
            <w:vMerge/>
            <w:tcBorders>
              <w:left w:val="single" w:sz="6" w:space="0" w:color="auto"/>
              <w:right w:val="single" w:sz="6" w:space="0" w:color="auto"/>
            </w:tcBorders>
            <w:shd w:val="clear" w:color="auto" w:fill="auto"/>
            <w:vAlign w:val="center"/>
          </w:tcPr>
          <w:p w:rsidR="007E70F2" w:rsidRPr="00AD0FED" w:rsidRDefault="007E70F2" w:rsidP="00915F39">
            <w:pPr>
              <w:widowControl/>
              <w:spacing w:line="240" w:lineRule="exact"/>
              <w:ind w:firstLineChars="0" w:firstLine="0"/>
              <w:jc w:val="center"/>
              <w:rPr>
                <w:bCs/>
                <w:kern w:val="0"/>
                <w:sz w:val="21"/>
                <w:szCs w:val="21"/>
              </w:rPr>
            </w:pPr>
          </w:p>
        </w:tc>
        <w:tc>
          <w:tcPr>
            <w:tcW w:w="2339" w:type="dxa"/>
            <w:tcBorders>
              <w:top w:val="single" w:sz="6" w:space="0" w:color="auto"/>
              <w:left w:val="single" w:sz="6" w:space="0" w:color="auto"/>
              <w:bottom w:val="single" w:sz="6" w:space="0" w:color="auto"/>
              <w:right w:val="single" w:sz="12" w:space="0" w:color="auto"/>
            </w:tcBorders>
            <w:shd w:val="clear" w:color="auto" w:fill="auto"/>
          </w:tcPr>
          <w:p w:rsidR="007E70F2" w:rsidRPr="00AD0FED" w:rsidRDefault="007E70F2" w:rsidP="00915F39">
            <w:pPr>
              <w:spacing w:line="240" w:lineRule="exact"/>
              <w:ind w:firstLineChars="0" w:firstLine="0"/>
              <w:jc w:val="center"/>
              <w:rPr>
                <w:sz w:val="21"/>
                <w:szCs w:val="21"/>
              </w:rPr>
            </w:pPr>
            <w:r w:rsidRPr="00AD0FED">
              <w:rPr>
                <w:sz w:val="21"/>
                <w:szCs w:val="21"/>
              </w:rPr>
              <w:t>4.49E+00</w:t>
            </w:r>
          </w:p>
        </w:tc>
      </w:tr>
      <w:tr w:rsidR="007E70F2" w:rsidRPr="00AD0FED" w:rsidTr="007E70F2">
        <w:trPr>
          <w:trHeight w:val="284"/>
          <w:jc w:val="center"/>
        </w:trPr>
        <w:tc>
          <w:tcPr>
            <w:tcW w:w="1834" w:type="dxa"/>
            <w:shd w:val="clear" w:color="auto" w:fill="auto"/>
            <w:vAlign w:val="center"/>
          </w:tcPr>
          <w:p w:rsidR="007E70F2" w:rsidRPr="00AD0FED" w:rsidRDefault="007E70F2" w:rsidP="00915F39">
            <w:pPr>
              <w:widowControl/>
              <w:spacing w:line="240" w:lineRule="exact"/>
              <w:ind w:firstLineChars="0" w:firstLine="0"/>
              <w:jc w:val="center"/>
              <w:rPr>
                <w:kern w:val="0"/>
                <w:sz w:val="21"/>
                <w:szCs w:val="21"/>
              </w:rPr>
            </w:pPr>
            <w:r w:rsidRPr="00AD0FED">
              <w:rPr>
                <w:kern w:val="0"/>
                <w:sz w:val="21"/>
                <w:szCs w:val="21"/>
              </w:rPr>
              <w:t>150</w:t>
            </w:r>
          </w:p>
        </w:tc>
        <w:tc>
          <w:tcPr>
            <w:tcW w:w="3248" w:type="dxa"/>
            <w:vAlign w:val="center"/>
          </w:tcPr>
          <w:p w:rsidR="007E70F2" w:rsidRPr="00AD0FED" w:rsidRDefault="007E70F2" w:rsidP="00915F39">
            <w:pPr>
              <w:widowControl/>
              <w:spacing w:line="240" w:lineRule="exact"/>
              <w:ind w:firstLineChars="0" w:firstLine="0"/>
              <w:jc w:val="center"/>
              <w:rPr>
                <w:bCs/>
                <w:kern w:val="0"/>
                <w:sz w:val="21"/>
                <w:szCs w:val="21"/>
              </w:rPr>
            </w:pPr>
            <w:r w:rsidRPr="00AD0FED">
              <w:rPr>
                <w:bCs/>
                <w:kern w:val="0"/>
                <w:sz w:val="21"/>
                <w:szCs w:val="21"/>
              </w:rPr>
              <w:t>17.874</w:t>
            </w:r>
          </w:p>
        </w:tc>
        <w:tc>
          <w:tcPr>
            <w:tcW w:w="1865" w:type="dxa"/>
            <w:vMerge/>
            <w:tcBorders>
              <w:left w:val="single" w:sz="6" w:space="0" w:color="auto"/>
              <w:right w:val="single" w:sz="6" w:space="0" w:color="auto"/>
            </w:tcBorders>
            <w:shd w:val="clear" w:color="auto" w:fill="auto"/>
            <w:vAlign w:val="center"/>
          </w:tcPr>
          <w:p w:rsidR="007E70F2" w:rsidRPr="00AD0FED" w:rsidRDefault="007E70F2" w:rsidP="00915F39">
            <w:pPr>
              <w:widowControl/>
              <w:spacing w:line="240" w:lineRule="exact"/>
              <w:ind w:firstLineChars="0" w:firstLine="0"/>
              <w:jc w:val="center"/>
              <w:rPr>
                <w:bCs/>
                <w:kern w:val="0"/>
                <w:sz w:val="21"/>
                <w:szCs w:val="21"/>
              </w:rPr>
            </w:pPr>
          </w:p>
        </w:tc>
        <w:tc>
          <w:tcPr>
            <w:tcW w:w="2339" w:type="dxa"/>
            <w:tcBorders>
              <w:top w:val="single" w:sz="6" w:space="0" w:color="auto"/>
              <w:left w:val="single" w:sz="6" w:space="0" w:color="auto"/>
              <w:bottom w:val="single" w:sz="6" w:space="0" w:color="auto"/>
              <w:right w:val="single" w:sz="12" w:space="0" w:color="auto"/>
            </w:tcBorders>
            <w:shd w:val="clear" w:color="auto" w:fill="auto"/>
          </w:tcPr>
          <w:p w:rsidR="007E70F2" w:rsidRPr="00AD0FED" w:rsidRDefault="007E70F2" w:rsidP="00915F39">
            <w:pPr>
              <w:spacing w:line="240" w:lineRule="exact"/>
              <w:ind w:firstLineChars="0" w:firstLine="0"/>
              <w:jc w:val="center"/>
              <w:rPr>
                <w:sz w:val="21"/>
                <w:szCs w:val="21"/>
              </w:rPr>
            </w:pPr>
            <w:r w:rsidRPr="00AD0FED">
              <w:rPr>
                <w:sz w:val="21"/>
                <w:szCs w:val="21"/>
              </w:rPr>
              <w:t>4.97E+00</w:t>
            </w:r>
          </w:p>
        </w:tc>
      </w:tr>
      <w:tr w:rsidR="007E70F2" w:rsidRPr="00AD0FED" w:rsidTr="007E70F2">
        <w:trPr>
          <w:trHeight w:val="284"/>
          <w:jc w:val="center"/>
        </w:trPr>
        <w:tc>
          <w:tcPr>
            <w:tcW w:w="1834" w:type="dxa"/>
            <w:shd w:val="clear" w:color="auto" w:fill="auto"/>
            <w:vAlign w:val="center"/>
          </w:tcPr>
          <w:p w:rsidR="007E70F2" w:rsidRPr="00AD0FED" w:rsidRDefault="007E70F2" w:rsidP="00915F39">
            <w:pPr>
              <w:widowControl/>
              <w:spacing w:line="240" w:lineRule="exact"/>
              <w:ind w:firstLineChars="0" w:firstLine="0"/>
              <w:jc w:val="center"/>
              <w:rPr>
                <w:kern w:val="0"/>
                <w:sz w:val="21"/>
                <w:szCs w:val="21"/>
              </w:rPr>
            </w:pPr>
            <w:r w:rsidRPr="00AD0FED">
              <w:rPr>
                <w:kern w:val="0"/>
                <w:sz w:val="21"/>
                <w:szCs w:val="21"/>
              </w:rPr>
              <w:t>200</w:t>
            </w:r>
          </w:p>
        </w:tc>
        <w:tc>
          <w:tcPr>
            <w:tcW w:w="3248" w:type="dxa"/>
            <w:vAlign w:val="center"/>
          </w:tcPr>
          <w:p w:rsidR="007E70F2" w:rsidRPr="00AD0FED" w:rsidRDefault="007E70F2" w:rsidP="00915F39">
            <w:pPr>
              <w:widowControl/>
              <w:spacing w:line="240" w:lineRule="exact"/>
              <w:ind w:firstLineChars="0" w:firstLine="0"/>
              <w:jc w:val="center"/>
              <w:rPr>
                <w:kern w:val="0"/>
                <w:sz w:val="21"/>
                <w:szCs w:val="21"/>
              </w:rPr>
            </w:pPr>
            <w:r w:rsidRPr="00AD0FED">
              <w:rPr>
                <w:kern w:val="0"/>
                <w:sz w:val="21"/>
                <w:szCs w:val="21"/>
              </w:rPr>
              <w:t>15.852</w:t>
            </w:r>
          </w:p>
        </w:tc>
        <w:tc>
          <w:tcPr>
            <w:tcW w:w="1865" w:type="dxa"/>
            <w:vMerge/>
            <w:tcBorders>
              <w:left w:val="single" w:sz="6" w:space="0" w:color="auto"/>
              <w:right w:val="single" w:sz="6" w:space="0" w:color="auto"/>
            </w:tcBorders>
            <w:shd w:val="clear" w:color="auto" w:fill="auto"/>
            <w:vAlign w:val="center"/>
          </w:tcPr>
          <w:p w:rsidR="007E70F2" w:rsidRPr="00AD0FED" w:rsidRDefault="007E70F2" w:rsidP="00915F39">
            <w:pPr>
              <w:widowControl/>
              <w:spacing w:line="240" w:lineRule="exact"/>
              <w:ind w:firstLineChars="0" w:firstLine="0"/>
              <w:jc w:val="center"/>
              <w:rPr>
                <w:kern w:val="0"/>
                <w:sz w:val="21"/>
                <w:szCs w:val="21"/>
              </w:rPr>
            </w:pPr>
          </w:p>
        </w:tc>
        <w:tc>
          <w:tcPr>
            <w:tcW w:w="2339" w:type="dxa"/>
            <w:tcBorders>
              <w:top w:val="single" w:sz="6" w:space="0" w:color="auto"/>
              <w:left w:val="single" w:sz="6" w:space="0" w:color="auto"/>
              <w:bottom w:val="single" w:sz="6" w:space="0" w:color="auto"/>
              <w:right w:val="single" w:sz="12" w:space="0" w:color="auto"/>
            </w:tcBorders>
            <w:shd w:val="clear" w:color="auto" w:fill="auto"/>
          </w:tcPr>
          <w:p w:rsidR="007E70F2" w:rsidRPr="00AD0FED" w:rsidRDefault="007E70F2" w:rsidP="00915F39">
            <w:pPr>
              <w:spacing w:line="240" w:lineRule="exact"/>
              <w:ind w:firstLineChars="0" w:firstLine="0"/>
              <w:jc w:val="center"/>
              <w:rPr>
                <w:sz w:val="21"/>
                <w:szCs w:val="21"/>
              </w:rPr>
            </w:pPr>
            <w:r w:rsidRPr="00AD0FED">
              <w:rPr>
                <w:sz w:val="21"/>
                <w:szCs w:val="21"/>
              </w:rPr>
              <w:t>4.40E+00</w:t>
            </w:r>
          </w:p>
        </w:tc>
      </w:tr>
      <w:tr w:rsidR="007E70F2" w:rsidRPr="00AD0FED" w:rsidTr="007E70F2">
        <w:trPr>
          <w:trHeight w:val="284"/>
          <w:jc w:val="center"/>
        </w:trPr>
        <w:tc>
          <w:tcPr>
            <w:tcW w:w="1834" w:type="dxa"/>
            <w:shd w:val="clear" w:color="auto" w:fill="auto"/>
            <w:vAlign w:val="center"/>
          </w:tcPr>
          <w:p w:rsidR="007E70F2" w:rsidRPr="00AD0FED" w:rsidRDefault="007E70F2" w:rsidP="00915F39">
            <w:pPr>
              <w:widowControl/>
              <w:spacing w:line="240" w:lineRule="exact"/>
              <w:ind w:firstLineChars="0" w:firstLine="0"/>
              <w:jc w:val="center"/>
              <w:rPr>
                <w:kern w:val="0"/>
                <w:sz w:val="21"/>
                <w:szCs w:val="21"/>
              </w:rPr>
            </w:pPr>
            <w:r w:rsidRPr="00AD0FED">
              <w:rPr>
                <w:kern w:val="0"/>
                <w:sz w:val="21"/>
                <w:szCs w:val="21"/>
              </w:rPr>
              <w:t>225</w:t>
            </w:r>
          </w:p>
        </w:tc>
        <w:tc>
          <w:tcPr>
            <w:tcW w:w="3248" w:type="dxa"/>
            <w:vAlign w:val="center"/>
          </w:tcPr>
          <w:p w:rsidR="007E70F2" w:rsidRPr="00AD0FED" w:rsidRDefault="007E70F2" w:rsidP="00915F39">
            <w:pPr>
              <w:widowControl/>
              <w:spacing w:line="240" w:lineRule="exact"/>
              <w:ind w:firstLineChars="0" w:firstLine="0"/>
              <w:jc w:val="center"/>
              <w:rPr>
                <w:kern w:val="0"/>
                <w:sz w:val="21"/>
                <w:szCs w:val="21"/>
              </w:rPr>
            </w:pPr>
            <w:r w:rsidRPr="00AD0FED">
              <w:rPr>
                <w:kern w:val="0"/>
                <w:sz w:val="21"/>
                <w:szCs w:val="21"/>
              </w:rPr>
              <w:t>14.532</w:t>
            </w:r>
          </w:p>
        </w:tc>
        <w:tc>
          <w:tcPr>
            <w:tcW w:w="1865" w:type="dxa"/>
            <w:vMerge/>
            <w:tcBorders>
              <w:left w:val="single" w:sz="6" w:space="0" w:color="auto"/>
              <w:right w:val="single" w:sz="6" w:space="0" w:color="auto"/>
            </w:tcBorders>
            <w:shd w:val="clear" w:color="auto" w:fill="auto"/>
            <w:vAlign w:val="center"/>
          </w:tcPr>
          <w:p w:rsidR="007E70F2" w:rsidRPr="00AD0FED" w:rsidRDefault="007E70F2" w:rsidP="00915F39">
            <w:pPr>
              <w:widowControl/>
              <w:spacing w:line="240" w:lineRule="exact"/>
              <w:ind w:firstLineChars="0" w:firstLine="0"/>
              <w:jc w:val="center"/>
              <w:rPr>
                <w:kern w:val="0"/>
                <w:sz w:val="21"/>
                <w:szCs w:val="21"/>
              </w:rPr>
            </w:pPr>
          </w:p>
        </w:tc>
        <w:tc>
          <w:tcPr>
            <w:tcW w:w="2339" w:type="dxa"/>
            <w:tcBorders>
              <w:top w:val="single" w:sz="6" w:space="0" w:color="auto"/>
              <w:left w:val="single" w:sz="6" w:space="0" w:color="auto"/>
              <w:bottom w:val="single" w:sz="6" w:space="0" w:color="auto"/>
              <w:right w:val="single" w:sz="12" w:space="0" w:color="auto"/>
            </w:tcBorders>
            <w:shd w:val="clear" w:color="auto" w:fill="auto"/>
          </w:tcPr>
          <w:p w:rsidR="007E70F2" w:rsidRPr="00AD0FED" w:rsidRDefault="007E70F2" w:rsidP="00915F39">
            <w:pPr>
              <w:spacing w:line="240" w:lineRule="exact"/>
              <w:ind w:firstLineChars="0" w:firstLine="0"/>
              <w:jc w:val="center"/>
              <w:rPr>
                <w:sz w:val="21"/>
                <w:szCs w:val="21"/>
              </w:rPr>
            </w:pPr>
            <w:r w:rsidRPr="00AD0FED">
              <w:rPr>
                <w:sz w:val="21"/>
                <w:szCs w:val="21"/>
              </w:rPr>
              <w:t>4.04E+00</w:t>
            </w:r>
          </w:p>
        </w:tc>
      </w:tr>
      <w:tr w:rsidR="007E70F2" w:rsidRPr="00AD0FED" w:rsidTr="007E70F2">
        <w:trPr>
          <w:trHeight w:val="284"/>
          <w:jc w:val="center"/>
        </w:trPr>
        <w:tc>
          <w:tcPr>
            <w:tcW w:w="1834" w:type="dxa"/>
            <w:shd w:val="clear" w:color="auto" w:fill="auto"/>
            <w:vAlign w:val="center"/>
          </w:tcPr>
          <w:p w:rsidR="007E70F2" w:rsidRPr="00AD0FED" w:rsidRDefault="007E70F2" w:rsidP="00915F39">
            <w:pPr>
              <w:widowControl/>
              <w:spacing w:line="240" w:lineRule="exact"/>
              <w:ind w:firstLineChars="0" w:firstLine="0"/>
              <w:jc w:val="center"/>
              <w:rPr>
                <w:kern w:val="0"/>
                <w:sz w:val="21"/>
                <w:szCs w:val="21"/>
              </w:rPr>
            </w:pPr>
            <w:r w:rsidRPr="00AD0FED">
              <w:rPr>
                <w:kern w:val="0"/>
                <w:sz w:val="21"/>
                <w:szCs w:val="21"/>
              </w:rPr>
              <w:t>250</w:t>
            </w:r>
          </w:p>
        </w:tc>
        <w:tc>
          <w:tcPr>
            <w:tcW w:w="3248" w:type="dxa"/>
            <w:vAlign w:val="center"/>
          </w:tcPr>
          <w:p w:rsidR="007E70F2" w:rsidRPr="00AD0FED" w:rsidRDefault="007E70F2" w:rsidP="00915F39">
            <w:pPr>
              <w:widowControl/>
              <w:spacing w:line="240" w:lineRule="exact"/>
              <w:ind w:firstLineChars="0" w:firstLine="0"/>
              <w:jc w:val="center"/>
              <w:rPr>
                <w:kern w:val="0"/>
                <w:sz w:val="21"/>
                <w:szCs w:val="21"/>
              </w:rPr>
            </w:pPr>
            <w:r w:rsidRPr="00AD0FED">
              <w:rPr>
                <w:kern w:val="0"/>
                <w:sz w:val="21"/>
                <w:szCs w:val="21"/>
              </w:rPr>
              <w:t>13.431</w:t>
            </w:r>
          </w:p>
        </w:tc>
        <w:tc>
          <w:tcPr>
            <w:tcW w:w="1865" w:type="dxa"/>
            <w:vMerge/>
            <w:tcBorders>
              <w:left w:val="single" w:sz="6" w:space="0" w:color="auto"/>
              <w:right w:val="single" w:sz="6" w:space="0" w:color="auto"/>
            </w:tcBorders>
            <w:shd w:val="clear" w:color="auto" w:fill="auto"/>
            <w:vAlign w:val="center"/>
          </w:tcPr>
          <w:p w:rsidR="007E70F2" w:rsidRPr="00AD0FED" w:rsidRDefault="007E70F2" w:rsidP="00915F39">
            <w:pPr>
              <w:widowControl/>
              <w:spacing w:line="240" w:lineRule="exact"/>
              <w:ind w:firstLineChars="0" w:firstLine="0"/>
              <w:jc w:val="center"/>
              <w:rPr>
                <w:kern w:val="0"/>
                <w:sz w:val="21"/>
                <w:szCs w:val="21"/>
              </w:rPr>
            </w:pPr>
          </w:p>
        </w:tc>
        <w:tc>
          <w:tcPr>
            <w:tcW w:w="2339" w:type="dxa"/>
            <w:tcBorders>
              <w:top w:val="single" w:sz="6" w:space="0" w:color="auto"/>
              <w:left w:val="single" w:sz="6" w:space="0" w:color="auto"/>
              <w:bottom w:val="single" w:sz="6" w:space="0" w:color="auto"/>
              <w:right w:val="single" w:sz="12" w:space="0" w:color="auto"/>
            </w:tcBorders>
            <w:shd w:val="clear" w:color="auto" w:fill="auto"/>
          </w:tcPr>
          <w:p w:rsidR="007E70F2" w:rsidRPr="00AD0FED" w:rsidRDefault="007E70F2" w:rsidP="00915F39">
            <w:pPr>
              <w:spacing w:line="240" w:lineRule="exact"/>
              <w:ind w:firstLineChars="0" w:firstLine="0"/>
              <w:jc w:val="center"/>
              <w:rPr>
                <w:sz w:val="21"/>
                <w:szCs w:val="21"/>
              </w:rPr>
            </w:pPr>
            <w:r w:rsidRPr="00AD0FED">
              <w:rPr>
                <w:sz w:val="21"/>
                <w:szCs w:val="21"/>
              </w:rPr>
              <w:t>3.73E+00</w:t>
            </w:r>
          </w:p>
        </w:tc>
      </w:tr>
      <w:tr w:rsidR="007E70F2" w:rsidRPr="00AD0FED" w:rsidTr="007E70F2">
        <w:trPr>
          <w:trHeight w:val="284"/>
          <w:jc w:val="center"/>
        </w:trPr>
        <w:tc>
          <w:tcPr>
            <w:tcW w:w="1834" w:type="dxa"/>
            <w:shd w:val="clear" w:color="auto" w:fill="auto"/>
            <w:vAlign w:val="center"/>
          </w:tcPr>
          <w:p w:rsidR="007E70F2" w:rsidRPr="00AD0FED" w:rsidRDefault="007E70F2" w:rsidP="00915F39">
            <w:pPr>
              <w:widowControl/>
              <w:spacing w:line="240" w:lineRule="exact"/>
              <w:ind w:firstLineChars="0" w:firstLine="0"/>
              <w:jc w:val="center"/>
              <w:rPr>
                <w:kern w:val="0"/>
                <w:sz w:val="21"/>
                <w:szCs w:val="21"/>
              </w:rPr>
            </w:pPr>
            <w:r w:rsidRPr="00AD0FED">
              <w:rPr>
                <w:kern w:val="0"/>
                <w:sz w:val="21"/>
                <w:szCs w:val="21"/>
              </w:rPr>
              <w:t>275</w:t>
            </w:r>
          </w:p>
        </w:tc>
        <w:tc>
          <w:tcPr>
            <w:tcW w:w="3248" w:type="dxa"/>
            <w:vAlign w:val="center"/>
          </w:tcPr>
          <w:p w:rsidR="007E70F2" w:rsidRPr="00AD0FED" w:rsidRDefault="007E70F2" w:rsidP="00915F39">
            <w:pPr>
              <w:widowControl/>
              <w:spacing w:line="240" w:lineRule="exact"/>
              <w:ind w:firstLineChars="0" w:firstLine="0"/>
              <w:jc w:val="center"/>
              <w:rPr>
                <w:bCs/>
                <w:kern w:val="0"/>
                <w:sz w:val="21"/>
                <w:szCs w:val="21"/>
              </w:rPr>
            </w:pPr>
            <w:r w:rsidRPr="00AD0FED">
              <w:rPr>
                <w:bCs/>
                <w:kern w:val="0"/>
                <w:sz w:val="21"/>
                <w:szCs w:val="21"/>
              </w:rPr>
              <w:t>12.507</w:t>
            </w:r>
          </w:p>
        </w:tc>
        <w:tc>
          <w:tcPr>
            <w:tcW w:w="1865" w:type="dxa"/>
            <w:vMerge/>
            <w:tcBorders>
              <w:left w:val="single" w:sz="6" w:space="0" w:color="auto"/>
              <w:right w:val="single" w:sz="6" w:space="0" w:color="auto"/>
            </w:tcBorders>
            <w:shd w:val="clear" w:color="auto" w:fill="auto"/>
            <w:vAlign w:val="center"/>
          </w:tcPr>
          <w:p w:rsidR="007E70F2" w:rsidRPr="00AD0FED" w:rsidRDefault="007E70F2" w:rsidP="00915F39">
            <w:pPr>
              <w:widowControl/>
              <w:spacing w:line="240" w:lineRule="exact"/>
              <w:ind w:firstLineChars="0" w:firstLine="0"/>
              <w:jc w:val="center"/>
              <w:rPr>
                <w:bCs/>
                <w:kern w:val="0"/>
                <w:sz w:val="21"/>
                <w:szCs w:val="21"/>
              </w:rPr>
            </w:pPr>
          </w:p>
        </w:tc>
        <w:tc>
          <w:tcPr>
            <w:tcW w:w="2339" w:type="dxa"/>
            <w:tcBorders>
              <w:top w:val="single" w:sz="6" w:space="0" w:color="auto"/>
              <w:left w:val="single" w:sz="6" w:space="0" w:color="auto"/>
              <w:bottom w:val="single" w:sz="6" w:space="0" w:color="auto"/>
              <w:right w:val="single" w:sz="12" w:space="0" w:color="auto"/>
            </w:tcBorders>
            <w:shd w:val="clear" w:color="auto" w:fill="auto"/>
          </w:tcPr>
          <w:p w:rsidR="007E70F2" w:rsidRPr="00AD0FED" w:rsidRDefault="007E70F2" w:rsidP="00915F39">
            <w:pPr>
              <w:spacing w:line="240" w:lineRule="exact"/>
              <w:ind w:firstLineChars="0" w:firstLine="0"/>
              <w:jc w:val="center"/>
              <w:rPr>
                <w:sz w:val="21"/>
                <w:szCs w:val="21"/>
              </w:rPr>
            </w:pPr>
            <w:r w:rsidRPr="00AD0FED">
              <w:rPr>
                <w:sz w:val="21"/>
                <w:szCs w:val="21"/>
              </w:rPr>
              <w:t>3.47E+00</w:t>
            </w:r>
          </w:p>
        </w:tc>
      </w:tr>
      <w:tr w:rsidR="007E70F2" w:rsidRPr="00AD0FED" w:rsidTr="007E70F2">
        <w:trPr>
          <w:trHeight w:val="284"/>
          <w:jc w:val="center"/>
        </w:trPr>
        <w:tc>
          <w:tcPr>
            <w:tcW w:w="1834" w:type="dxa"/>
            <w:shd w:val="clear" w:color="auto" w:fill="auto"/>
            <w:vAlign w:val="center"/>
          </w:tcPr>
          <w:p w:rsidR="007E70F2" w:rsidRPr="00AD0FED" w:rsidRDefault="007E70F2" w:rsidP="00915F39">
            <w:pPr>
              <w:widowControl/>
              <w:spacing w:line="240" w:lineRule="exact"/>
              <w:ind w:firstLineChars="0" w:firstLine="0"/>
              <w:jc w:val="center"/>
              <w:rPr>
                <w:kern w:val="0"/>
                <w:sz w:val="21"/>
                <w:szCs w:val="21"/>
              </w:rPr>
            </w:pPr>
            <w:r w:rsidRPr="00AD0FED">
              <w:rPr>
                <w:kern w:val="0"/>
                <w:sz w:val="21"/>
                <w:szCs w:val="21"/>
              </w:rPr>
              <w:t>300</w:t>
            </w:r>
          </w:p>
        </w:tc>
        <w:tc>
          <w:tcPr>
            <w:tcW w:w="3248" w:type="dxa"/>
            <w:vAlign w:val="center"/>
          </w:tcPr>
          <w:p w:rsidR="007E70F2" w:rsidRPr="00AD0FED" w:rsidRDefault="007E70F2" w:rsidP="00915F39">
            <w:pPr>
              <w:widowControl/>
              <w:spacing w:line="240" w:lineRule="exact"/>
              <w:ind w:firstLineChars="0" w:firstLine="0"/>
              <w:jc w:val="center"/>
              <w:rPr>
                <w:bCs/>
                <w:kern w:val="0"/>
                <w:sz w:val="21"/>
                <w:szCs w:val="21"/>
              </w:rPr>
            </w:pPr>
            <w:r w:rsidRPr="00AD0FED">
              <w:rPr>
                <w:bCs/>
                <w:kern w:val="0"/>
                <w:sz w:val="21"/>
                <w:szCs w:val="21"/>
              </w:rPr>
              <w:t>11.721</w:t>
            </w:r>
          </w:p>
        </w:tc>
        <w:tc>
          <w:tcPr>
            <w:tcW w:w="1865" w:type="dxa"/>
            <w:vMerge/>
            <w:tcBorders>
              <w:left w:val="single" w:sz="6" w:space="0" w:color="auto"/>
              <w:right w:val="single" w:sz="6" w:space="0" w:color="auto"/>
            </w:tcBorders>
            <w:shd w:val="clear" w:color="auto" w:fill="auto"/>
            <w:vAlign w:val="center"/>
          </w:tcPr>
          <w:p w:rsidR="007E70F2" w:rsidRPr="00AD0FED" w:rsidRDefault="007E70F2" w:rsidP="00915F39">
            <w:pPr>
              <w:widowControl/>
              <w:spacing w:line="240" w:lineRule="exact"/>
              <w:ind w:firstLineChars="0" w:firstLine="0"/>
              <w:jc w:val="center"/>
              <w:rPr>
                <w:bCs/>
                <w:kern w:val="0"/>
                <w:sz w:val="21"/>
                <w:szCs w:val="21"/>
              </w:rPr>
            </w:pPr>
          </w:p>
        </w:tc>
        <w:tc>
          <w:tcPr>
            <w:tcW w:w="2339" w:type="dxa"/>
            <w:tcBorders>
              <w:top w:val="single" w:sz="6" w:space="0" w:color="auto"/>
              <w:left w:val="single" w:sz="6" w:space="0" w:color="auto"/>
              <w:bottom w:val="single" w:sz="6" w:space="0" w:color="auto"/>
              <w:right w:val="single" w:sz="12" w:space="0" w:color="auto"/>
            </w:tcBorders>
            <w:shd w:val="clear" w:color="auto" w:fill="auto"/>
          </w:tcPr>
          <w:p w:rsidR="007E70F2" w:rsidRPr="00AD0FED" w:rsidRDefault="007E70F2" w:rsidP="00915F39">
            <w:pPr>
              <w:spacing w:line="240" w:lineRule="exact"/>
              <w:ind w:firstLineChars="0" w:firstLine="0"/>
              <w:jc w:val="center"/>
              <w:rPr>
                <w:sz w:val="21"/>
                <w:szCs w:val="21"/>
              </w:rPr>
            </w:pPr>
            <w:r w:rsidRPr="00AD0FED">
              <w:rPr>
                <w:sz w:val="21"/>
                <w:szCs w:val="21"/>
              </w:rPr>
              <w:t>3.26E+00</w:t>
            </w:r>
          </w:p>
        </w:tc>
      </w:tr>
      <w:tr w:rsidR="007E70F2" w:rsidRPr="00AD0FED" w:rsidTr="007E70F2">
        <w:trPr>
          <w:trHeight w:val="284"/>
          <w:jc w:val="center"/>
        </w:trPr>
        <w:tc>
          <w:tcPr>
            <w:tcW w:w="1834" w:type="dxa"/>
            <w:shd w:val="clear" w:color="auto" w:fill="auto"/>
            <w:vAlign w:val="center"/>
          </w:tcPr>
          <w:p w:rsidR="007E70F2" w:rsidRPr="00AD0FED" w:rsidRDefault="007E70F2" w:rsidP="00915F39">
            <w:pPr>
              <w:widowControl/>
              <w:spacing w:line="240" w:lineRule="exact"/>
              <w:ind w:firstLineChars="0" w:firstLine="0"/>
              <w:jc w:val="center"/>
              <w:rPr>
                <w:kern w:val="0"/>
                <w:sz w:val="21"/>
                <w:szCs w:val="21"/>
              </w:rPr>
            </w:pPr>
            <w:r w:rsidRPr="00AD0FED">
              <w:rPr>
                <w:kern w:val="0"/>
                <w:sz w:val="21"/>
                <w:szCs w:val="21"/>
              </w:rPr>
              <w:t>350</w:t>
            </w:r>
          </w:p>
        </w:tc>
        <w:tc>
          <w:tcPr>
            <w:tcW w:w="3248" w:type="dxa"/>
            <w:vAlign w:val="center"/>
          </w:tcPr>
          <w:p w:rsidR="007E70F2" w:rsidRPr="00AD0FED" w:rsidRDefault="007E70F2" w:rsidP="00915F39">
            <w:pPr>
              <w:widowControl/>
              <w:spacing w:line="240" w:lineRule="exact"/>
              <w:ind w:firstLineChars="0" w:firstLine="0"/>
              <w:jc w:val="center"/>
              <w:rPr>
                <w:bCs/>
                <w:kern w:val="0"/>
                <w:sz w:val="21"/>
                <w:szCs w:val="21"/>
              </w:rPr>
            </w:pPr>
            <w:r w:rsidRPr="00AD0FED">
              <w:rPr>
                <w:bCs/>
                <w:kern w:val="0"/>
                <w:sz w:val="21"/>
                <w:szCs w:val="21"/>
              </w:rPr>
              <w:t>10.458</w:t>
            </w:r>
          </w:p>
        </w:tc>
        <w:tc>
          <w:tcPr>
            <w:tcW w:w="1865" w:type="dxa"/>
            <w:vMerge/>
            <w:tcBorders>
              <w:left w:val="single" w:sz="6" w:space="0" w:color="auto"/>
              <w:right w:val="single" w:sz="6" w:space="0" w:color="auto"/>
            </w:tcBorders>
            <w:shd w:val="clear" w:color="auto" w:fill="auto"/>
            <w:vAlign w:val="center"/>
          </w:tcPr>
          <w:p w:rsidR="007E70F2" w:rsidRPr="00AD0FED" w:rsidRDefault="007E70F2" w:rsidP="00915F39">
            <w:pPr>
              <w:widowControl/>
              <w:spacing w:line="240" w:lineRule="exact"/>
              <w:ind w:firstLineChars="0" w:firstLine="0"/>
              <w:jc w:val="center"/>
              <w:rPr>
                <w:bCs/>
                <w:kern w:val="0"/>
                <w:sz w:val="21"/>
                <w:szCs w:val="21"/>
              </w:rPr>
            </w:pPr>
          </w:p>
        </w:tc>
        <w:tc>
          <w:tcPr>
            <w:tcW w:w="2339" w:type="dxa"/>
            <w:tcBorders>
              <w:top w:val="single" w:sz="6" w:space="0" w:color="auto"/>
              <w:left w:val="single" w:sz="6" w:space="0" w:color="auto"/>
              <w:bottom w:val="single" w:sz="6" w:space="0" w:color="auto"/>
              <w:right w:val="single" w:sz="12" w:space="0" w:color="auto"/>
            </w:tcBorders>
            <w:shd w:val="clear" w:color="auto" w:fill="auto"/>
          </w:tcPr>
          <w:p w:rsidR="007E70F2" w:rsidRPr="00AD0FED" w:rsidRDefault="007E70F2" w:rsidP="00915F39">
            <w:pPr>
              <w:spacing w:line="240" w:lineRule="exact"/>
              <w:ind w:firstLineChars="0" w:firstLine="0"/>
              <w:jc w:val="center"/>
              <w:rPr>
                <w:sz w:val="21"/>
                <w:szCs w:val="21"/>
              </w:rPr>
            </w:pPr>
            <w:r w:rsidRPr="00AD0FED">
              <w:rPr>
                <w:sz w:val="21"/>
                <w:szCs w:val="21"/>
              </w:rPr>
              <w:t>2.91E+00</w:t>
            </w:r>
          </w:p>
        </w:tc>
      </w:tr>
      <w:tr w:rsidR="007E70F2" w:rsidRPr="00AD0FED" w:rsidTr="007E70F2">
        <w:trPr>
          <w:trHeight w:val="284"/>
          <w:jc w:val="center"/>
        </w:trPr>
        <w:tc>
          <w:tcPr>
            <w:tcW w:w="1834" w:type="dxa"/>
            <w:shd w:val="clear" w:color="auto" w:fill="auto"/>
            <w:vAlign w:val="center"/>
          </w:tcPr>
          <w:p w:rsidR="007E70F2" w:rsidRPr="00AD0FED" w:rsidRDefault="007E70F2" w:rsidP="00915F39">
            <w:pPr>
              <w:widowControl/>
              <w:spacing w:line="240" w:lineRule="exact"/>
              <w:ind w:firstLineChars="0" w:firstLine="0"/>
              <w:jc w:val="center"/>
              <w:rPr>
                <w:b/>
                <w:bCs/>
                <w:kern w:val="0"/>
                <w:sz w:val="21"/>
                <w:szCs w:val="21"/>
              </w:rPr>
            </w:pPr>
            <w:r w:rsidRPr="00AD0FED">
              <w:rPr>
                <w:b/>
                <w:bCs/>
                <w:kern w:val="0"/>
                <w:sz w:val="21"/>
                <w:szCs w:val="21"/>
              </w:rPr>
              <w:t>400</w:t>
            </w:r>
          </w:p>
        </w:tc>
        <w:tc>
          <w:tcPr>
            <w:tcW w:w="3248" w:type="dxa"/>
            <w:vAlign w:val="center"/>
          </w:tcPr>
          <w:p w:rsidR="007E70F2" w:rsidRPr="00AD0FED" w:rsidRDefault="007E70F2" w:rsidP="00915F39">
            <w:pPr>
              <w:widowControl/>
              <w:spacing w:line="240" w:lineRule="exact"/>
              <w:ind w:firstLineChars="0" w:firstLine="0"/>
              <w:jc w:val="center"/>
              <w:rPr>
                <w:b/>
                <w:bCs/>
                <w:kern w:val="0"/>
                <w:sz w:val="21"/>
                <w:szCs w:val="21"/>
              </w:rPr>
            </w:pPr>
            <w:r w:rsidRPr="00AD0FED">
              <w:rPr>
                <w:b/>
                <w:bCs/>
                <w:kern w:val="0"/>
                <w:sz w:val="21"/>
                <w:szCs w:val="21"/>
              </w:rPr>
              <w:t>9.4806</w:t>
            </w:r>
          </w:p>
        </w:tc>
        <w:tc>
          <w:tcPr>
            <w:tcW w:w="1865" w:type="dxa"/>
            <w:vMerge/>
            <w:tcBorders>
              <w:left w:val="single" w:sz="6" w:space="0" w:color="auto"/>
              <w:right w:val="single" w:sz="6" w:space="0" w:color="auto"/>
            </w:tcBorders>
            <w:shd w:val="clear" w:color="auto" w:fill="auto"/>
            <w:vAlign w:val="center"/>
          </w:tcPr>
          <w:p w:rsidR="007E70F2" w:rsidRPr="00AD0FED" w:rsidRDefault="007E70F2" w:rsidP="00915F39">
            <w:pPr>
              <w:widowControl/>
              <w:spacing w:line="240" w:lineRule="exact"/>
              <w:ind w:firstLineChars="0" w:firstLine="0"/>
              <w:jc w:val="center"/>
              <w:rPr>
                <w:b/>
                <w:bCs/>
                <w:kern w:val="0"/>
                <w:sz w:val="21"/>
                <w:szCs w:val="21"/>
              </w:rPr>
            </w:pPr>
          </w:p>
        </w:tc>
        <w:tc>
          <w:tcPr>
            <w:tcW w:w="2339" w:type="dxa"/>
            <w:tcBorders>
              <w:top w:val="single" w:sz="6" w:space="0" w:color="auto"/>
              <w:left w:val="single" w:sz="6" w:space="0" w:color="auto"/>
              <w:bottom w:val="single" w:sz="6" w:space="0" w:color="auto"/>
              <w:right w:val="single" w:sz="12" w:space="0" w:color="auto"/>
            </w:tcBorders>
            <w:shd w:val="clear" w:color="auto" w:fill="auto"/>
          </w:tcPr>
          <w:p w:rsidR="007E70F2" w:rsidRPr="00AD0FED" w:rsidRDefault="007E70F2" w:rsidP="00915F39">
            <w:pPr>
              <w:spacing w:line="240" w:lineRule="exact"/>
              <w:ind w:firstLineChars="0" w:firstLine="0"/>
              <w:jc w:val="center"/>
              <w:rPr>
                <w:b/>
                <w:bCs/>
                <w:sz w:val="21"/>
                <w:szCs w:val="21"/>
              </w:rPr>
            </w:pPr>
            <w:r w:rsidRPr="00AD0FED">
              <w:rPr>
                <w:b/>
                <w:bCs/>
                <w:sz w:val="21"/>
                <w:szCs w:val="21"/>
              </w:rPr>
              <w:t>2.63E+00</w:t>
            </w:r>
          </w:p>
        </w:tc>
      </w:tr>
      <w:tr w:rsidR="007E70F2" w:rsidRPr="00AD0FED" w:rsidTr="007E70F2">
        <w:trPr>
          <w:trHeight w:val="284"/>
          <w:jc w:val="center"/>
        </w:trPr>
        <w:tc>
          <w:tcPr>
            <w:tcW w:w="1834" w:type="dxa"/>
            <w:shd w:val="clear" w:color="auto" w:fill="auto"/>
            <w:vAlign w:val="center"/>
          </w:tcPr>
          <w:p w:rsidR="007E70F2" w:rsidRPr="00AD0FED" w:rsidRDefault="007E70F2" w:rsidP="00915F39">
            <w:pPr>
              <w:widowControl/>
              <w:spacing w:line="240" w:lineRule="exact"/>
              <w:ind w:firstLineChars="0" w:firstLine="0"/>
              <w:jc w:val="center"/>
              <w:rPr>
                <w:kern w:val="0"/>
                <w:sz w:val="21"/>
                <w:szCs w:val="21"/>
              </w:rPr>
            </w:pPr>
            <w:r w:rsidRPr="00AD0FED">
              <w:rPr>
                <w:kern w:val="0"/>
                <w:sz w:val="21"/>
                <w:szCs w:val="21"/>
              </w:rPr>
              <w:t>450</w:t>
            </w:r>
          </w:p>
        </w:tc>
        <w:tc>
          <w:tcPr>
            <w:tcW w:w="3248" w:type="dxa"/>
            <w:vAlign w:val="center"/>
          </w:tcPr>
          <w:p w:rsidR="007E70F2" w:rsidRPr="00AD0FED" w:rsidRDefault="007E70F2" w:rsidP="00915F39">
            <w:pPr>
              <w:widowControl/>
              <w:spacing w:line="240" w:lineRule="exact"/>
              <w:ind w:firstLineChars="0" w:firstLine="0"/>
              <w:jc w:val="center"/>
              <w:rPr>
                <w:bCs/>
                <w:kern w:val="0"/>
                <w:sz w:val="21"/>
                <w:szCs w:val="21"/>
              </w:rPr>
            </w:pPr>
            <w:r w:rsidRPr="00AD0FED">
              <w:rPr>
                <w:bCs/>
                <w:kern w:val="0"/>
                <w:sz w:val="21"/>
                <w:szCs w:val="21"/>
              </w:rPr>
              <w:t>8.6986</w:t>
            </w:r>
          </w:p>
        </w:tc>
        <w:tc>
          <w:tcPr>
            <w:tcW w:w="1865" w:type="dxa"/>
            <w:vMerge/>
            <w:tcBorders>
              <w:left w:val="single" w:sz="6" w:space="0" w:color="auto"/>
              <w:right w:val="single" w:sz="6" w:space="0" w:color="auto"/>
            </w:tcBorders>
            <w:shd w:val="clear" w:color="auto" w:fill="auto"/>
            <w:vAlign w:val="center"/>
          </w:tcPr>
          <w:p w:rsidR="007E70F2" w:rsidRPr="00AD0FED" w:rsidRDefault="007E70F2" w:rsidP="00915F39">
            <w:pPr>
              <w:widowControl/>
              <w:spacing w:line="240" w:lineRule="exact"/>
              <w:ind w:firstLineChars="0" w:firstLine="0"/>
              <w:jc w:val="center"/>
              <w:rPr>
                <w:bCs/>
                <w:kern w:val="0"/>
                <w:sz w:val="21"/>
                <w:szCs w:val="21"/>
              </w:rPr>
            </w:pPr>
          </w:p>
        </w:tc>
        <w:tc>
          <w:tcPr>
            <w:tcW w:w="2339" w:type="dxa"/>
            <w:tcBorders>
              <w:top w:val="single" w:sz="6" w:space="0" w:color="auto"/>
              <w:left w:val="single" w:sz="6" w:space="0" w:color="auto"/>
              <w:bottom w:val="single" w:sz="6" w:space="0" w:color="auto"/>
              <w:right w:val="single" w:sz="12" w:space="0" w:color="auto"/>
            </w:tcBorders>
            <w:shd w:val="clear" w:color="auto" w:fill="auto"/>
          </w:tcPr>
          <w:p w:rsidR="007E70F2" w:rsidRPr="00AD0FED" w:rsidRDefault="007E70F2" w:rsidP="00915F39">
            <w:pPr>
              <w:spacing w:line="240" w:lineRule="exact"/>
              <w:ind w:firstLineChars="0" w:firstLine="0"/>
              <w:jc w:val="center"/>
              <w:rPr>
                <w:sz w:val="21"/>
                <w:szCs w:val="21"/>
              </w:rPr>
            </w:pPr>
            <w:r w:rsidRPr="00AD0FED">
              <w:rPr>
                <w:sz w:val="21"/>
                <w:szCs w:val="21"/>
              </w:rPr>
              <w:t>2.42E+00</w:t>
            </w:r>
          </w:p>
        </w:tc>
      </w:tr>
      <w:tr w:rsidR="007E70F2" w:rsidRPr="00AD0FED" w:rsidTr="007E70F2">
        <w:trPr>
          <w:trHeight w:val="284"/>
          <w:jc w:val="center"/>
        </w:trPr>
        <w:tc>
          <w:tcPr>
            <w:tcW w:w="1834" w:type="dxa"/>
            <w:shd w:val="clear" w:color="auto" w:fill="auto"/>
            <w:vAlign w:val="center"/>
          </w:tcPr>
          <w:p w:rsidR="007E70F2" w:rsidRPr="00AD0FED" w:rsidRDefault="007E70F2" w:rsidP="00915F39">
            <w:pPr>
              <w:widowControl/>
              <w:spacing w:line="240" w:lineRule="exact"/>
              <w:ind w:firstLineChars="0" w:firstLine="0"/>
              <w:jc w:val="center"/>
              <w:rPr>
                <w:kern w:val="0"/>
                <w:sz w:val="21"/>
                <w:szCs w:val="21"/>
              </w:rPr>
            </w:pPr>
            <w:r w:rsidRPr="00AD0FED">
              <w:rPr>
                <w:kern w:val="0"/>
                <w:sz w:val="21"/>
                <w:szCs w:val="21"/>
              </w:rPr>
              <w:t>500</w:t>
            </w:r>
          </w:p>
        </w:tc>
        <w:tc>
          <w:tcPr>
            <w:tcW w:w="3248" w:type="dxa"/>
            <w:vAlign w:val="center"/>
          </w:tcPr>
          <w:p w:rsidR="007E70F2" w:rsidRPr="00AD0FED" w:rsidRDefault="007E70F2" w:rsidP="00915F39">
            <w:pPr>
              <w:widowControl/>
              <w:spacing w:line="240" w:lineRule="exact"/>
              <w:ind w:firstLineChars="0" w:firstLine="0"/>
              <w:jc w:val="center"/>
              <w:rPr>
                <w:bCs/>
                <w:kern w:val="0"/>
                <w:sz w:val="21"/>
                <w:szCs w:val="21"/>
              </w:rPr>
            </w:pPr>
            <w:r w:rsidRPr="00AD0FED">
              <w:rPr>
                <w:bCs/>
                <w:kern w:val="0"/>
                <w:sz w:val="21"/>
                <w:szCs w:val="21"/>
              </w:rPr>
              <w:t>8.0563</w:t>
            </w:r>
          </w:p>
        </w:tc>
        <w:tc>
          <w:tcPr>
            <w:tcW w:w="1865" w:type="dxa"/>
            <w:vMerge/>
            <w:tcBorders>
              <w:left w:val="single" w:sz="6" w:space="0" w:color="auto"/>
              <w:right w:val="single" w:sz="6" w:space="0" w:color="auto"/>
            </w:tcBorders>
            <w:shd w:val="clear" w:color="auto" w:fill="auto"/>
            <w:vAlign w:val="center"/>
          </w:tcPr>
          <w:p w:rsidR="007E70F2" w:rsidRPr="00AD0FED" w:rsidRDefault="007E70F2" w:rsidP="00915F39">
            <w:pPr>
              <w:widowControl/>
              <w:spacing w:line="240" w:lineRule="exact"/>
              <w:ind w:firstLineChars="0" w:firstLine="0"/>
              <w:jc w:val="center"/>
              <w:rPr>
                <w:bCs/>
                <w:kern w:val="0"/>
                <w:sz w:val="21"/>
                <w:szCs w:val="21"/>
              </w:rPr>
            </w:pPr>
          </w:p>
        </w:tc>
        <w:tc>
          <w:tcPr>
            <w:tcW w:w="2339" w:type="dxa"/>
            <w:tcBorders>
              <w:top w:val="single" w:sz="6" w:space="0" w:color="auto"/>
              <w:left w:val="single" w:sz="6" w:space="0" w:color="auto"/>
              <w:bottom w:val="single" w:sz="6" w:space="0" w:color="auto"/>
              <w:right w:val="single" w:sz="12" w:space="0" w:color="auto"/>
            </w:tcBorders>
            <w:shd w:val="clear" w:color="auto" w:fill="auto"/>
          </w:tcPr>
          <w:p w:rsidR="007E70F2" w:rsidRPr="00AD0FED" w:rsidRDefault="007E70F2" w:rsidP="00915F39">
            <w:pPr>
              <w:spacing w:line="240" w:lineRule="exact"/>
              <w:ind w:firstLineChars="0" w:firstLine="0"/>
              <w:jc w:val="center"/>
              <w:rPr>
                <w:sz w:val="21"/>
                <w:szCs w:val="21"/>
              </w:rPr>
            </w:pPr>
            <w:r w:rsidRPr="00AD0FED">
              <w:rPr>
                <w:sz w:val="21"/>
                <w:szCs w:val="21"/>
              </w:rPr>
              <w:t>2.24E+00</w:t>
            </w:r>
          </w:p>
        </w:tc>
      </w:tr>
      <w:tr w:rsidR="007E70F2" w:rsidRPr="00AD0FED" w:rsidTr="007E70F2">
        <w:trPr>
          <w:trHeight w:val="284"/>
          <w:jc w:val="center"/>
        </w:trPr>
        <w:tc>
          <w:tcPr>
            <w:tcW w:w="1834" w:type="dxa"/>
            <w:shd w:val="clear" w:color="auto" w:fill="auto"/>
            <w:vAlign w:val="center"/>
          </w:tcPr>
          <w:p w:rsidR="007E70F2" w:rsidRPr="00AD0FED" w:rsidRDefault="007E70F2" w:rsidP="00915F39">
            <w:pPr>
              <w:widowControl/>
              <w:spacing w:line="240" w:lineRule="exact"/>
              <w:ind w:firstLineChars="0" w:firstLine="0"/>
              <w:jc w:val="center"/>
              <w:rPr>
                <w:kern w:val="0"/>
                <w:sz w:val="21"/>
                <w:szCs w:val="21"/>
              </w:rPr>
            </w:pPr>
            <w:r w:rsidRPr="00AD0FED">
              <w:rPr>
                <w:kern w:val="0"/>
                <w:sz w:val="21"/>
                <w:szCs w:val="21"/>
              </w:rPr>
              <w:t>600</w:t>
            </w:r>
          </w:p>
        </w:tc>
        <w:tc>
          <w:tcPr>
            <w:tcW w:w="3248" w:type="dxa"/>
            <w:vAlign w:val="center"/>
          </w:tcPr>
          <w:p w:rsidR="007E70F2" w:rsidRPr="00AD0FED" w:rsidRDefault="007E70F2" w:rsidP="00915F39">
            <w:pPr>
              <w:widowControl/>
              <w:spacing w:line="240" w:lineRule="exact"/>
              <w:ind w:firstLineChars="0" w:firstLine="0"/>
              <w:jc w:val="center"/>
              <w:rPr>
                <w:bCs/>
                <w:kern w:val="0"/>
                <w:sz w:val="21"/>
                <w:szCs w:val="21"/>
              </w:rPr>
            </w:pPr>
            <w:r w:rsidRPr="00AD0FED">
              <w:rPr>
                <w:bCs/>
                <w:kern w:val="0"/>
                <w:sz w:val="21"/>
                <w:szCs w:val="21"/>
              </w:rPr>
              <w:t>7.0593</w:t>
            </w:r>
          </w:p>
        </w:tc>
        <w:tc>
          <w:tcPr>
            <w:tcW w:w="1865" w:type="dxa"/>
            <w:vMerge/>
            <w:tcBorders>
              <w:left w:val="single" w:sz="6" w:space="0" w:color="auto"/>
              <w:right w:val="single" w:sz="6" w:space="0" w:color="auto"/>
            </w:tcBorders>
            <w:shd w:val="clear" w:color="auto" w:fill="auto"/>
            <w:vAlign w:val="center"/>
          </w:tcPr>
          <w:p w:rsidR="007E70F2" w:rsidRPr="00AD0FED" w:rsidRDefault="007E70F2" w:rsidP="00915F39">
            <w:pPr>
              <w:widowControl/>
              <w:spacing w:line="240" w:lineRule="exact"/>
              <w:ind w:firstLineChars="0" w:firstLine="0"/>
              <w:jc w:val="center"/>
              <w:rPr>
                <w:bCs/>
                <w:kern w:val="0"/>
                <w:sz w:val="21"/>
                <w:szCs w:val="21"/>
              </w:rPr>
            </w:pPr>
          </w:p>
        </w:tc>
        <w:tc>
          <w:tcPr>
            <w:tcW w:w="2339" w:type="dxa"/>
            <w:tcBorders>
              <w:top w:val="single" w:sz="6" w:space="0" w:color="auto"/>
              <w:left w:val="single" w:sz="6" w:space="0" w:color="auto"/>
              <w:bottom w:val="single" w:sz="6" w:space="0" w:color="auto"/>
              <w:right w:val="single" w:sz="12" w:space="0" w:color="auto"/>
            </w:tcBorders>
            <w:shd w:val="clear" w:color="auto" w:fill="auto"/>
          </w:tcPr>
          <w:p w:rsidR="007E70F2" w:rsidRPr="00AD0FED" w:rsidRDefault="007E70F2" w:rsidP="00915F39">
            <w:pPr>
              <w:spacing w:line="240" w:lineRule="exact"/>
              <w:ind w:firstLineChars="0" w:firstLine="0"/>
              <w:jc w:val="center"/>
              <w:rPr>
                <w:sz w:val="21"/>
                <w:szCs w:val="21"/>
              </w:rPr>
            </w:pPr>
            <w:r w:rsidRPr="00AD0FED">
              <w:rPr>
                <w:sz w:val="21"/>
                <w:szCs w:val="21"/>
              </w:rPr>
              <w:t>1.96E+00</w:t>
            </w:r>
          </w:p>
        </w:tc>
      </w:tr>
      <w:tr w:rsidR="007E70F2" w:rsidRPr="00AD0FED" w:rsidTr="007E70F2">
        <w:trPr>
          <w:trHeight w:val="284"/>
          <w:jc w:val="center"/>
        </w:trPr>
        <w:tc>
          <w:tcPr>
            <w:tcW w:w="1834" w:type="dxa"/>
            <w:shd w:val="clear" w:color="auto" w:fill="auto"/>
            <w:vAlign w:val="center"/>
          </w:tcPr>
          <w:p w:rsidR="007E70F2" w:rsidRPr="00AD0FED" w:rsidRDefault="007E70F2" w:rsidP="00915F39">
            <w:pPr>
              <w:widowControl/>
              <w:spacing w:line="240" w:lineRule="exact"/>
              <w:ind w:firstLineChars="0" w:firstLine="0"/>
              <w:jc w:val="center"/>
              <w:rPr>
                <w:kern w:val="0"/>
                <w:sz w:val="21"/>
                <w:szCs w:val="21"/>
              </w:rPr>
            </w:pPr>
            <w:r w:rsidRPr="00AD0FED">
              <w:rPr>
                <w:kern w:val="0"/>
                <w:sz w:val="21"/>
                <w:szCs w:val="21"/>
              </w:rPr>
              <w:t>700</w:t>
            </w:r>
          </w:p>
        </w:tc>
        <w:tc>
          <w:tcPr>
            <w:tcW w:w="3248" w:type="dxa"/>
            <w:vAlign w:val="center"/>
          </w:tcPr>
          <w:p w:rsidR="007E70F2" w:rsidRPr="00AD0FED" w:rsidRDefault="007E70F2" w:rsidP="00915F39">
            <w:pPr>
              <w:widowControl/>
              <w:spacing w:line="240" w:lineRule="exact"/>
              <w:ind w:firstLineChars="0" w:firstLine="0"/>
              <w:jc w:val="center"/>
              <w:rPr>
                <w:bCs/>
                <w:kern w:val="0"/>
                <w:sz w:val="21"/>
                <w:szCs w:val="21"/>
              </w:rPr>
            </w:pPr>
            <w:r w:rsidRPr="00AD0FED">
              <w:rPr>
                <w:bCs/>
                <w:kern w:val="0"/>
                <w:sz w:val="21"/>
                <w:szCs w:val="21"/>
              </w:rPr>
              <w:t>6.3168</w:t>
            </w:r>
          </w:p>
        </w:tc>
        <w:tc>
          <w:tcPr>
            <w:tcW w:w="1865" w:type="dxa"/>
            <w:vMerge/>
            <w:tcBorders>
              <w:left w:val="single" w:sz="6" w:space="0" w:color="auto"/>
              <w:right w:val="single" w:sz="6" w:space="0" w:color="auto"/>
            </w:tcBorders>
            <w:shd w:val="clear" w:color="auto" w:fill="auto"/>
            <w:vAlign w:val="center"/>
          </w:tcPr>
          <w:p w:rsidR="007E70F2" w:rsidRPr="00AD0FED" w:rsidRDefault="007E70F2" w:rsidP="00915F39">
            <w:pPr>
              <w:widowControl/>
              <w:spacing w:line="240" w:lineRule="exact"/>
              <w:ind w:firstLineChars="0" w:firstLine="0"/>
              <w:jc w:val="center"/>
              <w:rPr>
                <w:bCs/>
                <w:kern w:val="0"/>
                <w:sz w:val="21"/>
                <w:szCs w:val="21"/>
              </w:rPr>
            </w:pPr>
          </w:p>
        </w:tc>
        <w:tc>
          <w:tcPr>
            <w:tcW w:w="2339" w:type="dxa"/>
            <w:tcBorders>
              <w:top w:val="single" w:sz="6" w:space="0" w:color="auto"/>
              <w:left w:val="single" w:sz="6" w:space="0" w:color="auto"/>
              <w:bottom w:val="single" w:sz="6" w:space="0" w:color="auto"/>
              <w:right w:val="single" w:sz="12" w:space="0" w:color="auto"/>
            </w:tcBorders>
            <w:shd w:val="clear" w:color="auto" w:fill="auto"/>
          </w:tcPr>
          <w:p w:rsidR="007E70F2" w:rsidRPr="00AD0FED" w:rsidRDefault="007E70F2" w:rsidP="00915F39">
            <w:pPr>
              <w:spacing w:line="240" w:lineRule="exact"/>
              <w:ind w:firstLineChars="0" w:firstLine="0"/>
              <w:jc w:val="center"/>
              <w:rPr>
                <w:sz w:val="21"/>
                <w:szCs w:val="21"/>
              </w:rPr>
            </w:pPr>
            <w:r w:rsidRPr="00AD0FED">
              <w:rPr>
                <w:sz w:val="21"/>
                <w:szCs w:val="21"/>
              </w:rPr>
              <w:t>1.75E+00</w:t>
            </w:r>
          </w:p>
        </w:tc>
      </w:tr>
      <w:tr w:rsidR="007E70F2" w:rsidRPr="00AD0FED" w:rsidTr="007E70F2">
        <w:trPr>
          <w:trHeight w:val="284"/>
          <w:jc w:val="center"/>
        </w:trPr>
        <w:tc>
          <w:tcPr>
            <w:tcW w:w="1834" w:type="dxa"/>
            <w:shd w:val="clear" w:color="auto" w:fill="auto"/>
            <w:vAlign w:val="center"/>
          </w:tcPr>
          <w:p w:rsidR="007E70F2" w:rsidRPr="00AD0FED" w:rsidRDefault="007E70F2" w:rsidP="00915F39">
            <w:pPr>
              <w:widowControl/>
              <w:spacing w:line="240" w:lineRule="exact"/>
              <w:ind w:firstLineChars="0" w:firstLine="0"/>
              <w:jc w:val="center"/>
              <w:rPr>
                <w:kern w:val="0"/>
                <w:sz w:val="21"/>
                <w:szCs w:val="21"/>
              </w:rPr>
            </w:pPr>
            <w:r w:rsidRPr="00AD0FED">
              <w:rPr>
                <w:kern w:val="0"/>
                <w:sz w:val="21"/>
                <w:szCs w:val="21"/>
              </w:rPr>
              <w:t>800</w:t>
            </w:r>
          </w:p>
        </w:tc>
        <w:tc>
          <w:tcPr>
            <w:tcW w:w="3248" w:type="dxa"/>
            <w:vAlign w:val="center"/>
          </w:tcPr>
          <w:p w:rsidR="007E70F2" w:rsidRPr="00AD0FED" w:rsidRDefault="007E70F2" w:rsidP="00915F39">
            <w:pPr>
              <w:widowControl/>
              <w:spacing w:line="240" w:lineRule="exact"/>
              <w:ind w:firstLineChars="0" w:firstLine="0"/>
              <w:jc w:val="center"/>
              <w:rPr>
                <w:bCs/>
                <w:kern w:val="0"/>
                <w:sz w:val="21"/>
                <w:szCs w:val="21"/>
              </w:rPr>
            </w:pPr>
            <w:r w:rsidRPr="00AD0FED">
              <w:rPr>
                <w:bCs/>
                <w:kern w:val="0"/>
                <w:sz w:val="21"/>
                <w:szCs w:val="21"/>
              </w:rPr>
              <w:t>5.7389</w:t>
            </w:r>
          </w:p>
        </w:tc>
        <w:tc>
          <w:tcPr>
            <w:tcW w:w="1865" w:type="dxa"/>
            <w:vMerge/>
            <w:tcBorders>
              <w:left w:val="single" w:sz="6" w:space="0" w:color="auto"/>
              <w:right w:val="single" w:sz="6" w:space="0" w:color="auto"/>
            </w:tcBorders>
            <w:shd w:val="clear" w:color="auto" w:fill="auto"/>
            <w:vAlign w:val="center"/>
          </w:tcPr>
          <w:p w:rsidR="007E70F2" w:rsidRPr="00AD0FED" w:rsidRDefault="007E70F2" w:rsidP="00915F39">
            <w:pPr>
              <w:widowControl/>
              <w:spacing w:line="240" w:lineRule="exact"/>
              <w:ind w:firstLineChars="0" w:firstLine="0"/>
              <w:jc w:val="center"/>
              <w:rPr>
                <w:bCs/>
                <w:kern w:val="0"/>
                <w:sz w:val="21"/>
                <w:szCs w:val="21"/>
              </w:rPr>
            </w:pPr>
          </w:p>
        </w:tc>
        <w:tc>
          <w:tcPr>
            <w:tcW w:w="2339" w:type="dxa"/>
            <w:tcBorders>
              <w:top w:val="single" w:sz="6" w:space="0" w:color="auto"/>
              <w:left w:val="single" w:sz="6" w:space="0" w:color="auto"/>
              <w:bottom w:val="single" w:sz="6" w:space="0" w:color="auto"/>
              <w:right w:val="single" w:sz="12" w:space="0" w:color="auto"/>
            </w:tcBorders>
            <w:shd w:val="clear" w:color="auto" w:fill="auto"/>
          </w:tcPr>
          <w:p w:rsidR="007E70F2" w:rsidRPr="00AD0FED" w:rsidRDefault="007E70F2" w:rsidP="00915F39">
            <w:pPr>
              <w:spacing w:line="240" w:lineRule="exact"/>
              <w:ind w:firstLineChars="0" w:firstLine="0"/>
              <w:jc w:val="center"/>
              <w:rPr>
                <w:sz w:val="21"/>
                <w:szCs w:val="21"/>
              </w:rPr>
            </w:pPr>
            <w:r w:rsidRPr="00AD0FED">
              <w:rPr>
                <w:sz w:val="21"/>
                <w:szCs w:val="21"/>
              </w:rPr>
              <w:t>1.59E+00</w:t>
            </w:r>
          </w:p>
        </w:tc>
      </w:tr>
      <w:tr w:rsidR="007E70F2" w:rsidRPr="00AD0FED" w:rsidTr="007E70F2">
        <w:trPr>
          <w:trHeight w:val="284"/>
          <w:jc w:val="center"/>
        </w:trPr>
        <w:tc>
          <w:tcPr>
            <w:tcW w:w="1834" w:type="dxa"/>
            <w:shd w:val="clear" w:color="auto" w:fill="auto"/>
            <w:vAlign w:val="center"/>
          </w:tcPr>
          <w:p w:rsidR="007E70F2" w:rsidRPr="00AD0FED" w:rsidRDefault="007E70F2" w:rsidP="00915F39">
            <w:pPr>
              <w:widowControl/>
              <w:spacing w:line="240" w:lineRule="exact"/>
              <w:ind w:firstLineChars="0" w:firstLine="0"/>
              <w:jc w:val="center"/>
              <w:rPr>
                <w:kern w:val="0"/>
                <w:sz w:val="21"/>
                <w:szCs w:val="21"/>
              </w:rPr>
            </w:pPr>
            <w:r w:rsidRPr="00AD0FED">
              <w:rPr>
                <w:kern w:val="0"/>
                <w:sz w:val="21"/>
                <w:szCs w:val="21"/>
              </w:rPr>
              <w:t>900</w:t>
            </w:r>
          </w:p>
        </w:tc>
        <w:tc>
          <w:tcPr>
            <w:tcW w:w="3248" w:type="dxa"/>
            <w:vAlign w:val="center"/>
          </w:tcPr>
          <w:p w:rsidR="007E70F2" w:rsidRPr="00AD0FED" w:rsidRDefault="007E70F2" w:rsidP="00915F39">
            <w:pPr>
              <w:widowControl/>
              <w:spacing w:line="240" w:lineRule="exact"/>
              <w:ind w:firstLineChars="0" w:firstLine="0"/>
              <w:jc w:val="center"/>
              <w:rPr>
                <w:bCs/>
                <w:kern w:val="0"/>
                <w:sz w:val="21"/>
                <w:szCs w:val="21"/>
              </w:rPr>
            </w:pPr>
            <w:r w:rsidRPr="00AD0FED">
              <w:rPr>
                <w:bCs/>
                <w:kern w:val="0"/>
                <w:sz w:val="21"/>
                <w:szCs w:val="21"/>
              </w:rPr>
              <w:t>5.2746</w:t>
            </w:r>
          </w:p>
        </w:tc>
        <w:tc>
          <w:tcPr>
            <w:tcW w:w="1865" w:type="dxa"/>
            <w:vMerge/>
            <w:tcBorders>
              <w:left w:val="single" w:sz="6" w:space="0" w:color="auto"/>
              <w:right w:val="single" w:sz="6" w:space="0" w:color="auto"/>
            </w:tcBorders>
            <w:shd w:val="clear" w:color="auto" w:fill="auto"/>
            <w:vAlign w:val="center"/>
          </w:tcPr>
          <w:p w:rsidR="007E70F2" w:rsidRPr="00AD0FED" w:rsidRDefault="007E70F2" w:rsidP="00915F39">
            <w:pPr>
              <w:widowControl/>
              <w:spacing w:line="240" w:lineRule="exact"/>
              <w:ind w:firstLineChars="0" w:firstLine="0"/>
              <w:jc w:val="center"/>
              <w:rPr>
                <w:bCs/>
                <w:kern w:val="0"/>
                <w:sz w:val="21"/>
                <w:szCs w:val="21"/>
              </w:rPr>
            </w:pPr>
          </w:p>
        </w:tc>
        <w:tc>
          <w:tcPr>
            <w:tcW w:w="2339" w:type="dxa"/>
            <w:tcBorders>
              <w:top w:val="single" w:sz="6" w:space="0" w:color="auto"/>
              <w:left w:val="single" w:sz="6" w:space="0" w:color="auto"/>
              <w:bottom w:val="single" w:sz="6" w:space="0" w:color="auto"/>
              <w:right w:val="single" w:sz="12" w:space="0" w:color="auto"/>
            </w:tcBorders>
            <w:shd w:val="clear" w:color="auto" w:fill="auto"/>
          </w:tcPr>
          <w:p w:rsidR="007E70F2" w:rsidRPr="00AD0FED" w:rsidRDefault="007E70F2" w:rsidP="00915F39">
            <w:pPr>
              <w:spacing w:line="240" w:lineRule="exact"/>
              <w:ind w:firstLineChars="0" w:firstLine="0"/>
              <w:jc w:val="center"/>
              <w:rPr>
                <w:sz w:val="21"/>
                <w:szCs w:val="21"/>
              </w:rPr>
            </w:pPr>
            <w:r w:rsidRPr="00AD0FED">
              <w:rPr>
                <w:sz w:val="21"/>
                <w:szCs w:val="21"/>
              </w:rPr>
              <w:t>1.47E+00</w:t>
            </w:r>
          </w:p>
        </w:tc>
      </w:tr>
      <w:tr w:rsidR="007E70F2" w:rsidRPr="00AD0FED" w:rsidTr="007E70F2">
        <w:trPr>
          <w:trHeight w:val="284"/>
          <w:jc w:val="center"/>
        </w:trPr>
        <w:tc>
          <w:tcPr>
            <w:tcW w:w="1834" w:type="dxa"/>
            <w:shd w:val="clear" w:color="auto" w:fill="auto"/>
            <w:vAlign w:val="center"/>
          </w:tcPr>
          <w:p w:rsidR="007E70F2" w:rsidRPr="00AD0FED" w:rsidRDefault="007E70F2" w:rsidP="00915F39">
            <w:pPr>
              <w:widowControl/>
              <w:spacing w:line="240" w:lineRule="exact"/>
              <w:ind w:firstLineChars="0" w:firstLine="0"/>
              <w:jc w:val="center"/>
              <w:rPr>
                <w:kern w:val="0"/>
                <w:sz w:val="21"/>
                <w:szCs w:val="21"/>
              </w:rPr>
            </w:pPr>
            <w:r w:rsidRPr="00AD0FED">
              <w:rPr>
                <w:kern w:val="0"/>
                <w:sz w:val="21"/>
                <w:szCs w:val="21"/>
              </w:rPr>
              <w:t>1000</w:t>
            </w:r>
          </w:p>
        </w:tc>
        <w:tc>
          <w:tcPr>
            <w:tcW w:w="3248" w:type="dxa"/>
            <w:vAlign w:val="center"/>
          </w:tcPr>
          <w:p w:rsidR="007E70F2" w:rsidRPr="00AD0FED" w:rsidRDefault="007E70F2" w:rsidP="00915F39">
            <w:pPr>
              <w:widowControl/>
              <w:spacing w:line="240" w:lineRule="exact"/>
              <w:ind w:firstLineChars="0" w:firstLine="0"/>
              <w:jc w:val="center"/>
              <w:rPr>
                <w:bCs/>
                <w:kern w:val="0"/>
                <w:sz w:val="21"/>
                <w:szCs w:val="21"/>
              </w:rPr>
            </w:pPr>
            <w:r w:rsidRPr="00AD0FED">
              <w:rPr>
                <w:bCs/>
                <w:kern w:val="0"/>
                <w:sz w:val="21"/>
                <w:szCs w:val="21"/>
              </w:rPr>
              <w:t>4.892</w:t>
            </w:r>
          </w:p>
        </w:tc>
        <w:tc>
          <w:tcPr>
            <w:tcW w:w="1865" w:type="dxa"/>
            <w:vMerge/>
            <w:tcBorders>
              <w:left w:val="single" w:sz="6" w:space="0" w:color="auto"/>
              <w:right w:val="single" w:sz="6" w:space="0" w:color="auto"/>
            </w:tcBorders>
            <w:shd w:val="clear" w:color="auto" w:fill="auto"/>
            <w:vAlign w:val="center"/>
          </w:tcPr>
          <w:p w:rsidR="007E70F2" w:rsidRPr="00AD0FED" w:rsidRDefault="007E70F2" w:rsidP="00915F39">
            <w:pPr>
              <w:widowControl/>
              <w:spacing w:line="240" w:lineRule="exact"/>
              <w:ind w:firstLineChars="0" w:firstLine="0"/>
              <w:jc w:val="center"/>
              <w:rPr>
                <w:bCs/>
                <w:kern w:val="0"/>
                <w:sz w:val="21"/>
                <w:szCs w:val="21"/>
              </w:rPr>
            </w:pPr>
          </w:p>
        </w:tc>
        <w:tc>
          <w:tcPr>
            <w:tcW w:w="2339" w:type="dxa"/>
            <w:tcBorders>
              <w:top w:val="single" w:sz="6" w:space="0" w:color="auto"/>
              <w:left w:val="single" w:sz="6" w:space="0" w:color="auto"/>
              <w:bottom w:val="single" w:sz="6" w:space="0" w:color="auto"/>
              <w:right w:val="single" w:sz="12" w:space="0" w:color="auto"/>
            </w:tcBorders>
            <w:shd w:val="clear" w:color="auto" w:fill="auto"/>
          </w:tcPr>
          <w:p w:rsidR="007E70F2" w:rsidRPr="00AD0FED" w:rsidRDefault="007E70F2" w:rsidP="00915F39">
            <w:pPr>
              <w:spacing w:line="240" w:lineRule="exact"/>
              <w:ind w:firstLineChars="0" w:firstLine="0"/>
              <w:jc w:val="center"/>
              <w:rPr>
                <w:sz w:val="21"/>
                <w:szCs w:val="21"/>
              </w:rPr>
            </w:pPr>
            <w:r w:rsidRPr="00AD0FED">
              <w:rPr>
                <w:sz w:val="21"/>
                <w:szCs w:val="21"/>
              </w:rPr>
              <w:t>1.36E+00</w:t>
            </w:r>
          </w:p>
        </w:tc>
      </w:tr>
      <w:tr w:rsidR="007E70F2" w:rsidRPr="00AD0FED" w:rsidTr="007E70F2">
        <w:trPr>
          <w:trHeight w:val="284"/>
          <w:jc w:val="center"/>
        </w:trPr>
        <w:tc>
          <w:tcPr>
            <w:tcW w:w="1834" w:type="dxa"/>
            <w:shd w:val="clear" w:color="auto" w:fill="auto"/>
            <w:vAlign w:val="center"/>
          </w:tcPr>
          <w:p w:rsidR="007E70F2" w:rsidRPr="00AD0FED" w:rsidRDefault="007E70F2" w:rsidP="00915F39">
            <w:pPr>
              <w:widowControl/>
              <w:spacing w:line="240" w:lineRule="exact"/>
              <w:ind w:firstLineChars="0" w:firstLine="0"/>
              <w:jc w:val="center"/>
              <w:rPr>
                <w:kern w:val="0"/>
                <w:sz w:val="21"/>
                <w:szCs w:val="21"/>
              </w:rPr>
            </w:pPr>
            <w:r w:rsidRPr="00AD0FED">
              <w:rPr>
                <w:kern w:val="0"/>
                <w:sz w:val="21"/>
                <w:szCs w:val="21"/>
              </w:rPr>
              <w:t>1200</w:t>
            </w:r>
          </w:p>
        </w:tc>
        <w:tc>
          <w:tcPr>
            <w:tcW w:w="3248" w:type="dxa"/>
            <w:vAlign w:val="center"/>
          </w:tcPr>
          <w:p w:rsidR="007E70F2" w:rsidRPr="00AD0FED" w:rsidRDefault="007E70F2" w:rsidP="00915F39">
            <w:pPr>
              <w:widowControl/>
              <w:spacing w:line="240" w:lineRule="exact"/>
              <w:ind w:firstLineChars="0" w:firstLine="0"/>
              <w:jc w:val="center"/>
              <w:rPr>
                <w:bCs/>
                <w:kern w:val="0"/>
                <w:sz w:val="21"/>
                <w:szCs w:val="21"/>
              </w:rPr>
            </w:pPr>
            <w:r w:rsidRPr="00AD0FED">
              <w:rPr>
                <w:bCs/>
                <w:kern w:val="0"/>
                <w:sz w:val="21"/>
                <w:szCs w:val="21"/>
              </w:rPr>
              <w:t>4.2958</w:t>
            </w:r>
          </w:p>
        </w:tc>
        <w:tc>
          <w:tcPr>
            <w:tcW w:w="1865" w:type="dxa"/>
            <w:vMerge/>
            <w:tcBorders>
              <w:left w:val="single" w:sz="6" w:space="0" w:color="auto"/>
              <w:right w:val="single" w:sz="6" w:space="0" w:color="auto"/>
            </w:tcBorders>
            <w:shd w:val="clear" w:color="auto" w:fill="auto"/>
            <w:vAlign w:val="center"/>
          </w:tcPr>
          <w:p w:rsidR="007E70F2" w:rsidRPr="00AD0FED" w:rsidRDefault="007E70F2" w:rsidP="00915F39">
            <w:pPr>
              <w:widowControl/>
              <w:spacing w:line="240" w:lineRule="exact"/>
              <w:ind w:firstLineChars="0" w:firstLine="0"/>
              <w:jc w:val="center"/>
              <w:rPr>
                <w:bCs/>
                <w:kern w:val="0"/>
                <w:sz w:val="21"/>
                <w:szCs w:val="21"/>
              </w:rPr>
            </w:pPr>
          </w:p>
        </w:tc>
        <w:tc>
          <w:tcPr>
            <w:tcW w:w="2339" w:type="dxa"/>
            <w:tcBorders>
              <w:top w:val="single" w:sz="6" w:space="0" w:color="auto"/>
              <w:left w:val="single" w:sz="6" w:space="0" w:color="auto"/>
              <w:bottom w:val="single" w:sz="6" w:space="0" w:color="auto"/>
              <w:right w:val="single" w:sz="12" w:space="0" w:color="auto"/>
            </w:tcBorders>
            <w:shd w:val="clear" w:color="auto" w:fill="auto"/>
          </w:tcPr>
          <w:p w:rsidR="007E70F2" w:rsidRPr="00AD0FED" w:rsidRDefault="007E70F2" w:rsidP="00915F39">
            <w:pPr>
              <w:spacing w:line="240" w:lineRule="exact"/>
              <w:ind w:firstLineChars="0" w:firstLine="0"/>
              <w:jc w:val="center"/>
              <w:rPr>
                <w:sz w:val="21"/>
                <w:szCs w:val="21"/>
              </w:rPr>
            </w:pPr>
            <w:r w:rsidRPr="00AD0FED">
              <w:rPr>
                <w:sz w:val="21"/>
                <w:szCs w:val="21"/>
              </w:rPr>
              <w:t>1.19E+00</w:t>
            </w:r>
          </w:p>
        </w:tc>
      </w:tr>
      <w:tr w:rsidR="007E70F2" w:rsidRPr="00AD0FED" w:rsidTr="007E70F2">
        <w:trPr>
          <w:trHeight w:val="284"/>
          <w:jc w:val="center"/>
        </w:trPr>
        <w:tc>
          <w:tcPr>
            <w:tcW w:w="1834" w:type="dxa"/>
            <w:shd w:val="clear" w:color="auto" w:fill="auto"/>
            <w:vAlign w:val="center"/>
          </w:tcPr>
          <w:p w:rsidR="007E70F2" w:rsidRPr="00AD0FED" w:rsidRDefault="007E70F2" w:rsidP="00915F39">
            <w:pPr>
              <w:widowControl/>
              <w:spacing w:line="240" w:lineRule="exact"/>
              <w:ind w:firstLineChars="0" w:firstLine="0"/>
              <w:jc w:val="center"/>
              <w:rPr>
                <w:kern w:val="0"/>
                <w:sz w:val="21"/>
                <w:szCs w:val="21"/>
              </w:rPr>
            </w:pPr>
            <w:r w:rsidRPr="00AD0FED">
              <w:rPr>
                <w:kern w:val="0"/>
                <w:sz w:val="21"/>
                <w:szCs w:val="21"/>
              </w:rPr>
              <w:t>1400</w:t>
            </w:r>
          </w:p>
        </w:tc>
        <w:tc>
          <w:tcPr>
            <w:tcW w:w="3248" w:type="dxa"/>
            <w:vAlign w:val="center"/>
          </w:tcPr>
          <w:p w:rsidR="007E70F2" w:rsidRPr="00AD0FED" w:rsidRDefault="007E70F2" w:rsidP="00915F39">
            <w:pPr>
              <w:widowControl/>
              <w:spacing w:line="240" w:lineRule="exact"/>
              <w:ind w:firstLineChars="0" w:firstLine="0"/>
              <w:jc w:val="center"/>
              <w:rPr>
                <w:bCs/>
                <w:kern w:val="0"/>
                <w:sz w:val="21"/>
                <w:szCs w:val="21"/>
              </w:rPr>
            </w:pPr>
            <w:r w:rsidRPr="00AD0FED">
              <w:rPr>
                <w:bCs/>
                <w:kern w:val="0"/>
                <w:sz w:val="21"/>
                <w:szCs w:val="21"/>
              </w:rPr>
              <w:t>3.85</w:t>
            </w:r>
          </w:p>
        </w:tc>
        <w:tc>
          <w:tcPr>
            <w:tcW w:w="1865" w:type="dxa"/>
            <w:vMerge/>
            <w:tcBorders>
              <w:left w:val="single" w:sz="6" w:space="0" w:color="auto"/>
              <w:right w:val="single" w:sz="6" w:space="0" w:color="auto"/>
            </w:tcBorders>
            <w:shd w:val="clear" w:color="auto" w:fill="auto"/>
            <w:vAlign w:val="center"/>
          </w:tcPr>
          <w:p w:rsidR="007E70F2" w:rsidRPr="00AD0FED" w:rsidRDefault="007E70F2" w:rsidP="00915F39">
            <w:pPr>
              <w:widowControl/>
              <w:spacing w:line="240" w:lineRule="exact"/>
              <w:ind w:firstLineChars="0" w:firstLine="0"/>
              <w:jc w:val="center"/>
              <w:rPr>
                <w:bCs/>
                <w:kern w:val="0"/>
                <w:sz w:val="21"/>
                <w:szCs w:val="21"/>
              </w:rPr>
            </w:pPr>
          </w:p>
        </w:tc>
        <w:tc>
          <w:tcPr>
            <w:tcW w:w="2339" w:type="dxa"/>
            <w:tcBorders>
              <w:top w:val="single" w:sz="6" w:space="0" w:color="auto"/>
              <w:left w:val="single" w:sz="6" w:space="0" w:color="auto"/>
              <w:bottom w:val="single" w:sz="6" w:space="0" w:color="auto"/>
              <w:right w:val="single" w:sz="12" w:space="0" w:color="auto"/>
            </w:tcBorders>
            <w:shd w:val="clear" w:color="auto" w:fill="auto"/>
          </w:tcPr>
          <w:p w:rsidR="007E70F2" w:rsidRPr="00AD0FED" w:rsidRDefault="007E70F2" w:rsidP="00915F39">
            <w:pPr>
              <w:spacing w:line="240" w:lineRule="exact"/>
              <w:ind w:firstLineChars="0" w:firstLine="0"/>
              <w:jc w:val="center"/>
              <w:rPr>
                <w:sz w:val="21"/>
                <w:szCs w:val="21"/>
              </w:rPr>
            </w:pPr>
            <w:r w:rsidRPr="00AD0FED">
              <w:rPr>
                <w:sz w:val="21"/>
                <w:szCs w:val="21"/>
              </w:rPr>
              <w:t>1.07E+00</w:t>
            </w:r>
          </w:p>
        </w:tc>
      </w:tr>
      <w:tr w:rsidR="007E70F2" w:rsidRPr="00AD0FED" w:rsidTr="007E70F2">
        <w:trPr>
          <w:trHeight w:val="284"/>
          <w:jc w:val="center"/>
        </w:trPr>
        <w:tc>
          <w:tcPr>
            <w:tcW w:w="1834" w:type="dxa"/>
            <w:shd w:val="clear" w:color="auto" w:fill="auto"/>
            <w:vAlign w:val="center"/>
          </w:tcPr>
          <w:p w:rsidR="007E70F2" w:rsidRPr="00AD0FED" w:rsidRDefault="007E70F2" w:rsidP="00915F39">
            <w:pPr>
              <w:widowControl/>
              <w:spacing w:line="240" w:lineRule="exact"/>
              <w:ind w:firstLineChars="0" w:firstLine="0"/>
              <w:jc w:val="center"/>
              <w:rPr>
                <w:kern w:val="0"/>
                <w:sz w:val="21"/>
                <w:szCs w:val="21"/>
              </w:rPr>
            </w:pPr>
            <w:r w:rsidRPr="00AD0FED">
              <w:rPr>
                <w:kern w:val="0"/>
                <w:sz w:val="21"/>
                <w:szCs w:val="21"/>
              </w:rPr>
              <w:t>1600</w:t>
            </w:r>
          </w:p>
        </w:tc>
        <w:tc>
          <w:tcPr>
            <w:tcW w:w="3248" w:type="dxa"/>
            <w:vAlign w:val="center"/>
          </w:tcPr>
          <w:p w:rsidR="007E70F2" w:rsidRPr="00AD0FED" w:rsidRDefault="007E70F2" w:rsidP="00915F39">
            <w:pPr>
              <w:widowControl/>
              <w:spacing w:line="240" w:lineRule="exact"/>
              <w:ind w:firstLineChars="0" w:firstLine="0"/>
              <w:jc w:val="center"/>
              <w:rPr>
                <w:bCs/>
                <w:kern w:val="0"/>
                <w:sz w:val="21"/>
                <w:szCs w:val="21"/>
              </w:rPr>
            </w:pPr>
            <w:r w:rsidRPr="00AD0FED">
              <w:rPr>
                <w:bCs/>
                <w:kern w:val="0"/>
                <w:sz w:val="21"/>
                <w:szCs w:val="21"/>
              </w:rPr>
              <w:t>3.502</w:t>
            </w:r>
          </w:p>
        </w:tc>
        <w:tc>
          <w:tcPr>
            <w:tcW w:w="1865" w:type="dxa"/>
            <w:vMerge/>
            <w:tcBorders>
              <w:left w:val="single" w:sz="6" w:space="0" w:color="auto"/>
              <w:right w:val="single" w:sz="6" w:space="0" w:color="auto"/>
            </w:tcBorders>
            <w:shd w:val="clear" w:color="auto" w:fill="auto"/>
            <w:vAlign w:val="center"/>
          </w:tcPr>
          <w:p w:rsidR="007E70F2" w:rsidRPr="00AD0FED" w:rsidRDefault="007E70F2" w:rsidP="00915F39">
            <w:pPr>
              <w:widowControl/>
              <w:spacing w:line="240" w:lineRule="exact"/>
              <w:ind w:firstLineChars="0" w:firstLine="0"/>
              <w:jc w:val="center"/>
              <w:rPr>
                <w:bCs/>
                <w:kern w:val="0"/>
                <w:sz w:val="21"/>
                <w:szCs w:val="21"/>
              </w:rPr>
            </w:pPr>
          </w:p>
        </w:tc>
        <w:tc>
          <w:tcPr>
            <w:tcW w:w="2339" w:type="dxa"/>
            <w:tcBorders>
              <w:top w:val="single" w:sz="6" w:space="0" w:color="auto"/>
              <w:left w:val="single" w:sz="6" w:space="0" w:color="auto"/>
              <w:bottom w:val="single" w:sz="6" w:space="0" w:color="auto"/>
              <w:right w:val="single" w:sz="12" w:space="0" w:color="auto"/>
            </w:tcBorders>
            <w:shd w:val="clear" w:color="auto" w:fill="auto"/>
          </w:tcPr>
          <w:p w:rsidR="007E70F2" w:rsidRPr="00AD0FED" w:rsidRDefault="007E70F2" w:rsidP="00915F39">
            <w:pPr>
              <w:spacing w:line="240" w:lineRule="exact"/>
              <w:ind w:firstLineChars="0" w:firstLine="0"/>
              <w:jc w:val="center"/>
              <w:rPr>
                <w:sz w:val="21"/>
                <w:szCs w:val="21"/>
              </w:rPr>
            </w:pPr>
            <w:r w:rsidRPr="00AD0FED">
              <w:rPr>
                <w:sz w:val="21"/>
                <w:szCs w:val="21"/>
              </w:rPr>
              <w:t>9.73E-01</w:t>
            </w:r>
          </w:p>
        </w:tc>
      </w:tr>
      <w:tr w:rsidR="007E70F2" w:rsidRPr="00AD0FED" w:rsidTr="007E70F2">
        <w:trPr>
          <w:trHeight w:val="284"/>
          <w:jc w:val="center"/>
        </w:trPr>
        <w:tc>
          <w:tcPr>
            <w:tcW w:w="1834" w:type="dxa"/>
            <w:shd w:val="clear" w:color="auto" w:fill="auto"/>
            <w:vAlign w:val="center"/>
          </w:tcPr>
          <w:p w:rsidR="007E70F2" w:rsidRPr="00AD0FED" w:rsidRDefault="007E70F2" w:rsidP="00915F39">
            <w:pPr>
              <w:widowControl/>
              <w:spacing w:line="240" w:lineRule="exact"/>
              <w:ind w:firstLineChars="0" w:firstLine="0"/>
              <w:jc w:val="center"/>
              <w:rPr>
                <w:kern w:val="0"/>
                <w:sz w:val="21"/>
                <w:szCs w:val="21"/>
              </w:rPr>
            </w:pPr>
            <w:r w:rsidRPr="00AD0FED">
              <w:rPr>
                <w:kern w:val="0"/>
                <w:sz w:val="21"/>
                <w:szCs w:val="21"/>
              </w:rPr>
              <w:t>1800</w:t>
            </w:r>
          </w:p>
        </w:tc>
        <w:tc>
          <w:tcPr>
            <w:tcW w:w="3248" w:type="dxa"/>
            <w:vAlign w:val="center"/>
          </w:tcPr>
          <w:p w:rsidR="007E70F2" w:rsidRPr="00AD0FED" w:rsidRDefault="007E70F2" w:rsidP="00915F39">
            <w:pPr>
              <w:widowControl/>
              <w:spacing w:line="240" w:lineRule="exact"/>
              <w:ind w:firstLineChars="0" w:firstLine="0"/>
              <w:jc w:val="center"/>
              <w:rPr>
                <w:bCs/>
                <w:kern w:val="0"/>
                <w:sz w:val="21"/>
                <w:szCs w:val="21"/>
              </w:rPr>
            </w:pPr>
            <w:r w:rsidRPr="00AD0FED">
              <w:rPr>
                <w:bCs/>
                <w:kern w:val="0"/>
                <w:sz w:val="21"/>
                <w:szCs w:val="21"/>
              </w:rPr>
              <w:t>3.2216</w:t>
            </w:r>
          </w:p>
        </w:tc>
        <w:tc>
          <w:tcPr>
            <w:tcW w:w="1865" w:type="dxa"/>
            <w:vMerge/>
            <w:tcBorders>
              <w:left w:val="single" w:sz="6" w:space="0" w:color="auto"/>
              <w:right w:val="single" w:sz="6" w:space="0" w:color="auto"/>
            </w:tcBorders>
            <w:shd w:val="clear" w:color="auto" w:fill="auto"/>
            <w:vAlign w:val="center"/>
          </w:tcPr>
          <w:p w:rsidR="007E70F2" w:rsidRPr="00AD0FED" w:rsidRDefault="007E70F2" w:rsidP="00915F39">
            <w:pPr>
              <w:widowControl/>
              <w:spacing w:line="240" w:lineRule="exact"/>
              <w:ind w:firstLineChars="0" w:firstLine="0"/>
              <w:jc w:val="center"/>
              <w:rPr>
                <w:bCs/>
                <w:kern w:val="0"/>
                <w:sz w:val="21"/>
                <w:szCs w:val="21"/>
              </w:rPr>
            </w:pPr>
          </w:p>
        </w:tc>
        <w:tc>
          <w:tcPr>
            <w:tcW w:w="2339" w:type="dxa"/>
            <w:tcBorders>
              <w:top w:val="single" w:sz="6" w:space="0" w:color="auto"/>
              <w:left w:val="single" w:sz="6" w:space="0" w:color="auto"/>
              <w:bottom w:val="single" w:sz="6" w:space="0" w:color="auto"/>
              <w:right w:val="single" w:sz="12" w:space="0" w:color="auto"/>
            </w:tcBorders>
            <w:shd w:val="clear" w:color="auto" w:fill="auto"/>
          </w:tcPr>
          <w:p w:rsidR="007E70F2" w:rsidRPr="00AD0FED" w:rsidRDefault="007E70F2" w:rsidP="00915F39">
            <w:pPr>
              <w:spacing w:line="240" w:lineRule="exact"/>
              <w:ind w:firstLineChars="0" w:firstLine="0"/>
              <w:jc w:val="center"/>
              <w:rPr>
                <w:sz w:val="21"/>
                <w:szCs w:val="21"/>
              </w:rPr>
            </w:pPr>
            <w:r w:rsidRPr="00AD0FED">
              <w:rPr>
                <w:sz w:val="21"/>
                <w:szCs w:val="21"/>
              </w:rPr>
              <w:t>8.95E-01</w:t>
            </w:r>
          </w:p>
        </w:tc>
      </w:tr>
      <w:tr w:rsidR="007E70F2" w:rsidRPr="00AD0FED" w:rsidTr="007E70F2">
        <w:trPr>
          <w:trHeight w:val="284"/>
          <w:jc w:val="center"/>
        </w:trPr>
        <w:tc>
          <w:tcPr>
            <w:tcW w:w="1834" w:type="dxa"/>
            <w:shd w:val="clear" w:color="auto" w:fill="auto"/>
            <w:vAlign w:val="center"/>
          </w:tcPr>
          <w:p w:rsidR="007E70F2" w:rsidRPr="00AD0FED" w:rsidRDefault="007E70F2" w:rsidP="00915F39">
            <w:pPr>
              <w:widowControl/>
              <w:spacing w:line="240" w:lineRule="exact"/>
              <w:ind w:firstLineChars="0" w:firstLine="0"/>
              <w:jc w:val="center"/>
              <w:rPr>
                <w:kern w:val="0"/>
                <w:sz w:val="21"/>
                <w:szCs w:val="21"/>
              </w:rPr>
            </w:pPr>
            <w:r w:rsidRPr="00AD0FED">
              <w:rPr>
                <w:kern w:val="0"/>
                <w:sz w:val="21"/>
                <w:szCs w:val="21"/>
              </w:rPr>
              <w:t>2000</w:t>
            </w:r>
          </w:p>
        </w:tc>
        <w:tc>
          <w:tcPr>
            <w:tcW w:w="3248" w:type="dxa"/>
            <w:vAlign w:val="center"/>
          </w:tcPr>
          <w:p w:rsidR="007E70F2" w:rsidRPr="00AD0FED" w:rsidRDefault="007E70F2" w:rsidP="00915F39">
            <w:pPr>
              <w:widowControl/>
              <w:spacing w:line="240" w:lineRule="exact"/>
              <w:ind w:firstLineChars="0" w:firstLine="0"/>
              <w:jc w:val="center"/>
              <w:rPr>
                <w:bCs/>
                <w:kern w:val="0"/>
                <w:sz w:val="21"/>
                <w:szCs w:val="21"/>
              </w:rPr>
            </w:pPr>
            <w:r w:rsidRPr="00AD0FED">
              <w:rPr>
                <w:bCs/>
                <w:kern w:val="0"/>
                <w:sz w:val="21"/>
                <w:szCs w:val="21"/>
              </w:rPr>
              <w:t>2.9902</w:t>
            </w:r>
          </w:p>
        </w:tc>
        <w:tc>
          <w:tcPr>
            <w:tcW w:w="1865" w:type="dxa"/>
            <w:vMerge/>
            <w:tcBorders>
              <w:left w:val="single" w:sz="6" w:space="0" w:color="auto"/>
              <w:right w:val="single" w:sz="6" w:space="0" w:color="auto"/>
            </w:tcBorders>
            <w:shd w:val="clear" w:color="auto" w:fill="auto"/>
            <w:vAlign w:val="center"/>
          </w:tcPr>
          <w:p w:rsidR="007E70F2" w:rsidRPr="00AD0FED" w:rsidRDefault="007E70F2" w:rsidP="00915F39">
            <w:pPr>
              <w:widowControl/>
              <w:spacing w:line="240" w:lineRule="exact"/>
              <w:ind w:firstLineChars="0" w:firstLine="0"/>
              <w:jc w:val="center"/>
              <w:rPr>
                <w:bCs/>
                <w:kern w:val="0"/>
                <w:sz w:val="21"/>
                <w:szCs w:val="21"/>
              </w:rPr>
            </w:pPr>
          </w:p>
        </w:tc>
        <w:tc>
          <w:tcPr>
            <w:tcW w:w="2339" w:type="dxa"/>
            <w:tcBorders>
              <w:top w:val="single" w:sz="6" w:space="0" w:color="auto"/>
              <w:left w:val="single" w:sz="6" w:space="0" w:color="auto"/>
              <w:bottom w:val="single" w:sz="6" w:space="0" w:color="auto"/>
              <w:right w:val="single" w:sz="12" w:space="0" w:color="auto"/>
            </w:tcBorders>
            <w:shd w:val="clear" w:color="auto" w:fill="auto"/>
          </w:tcPr>
          <w:p w:rsidR="007E70F2" w:rsidRPr="00AD0FED" w:rsidRDefault="007E70F2" w:rsidP="00915F39">
            <w:pPr>
              <w:spacing w:line="240" w:lineRule="exact"/>
              <w:ind w:firstLineChars="0" w:firstLine="0"/>
              <w:jc w:val="center"/>
              <w:rPr>
                <w:sz w:val="21"/>
                <w:szCs w:val="21"/>
              </w:rPr>
            </w:pPr>
            <w:r w:rsidRPr="00AD0FED">
              <w:rPr>
                <w:sz w:val="21"/>
                <w:szCs w:val="21"/>
              </w:rPr>
              <w:t>8.31E-01</w:t>
            </w:r>
          </w:p>
        </w:tc>
      </w:tr>
      <w:tr w:rsidR="007E70F2" w:rsidRPr="00AD0FED" w:rsidTr="007E70F2">
        <w:trPr>
          <w:trHeight w:val="284"/>
          <w:jc w:val="center"/>
        </w:trPr>
        <w:tc>
          <w:tcPr>
            <w:tcW w:w="1834" w:type="dxa"/>
            <w:shd w:val="clear" w:color="auto" w:fill="auto"/>
            <w:vAlign w:val="center"/>
          </w:tcPr>
          <w:p w:rsidR="007E70F2" w:rsidRPr="00AD0FED" w:rsidRDefault="007E70F2" w:rsidP="00915F39">
            <w:pPr>
              <w:widowControl/>
              <w:spacing w:line="240" w:lineRule="exact"/>
              <w:ind w:firstLineChars="0" w:firstLine="0"/>
              <w:jc w:val="center"/>
              <w:rPr>
                <w:kern w:val="0"/>
                <w:sz w:val="21"/>
                <w:szCs w:val="21"/>
              </w:rPr>
            </w:pPr>
            <w:r w:rsidRPr="00AD0FED">
              <w:rPr>
                <w:kern w:val="0"/>
                <w:sz w:val="21"/>
                <w:szCs w:val="21"/>
              </w:rPr>
              <w:t>2500</w:t>
            </w:r>
          </w:p>
        </w:tc>
        <w:tc>
          <w:tcPr>
            <w:tcW w:w="3248" w:type="dxa"/>
            <w:vAlign w:val="center"/>
          </w:tcPr>
          <w:p w:rsidR="007E70F2" w:rsidRPr="00AD0FED" w:rsidRDefault="007E70F2" w:rsidP="00915F39">
            <w:pPr>
              <w:widowControl/>
              <w:spacing w:line="240" w:lineRule="exact"/>
              <w:ind w:firstLineChars="0" w:firstLine="0"/>
              <w:jc w:val="center"/>
              <w:rPr>
                <w:bCs/>
                <w:kern w:val="0"/>
                <w:sz w:val="21"/>
                <w:szCs w:val="21"/>
              </w:rPr>
            </w:pPr>
            <w:r w:rsidRPr="00AD0FED">
              <w:rPr>
                <w:bCs/>
                <w:kern w:val="0"/>
                <w:sz w:val="21"/>
                <w:szCs w:val="21"/>
              </w:rPr>
              <w:t>2.5541</w:t>
            </w:r>
          </w:p>
        </w:tc>
        <w:tc>
          <w:tcPr>
            <w:tcW w:w="1865" w:type="dxa"/>
            <w:vMerge/>
            <w:tcBorders>
              <w:left w:val="single" w:sz="6" w:space="0" w:color="auto"/>
              <w:right w:val="single" w:sz="6" w:space="0" w:color="auto"/>
            </w:tcBorders>
            <w:shd w:val="clear" w:color="auto" w:fill="auto"/>
            <w:vAlign w:val="center"/>
          </w:tcPr>
          <w:p w:rsidR="007E70F2" w:rsidRPr="00AD0FED" w:rsidRDefault="007E70F2" w:rsidP="00915F39">
            <w:pPr>
              <w:widowControl/>
              <w:spacing w:line="240" w:lineRule="exact"/>
              <w:ind w:firstLineChars="0" w:firstLine="0"/>
              <w:jc w:val="center"/>
              <w:rPr>
                <w:bCs/>
                <w:kern w:val="0"/>
                <w:sz w:val="21"/>
                <w:szCs w:val="21"/>
              </w:rPr>
            </w:pPr>
          </w:p>
        </w:tc>
        <w:tc>
          <w:tcPr>
            <w:tcW w:w="2339" w:type="dxa"/>
            <w:tcBorders>
              <w:top w:val="single" w:sz="6" w:space="0" w:color="auto"/>
              <w:left w:val="single" w:sz="6" w:space="0" w:color="auto"/>
              <w:bottom w:val="single" w:sz="6" w:space="0" w:color="auto"/>
              <w:right w:val="single" w:sz="12" w:space="0" w:color="auto"/>
            </w:tcBorders>
            <w:shd w:val="clear" w:color="auto" w:fill="auto"/>
          </w:tcPr>
          <w:p w:rsidR="007E70F2" w:rsidRPr="00AD0FED" w:rsidRDefault="007E70F2" w:rsidP="00915F39">
            <w:pPr>
              <w:spacing w:line="240" w:lineRule="exact"/>
              <w:ind w:firstLineChars="0" w:firstLine="0"/>
              <w:jc w:val="center"/>
              <w:rPr>
                <w:sz w:val="21"/>
                <w:szCs w:val="21"/>
              </w:rPr>
            </w:pPr>
            <w:r w:rsidRPr="00AD0FED">
              <w:rPr>
                <w:sz w:val="21"/>
                <w:szCs w:val="21"/>
              </w:rPr>
              <w:t>7.09E-01</w:t>
            </w:r>
          </w:p>
        </w:tc>
      </w:tr>
      <w:tr w:rsidR="007E70F2" w:rsidRPr="00AD0FED" w:rsidTr="007E70F2">
        <w:trPr>
          <w:trHeight w:val="284"/>
          <w:jc w:val="center"/>
        </w:trPr>
        <w:tc>
          <w:tcPr>
            <w:tcW w:w="1834" w:type="dxa"/>
            <w:shd w:val="clear" w:color="auto" w:fill="auto"/>
            <w:vAlign w:val="center"/>
          </w:tcPr>
          <w:p w:rsidR="007E70F2" w:rsidRPr="00AD0FED" w:rsidRDefault="007E70F2" w:rsidP="00915F39">
            <w:pPr>
              <w:widowControl/>
              <w:spacing w:line="240" w:lineRule="exact"/>
              <w:ind w:firstLineChars="0" w:firstLine="0"/>
              <w:jc w:val="center"/>
              <w:rPr>
                <w:kern w:val="0"/>
                <w:sz w:val="21"/>
                <w:szCs w:val="21"/>
              </w:rPr>
            </w:pPr>
            <w:r w:rsidRPr="00AD0FED">
              <w:rPr>
                <w:kern w:val="0"/>
                <w:sz w:val="21"/>
                <w:szCs w:val="21"/>
              </w:rPr>
              <w:t>3000</w:t>
            </w:r>
          </w:p>
        </w:tc>
        <w:tc>
          <w:tcPr>
            <w:tcW w:w="3248" w:type="dxa"/>
            <w:vAlign w:val="center"/>
          </w:tcPr>
          <w:p w:rsidR="007E70F2" w:rsidRPr="00AD0FED" w:rsidRDefault="007E70F2" w:rsidP="00915F39">
            <w:pPr>
              <w:widowControl/>
              <w:spacing w:line="240" w:lineRule="exact"/>
              <w:ind w:firstLineChars="0" w:firstLine="0"/>
              <w:jc w:val="center"/>
              <w:rPr>
                <w:bCs/>
                <w:kern w:val="0"/>
                <w:sz w:val="21"/>
                <w:szCs w:val="21"/>
              </w:rPr>
            </w:pPr>
            <w:r w:rsidRPr="00AD0FED">
              <w:rPr>
                <w:bCs/>
                <w:kern w:val="0"/>
                <w:sz w:val="21"/>
                <w:szCs w:val="21"/>
              </w:rPr>
              <w:t>2.2459</w:t>
            </w:r>
          </w:p>
        </w:tc>
        <w:tc>
          <w:tcPr>
            <w:tcW w:w="1865" w:type="dxa"/>
            <w:vMerge/>
            <w:tcBorders>
              <w:left w:val="single" w:sz="6" w:space="0" w:color="auto"/>
              <w:right w:val="single" w:sz="6" w:space="0" w:color="auto"/>
            </w:tcBorders>
            <w:shd w:val="clear" w:color="auto" w:fill="auto"/>
            <w:vAlign w:val="center"/>
          </w:tcPr>
          <w:p w:rsidR="007E70F2" w:rsidRPr="00AD0FED" w:rsidRDefault="007E70F2" w:rsidP="00915F39">
            <w:pPr>
              <w:widowControl/>
              <w:spacing w:line="240" w:lineRule="exact"/>
              <w:ind w:firstLineChars="0" w:firstLine="0"/>
              <w:jc w:val="center"/>
              <w:rPr>
                <w:bCs/>
                <w:kern w:val="0"/>
                <w:sz w:val="21"/>
                <w:szCs w:val="21"/>
              </w:rPr>
            </w:pPr>
          </w:p>
        </w:tc>
        <w:tc>
          <w:tcPr>
            <w:tcW w:w="2339" w:type="dxa"/>
            <w:tcBorders>
              <w:top w:val="single" w:sz="6" w:space="0" w:color="auto"/>
              <w:left w:val="single" w:sz="6" w:space="0" w:color="auto"/>
              <w:bottom w:val="single" w:sz="6" w:space="0" w:color="auto"/>
              <w:right w:val="single" w:sz="12" w:space="0" w:color="auto"/>
            </w:tcBorders>
            <w:shd w:val="clear" w:color="auto" w:fill="auto"/>
          </w:tcPr>
          <w:p w:rsidR="007E70F2" w:rsidRPr="00AD0FED" w:rsidRDefault="007E70F2" w:rsidP="00915F39">
            <w:pPr>
              <w:spacing w:line="240" w:lineRule="exact"/>
              <w:ind w:firstLineChars="0" w:firstLine="0"/>
              <w:jc w:val="center"/>
              <w:rPr>
                <w:sz w:val="21"/>
                <w:szCs w:val="21"/>
              </w:rPr>
            </w:pPr>
            <w:r w:rsidRPr="00AD0FED">
              <w:rPr>
                <w:sz w:val="21"/>
                <w:szCs w:val="21"/>
              </w:rPr>
              <w:t>6.24E-01</w:t>
            </w:r>
          </w:p>
        </w:tc>
      </w:tr>
      <w:tr w:rsidR="007E70F2" w:rsidRPr="00AD0FED" w:rsidTr="007E70F2">
        <w:trPr>
          <w:trHeight w:val="284"/>
          <w:jc w:val="center"/>
        </w:trPr>
        <w:tc>
          <w:tcPr>
            <w:tcW w:w="1834" w:type="dxa"/>
            <w:shd w:val="clear" w:color="auto" w:fill="auto"/>
            <w:vAlign w:val="center"/>
          </w:tcPr>
          <w:p w:rsidR="007E70F2" w:rsidRPr="00AD0FED" w:rsidRDefault="007E70F2" w:rsidP="00915F39">
            <w:pPr>
              <w:widowControl/>
              <w:spacing w:line="240" w:lineRule="exact"/>
              <w:ind w:firstLineChars="0" w:firstLine="0"/>
              <w:jc w:val="center"/>
              <w:rPr>
                <w:kern w:val="0"/>
                <w:sz w:val="21"/>
                <w:szCs w:val="21"/>
              </w:rPr>
            </w:pPr>
            <w:r w:rsidRPr="00AD0FED">
              <w:rPr>
                <w:kern w:val="0"/>
                <w:sz w:val="21"/>
                <w:szCs w:val="21"/>
              </w:rPr>
              <w:t>3500</w:t>
            </w:r>
          </w:p>
        </w:tc>
        <w:tc>
          <w:tcPr>
            <w:tcW w:w="3248" w:type="dxa"/>
            <w:vAlign w:val="center"/>
          </w:tcPr>
          <w:p w:rsidR="007E70F2" w:rsidRPr="00AD0FED" w:rsidRDefault="007E70F2" w:rsidP="00915F39">
            <w:pPr>
              <w:widowControl/>
              <w:spacing w:line="240" w:lineRule="exact"/>
              <w:ind w:firstLineChars="0" w:firstLine="0"/>
              <w:jc w:val="center"/>
              <w:rPr>
                <w:bCs/>
                <w:kern w:val="0"/>
                <w:sz w:val="21"/>
                <w:szCs w:val="21"/>
              </w:rPr>
            </w:pPr>
            <w:r w:rsidRPr="00AD0FED">
              <w:rPr>
                <w:bCs/>
                <w:kern w:val="0"/>
                <w:sz w:val="21"/>
                <w:szCs w:val="21"/>
              </w:rPr>
              <w:t>2.0148</w:t>
            </w:r>
          </w:p>
        </w:tc>
        <w:tc>
          <w:tcPr>
            <w:tcW w:w="1865" w:type="dxa"/>
            <w:vMerge/>
            <w:tcBorders>
              <w:left w:val="single" w:sz="6" w:space="0" w:color="auto"/>
              <w:right w:val="single" w:sz="6" w:space="0" w:color="auto"/>
            </w:tcBorders>
            <w:shd w:val="clear" w:color="auto" w:fill="auto"/>
            <w:vAlign w:val="center"/>
          </w:tcPr>
          <w:p w:rsidR="007E70F2" w:rsidRPr="00AD0FED" w:rsidRDefault="007E70F2" w:rsidP="00915F39">
            <w:pPr>
              <w:widowControl/>
              <w:spacing w:line="240" w:lineRule="exact"/>
              <w:ind w:firstLineChars="0" w:firstLine="0"/>
              <w:jc w:val="center"/>
              <w:rPr>
                <w:bCs/>
                <w:kern w:val="0"/>
                <w:sz w:val="21"/>
                <w:szCs w:val="21"/>
              </w:rPr>
            </w:pPr>
          </w:p>
        </w:tc>
        <w:tc>
          <w:tcPr>
            <w:tcW w:w="2339" w:type="dxa"/>
            <w:tcBorders>
              <w:top w:val="single" w:sz="6" w:space="0" w:color="auto"/>
              <w:left w:val="single" w:sz="6" w:space="0" w:color="auto"/>
              <w:bottom w:val="single" w:sz="6" w:space="0" w:color="auto"/>
              <w:right w:val="single" w:sz="12" w:space="0" w:color="auto"/>
            </w:tcBorders>
            <w:shd w:val="clear" w:color="auto" w:fill="auto"/>
          </w:tcPr>
          <w:p w:rsidR="007E70F2" w:rsidRPr="00AD0FED" w:rsidRDefault="007E70F2" w:rsidP="00915F39">
            <w:pPr>
              <w:spacing w:line="240" w:lineRule="exact"/>
              <w:ind w:firstLineChars="0" w:firstLine="0"/>
              <w:jc w:val="center"/>
              <w:rPr>
                <w:sz w:val="21"/>
                <w:szCs w:val="21"/>
              </w:rPr>
            </w:pPr>
            <w:r w:rsidRPr="00AD0FED">
              <w:rPr>
                <w:sz w:val="21"/>
                <w:szCs w:val="21"/>
              </w:rPr>
              <w:t>5.60E-01</w:t>
            </w:r>
          </w:p>
        </w:tc>
      </w:tr>
      <w:tr w:rsidR="007E70F2" w:rsidRPr="00AD0FED" w:rsidTr="007E70F2">
        <w:trPr>
          <w:trHeight w:val="284"/>
          <w:jc w:val="center"/>
        </w:trPr>
        <w:tc>
          <w:tcPr>
            <w:tcW w:w="1834" w:type="dxa"/>
            <w:shd w:val="clear" w:color="auto" w:fill="auto"/>
            <w:vAlign w:val="center"/>
          </w:tcPr>
          <w:p w:rsidR="007E70F2" w:rsidRPr="00AD0FED" w:rsidRDefault="007E70F2" w:rsidP="00915F39">
            <w:pPr>
              <w:widowControl/>
              <w:spacing w:line="240" w:lineRule="exact"/>
              <w:ind w:firstLineChars="0" w:firstLine="0"/>
              <w:jc w:val="center"/>
              <w:rPr>
                <w:kern w:val="0"/>
                <w:sz w:val="21"/>
                <w:szCs w:val="21"/>
              </w:rPr>
            </w:pPr>
            <w:r w:rsidRPr="00AD0FED">
              <w:rPr>
                <w:kern w:val="0"/>
                <w:sz w:val="21"/>
                <w:szCs w:val="21"/>
              </w:rPr>
              <w:t>4000</w:t>
            </w:r>
          </w:p>
        </w:tc>
        <w:tc>
          <w:tcPr>
            <w:tcW w:w="3248" w:type="dxa"/>
            <w:vAlign w:val="center"/>
          </w:tcPr>
          <w:p w:rsidR="007E70F2" w:rsidRPr="00AD0FED" w:rsidRDefault="007E70F2" w:rsidP="00915F39">
            <w:pPr>
              <w:widowControl/>
              <w:spacing w:line="240" w:lineRule="exact"/>
              <w:ind w:firstLineChars="0" w:firstLine="0"/>
              <w:jc w:val="center"/>
              <w:rPr>
                <w:bCs/>
                <w:kern w:val="0"/>
                <w:sz w:val="21"/>
                <w:szCs w:val="21"/>
              </w:rPr>
            </w:pPr>
            <w:r w:rsidRPr="00AD0FED">
              <w:rPr>
                <w:bCs/>
                <w:kern w:val="0"/>
                <w:sz w:val="21"/>
                <w:szCs w:val="21"/>
              </w:rPr>
              <w:t>1.8341</w:t>
            </w:r>
          </w:p>
        </w:tc>
        <w:tc>
          <w:tcPr>
            <w:tcW w:w="1865" w:type="dxa"/>
            <w:vMerge/>
            <w:tcBorders>
              <w:left w:val="single" w:sz="6" w:space="0" w:color="auto"/>
              <w:right w:val="single" w:sz="6" w:space="0" w:color="auto"/>
            </w:tcBorders>
            <w:shd w:val="clear" w:color="auto" w:fill="auto"/>
            <w:vAlign w:val="center"/>
          </w:tcPr>
          <w:p w:rsidR="007E70F2" w:rsidRPr="00AD0FED" w:rsidRDefault="007E70F2" w:rsidP="00915F39">
            <w:pPr>
              <w:widowControl/>
              <w:spacing w:line="240" w:lineRule="exact"/>
              <w:ind w:firstLineChars="0" w:firstLine="0"/>
              <w:jc w:val="center"/>
              <w:rPr>
                <w:bCs/>
                <w:kern w:val="0"/>
                <w:sz w:val="21"/>
                <w:szCs w:val="21"/>
              </w:rPr>
            </w:pPr>
          </w:p>
        </w:tc>
        <w:tc>
          <w:tcPr>
            <w:tcW w:w="2339" w:type="dxa"/>
            <w:tcBorders>
              <w:top w:val="single" w:sz="6" w:space="0" w:color="auto"/>
              <w:left w:val="single" w:sz="6" w:space="0" w:color="auto"/>
              <w:bottom w:val="single" w:sz="6" w:space="0" w:color="auto"/>
              <w:right w:val="single" w:sz="12" w:space="0" w:color="auto"/>
            </w:tcBorders>
            <w:shd w:val="clear" w:color="auto" w:fill="auto"/>
          </w:tcPr>
          <w:p w:rsidR="007E70F2" w:rsidRPr="00AD0FED" w:rsidRDefault="007E70F2" w:rsidP="00915F39">
            <w:pPr>
              <w:spacing w:line="240" w:lineRule="exact"/>
              <w:ind w:firstLineChars="0" w:firstLine="0"/>
              <w:jc w:val="center"/>
              <w:rPr>
                <w:sz w:val="21"/>
                <w:szCs w:val="21"/>
              </w:rPr>
            </w:pPr>
            <w:r w:rsidRPr="00AD0FED">
              <w:rPr>
                <w:sz w:val="21"/>
                <w:szCs w:val="21"/>
              </w:rPr>
              <w:t>5.09E-01</w:t>
            </w:r>
          </w:p>
        </w:tc>
      </w:tr>
      <w:tr w:rsidR="007E70F2" w:rsidRPr="00AD0FED" w:rsidTr="007E70F2">
        <w:trPr>
          <w:trHeight w:val="284"/>
          <w:jc w:val="center"/>
        </w:trPr>
        <w:tc>
          <w:tcPr>
            <w:tcW w:w="1834" w:type="dxa"/>
            <w:shd w:val="clear" w:color="auto" w:fill="auto"/>
            <w:vAlign w:val="center"/>
          </w:tcPr>
          <w:p w:rsidR="007E70F2" w:rsidRPr="00AD0FED" w:rsidRDefault="007E70F2" w:rsidP="00915F39">
            <w:pPr>
              <w:widowControl/>
              <w:spacing w:line="240" w:lineRule="exact"/>
              <w:ind w:firstLineChars="0" w:firstLine="0"/>
              <w:jc w:val="center"/>
              <w:rPr>
                <w:kern w:val="0"/>
                <w:sz w:val="21"/>
                <w:szCs w:val="21"/>
              </w:rPr>
            </w:pPr>
            <w:r w:rsidRPr="00AD0FED">
              <w:rPr>
                <w:kern w:val="0"/>
                <w:sz w:val="21"/>
                <w:szCs w:val="21"/>
              </w:rPr>
              <w:t>4500</w:t>
            </w:r>
          </w:p>
        </w:tc>
        <w:tc>
          <w:tcPr>
            <w:tcW w:w="3248" w:type="dxa"/>
            <w:vAlign w:val="center"/>
          </w:tcPr>
          <w:p w:rsidR="007E70F2" w:rsidRPr="00AD0FED" w:rsidRDefault="007E70F2" w:rsidP="00915F39">
            <w:pPr>
              <w:widowControl/>
              <w:spacing w:line="240" w:lineRule="exact"/>
              <w:ind w:firstLineChars="0" w:firstLine="0"/>
              <w:jc w:val="center"/>
              <w:rPr>
                <w:bCs/>
                <w:kern w:val="0"/>
                <w:sz w:val="21"/>
                <w:szCs w:val="21"/>
              </w:rPr>
            </w:pPr>
            <w:r w:rsidRPr="00AD0FED">
              <w:rPr>
                <w:bCs/>
                <w:kern w:val="0"/>
                <w:sz w:val="21"/>
                <w:szCs w:val="21"/>
              </w:rPr>
              <w:t>1.6882</w:t>
            </w:r>
          </w:p>
        </w:tc>
        <w:tc>
          <w:tcPr>
            <w:tcW w:w="1865" w:type="dxa"/>
            <w:vMerge/>
            <w:tcBorders>
              <w:left w:val="single" w:sz="6" w:space="0" w:color="auto"/>
              <w:right w:val="single" w:sz="6" w:space="0" w:color="auto"/>
            </w:tcBorders>
            <w:shd w:val="clear" w:color="auto" w:fill="auto"/>
            <w:vAlign w:val="center"/>
          </w:tcPr>
          <w:p w:rsidR="007E70F2" w:rsidRPr="00AD0FED" w:rsidRDefault="007E70F2" w:rsidP="00915F39">
            <w:pPr>
              <w:widowControl/>
              <w:spacing w:line="240" w:lineRule="exact"/>
              <w:ind w:firstLineChars="0" w:firstLine="0"/>
              <w:jc w:val="center"/>
              <w:rPr>
                <w:bCs/>
                <w:kern w:val="0"/>
                <w:sz w:val="21"/>
                <w:szCs w:val="21"/>
              </w:rPr>
            </w:pPr>
          </w:p>
        </w:tc>
        <w:tc>
          <w:tcPr>
            <w:tcW w:w="2339" w:type="dxa"/>
            <w:tcBorders>
              <w:top w:val="single" w:sz="6" w:space="0" w:color="auto"/>
              <w:left w:val="single" w:sz="6" w:space="0" w:color="auto"/>
              <w:bottom w:val="single" w:sz="6" w:space="0" w:color="auto"/>
              <w:right w:val="single" w:sz="12" w:space="0" w:color="auto"/>
            </w:tcBorders>
            <w:shd w:val="clear" w:color="auto" w:fill="auto"/>
          </w:tcPr>
          <w:p w:rsidR="007E70F2" w:rsidRPr="00AD0FED" w:rsidRDefault="007E70F2" w:rsidP="00915F39">
            <w:pPr>
              <w:spacing w:line="240" w:lineRule="exact"/>
              <w:ind w:firstLineChars="0" w:firstLine="0"/>
              <w:jc w:val="center"/>
              <w:rPr>
                <w:sz w:val="21"/>
                <w:szCs w:val="21"/>
              </w:rPr>
            </w:pPr>
            <w:r w:rsidRPr="00AD0FED">
              <w:rPr>
                <w:sz w:val="21"/>
                <w:szCs w:val="21"/>
              </w:rPr>
              <w:t>4.69E-01</w:t>
            </w:r>
          </w:p>
        </w:tc>
      </w:tr>
      <w:tr w:rsidR="007E70F2" w:rsidRPr="00AD0FED" w:rsidTr="007E70F2">
        <w:trPr>
          <w:trHeight w:val="284"/>
          <w:jc w:val="center"/>
        </w:trPr>
        <w:tc>
          <w:tcPr>
            <w:tcW w:w="1834" w:type="dxa"/>
            <w:shd w:val="clear" w:color="auto" w:fill="auto"/>
            <w:vAlign w:val="center"/>
          </w:tcPr>
          <w:p w:rsidR="007E70F2" w:rsidRPr="00AD0FED" w:rsidRDefault="007E70F2" w:rsidP="00915F39">
            <w:pPr>
              <w:widowControl/>
              <w:spacing w:line="240" w:lineRule="exact"/>
              <w:ind w:firstLineChars="0" w:firstLine="0"/>
              <w:jc w:val="center"/>
              <w:rPr>
                <w:kern w:val="0"/>
                <w:sz w:val="21"/>
                <w:szCs w:val="21"/>
              </w:rPr>
            </w:pPr>
            <w:r w:rsidRPr="00AD0FED">
              <w:rPr>
                <w:kern w:val="0"/>
                <w:sz w:val="21"/>
                <w:szCs w:val="21"/>
              </w:rPr>
              <w:t>5000</w:t>
            </w:r>
          </w:p>
        </w:tc>
        <w:tc>
          <w:tcPr>
            <w:tcW w:w="3248" w:type="dxa"/>
            <w:vAlign w:val="center"/>
          </w:tcPr>
          <w:p w:rsidR="007E70F2" w:rsidRPr="00AD0FED" w:rsidRDefault="007E70F2" w:rsidP="00915F39">
            <w:pPr>
              <w:widowControl/>
              <w:spacing w:line="240" w:lineRule="exact"/>
              <w:ind w:firstLineChars="0" w:firstLine="0"/>
              <w:jc w:val="center"/>
              <w:rPr>
                <w:bCs/>
                <w:kern w:val="0"/>
                <w:sz w:val="21"/>
                <w:szCs w:val="21"/>
              </w:rPr>
            </w:pPr>
            <w:r w:rsidRPr="00AD0FED">
              <w:rPr>
                <w:bCs/>
                <w:kern w:val="0"/>
                <w:sz w:val="21"/>
                <w:szCs w:val="21"/>
              </w:rPr>
              <w:t>1.5677</w:t>
            </w:r>
          </w:p>
        </w:tc>
        <w:tc>
          <w:tcPr>
            <w:tcW w:w="1865" w:type="dxa"/>
            <w:vMerge/>
            <w:tcBorders>
              <w:left w:val="single" w:sz="6" w:space="0" w:color="auto"/>
              <w:right w:val="single" w:sz="6" w:space="0" w:color="auto"/>
            </w:tcBorders>
            <w:shd w:val="clear" w:color="auto" w:fill="auto"/>
            <w:vAlign w:val="center"/>
          </w:tcPr>
          <w:p w:rsidR="007E70F2" w:rsidRPr="00AD0FED" w:rsidRDefault="007E70F2" w:rsidP="00915F39">
            <w:pPr>
              <w:widowControl/>
              <w:spacing w:line="240" w:lineRule="exact"/>
              <w:ind w:firstLineChars="0" w:firstLine="0"/>
              <w:jc w:val="center"/>
              <w:rPr>
                <w:bCs/>
                <w:kern w:val="0"/>
                <w:sz w:val="21"/>
                <w:szCs w:val="21"/>
              </w:rPr>
            </w:pPr>
          </w:p>
        </w:tc>
        <w:tc>
          <w:tcPr>
            <w:tcW w:w="2339" w:type="dxa"/>
            <w:tcBorders>
              <w:top w:val="single" w:sz="6" w:space="0" w:color="auto"/>
              <w:left w:val="single" w:sz="6" w:space="0" w:color="auto"/>
              <w:bottom w:val="single" w:sz="6" w:space="0" w:color="auto"/>
              <w:right w:val="single" w:sz="12" w:space="0" w:color="auto"/>
            </w:tcBorders>
            <w:shd w:val="clear" w:color="auto" w:fill="auto"/>
          </w:tcPr>
          <w:p w:rsidR="007E70F2" w:rsidRPr="00AD0FED" w:rsidRDefault="007E70F2" w:rsidP="00915F39">
            <w:pPr>
              <w:spacing w:line="240" w:lineRule="exact"/>
              <w:ind w:firstLineChars="0" w:firstLine="0"/>
              <w:jc w:val="center"/>
              <w:rPr>
                <w:sz w:val="21"/>
                <w:szCs w:val="21"/>
              </w:rPr>
            </w:pPr>
            <w:r w:rsidRPr="00AD0FED">
              <w:rPr>
                <w:sz w:val="21"/>
                <w:szCs w:val="21"/>
              </w:rPr>
              <w:t>4.35E-01</w:t>
            </w:r>
          </w:p>
        </w:tc>
      </w:tr>
      <w:tr w:rsidR="007E70F2" w:rsidRPr="00AD0FED" w:rsidTr="007E70F2">
        <w:trPr>
          <w:trHeight w:val="284"/>
          <w:jc w:val="center"/>
        </w:trPr>
        <w:tc>
          <w:tcPr>
            <w:tcW w:w="1834" w:type="dxa"/>
            <w:shd w:val="clear" w:color="auto" w:fill="auto"/>
            <w:vAlign w:val="center"/>
          </w:tcPr>
          <w:p w:rsidR="007E70F2" w:rsidRPr="00AD0FED" w:rsidRDefault="007E70F2" w:rsidP="00915F39">
            <w:pPr>
              <w:widowControl/>
              <w:spacing w:line="240" w:lineRule="exact"/>
              <w:ind w:firstLineChars="0" w:firstLine="0"/>
              <w:jc w:val="center"/>
              <w:rPr>
                <w:kern w:val="0"/>
                <w:sz w:val="21"/>
                <w:szCs w:val="21"/>
              </w:rPr>
            </w:pPr>
            <w:r w:rsidRPr="00AD0FED">
              <w:rPr>
                <w:kern w:val="0"/>
                <w:sz w:val="21"/>
                <w:szCs w:val="21"/>
              </w:rPr>
              <w:t>6000</w:t>
            </w:r>
          </w:p>
        </w:tc>
        <w:tc>
          <w:tcPr>
            <w:tcW w:w="3248" w:type="dxa"/>
            <w:vAlign w:val="center"/>
          </w:tcPr>
          <w:p w:rsidR="007E70F2" w:rsidRPr="00AD0FED" w:rsidRDefault="007E70F2" w:rsidP="00915F39">
            <w:pPr>
              <w:widowControl/>
              <w:spacing w:line="240" w:lineRule="exact"/>
              <w:ind w:firstLineChars="0" w:firstLine="0"/>
              <w:jc w:val="center"/>
              <w:rPr>
                <w:bCs/>
                <w:kern w:val="0"/>
                <w:sz w:val="21"/>
                <w:szCs w:val="21"/>
              </w:rPr>
            </w:pPr>
            <w:r w:rsidRPr="00AD0FED">
              <w:rPr>
                <w:bCs/>
                <w:kern w:val="0"/>
                <w:sz w:val="21"/>
                <w:szCs w:val="21"/>
              </w:rPr>
              <w:t>1.3792</w:t>
            </w:r>
          </w:p>
        </w:tc>
        <w:tc>
          <w:tcPr>
            <w:tcW w:w="1865" w:type="dxa"/>
            <w:vMerge/>
            <w:tcBorders>
              <w:left w:val="single" w:sz="6" w:space="0" w:color="auto"/>
              <w:right w:val="single" w:sz="6" w:space="0" w:color="auto"/>
            </w:tcBorders>
            <w:shd w:val="clear" w:color="auto" w:fill="auto"/>
            <w:vAlign w:val="center"/>
          </w:tcPr>
          <w:p w:rsidR="007E70F2" w:rsidRPr="00AD0FED" w:rsidRDefault="007E70F2" w:rsidP="00915F39">
            <w:pPr>
              <w:widowControl/>
              <w:spacing w:line="240" w:lineRule="exact"/>
              <w:ind w:firstLineChars="0" w:firstLine="0"/>
              <w:jc w:val="center"/>
              <w:rPr>
                <w:bCs/>
                <w:kern w:val="0"/>
                <w:sz w:val="21"/>
                <w:szCs w:val="21"/>
              </w:rPr>
            </w:pPr>
          </w:p>
        </w:tc>
        <w:tc>
          <w:tcPr>
            <w:tcW w:w="2339" w:type="dxa"/>
            <w:tcBorders>
              <w:top w:val="single" w:sz="6" w:space="0" w:color="auto"/>
              <w:left w:val="single" w:sz="6" w:space="0" w:color="auto"/>
              <w:bottom w:val="single" w:sz="6" w:space="0" w:color="auto"/>
              <w:right w:val="single" w:sz="12" w:space="0" w:color="auto"/>
            </w:tcBorders>
            <w:shd w:val="clear" w:color="auto" w:fill="auto"/>
          </w:tcPr>
          <w:p w:rsidR="007E70F2" w:rsidRPr="00AD0FED" w:rsidRDefault="007E70F2" w:rsidP="00915F39">
            <w:pPr>
              <w:spacing w:line="240" w:lineRule="exact"/>
              <w:ind w:firstLineChars="0" w:firstLine="0"/>
              <w:jc w:val="center"/>
              <w:rPr>
                <w:sz w:val="21"/>
                <w:szCs w:val="21"/>
              </w:rPr>
            </w:pPr>
            <w:r w:rsidRPr="00AD0FED">
              <w:rPr>
                <w:sz w:val="21"/>
                <w:szCs w:val="21"/>
              </w:rPr>
              <w:t>3.83E-01</w:t>
            </w:r>
          </w:p>
        </w:tc>
      </w:tr>
      <w:tr w:rsidR="007E70F2" w:rsidRPr="00AD0FED" w:rsidTr="007E70F2">
        <w:trPr>
          <w:trHeight w:val="284"/>
          <w:jc w:val="center"/>
        </w:trPr>
        <w:tc>
          <w:tcPr>
            <w:tcW w:w="1834" w:type="dxa"/>
            <w:shd w:val="clear" w:color="auto" w:fill="auto"/>
            <w:vAlign w:val="center"/>
          </w:tcPr>
          <w:p w:rsidR="007E70F2" w:rsidRPr="00AD0FED" w:rsidRDefault="007E70F2" w:rsidP="00915F39">
            <w:pPr>
              <w:widowControl/>
              <w:spacing w:line="240" w:lineRule="exact"/>
              <w:ind w:firstLineChars="0" w:firstLine="0"/>
              <w:jc w:val="center"/>
              <w:rPr>
                <w:kern w:val="0"/>
                <w:sz w:val="21"/>
                <w:szCs w:val="21"/>
              </w:rPr>
            </w:pPr>
            <w:r w:rsidRPr="00AD0FED">
              <w:rPr>
                <w:kern w:val="0"/>
                <w:sz w:val="21"/>
                <w:szCs w:val="21"/>
              </w:rPr>
              <w:t>8000</w:t>
            </w:r>
          </w:p>
        </w:tc>
        <w:tc>
          <w:tcPr>
            <w:tcW w:w="3248" w:type="dxa"/>
            <w:vAlign w:val="center"/>
          </w:tcPr>
          <w:p w:rsidR="007E70F2" w:rsidRPr="00AD0FED" w:rsidRDefault="007E70F2" w:rsidP="00915F39">
            <w:pPr>
              <w:widowControl/>
              <w:spacing w:line="240" w:lineRule="exact"/>
              <w:ind w:firstLineChars="0" w:firstLine="0"/>
              <w:jc w:val="center"/>
              <w:rPr>
                <w:bCs/>
                <w:kern w:val="0"/>
                <w:sz w:val="21"/>
                <w:szCs w:val="21"/>
              </w:rPr>
            </w:pPr>
            <w:r w:rsidRPr="00AD0FED">
              <w:rPr>
                <w:bCs/>
                <w:kern w:val="0"/>
                <w:sz w:val="21"/>
                <w:szCs w:val="21"/>
              </w:rPr>
              <w:t>1.127</w:t>
            </w:r>
          </w:p>
        </w:tc>
        <w:tc>
          <w:tcPr>
            <w:tcW w:w="1865" w:type="dxa"/>
            <w:vMerge/>
            <w:tcBorders>
              <w:left w:val="single" w:sz="6" w:space="0" w:color="auto"/>
              <w:right w:val="single" w:sz="6" w:space="0" w:color="auto"/>
            </w:tcBorders>
            <w:shd w:val="clear" w:color="auto" w:fill="auto"/>
            <w:vAlign w:val="center"/>
          </w:tcPr>
          <w:p w:rsidR="007E70F2" w:rsidRPr="00AD0FED" w:rsidRDefault="007E70F2" w:rsidP="00915F39">
            <w:pPr>
              <w:widowControl/>
              <w:spacing w:line="240" w:lineRule="exact"/>
              <w:ind w:firstLineChars="0" w:firstLine="0"/>
              <w:jc w:val="center"/>
              <w:rPr>
                <w:bCs/>
                <w:kern w:val="0"/>
                <w:sz w:val="21"/>
                <w:szCs w:val="21"/>
              </w:rPr>
            </w:pPr>
          </w:p>
        </w:tc>
        <w:tc>
          <w:tcPr>
            <w:tcW w:w="2339" w:type="dxa"/>
            <w:tcBorders>
              <w:top w:val="single" w:sz="6" w:space="0" w:color="auto"/>
              <w:left w:val="single" w:sz="6" w:space="0" w:color="auto"/>
              <w:bottom w:val="single" w:sz="6" w:space="0" w:color="auto"/>
              <w:right w:val="single" w:sz="12" w:space="0" w:color="auto"/>
            </w:tcBorders>
            <w:shd w:val="clear" w:color="auto" w:fill="auto"/>
          </w:tcPr>
          <w:p w:rsidR="007E70F2" w:rsidRPr="00AD0FED" w:rsidRDefault="007E70F2" w:rsidP="00915F39">
            <w:pPr>
              <w:spacing w:line="240" w:lineRule="exact"/>
              <w:ind w:firstLineChars="0" w:firstLine="0"/>
              <w:jc w:val="center"/>
              <w:rPr>
                <w:sz w:val="21"/>
                <w:szCs w:val="21"/>
              </w:rPr>
            </w:pPr>
            <w:r w:rsidRPr="00AD0FED">
              <w:rPr>
                <w:sz w:val="21"/>
                <w:szCs w:val="21"/>
              </w:rPr>
              <w:t>3.13E-01</w:t>
            </w:r>
          </w:p>
        </w:tc>
      </w:tr>
      <w:tr w:rsidR="007E70F2" w:rsidRPr="00AD0FED" w:rsidTr="007E70F2">
        <w:trPr>
          <w:trHeight w:val="284"/>
          <w:jc w:val="center"/>
        </w:trPr>
        <w:tc>
          <w:tcPr>
            <w:tcW w:w="1834" w:type="dxa"/>
            <w:shd w:val="clear" w:color="auto" w:fill="auto"/>
            <w:vAlign w:val="center"/>
          </w:tcPr>
          <w:p w:rsidR="007E70F2" w:rsidRPr="00AD0FED" w:rsidRDefault="007E70F2" w:rsidP="00915F39">
            <w:pPr>
              <w:widowControl/>
              <w:spacing w:line="240" w:lineRule="exact"/>
              <w:ind w:firstLineChars="0" w:firstLine="0"/>
              <w:jc w:val="center"/>
              <w:rPr>
                <w:kern w:val="0"/>
                <w:sz w:val="21"/>
                <w:szCs w:val="21"/>
              </w:rPr>
            </w:pPr>
            <w:r w:rsidRPr="00AD0FED">
              <w:rPr>
                <w:kern w:val="0"/>
                <w:sz w:val="21"/>
                <w:szCs w:val="21"/>
              </w:rPr>
              <w:t>10000</w:t>
            </w:r>
          </w:p>
        </w:tc>
        <w:tc>
          <w:tcPr>
            <w:tcW w:w="3248" w:type="dxa"/>
            <w:vAlign w:val="center"/>
          </w:tcPr>
          <w:p w:rsidR="007E70F2" w:rsidRPr="00AD0FED" w:rsidRDefault="007E70F2" w:rsidP="00915F39">
            <w:pPr>
              <w:widowControl/>
              <w:spacing w:line="240" w:lineRule="exact"/>
              <w:ind w:firstLineChars="0" w:firstLine="0"/>
              <w:jc w:val="center"/>
              <w:rPr>
                <w:bCs/>
                <w:kern w:val="0"/>
                <w:sz w:val="21"/>
                <w:szCs w:val="21"/>
              </w:rPr>
            </w:pPr>
            <w:r w:rsidRPr="00AD0FED">
              <w:rPr>
                <w:bCs/>
                <w:kern w:val="0"/>
                <w:sz w:val="21"/>
                <w:szCs w:val="21"/>
              </w:rPr>
              <w:t>0.96364</w:t>
            </w:r>
          </w:p>
        </w:tc>
        <w:tc>
          <w:tcPr>
            <w:tcW w:w="1865" w:type="dxa"/>
            <w:vMerge/>
            <w:tcBorders>
              <w:left w:val="single" w:sz="6" w:space="0" w:color="auto"/>
              <w:right w:val="single" w:sz="6" w:space="0" w:color="auto"/>
            </w:tcBorders>
            <w:shd w:val="clear" w:color="auto" w:fill="auto"/>
            <w:vAlign w:val="center"/>
          </w:tcPr>
          <w:p w:rsidR="007E70F2" w:rsidRPr="00AD0FED" w:rsidRDefault="007E70F2" w:rsidP="00915F39">
            <w:pPr>
              <w:widowControl/>
              <w:spacing w:line="240" w:lineRule="exact"/>
              <w:ind w:firstLineChars="0" w:firstLine="0"/>
              <w:jc w:val="center"/>
              <w:rPr>
                <w:bCs/>
                <w:kern w:val="0"/>
                <w:sz w:val="21"/>
                <w:szCs w:val="21"/>
              </w:rPr>
            </w:pPr>
          </w:p>
        </w:tc>
        <w:tc>
          <w:tcPr>
            <w:tcW w:w="2339" w:type="dxa"/>
            <w:tcBorders>
              <w:top w:val="single" w:sz="6" w:space="0" w:color="auto"/>
              <w:left w:val="single" w:sz="6" w:space="0" w:color="auto"/>
              <w:bottom w:val="single" w:sz="6" w:space="0" w:color="auto"/>
              <w:right w:val="single" w:sz="12" w:space="0" w:color="auto"/>
            </w:tcBorders>
            <w:shd w:val="clear" w:color="auto" w:fill="auto"/>
          </w:tcPr>
          <w:p w:rsidR="007E70F2" w:rsidRPr="00AD0FED" w:rsidRDefault="007E70F2" w:rsidP="00915F39">
            <w:pPr>
              <w:spacing w:line="240" w:lineRule="exact"/>
              <w:ind w:firstLineChars="0" w:firstLine="0"/>
              <w:jc w:val="center"/>
              <w:rPr>
                <w:sz w:val="21"/>
                <w:szCs w:val="21"/>
              </w:rPr>
            </w:pPr>
            <w:r w:rsidRPr="00AD0FED">
              <w:rPr>
                <w:sz w:val="21"/>
                <w:szCs w:val="21"/>
              </w:rPr>
              <w:t>2.68E-01</w:t>
            </w:r>
          </w:p>
        </w:tc>
      </w:tr>
      <w:tr w:rsidR="007E70F2" w:rsidRPr="00AD0FED" w:rsidTr="007E70F2">
        <w:trPr>
          <w:trHeight w:val="284"/>
          <w:jc w:val="center"/>
        </w:trPr>
        <w:tc>
          <w:tcPr>
            <w:tcW w:w="1834" w:type="dxa"/>
            <w:shd w:val="clear" w:color="auto" w:fill="auto"/>
            <w:vAlign w:val="center"/>
          </w:tcPr>
          <w:p w:rsidR="007E70F2" w:rsidRPr="00AD0FED" w:rsidRDefault="007E70F2" w:rsidP="00915F39">
            <w:pPr>
              <w:widowControl/>
              <w:spacing w:line="240" w:lineRule="exact"/>
              <w:ind w:firstLineChars="0" w:firstLine="0"/>
              <w:jc w:val="center"/>
              <w:rPr>
                <w:kern w:val="0"/>
                <w:sz w:val="21"/>
                <w:szCs w:val="21"/>
              </w:rPr>
            </w:pPr>
            <w:r w:rsidRPr="00AD0FED">
              <w:rPr>
                <w:kern w:val="0"/>
                <w:sz w:val="21"/>
                <w:szCs w:val="21"/>
              </w:rPr>
              <w:t>15000</w:t>
            </w:r>
          </w:p>
        </w:tc>
        <w:tc>
          <w:tcPr>
            <w:tcW w:w="3248" w:type="dxa"/>
            <w:vAlign w:val="center"/>
          </w:tcPr>
          <w:p w:rsidR="007E70F2" w:rsidRPr="00AD0FED" w:rsidRDefault="007E70F2" w:rsidP="00915F39">
            <w:pPr>
              <w:widowControl/>
              <w:spacing w:line="240" w:lineRule="exact"/>
              <w:ind w:firstLineChars="0" w:firstLine="0"/>
              <w:jc w:val="center"/>
              <w:rPr>
                <w:bCs/>
                <w:kern w:val="0"/>
                <w:sz w:val="21"/>
                <w:szCs w:val="21"/>
              </w:rPr>
            </w:pPr>
            <w:r w:rsidRPr="00AD0FED">
              <w:rPr>
                <w:bCs/>
                <w:kern w:val="0"/>
                <w:sz w:val="21"/>
                <w:szCs w:val="21"/>
              </w:rPr>
              <w:t>0.72517</w:t>
            </w:r>
          </w:p>
        </w:tc>
        <w:tc>
          <w:tcPr>
            <w:tcW w:w="1865" w:type="dxa"/>
            <w:vMerge/>
            <w:tcBorders>
              <w:left w:val="single" w:sz="6" w:space="0" w:color="auto"/>
              <w:right w:val="single" w:sz="6" w:space="0" w:color="auto"/>
            </w:tcBorders>
            <w:shd w:val="clear" w:color="auto" w:fill="auto"/>
            <w:vAlign w:val="center"/>
          </w:tcPr>
          <w:p w:rsidR="007E70F2" w:rsidRPr="00AD0FED" w:rsidRDefault="007E70F2" w:rsidP="00915F39">
            <w:pPr>
              <w:widowControl/>
              <w:spacing w:line="240" w:lineRule="exact"/>
              <w:ind w:firstLineChars="0" w:firstLine="0"/>
              <w:jc w:val="center"/>
              <w:rPr>
                <w:bCs/>
                <w:kern w:val="0"/>
                <w:sz w:val="21"/>
                <w:szCs w:val="21"/>
              </w:rPr>
            </w:pPr>
          </w:p>
        </w:tc>
        <w:tc>
          <w:tcPr>
            <w:tcW w:w="2339" w:type="dxa"/>
            <w:tcBorders>
              <w:top w:val="single" w:sz="6" w:space="0" w:color="auto"/>
              <w:left w:val="single" w:sz="6" w:space="0" w:color="auto"/>
              <w:bottom w:val="single" w:sz="6" w:space="0" w:color="auto"/>
              <w:right w:val="single" w:sz="12" w:space="0" w:color="auto"/>
            </w:tcBorders>
            <w:shd w:val="clear" w:color="auto" w:fill="auto"/>
          </w:tcPr>
          <w:p w:rsidR="007E70F2" w:rsidRPr="00AD0FED" w:rsidRDefault="007E70F2" w:rsidP="00915F39">
            <w:pPr>
              <w:spacing w:line="240" w:lineRule="exact"/>
              <w:ind w:firstLineChars="0" w:firstLine="0"/>
              <w:jc w:val="center"/>
              <w:rPr>
                <w:sz w:val="21"/>
                <w:szCs w:val="21"/>
              </w:rPr>
            </w:pPr>
            <w:r w:rsidRPr="00AD0FED">
              <w:rPr>
                <w:sz w:val="21"/>
                <w:szCs w:val="21"/>
              </w:rPr>
              <w:t>2.01E-01</w:t>
            </w:r>
          </w:p>
        </w:tc>
      </w:tr>
      <w:tr w:rsidR="007E70F2" w:rsidRPr="00AD0FED" w:rsidTr="007E70F2">
        <w:trPr>
          <w:trHeight w:val="284"/>
          <w:jc w:val="center"/>
        </w:trPr>
        <w:tc>
          <w:tcPr>
            <w:tcW w:w="1834" w:type="dxa"/>
            <w:shd w:val="clear" w:color="auto" w:fill="auto"/>
            <w:vAlign w:val="center"/>
          </w:tcPr>
          <w:p w:rsidR="007E70F2" w:rsidRPr="00AD0FED" w:rsidRDefault="007E70F2" w:rsidP="00915F39">
            <w:pPr>
              <w:widowControl/>
              <w:spacing w:line="240" w:lineRule="exact"/>
              <w:ind w:firstLineChars="0" w:firstLine="0"/>
              <w:jc w:val="center"/>
              <w:rPr>
                <w:kern w:val="0"/>
                <w:sz w:val="21"/>
                <w:szCs w:val="21"/>
              </w:rPr>
            </w:pPr>
            <w:r w:rsidRPr="00AD0FED">
              <w:rPr>
                <w:kern w:val="0"/>
                <w:sz w:val="21"/>
                <w:szCs w:val="21"/>
              </w:rPr>
              <w:t>20000</w:t>
            </w:r>
          </w:p>
        </w:tc>
        <w:tc>
          <w:tcPr>
            <w:tcW w:w="3248" w:type="dxa"/>
            <w:vAlign w:val="center"/>
          </w:tcPr>
          <w:p w:rsidR="007E70F2" w:rsidRPr="00AD0FED" w:rsidRDefault="007E70F2" w:rsidP="00915F39">
            <w:pPr>
              <w:widowControl/>
              <w:spacing w:line="240" w:lineRule="exact"/>
              <w:ind w:firstLineChars="0" w:firstLine="0"/>
              <w:jc w:val="center"/>
              <w:rPr>
                <w:bCs/>
                <w:kern w:val="0"/>
                <w:sz w:val="21"/>
                <w:szCs w:val="21"/>
              </w:rPr>
            </w:pPr>
            <w:r w:rsidRPr="00AD0FED">
              <w:rPr>
                <w:bCs/>
                <w:kern w:val="0"/>
                <w:sz w:val="21"/>
                <w:szCs w:val="21"/>
              </w:rPr>
              <w:t>0.59275</w:t>
            </w:r>
          </w:p>
        </w:tc>
        <w:tc>
          <w:tcPr>
            <w:tcW w:w="1865" w:type="dxa"/>
            <w:vMerge/>
            <w:tcBorders>
              <w:left w:val="single" w:sz="6" w:space="0" w:color="auto"/>
              <w:right w:val="single" w:sz="6" w:space="0" w:color="auto"/>
            </w:tcBorders>
            <w:shd w:val="clear" w:color="auto" w:fill="auto"/>
            <w:vAlign w:val="center"/>
          </w:tcPr>
          <w:p w:rsidR="007E70F2" w:rsidRPr="00AD0FED" w:rsidRDefault="007E70F2" w:rsidP="00915F39">
            <w:pPr>
              <w:widowControl/>
              <w:spacing w:line="240" w:lineRule="exact"/>
              <w:ind w:firstLineChars="0" w:firstLine="0"/>
              <w:jc w:val="center"/>
              <w:rPr>
                <w:bCs/>
                <w:kern w:val="0"/>
                <w:sz w:val="21"/>
                <w:szCs w:val="21"/>
              </w:rPr>
            </w:pPr>
          </w:p>
        </w:tc>
        <w:tc>
          <w:tcPr>
            <w:tcW w:w="2339" w:type="dxa"/>
            <w:tcBorders>
              <w:top w:val="single" w:sz="6" w:space="0" w:color="auto"/>
              <w:left w:val="single" w:sz="6" w:space="0" w:color="auto"/>
              <w:bottom w:val="single" w:sz="6" w:space="0" w:color="auto"/>
              <w:right w:val="single" w:sz="12" w:space="0" w:color="auto"/>
            </w:tcBorders>
            <w:shd w:val="clear" w:color="auto" w:fill="auto"/>
          </w:tcPr>
          <w:p w:rsidR="007E70F2" w:rsidRPr="00AD0FED" w:rsidRDefault="007E70F2" w:rsidP="00915F39">
            <w:pPr>
              <w:spacing w:line="240" w:lineRule="exact"/>
              <w:ind w:firstLineChars="0" w:firstLine="0"/>
              <w:jc w:val="center"/>
              <w:rPr>
                <w:sz w:val="21"/>
                <w:szCs w:val="21"/>
              </w:rPr>
            </w:pPr>
            <w:r w:rsidRPr="00AD0FED">
              <w:rPr>
                <w:sz w:val="21"/>
                <w:szCs w:val="21"/>
              </w:rPr>
              <w:t>1.65E-01</w:t>
            </w:r>
          </w:p>
        </w:tc>
      </w:tr>
      <w:tr w:rsidR="007E70F2" w:rsidRPr="00AD0FED" w:rsidTr="007E70F2">
        <w:trPr>
          <w:trHeight w:val="284"/>
          <w:jc w:val="center"/>
        </w:trPr>
        <w:tc>
          <w:tcPr>
            <w:tcW w:w="1834" w:type="dxa"/>
            <w:shd w:val="clear" w:color="auto" w:fill="auto"/>
            <w:vAlign w:val="center"/>
          </w:tcPr>
          <w:p w:rsidR="007E70F2" w:rsidRPr="00AD0FED" w:rsidRDefault="007E70F2" w:rsidP="00915F39">
            <w:pPr>
              <w:widowControl/>
              <w:spacing w:line="240" w:lineRule="exact"/>
              <w:ind w:firstLineChars="0" w:firstLine="0"/>
              <w:jc w:val="center"/>
              <w:rPr>
                <w:kern w:val="0"/>
                <w:sz w:val="21"/>
                <w:szCs w:val="21"/>
              </w:rPr>
            </w:pPr>
            <w:r w:rsidRPr="00AD0FED">
              <w:rPr>
                <w:kern w:val="0"/>
                <w:sz w:val="21"/>
                <w:szCs w:val="21"/>
              </w:rPr>
              <w:t>25000</w:t>
            </w:r>
          </w:p>
        </w:tc>
        <w:tc>
          <w:tcPr>
            <w:tcW w:w="3248" w:type="dxa"/>
            <w:vAlign w:val="center"/>
          </w:tcPr>
          <w:p w:rsidR="007E70F2" w:rsidRPr="00AD0FED" w:rsidRDefault="007E70F2" w:rsidP="00915F39">
            <w:pPr>
              <w:widowControl/>
              <w:spacing w:line="240" w:lineRule="exact"/>
              <w:ind w:firstLineChars="0" w:firstLine="0"/>
              <w:jc w:val="center"/>
              <w:rPr>
                <w:bCs/>
                <w:kern w:val="0"/>
                <w:sz w:val="21"/>
                <w:szCs w:val="21"/>
              </w:rPr>
            </w:pPr>
            <w:r w:rsidRPr="00AD0FED">
              <w:rPr>
                <w:bCs/>
                <w:kern w:val="0"/>
                <w:sz w:val="21"/>
                <w:szCs w:val="21"/>
              </w:rPr>
              <w:t>0.50696</w:t>
            </w:r>
          </w:p>
        </w:tc>
        <w:tc>
          <w:tcPr>
            <w:tcW w:w="1865" w:type="dxa"/>
            <w:vMerge/>
            <w:tcBorders>
              <w:left w:val="single" w:sz="6" w:space="0" w:color="auto"/>
              <w:bottom w:val="single" w:sz="12" w:space="0" w:color="auto"/>
              <w:right w:val="single" w:sz="6" w:space="0" w:color="auto"/>
            </w:tcBorders>
            <w:shd w:val="clear" w:color="auto" w:fill="auto"/>
            <w:vAlign w:val="center"/>
          </w:tcPr>
          <w:p w:rsidR="007E70F2" w:rsidRPr="00AD0FED" w:rsidRDefault="007E70F2" w:rsidP="00915F39">
            <w:pPr>
              <w:widowControl/>
              <w:spacing w:line="240" w:lineRule="exact"/>
              <w:ind w:firstLineChars="0" w:firstLine="0"/>
              <w:jc w:val="center"/>
              <w:rPr>
                <w:bCs/>
                <w:kern w:val="0"/>
                <w:sz w:val="21"/>
                <w:szCs w:val="21"/>
              </w:rPr>
            </w:pPr>
          </w:p>
        </w:tc>
        <w:tc>
          <w:tcPr>
            <w:tcW w:w="2339" w:type="dxa"/>
            <w:tcBorders>
              <w:top w:val="single" w:sz="6" w:space="0" w:color="auto"/>
              <w:left w:val="single" w:sz="6" w:space="0" w:color="auto"/>
              <w:bottom w:val="single" w:sz="12" w:space="0" w:color="auto"/>
              <w:right w:val="single" w:sz="12" w:space="0" w:color="auto"/>
            </w:tcBorders>
            <w:shd w:val="clear" w:color="auto" w:fill="auto"/>
          </w:tcPr>
          <w:p w:rsidR="007E70F2" w:rsidRPr="00AD0FED" w:rsidRDefault="007E70F2" w:rsidP="00915F39">
            <w:pPr>
              <w:spacing w:line="240" w:lineRule="exact"/>
              <w:ind w:firstLineChars="0" w:firstLine="0"/>
              <w:jc w:val="center"/>
              <w:rPr>
                <w:sz w:val="21"/>
                <w:szCs w:val="21"/>
              </w:rPr>
            </w:pPr>
            <w:r w:rsidRPr="00AD0FED">
              <w:rPr>
                <w:sz w:val="21"/>
                <w:szCs w:val="21"/>
              </w:rPr>
              <w:t>1.41E-01</w:t>
            </w:r>
          </w:p>
        </w:tc>
      </w:tr>
    </w:tbl>
    <w:p w:rsidR="007E70F2" w:rsidRPr="00AD0FED" w:rsidRDefault="007E70F2" w:rsidP="007E70F2">
      <w:pPr>
        <w:pStyle w:val="a9"/>
        <w:ind w:firstLineChars="0" w:firstLine="0"/>
        <w:rPr>
          <w:rFonts w:ascii="Times New Roman" w:hAnsi="Times New Roman"/>
          <w:color w:val="auto"/>
        </w:rPr>
      </w:pPr>
      <w:r w:rsidRPr="00AD0FED">
        <w:rPr>
          <w:rFonts w:ascii="Times New Roman" w:hAnsi="Times New Roman"/>
          <w:color w:val="auto"/>
        </w:rPr>
        <w:t xml:space="preserve">  </w:t>
      </w:r>
      <w:r w:rsidRPr="00AD0FED">
        <w:rPr>
          <w:rFonts w:ascii="Times New Roman" w:hAnsi="Times New Roman"/>
          <w:color w:val="auto"/>
        </w:rPr>
        <w:t>根据表</w:t>
      </w:r>
      <w:r w:rsidRPr="00AD0FED">
        <w:rPr>
          <w:rFonts w:ascii="Times New Roman" w:hAnsi="Times New Roman"/>
          <w:color w:val="auto"/>
        </w:rPr>
        <w:t>4.</w:t>
      </w:r>
      <w:r w:rsidR="00E21482" w:rsidRPr="00AD0FED">
        <w:rPr>
          <w:rFonts w:ascii="Times New Roman" w:hAnsi="Times New Roman"/>
          <w:color w:val="auto"/>
        </w:rPr>
        <w:t>2</w:t>
      </w:r>
      <w:r w:rsidRPr="00AD0FED">
        <w:rPr>
          <w:rFonts w:ascii="Times New Roman" w:hAnsi="Times New Roman"/>
          <w:color w:val="auto"/>
        </w:rPr>
        <w:t>-</w:t>
      </w:r>
      <w:r w:rsidR="00E21482" w:rsidRPr="00AD0FED">
        <w:rPr>
          <w:rFonts w:ascii="Times New Roman" w:hAnsi="Times New Roman"/>
          <w:color w:val="auto"/>
        </w:rPr>
        <w:t>7</w:t>
      </w:r>
      <w:r w:rsidRPr="00AD0FED">
        <w:rPr>
          <w:rFonts w:ascii="Times New Roman" w:hAnsi="Times New Roman"/>
          <w:color w:val="auto"/>
        </w:rPr>
        <w:t>分析，</w:t>
      </w:r>
      <w:bookmarkStart w:id="223" w:name="_Hlk26023980"/>
      <w:r w:rsidRPr="00AD0FED">
        <w:rPr>
          <w:rFonts w:ascii="Times New Roman" w:hAnsi="Times New Roman"/>
          <w:color w:val="auto"/>
        </w:rPr>
        <w:t>本项目距离芦芽山自然保护区</w:t>
      </w:r>
      <w:r w:rsidR="00A87EF1" w:rsidRPr="00AD0FED">
        <w:rPr>
          <w:rFonts w:ascii="Times New Roman" w:hAnsi="Times New Roman"/>
          <w:color w:val="auto"/>
        </w:rPr>
        <w:t>4</w:t>
      </w:r>
      <w:r w:rsidRPr="00AD0FED">
        <w:rPr>
          <w:rFonts w:ascii="Times New Roman" w:hAnsi="Times New Roman"/>
          <w:color w:val="auto"/>
        </w:rPr>
        <w:t>00m</w:t>
      </w:r>
      <w:r w:rsidRPr="00AD0FED">
        <w:rPr>
          <w:rFonts w:ascii="Times New Roman" w:hAnsi="Times New Roman"/>
          <w:color w:val="auto"/>
        </w:rPr>
        <w:t>，根据估算结果，</w:t>
      </w:r>
      <w:r w:rsidR="00A87EF1" w:rsidRPr="00AD0FED">
        <w:rPr>
          <w:rFonts w:ascii="Times New Roman" w:hAnsi="Times New Roman"/>
          <w:color w:val="auto"/>
        </w:rPr>
        <w:t>4</w:t>
      </w:r>
      <w:r w:rsidRPr="00AD0FED">
        <w:rPr>
          <w:rFonts w:ascii="Times New Roman" w:hAnsi="Times New Roman"/>
          <w:color w:val="auto"/>
        </w:rPr>
        <w:t>00m</w:t>
      </w:r>
      <w:r w:rsidRPr="00AD0FED">
        <w:rPr>
          <w:rFonts w:ascii="Times New Roman" w:hAnsi="Times New Roman"/>
          <w:color w:val="auto"/>
        </w:rPr>
        <w:t>处估算浓度值为</w:t>
      </w:r>
      <w:r w:rsidR="00A87EF1" w:rsidRPr="00AD0FED">
        <w:rPr>
          <w:rFonts w:ascii="Times New Roman" w:hAnsi="Times New Roman"/>
          <w:color w:val="auto"/>
        </w:rPr>
        <w:t>9.48</w:t>
      </w:r>
      <w:r w:rsidRPr="00AD0FED">
        <w:rPr>
          <w:rFonts w:ascii="Times New Roman" w:hAnsi="Times New Roman"/>
          <w:bCs/>
          <w:color w:val="auto"/>
        </w:rPr>
        <w:t>ug/m</w:t>
      </w:r>
      <w:r w:rsidRPr="00AD0FED">
        <w:rPr>
          <w:rFonts w:ascii="Times New Roman" w:hAnsi="Times New Roman"/>
          <w:bCs/>
          <w:color w:val="auto"/>
          <w:vertAlign w:val="superscript"/>
        </w:rPr>
        <w:t>3</w:t>
      </w:r>
      <w:r w:rsidRPr="00AD0FED">
        <w:rPr>
          <w:rFonts w:ascii="Times New Roman" w:hAnsi="Times New Roman"/>
          <w:bCs/>
          <w:color w:val="auto"/>
        </w:rPr>
        <w:t>，估算浓度值占标率为</w:t>
      </w:r>
      <w:r w:rsidR="00A87EF1" w:rsidRPr="00AD0FED">
        <w:rPr>
          <w:rFonts w:ascii="Times New Roman" w:hAnsi="Times New Roman"/>
          <w:bCs/>
          <w:color w:val="auto"/>
        </w:rPr>
        <w:t>2.63</w:t>
      </w:r>
      <w:r w:rsidRPr="00AD0FED">
        <w:rPr>
          <w:rFonts w:ascii="Times New Roman" w:hAnsi="Times New Roman"/>
          <w:bCs/>
          <w:color w:val="auto"/>
        </w:rPr>
        <w:t>%</w:t>
      </w:r>
      <w:r w:rsidRPr="00AD0FED">
        <w:rPr>
          <w:rFonts w:ascii="Times New Roman" w:hAnsi="Times New Roman"/>
          <w:bCs/>
          <w:color w:val="auto"/>
        </w:rPr>
        <w:t>，占标率较低</w:t>
      </w:r>
      <w:bookmarkEnd w:id="223"/>
      <w:r w:rsidRPr="00AD0FED">
        <w:rPr>
          <w:rFonts w:ascii="Times New Roman" w:hAnsi="Times New Roman"/>
          <w:bCs/>
          <w:color w:val="auto"/>
        </w:rPr>
        <w:t>。</w:t>
      </w:r>
    </w:p>
    <w:p w:rsidR="00307AB0" w:rsidRPr="00AD0FED" w:rsidRDefault="00307AB0" w:rsidP="00307AB0">
      <w:pPr>
        <w:pStyle w:val="a9"/>
        <w:ind w:firstLineChars="0" w:firstLine="0"/>
        <w:jc w:val="center"/>
        <w:rPr>
          <w:rFonts w:ascii="Times New Roman" w:hAnsi="Times New Roman"/>
          <w:color w:val="auto"/>
        </w:rPr>
        <w:sectPr w:rsidR="00307AB0" w:rsidRPr="00AD0FED" w:rsidSect="00053DEE">
          <w:headerReference w:type="even" r:id="rId67"/>
          <w:footerReference w:type="even" r:id="rId68"/>
          <w:headerReference w:type="first" r:id="rId69"/>
          <w:footerReference w:type="first" r:id="rId70"/>
          <w:pgSz w:w="11906" w:h="16838"/>
          <w:pgMar w:top="1418" w:right="1418" w:bottom="1418" w:left="1418" w:header="1021" w:footer="794" w:gutter="0"/>
          <w:pgNumType w:chapStyle="1"/>
          <w:cols w:space="720"/>
          <w:docGrid w:type="linesAndChars" w:linePitch="466" w:charSpace="-3847"/>
        </w:sectPr>
      </w:pPr>
    </w:p>
    <w:p w:rsidR="00307AB0" w:rsidRPr="00AD0FED" w:rsidRDefault="00D95893" w:rsidP="00307AB0">
      <w:pPr>
        <w:pStyle w:val="a9"/>
        <w:ind w:firstLineChars="0" w:firstLine="0"/>
        <w:jc w:val="center"/>
        <w:rPr>
          <w:rFonts w:ascii="Times New Roman" w:hAnsi="Times New Roman"/>
          <w:color w:val="auto"/>
        </w:rPr>
      </w:pPr>
      <w:r>
        <w:rPr>
          <w:rFonts w:ascii="Times New Roman" w:hAnsi="Times New Roman"/>
          <w:noProof/>
          <w:color w:val="auto"/>
          <w:lang w:val="en-US" w:eastAsia="zh-CN"/>
        </w:rPr>
        <w:lastRenderedPageBreak/>
        <w:drawing>
          <wp:inline distT="0" distB="0" distL="0" distR="0">
            <wp:extent cx="8705850" cy="4743450"/>
            <wp:effectExtent l="19050" t="19050" r="19050" b="1905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1"/>
                    <a:srcRect l="5649" t="3621" r="2866" b="8759"/>
                    <a:stretch>
                      <a:fillRect/>
                    </a:stretch>
                  </pic:blipFill>
                  <pic:spPr bwMode="auto">
                    <a:xfrm>
                      <a:off x="0" y="0"/>
                      <a:ext cx="8705850" cy="4743450"/>
                    </a:xfrm>
                    <a:prstGeom prst="rect">
                      <a:avLst/>
                    </a:prstGeom>
                    <a:noFill/>
                    <a:ln w="19050" cmpd="sng">
                      <a:solidFill>
                        <a:srgbClr val="000000"/>
                      </a:solidFill>
                      <a:miter lim="800000"/>
                      <a:headEnd/>
                      <a:tailEnd/>
                    </a:ln>
                    <a:effectLst/>
                  </pic:spPr>
                </pic:pic>
              </a:graphicData>
            </a:graphic>
          </wp:inline>
        </w:drawing>
      </w:r>
    </w:p>
    <w:p w:rsidR="00307AB0" w:rsidRPr="00AD0FED" w:rsidRDefault="00307AB0" w:rsidP="00307AB0">
      <w:pPr>
        <w:pStyle w:val="a9"/>
        <w:ind w:firstLineChars="0" w:firstLine="0"/>
        <w:jc w:val="center"/>
        <w:rPr>
          <w:rFonts w:ascii="Times New Roman" w:hAnsi="Times New Roman"/>
          <w:color w:val="auto"/>
        </w:rPr>
      </w:pPr>
      <w:r w:rsidRPr="00AD0FED">
        <w:rPr>
          <w:rFonts w:ascii="Times New Roman" w:hAnsi="Times New Roman"/>
          <w:color w:val="auto"/>
        </w:rPr>
        <w:t>图</w:t>
      </w:r>
      <w:r w:rsidRPr="00AD0FED">
        <w:rPr>
          <w:rFonts w:ascii="Times New Roman" w:hAnsi="Times New Roman"/>
          <w:color w:val="auto"/>
        </w:rPr>
        <w:t>4.</w:t>
      </w:r>
      <w:r w:rsidR="00E21482" w:rsidRPr="00AD0FED">
        <w:rPr>
          <w:rFonts w:ascii="Times New Roman" w:hAnsi="Times New Roman"/>
          <w:color w:val="auto"/>
        </w:rPr>
        <w:t>2</w:t>
      </w:r>
      <w:r w:rsidRPr="00AD0FED">
        <w:rPr>
          <w:rFonts w:ascii="Times New Roman" w:hAnsi="Times New Roman"/>
          <w:color w:val="auto"/>
        </w:rPr>
        <w:t xml:space="preserve">-2  </w:t>
      </w:r>
      <w:r w:rsidRPr="00AD0FED">
        <w:rPr>
          <w:rFonts w:ascii="Times New Roman" w:hAnsi="Times New Roman"/>
          <w:color w:val="auto"/>
        </w:rPr>
        <w:t>面源占标率曲线图</w:t>
      </w:r>
    </w:p>
    <w:p w:rsidR="00307AB0" w:rsidRPr="00AD0FED" w:rsidRDefault="00D95893" w:rsidP="00307AB0">
      <w:pPr>
        <w:pStyle w:val="a9"/>
        <w:ind w:firstLineChars="0" w:firstLine="0"/>
        <w:jc w:val="center"/>
        <w:rPr>
          <w:rFonts w:ascii="Times New Roman" w:hAnsi="Times New Roman"/>
          <w:color w:val="auto"/>
        </w:rPr>
      </w:pPr>
      <w:r>
        <w:rPr>
          <w:rFonts w:ascii="Times New Roman" w:hAnsi="Times New Roman"/>
          <w:noProof/>
          <w:color w:val="auto"/>
          <w:lang w:val="en-US" w:eastAsia="zh-CN"/>
        </w:rPr>
        <w:lastRenderedPageBreak/>
        <w:drawing>
          <wp:inline distT="0" distB="0" distL="0" distR="0">
            <wp:extent cx="8858250" cy="4743450"/>
            <wp:effectExtent l="19050" t="19050" r="19050" b="190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2"/>
                    <a:srcRect l="5042" t="4413" r="2975" b="9163"/>
                    <a:stretch>
                      <a:fillRect/>
                    </a:stretch>
                  </pic:blipFill>
                  <pic:spPr bwMode="auto">
                    <a:xfrm>
                      <a:off x="0" y="0"/>
                      <a:ext cx="8858250" cy="4743450"/>
                    </a:xfrm>
                    <a:prstGeom prst="rect">
                      <a:avLst/>
                    </a:prstGeom>
                    <a:noFill/>
                    <a:ln w="19050" cmpd="sng">
                      <a:solidFill>
                        <a:srgbClr val="000000"/>
                      </a:solidFill>
                      <a:miter lim="800000"/>
                      <a:headEnd/>
                      <a:tailEnd/>
                    </a:ln>
                    <a:effectLst/>
                  </pic:spPr>
                </pic:pic>
              </a:graphicData>
            </a:graphic>
          </wp:inline>
        </w:drawing>
      </w:r>
    </w:p>
    <w:p w:rsidR="00307AB0" w:rsidRPr="00AD0FED" w:rsidRDefault="00307AB0" w:rsidP="00307AB0">
      <w:pPr>
        <w:pStyle w:val="a9"/>
        <w:ind w:firstLineChars="0" w:firstLine="0"/>
        <w:jc w:val="center"/>
        <w:rPr>
          <w:rFonts w:ascii="Times New Roman" w:hAnsi="Times New Roman"/>
          <w:color w:val="auto"/>
        </w:rPr>
      </w:pPr>
      <w:r w:rsidRPr="00AD0FED">
        <w:rPr>
          <w:rFonts w:ascii="Times New Roman" w:hAnsi="Times New Roman"/>
          <w:color w:val="auto"/>
        </w:rPr>
        <w:t>图</w:t>
      </w:r>
      <w:r w:rsidRPr="00AD0FED">
        <w:rPr>
          <w:rFonts w:ascii="Times New Roman" w:hAnsi="Times New Roman"/>
          <w:color w:val="auto"/>
        </w:rPr>
        <w:t>4.</w:t>
      </w:r>
      <w:r w:rsidR="00E21482" w:rsidRPr="00AD0FED">
        <w:rPr>
          <w:rFonts w:ascii="Times New Roman" w:hAnsi="Times New Roman"/>
          <w:color w:val="auto"/>
        </w:rPr>
        <w:t>2</w:t>
      </w:r>
      <w:r w:rsidRPr="00AD0FED">
        <w:rPr>
          <w:rFonts w:ascii="Times New Roman" w:hAnsi="Times New Roman"/>
          <w:color w:val="auto"/>
        </w:rPr>
        <w:t xml:space="preserve">-3  </w:t>
      </w:r>
      <w:r w:rsidRPr="00AD0FED">
        <w:rPr>
          <w:rFonts w:ascii="Times New Roman" w:hAnsi="Times New Roman"/>
          <w:color w:val="auto"/>
        </w:rPr>
        <w:t>面源浓度趋势</w:t>
      </w:r>
    </w:p>
    <w:p w:rsidR="00307AB0" w:rsidRPr="00AD0FED" w:rsidRDefault="00307AB0" w:rsidP="00307AB0">
      <w:pPr>
        <w:pStyle w:val="a9"/>
        <w:ind w:firstLineChars="0" w:firstLine="0"/>
        <w:jc w:val="center"/>
        <w:rPr>
          <w:rFonts w:ascii="Times New Roman" w:hAnsi="Times New Roman"/>
          <w:color w:val="auto"/>
        </w:rPr>
        <w:sectPr w:rsidR="00307AB0" w:rsidRPr="00AD0FED" w:rsidSect="00053DEE">
          <w:pgSz w:w="16838" w:h="11906" w:orient="landscape"/>
          <w:pgMar w:top="1418" w:right="1418" w:bottom="1418" w:left="1418" w:header="1021" w:footer="794" w:gutter="0"/>
          <w:pgNumType w:chapStyle="1"/>
          <w:cols w:space="720"/>
          <w:docGrid w:type="lines" w:linePitch="466" w:charSpace="-3847"/>
        </w:sectPr>
      </w:pPr>
    </w:p>
    <w:p w:rsidR="00307AB0" w:rsidRPr="00AD0FED" w:rsidRDefault="00307AB0" w:rsidP="005D3E00">
      <w:pPr>
        <w:pStyle w:val="a"/>
        <w:ind w:firstLine="567"/>
      </w:pPr>
      <w:r w:rsidRPr="00AD0FED">
        <w:lastRenderedPageBreak/>
        <w:t>大气环境影响预测与评价</w:t>
      </w:r>
    </w:p>
    <w:bookmarkEnd w:id="220"/>
    <w:p w:rsidR="00307AB0" w:rsidRPr="00AD0FED" w:rsidRDefault="00307AB0" w:rsidP="00307AB0">
      <w:pPr>
        <w:ind w:firstLine="522"/>
      </w:pPr>
      <w:r w:rsidRPr="00AD0FED">
        <w:t>经判定，本项目为二级评价，根据《环境影响评价技术导则</w:t>
      </w:r>
      <w:r w:rsidRPr="00AD0FED">
        <w:t xml:space="preserve"> </w:t>
      </w:r>
      <w:r w:rsidRPr="00AD0FED">
        <w:t>大气环境》（</w:t>
      </w:r>
      <w:r w:rsidRPr="00AD0FED">
        <w:t>HJ2.2-2018</w:t>
      </w:r>
      <w:r w:rsidRPr="00AD0FED">
        <w:t>），二级评价项目不进行进一步预测与评价，只对污染物排放量进行核算。污染物排放量核算包括有组织及无组织排放量、大气污染物年排放量、非正常排放量等，根据本项目特点，本次环评污染物排放量核算仅包括无组织排放量、大气污染物年排放量。</w:t>
      </w:r>
    </w:p>
    <w:p w:rsidR="005D3E00" w:rsidRPr="00AD0FED" w:rsidRDefault="005D3E00" w:rsidP="009E5AD2">
      <w:pPr>
        <w:pStyle w:val="a"/>
        <w:ind w:firstLine="525"/>
      </w:pPr>
      <w:r w:rsidRPr="00AD0FED">
        <w:t>项目大气污染物排放量核算</w:t>
      </w:r>
    </w:p>
    <w:p w:rsidR="00307AB0" w:rsidRPr="00AD0FED" w:rsidRDefault="005D3E00" w:rsidP="005D3E00">
      <w:pPr>
        <w:ind w:firstLine="522"/>
      </w:pPr>
      <w:r w:rsidRPr="00AD0FED">
        <w:t>1.</w:t>
      </w:r>
      <w:r w:rsidR="00307AB0" w:rsidRPr="00AD0FED">
        <w:t>无组织排放量核算</w:t>
      </w:r>
    </w:p>
    <w:p w:rsidR="00307AB0" w:rsidRPr="00AD0FED" w:rsidRDefault="00307AB0" w:rsidP="00307AB0">
      <w:pPr>
        <w:ind w:firstLine="522"/>
      </w:pPr>
      <w:r w:rsidRPr="00AD0FED">
        <w:t>本项目无组织排放量核算见表</w:t>
      </w:r>
      <w:r w:rsidRPr="00AD0FED">
        <w:t>4.</w:t>
      </w:r>
      <w:r w:rsidR="00E21482" w:rsidRPr="00AD0FED">
        <w:t>2</w:t>
      </w:r>
      <w:r w:rsidRPr="00AD0FED">
        <w:t>-8</w:t>
      </w:r>
      <w:r w:rsidRPr="00AD0FED">
        <w:t>。</w:t>
      </w:r>
    </w:p>
    <w:p w:rsidR="00307AB0" w:rsidRPr="00AD0FED" w:rsidRDefault="00307AB0" w:rsidP="00307AB0">
      <w:pPr>
        <w:pStyle w:val="a9"/>
        <w:ind w:firstLineChars="0" w:firstLine="0"/>
        <w:jc w:val="center"/>
        <w:rPr>
          <w:rFonts w:ascii="Times New Roman" w:hAnsi="Times New Roman"/>
          <w:color w:val="auto"/>
        </w:rPr>
      </w:pPr>
      <w:r w:rsidRPr="00AD0FED">
        <w:rPr>
          <w:rFonts w:ascii="Times New Roman" w:hAnsi="Times New Roman"/>
          <w:color w:val="auto"/>
        </w:rPr>
        <w:t>表</w:t>
      </w:r>
      <w:r w:rsidRPr="00AD0FED">
        <w:rPr>
          <w:rFonts w:ascii="Times New Roman" w:hAnsi="Times New Roman"/>
          <w:color w:val="auto"/>
        </w:rPr>
        <w:t>4.</w:t>
      </w:r>
      <w:r w:rsidR="00E21482" w:rsidRPr="00AD0FED">
        <w:rPr>
          <w:rFonts w:ascii="Times New Roman" w:hAnsi="Times New Roman"/>
          <w:color w:val="auto"/>
        </w:rPr>
        <w:t>2</w:t>
      </w:r>
      <w:r w:rsidRPr="00AD0FED">
        <w:rPr>
          <w:rFonts w:ascii="Times New Roman" w:hAnsi="Times New Roman"/>
          <w:color w:val="auto"/>
        </w:rPr>
        <w:t xml:space="preserve">-8 </w:t>
      </w:r>
      <w:r w:rsidRPr="00AD0FED">
        <w:rPr>
          <w:rFonts w:ascii="Times New Roman" w:hAnsi="Times New Roman"/>
          <w:color w:val="auto"/>
        </w:rPr>
        <w:t>大气污染物无组织排放量核算表</w:t>
      </w:r>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22"/>
        <w:gridCol w:w="1187"/>
        <w:gridCol w:w="1276"/>
        <w:gridCol w:w="664"/>
        <w:gridCol w:w="51"/>
        <w:gridCol w:w="1128"/>
        <w:gridCol w:w="1521"/>
        <w:gridCol w:w="183"/>
        <w:gridCol w:w="1414"/>
        <w:gridCol w:w="1026"/>
      </w:tblGrid>
      <w:tr w:rsidR="00610AE7" w:rsidRPr="00AD0FED" w:rsidTr="00501326">
        <w:trPr>
          <w:trHeight w:val="340"/>
          <w:jc w:val="center"/>
        </w:trPr>
        <w:tc>
          <w:tcPr>
            <w:tcW w:w="622" w:type="dxa"/>
            <w:vMerge w:val="restart"/>
            <w:vAlign w:val="center"/>
          </w:tcPr>
          <w:p w:rsidR="00610AE7" w:rsidRPr="00AD0FED" w:rsidRDefault="00610AE7" w:rsidP="00501326">
            <w:pPr>
              <w:spacing w:line="320" w:lineRule="exact"/>
              <w:ind w:firstLineChars="0" w:firstLine="0"/>
              <w:jc w:val="center"/>
              <w:rPr>
                <w:sz w:val="21"/>
                <w:szCs w:val="21"/>
              </w:rPr>
            </w:pPr>
            <w:r w:rsidRPr="00AD0FED">
              <w:rPr>
                <w:sz w:val="21"/>
                <w:szCs w:val="21"/>
              </w:rPr>
              <w:t>序号</w:t>
            </w:r>
          </w:p>
        </w:tc>
        <w:tc>
          <w:tcPr>
            <w:tcW w:w="1187" w:type="dxa"/>
            <w:vMerge w:val="restart"/>
            <w:vAlign w:val="center"/>
          </w:tcPr>
          <w:p w:rsidR="00610AE7" w:rsidRPr="00AD0FED" w:rsidRDefault="00610AE7" w:rsidP="00501326">
            <w:pPr>
              <w:spacing w:line="320" w:lineRule="exact"/>
              <w:ind w:firstLineChars="0" w:firstLine="0"/>
              <w:jc w:val="center"/>
              <w:rPr>
                <w:sz w:val="21"/>
                <w:szCs w:val="21"/>
              </w:rPr>
            </w:pPr>
            <w:r w:rsidRPr="00AD0FED">
              <w:rPr>
                <w:sz w:val="21"/>
                <w:szCs w:val="21"/>
              </w:rPr>
              <w:t>排放口编号</w:t>
            </w:r>
          </w:p>
        </w:tc>
        <w:tc>
          <w:tcPr>
            <w:tcW w:w="1276" w:type="dxa"/>
            <w:vMerge w:val="restart"/>
            <w:vAlign w:val="center"/>
          </w:tcPr>
          <w:p w:rsidR="00610AE7" w:rsidRPr="00AD0FED" w:rsidRDefault="00610AE7" w:rsidP="00501326">
            <w:pPr>
              <w:spacing w:line="320" w:lineRule="exact"/>
              <w:ind w:firstLineChars="0" w:firstLine="0"/>
              <w:jc w:val="center"/>
              <w:rPr>
                <w:sz w:val="21"/>
                <w:szCs w:val="21"/>
              </w:rPr>
            </w:pPr>
            <w:r w:rsidRPr="00AD0FED">
              <w:rPr>
                <w:sz w:val="21"/>
                <w:szCs w:val="21"/>
              </w:rPr>
              <w:t>产污环节</w:t>
            </w:r>
          </w:p>
        </w:tc>
        <w:tc>
          <w:tcPr>
            <w:tcW w:w="715" w:type="dxa"/>
            <w:gridSpan w:val="2"/>
            <w:vMerge w:val="restart"/>
            <w:vAlign w:val="center"/>
          </w:tcPr>
          <w:p w:rsidR="00610AE7" w:rsidRPr="00AD0FED" w:rsidRDefault="00610AE7" w:rsidP="00501326">
            <w:pPr>
              <w:spacing w:line="320" w:lineRule="exact"/>
              <w:ind w:firstLineChars="0" w:firstLine="0"/>
              <w:jc w:val="center"/>
              <w:rPr>
                <w:sz w:val="21"/>
                <w:szCs w:val="21"/>
              </w:rPr>
            </w:pPr>
            <w:r w:rsidRPr="00AD0FED">
              <w:rPr>
                <w:sz w:val="21"/>
                <w:szCs w:val="21"/>
              </w:rPr>
              <w:t>污染物</w:t>
            </w:r>
          </w:p>
        </w:tc>
        <w:tc>
          <w:tcPr>
            <w:tcW w:w="1128" w:type="dxa"/>
            <w:vMerge w:val="restart"/>
            <w:vAlign w:val="center"/>
          </w:tcPr>
          <w:p w:rsidR="00610AE7" w:rsidRPr="00AD0FED" w:rsidRDefault="00610AE7" w:rsidP="00501326">
            <w:pPr>
              <w:spacing w:line="320" w:lineRule="exact"/>
              <w:ind w:firstLineChars="0" w:firstLine="0"/>
              <w:jc w:val="center"/>
              <w:rPr>
                <w:sz w:val="21"/>
                <w:szCs w:val="21"/>
              </w:rPr>
            </w:pPr>
            <w:r w:rsidRPr="00AD0FED">
              <w:rPr>
                <w:sz w:val="21"/>
                <w:szCs w:val="21"/>
              </w:rPr>
              <w:t>主要污染防治措施</w:t>
            </w:r>
          </w:p>
        </w:tc>
        <w:tc>
          <w:tcPr>
            <w:tcW w:w="3118" w:type="dxa"/>
            <w:gridSpan w:val="3"/>
            <w:vAlign w:val="center"/>
          </w:tcPr>
          <w:p w:rsidR="00610AE7" w:rsidRPr="00AD0FED" w:rsidRDefault="00610AE7" w:rsidP="00501326">
            <w:pPr>
              <w:spacing w:line="320" w:lineRule="exact"/>
              <w:ind w:firstLineChars="0" w:firstLine="0"/>
              <w:jc w:val="center"/>
              <w:rPr>
                <w:sz w:val="21"/>
                <w:szCs w:val="21"/>
              </w:rPr>
            </w:pPr>
            <w:r w:rsidRPr="00AD0FED">
              <w:rPr>
                <w:sz w:val="21"/>
                <w:szCs w:val="21"/>
              </w:rPr>
              <w:t>国家或地方污染物排放标准</w:t>
            </w:r>
          </w:p>
        </w:tc>
        <w:tc>
          <w:tcPr>
            <w:tcW w:w="1026" w:type="dxa"/>
            <w:vMerge w:val="restart"/>
            <w:vAlign w:val="center"/>
          </w:tcPr>
          <w:p w:rsidR="00610AE7" w:rsidRPr="00AD0FED" w:rsidRDefault="00610AE7" w:rsidP="00501326">
            <w:pPr>
              <w:spacing w:line="320" w:lineRule="exact"/>
              <w:ind w:firstLineChars="0" w:firstLine="0"/>
              <w:jc w:val="center"/>
              <w:rPr>
                <w:sz w:val="21"/>
                <w:szCs w:val="21"/>
              </w:rPr>
            </w:pPr>
            <w:r w:rsidRPr="00AD0FED">
              <w:rPr>
                <w:sz w:val="21"/>
                <w:szCs w:val="21"/>
              </w:rPr>
              <w:t>年排放量</w:t>
            </w:r>
            <w:r w:rsidRPr="00AD0FED">
              <w:rPr>
                <w:sz w:val="21"/>
                <w:szCs w:val="21"/>
              </w:rPr>
              <w:t>/</w:t>
            </w:r>
            <w:r w:rsidRPr="00AD0FED">
              <w:rPr>
                <w:sz w:val="21"/>
                <w:szCs w:val="21"/>
              </w:rPr>
              <w:t>（</w:t>
            </w:r>
            <w:r w:rsidRPr="00AD0FED">
              <w:rPr>
                <w:sz w:val="21"/>
                <w:szCs w:val="21"/>
              </w:rPr>
              <w:t>t/a</w:t>
            </w:r>
            <w:r w:rsidRPr="00AD0FED">
              <w:rPr>
                <w:sz w:val="21"/>
                <w:szCs w:val="21"/>
              </w:rPr>
              <w:t>）</w:t>
            </w:r>
          </w:p>
        </w:tc>
      </w:tr>
      <w:tr w:rsidR="00610AE7" w:rsidRPr="00AD0FED" w:rsidTr="00501326">
        <w:trPr>
          <w:trHeight w:val="340"/>
          <w:jc w:val="center"/>
        </w:trPr>
        <w:tc>
          <w:tcPr>
            <w:tcW w:w="622" w:type="dxa"/>
            <w:vMerge/>
            <w:vAlign w:val="center"/>
          </w:tcPr>
          <w:p w:rsidR="00610AE7" w:rsidRPr="00AD0FED" w:rsidRDefault="00610AE7" w:rsidP="00501326">
            <w:pPr>
              <w:spacing w:line="320" w:lineRule="exact"/>
              <w:ind w:firstLineChars="0" w:firstLine="0"/>
              <w:jc w:val="center"/>
              <w:rPr>
                <w:sz w:val="21"/>
                <w:szCs w:val="21"/>
              </w:rPr>
            </w:pPr>
          </w:p>
        </w:tc>
        <w:tc>
          <w:tcPr>
            <w:tcW w:w="1187" w:type="dxa"/>
            <w:vMerge/>
            <w:vAlign w:val="center"/>
          </w:tcPr>
          <w:p w:rsidR="00610AE7" w:rsidRPr="00AD0FED" w:rsidRDefault="00610AE7" w:rsidP="00501326">
            <w:pPr>
              <w:spacing w:line="320" w:lineRule="exact"/>
              <w:ind w:firstLineChars="0" w:firstLine="0"/>
              <w:jc w:val="center"/>
              <w:rPr>
                <w:sz w:val="21"/>
                <w:szCs w:val="21"/>
              </w:rPr>
            </w:pPr>
          </w:p>
        </w:tc>
        <w:tc>
          <w:tcPr>
            <w:tcW w:w="1276" w:type="dxa"/>
            <w:vMerge/>
            <w:vAlign w:val="center"/>
          </w:tcPr>
          <w:p w:rsidR="00610AE7" w:rsidRPr="00AD0FED" w:rsidRDefault="00610AE7" w:rsidP="00501326">
            <w:pPr>
              <w:spacing w:line="320" w:lineRule="exact"/>
              <w:ind w:firstLineChars="0" w:firstLine="0"/>
              <w:jc w:val="center"/>
              <w:rPr>
                <w:sz w:val="21"/>
                <w:szCs w:val="21"/>
              </w:rPr>
            </w:pPr>
          </w:p>
        </w:tc>
        <w:tc>
          <w:tcPr>
            <w:tcW w:w="715" w:type="dxa"/>
            <w:gridSpan w:val="2"/>
            <w:vMerge/>
            <w:vAlign w:val="center"/>
          </w:tcPr>
          <w:p w:rsidR="00610AE7" w:rsidRPr="00AD0FED" w:rsidRDefault="00610AE7" w:rsidP="00501326">
            <w:pPr>
              <w:spacing w:line="320" w:lineRule="exact"/>
              <w:ind w:firstLineChars="0" w:firstLine="0"/>
              <w:jc w:val="center"/>
              <w:rPr>
                <w:sz w:val="21"/>
                <w:szCs w:val="21"/>
              </w:rPr>
            </w:pPr>
          </w:p>
        </w:tc>
        <w:tc>
          <w:tcPr>
            <w:tcW w:w="1128" w:type="dxa"/>
            <w:vMerge/>
            <w:vAlign w:val="center"/>
          </w:tcPr>
          <w:p w:rsidR="00610AE7" w:rsidRPr="00AD0FED" w:rsidRDefault="00610AE7" w:rsidP="00501326">
            <w:pPr>
              <w:spacing w:line="320" w:lineRule="exact"/>
              <w:ind w:firstLineChars="0" w:firstLine="0"/>
              <w:jc w:val="center"/>
              <w:rPr>
                <w:sz w:val="21"/>
                <w:szCs w:val="21"/>
              </w:rPr>
            </w:pPr>
          </w:p>
        </w:tc>
        <w:tc>
          <w:tcPr>
            <w:tcW w:w="1521" w:type="dxa"/>
            <w:vAlign w:val="center"/>
          </w:tcPr>
          <w:p w:rsidR="00610AE7" w:rsidRPr="00AD0FED" w:rsidRDefault="00610AE7" w:rsidP="00501326">
            <w:pPr>
              <w:spacing w:line="320" w:lineRule="exact"/>
              <w:ind w:firstLineChars="0" w:firstLine="0"/>
              <w:jc w:val="center"/>
              <w:rPr>
                <w:sz w:val="21"/>
                <w:szCs w:val="21"/>
              </w:rPr>
            </w:pPr>
            <w:r w:rsidRPr="00AD0FED">
              <w:rPr>
                <w:sz w:val="21"/>
                <w:szCs w:val="21"/>
              </w:rPr>
              <w:t>标准名称</w:t>
            </w:r>
          </w:p>
        </w:tc>
        <w:tc>
          <w:tcPr>
            <w:tcW w:w="1597" w:type="dxa"/>
            <w:gridSpan w:val="2"/>
            <w:vAlign w:val="center"/>
          </w:tcPr>
          <w:p w:rsidR="00610AE7" w:rsidRPr="00AD0FED" w:rsidRDefault="00610AE7" w:rsidP="00501326">
            <w:pPr>
              <w:spacing w:line="320" w:lineRule="exact"/>
              <w:ind w:firstLineChars="0" w:firstLine="0"/>
              <w:jc w:val="center"/>
              <w:rPr>
                <w:spacing w:val="-16"/>
                <w:sz w:val="21"/>
                <w:szCs w:val="21"/>
              </w:rPr>
            </w:pPr>
            <w:r w:rsidRPr="00AD0FED">
              <w:rPr>
                <w:spacing w:val="-16"/>
                <w:sz w:val="21"/>
                <w:szCs w:val="21"/>
              </w:rPr>
              <w:t>浓度限值</w:t>
            </w:r>
            <w:r w:rsidRPr="00AD0FED">
              <w:rPr>
                <w:spacing w:val="-16"/>
                <w:sz w:val="21"/>
                <w:szCs w:val="21"/>
              </w:rPr>
              <w:t>/</w:t>
            </w:r>
            <w:r w:rsidRPr="00AD0FED">
              <w:rPr>
                <w:spacing w:val="-16"/>
                <w:sz w:val="21"/>
                <w:szCs w:val="21"/>
              </w:rPr>
              <w:t>（</w:t>
            </w:r>
            <w:r w:rsidRPr="00AD0FED">
              <w:rPr>
                <w:spacing w:val="-16"/>
                <w:sz w:val="21"/>
                <w:szCs w:val="21"/>
              </w:rPr>
              <w:t>μg/m</w:t>
            </w:r>
            <w:r w:rsidRPr="00AD0FED">
              <w:rPr>
                <w:spacing w:val="-16"/>
                <w:sz w:val="21"/>
                <w:szCs w:val="21"/>
                <w:vertAlign w:val="superscript"/>
              </w:rPr>
              <w:t>3</w:t>
            </w:r>
            <w:r w:rsidRPr="00AD0FED">
              <w:rPr>
                <w:spacing w:val="-16"/>
                <w:sz w:val="21"/>
                <w:szCs w:val="21"/>
              </w:rPr>
              <w:t>）</w:t>
            </w:r>
          </w:p>
        </w:tc>
        <w:tc>
          <w:tcPr>
            <w:tcW w:w="1026" w:type="dxa"/>
            <w:vMerge/>
            <w:vAlign w:val="center"/>
          </w:tcPr>
          <w:p w:rsidR="00610AE7" w:rsidRPr="00AD0FED" w:rsidRDefault="00610AE7" w:rsidP="00501326">
            <w:pPr>
              <w:spacing w:line="320" w:lineRule="exact"/>
              <w:ind w:firstLineChars="0" w:firstLine="0"/>
              <w:jc w:val="center"/>
              <w:rPr>
                <w:sz w:val="21"/>
                <w:szCs w:val="21"/>
              </w:rPr>
            </w:pPr>
          </w:p>
        </w:tc>
      </w:tr>
      <w:tr w:rsidR="00610AE7" w:rsidRPr="00AD0FED" w:rsidTr="00501326">
        <w:trPr>
          <w:trHeight w:val="340"/>
          <w:jc w:val="center"/>
        </w:trPr>
        <w:tc>
          <w:tcPr>
            <w:tcW w:w="622" w:type="dxa"/>
            <w:vAlign w:val="center"/>
          </w:tcPr>
          <w:p w:rsidR="00610AE7" w:rsidRPr="00AD0FED" w:rsidRDefault="00610AE7" w:rsidP="00501326">
            <w:pPr>
              <w:spacing w:line="320" w:lineRule="exact"/>
              <w:ind w:firstLineChars="0" w:firstLine="0"/>
              <w:jc w:val="center"/>
              <w:rPr>
                <w:sz w:val="21"/>
                <w:szCs w:val="21"/>
              </w:rPr>
            </w:pPr>
            <w:r w:rsidRPr="00AD0FED">
              <w:rPr>
                <w:sz w:val="21"/>
                <w:szCs w:val="21"/>
              </w:rPr>
              <w:t>1</w:t>
            </w:r>
          </w:p>
        </w:tc>
        <w:tc>
          <w:tcPr>
            <w:tcW w:w="1187" w:type="dxa"/>
            <w:vAlign w:val="center"/>
          </w:tcPr>
          <w:p w:rsidR="00610AE7" w:rsidRPr="00AD0FED" w:rsidRDefault="00610AE7" w:rsidP="00501326">
            <w:pPr>
              <w:spacing w:line="320" w:lineRule="exact"/>
              <w:ind w:firstLineChars="0" w:firstLine="0"/>
              <w:jc w:val="center"/>
              <w:rPr>
                <w:sz w:val="21"/>
                <w:szCs w:val="21"/>
              </w:rPr>
            </w:pPr>
          </w:p>
        </w:tc>
        <w:tc>
          <w:tcPr>
            <w:tcW w:w="1276" w:type="dxa"/>
            <w:vAlign w:val="center"/>
          </w:tcPr>
          <w:p w:rsidR="00610AE7" w:rsidRPr="00AD0FED" w:rsidRDefault="00610AE7" w:rsidP="00501326">
            <w:pPr>
              <w:spacing w:line="320" w:lineRule="exact"/>
              <w:ind w:firstLineChars="0" w:firstLine="0"/>
              <w:jc w:val="center"/>
              <w:rPr>
                <w:sz w:val="21"/>
                <w:szCs w:val="21"/>
              </w:rPr>
            </w:pPr>
            <w:r w:rsidRPr="00AD0FED">
              <w:rPr>
                <w:sz w:val="21"/>
                <w:szCs w:val="21"/>
              </w:rPr>
              <w:t>场地作业扬尘</w:t>
            </w:r>
          </w:p>
        </w:tc>
        <w:tc>
          <w:tcPr>
            <w:tcW w:w="715" w:type="dxa"/>
            <w:gridSpan w:val="2"/>
            <w:vAlign w:val="center"/>
          </w:tcPr>
          <w:p w:rsidR="00610AE7" w:rsidRPr="00AD0FED" w:rsidRDefault="00610AE7" w:rsidP="00501326">
            <w:pPr>
              <w:widowControl/>
              <w:spacing w:line="320" w:lineRule="exact"/>
              <w:ind w:firstLineChars="0" w:firstLine="0"/>
              <w:jc w:val="center"/>
              <w:rPr>
                <w:bCs/>
                <w:kern w:val="0"/>
                <w:sz w:val="21"/>
                <w:szCs w:val="21"/>
              </w:rPr>
            </w:pPr>
            <w:r w:rsidRPr="00AD0FED">
              <w:rPr>
                <w:bCs/>
                <w:kern w:val="0"/>
                <w:sz w:val="21"/>
                <w:szCs w:val="21"/>
              </w:rPr>
              <w:t>TSP</w:t>
            </w:r>
          </w:p>
        </w:tc>
        <w:tc>
          <w:tcPr>
            <w:tcW w:w="1128" w:type="dxa"/>
            <w:vAlign w:val="center"/>
          </w:tcPr>
          <w:p w:rsidR="00610AE7" w:rsidRPr="00AD0FED" w:rsidRDefault="00610AE7" w:rsidP="00501326">
            <w:pPr>
              <w:spacing w:line="320" w:lineRule="exact"/>
              <w:ind w:firstLineChars="0" w:firstLine="0"/>
              <w:jc w:val="center"/>
              <w:rPr>
                <w:sz w:val="21"/>
                <w:szCs w:val="21"/>
              </w:rPr>
            </w:pPr>
            <w:r w:rsidRPr="00AD0FED">
              <w:rPr>
                <w:sz w:val="21"/>
                <w:szCs w:val="21"/>
              </w:rPr>
              <w:t>洒水车定时洒水</w:t>
            </w:r>
          </w:p>
        </w:tc>
        <w:tc>
          <w:tcPr>
            <w:tcW w:w="1521" w:type="dxa"/>
            <w:vAlign w:val="center"/>
          </w:tcPr>
          <w:p w:rsidR="00610AE7" w:rsidRPr="00AD0FED" w:rsidRDefault="00610AE7" w:rsidP="00501326">
            <w:pPr>
              <w:spacing w:line="320" w:lineRule="exact"/>
              <w:ind w:firstLineChars="0" w:firstLine="0"/>
              <w:jc w:val="center"/>
              <w:rPr>
                <w:sz w:val="21"/>
                <w:szCs w:val="21"/>
              </w:rPr>
            </w:pPr>
            <w:r w:rsidRPr="00AD0FED">
              <w:rPr>
                <w:sz w:val="21"/>
                <w:szCs w:val="21"/>
              </w:rPr>
              <w:t xml:space="preserve">GB16297-1996 </w:t>
            </w:r>
          </w:p>
        </w:tc>
        <w:tc>
          <w:tcPr>
            <w:tcW w:w="1597" w:type="dxa"/>
            <w:gridSpan w:val="2"/>
            <w:vAlign w:val="center"/>
          </w:tcPr>
          <w:p w:rsidR="00610AE7" w:rsidRPr="00AD0FED" w:rsidRDefault="00610AE7" w:rsidP="00501326">
            <w:pPr>
              <w:spacing w:line="320" w:lineRule="exact"/>
              <w:ind w:firstLineChars="0" w:firstLine="0"/>
              <w:jc w:val="center"/>
              <w:rPr>
                <w:sz w:val="21"/>
                <w:szCs w:val="21"/>
              </w:rPr>
            </w:pPr>
            <w:r w:rsidRPr="00AD0FED">
              <w:rPr>
                <w:sz w:val="21"/>
                <w:szCs w:val="21"/>
              </w:rPr>
              <w:t>1000</w:t>
            </w:r>
          </w:p>
        </w:tc>
        <w:tc>
          <w:tcPr>
            <w:tcW w:w="1026" w:type="dxa"/>
            <w:vAlign w:val="center"/>
          </w:tcPr>
          <w:p w:rsidR="00610AE7" w:rsidRPr="00AD0FED" w:rsidRDefault="00610AE7" w:rsidP="00501326">
            <w:pPr>
              <w:spacing w:line="320" w:lineRule="exact"/>
              <w:ind w:firstLineChars="0" w:firstLine="0"/>
              <w:jc w:val="center"/>
              <w:rPr>
                <w:sz w:val="21"/>
                <w:szCs w:val="21"/>
              </w:rPr>
            </w:pPr>
            <w:r w:rsidRPr="00AD0FED">
              <w:rPr>
                <w:sz w:val="21"/>
                <w:szCs w:val="21"/>
              </w:rPr>
              <w:t>0.269</w:t>
            </w:r>
          </w:p>
        </w:tc>
      </w:tr>
      <w:tr w:rsidR="004D4E40" w:rsidRPr="00AD0FED" w:rsidTr="00501326">
        <w:trPr>
          <w:trHeight w:val="340"/>
          <w:jc w:val="center"/>
        </w:trPr>
        <w:tc>
          <w:tcPr>
            <w:tcW w:w="622" w:type="dxa"/>
            <w:vAlign w:val="center"/>
          </w:tcPr>
          <w:p w:rsidR="004D4E40" w:rsidRPr="00AD0FED" w:rsidRDefault="004D4E40" w:rsidP="004D4E40">
            <w:pPr>
              <w:spacing w:line="320" w:lineRule="exact"/>
              <w:ind w:firstLineChars="0" w:firstLine="0"/>
              <w:jc w:val="center"/>
              <w:rPr>
                <w:sz w:val="21"/>
                <w:szCs w:val="21"/>
              </w:rPr>
            </w:pPr>
            <w:r w:rsidRPr="00AD0FED">
              <w:rPr>
                <w:sz w:val="21"/>
                <w:szCs w:val="21"/>
              </w:rPr>
              <w:t>2</w:t>
            </w:r>
          </w:p>
        </w:tc>
        <w:tc>
          <w:tcPr>
            <w:tcW w:w="1187" w:type="dxa"/>
            <w:vAlign w:val="center"/>
          </w:tcPr>
          <w:p w:rsidR="004D4E40" w:rsidRPr="00AD0FED" w:rsidRDefault="004D4E40" w:rsidP="004D4E40">
            <w:pPr>
              <w:spacing w:line="320" w:lineRule="exact"/>
              <w:ind w:firstLineChars="0" w:firstLine="0"/>
              <w:jc w:val="center"/>
              <w:rPr>
                <w:sz w:val="21"/>
                <w:szCs w:val="21"/>
              </w:rPr>
            </w:pPr>
          </w:p>
        </w:tc>
        <w:tc>
          <w:tcPr>
            <w:tcW w:w="1276" w:type="dxa"/>
            <w:vAlign w:val="center"/>
          </w:tcPr>
          <w:p w:rsidR="004D4E40" w:rsidRPr="00AD0FED" w:rsidRDefault="004D4E40" w:rsidP="004D4E40">
            <w:pPr>
              <w:spacing w:line="320" w:lineRule="exact"/>
              <w:ind w:firstLineChars="0" w:firstLine="0"/>
              <w:jc w:val="center"/>
              <w:rPr>
                <w:sz w:val="21"/>
                <w:szCs w:val="21"/>
              </w:rPr>
            </w:pPr>
            <w:r w:rsidRPr="00AD0FED">
              <w:rPr>
                <w:sz w:val="21"/>
                <w:szCs w:val="21"/>
              </w:rPr>
              <w:t>倾倒扬尘</w:t>
            </w:r>
          </w:p>
        </w:tc>
        <w:tc>
          <w:tcPr>
            <w:tcW w:w="715" w:type="dxa"/>
            <w:gridSpan w:val="2"/>
            <w:vAlign w:val="center"/>
          </w:tcPr>
          <w:p w:rsidR="004D4E40" w:rsidRPr="00AD0FED" w:rsidRDefault="004D4E40" w:rsidP="004D4E40">
            <w:pPr>
              <w:widowControl/>
              <w:spacing w:line="320" w:lineRule="exact"/>
              <w:ind w:firstLineChars="0" w:firstLine="0"/>
              <w:jc w:val="center"/>
              <w:rPr>
                <w:bCs/>
                <w:kern w:val="0"/>
                <w:sz w:val="21"/>
                <w:szCs w:val="21"/>
              </w:rPr>
            </w:pPr>
            <w:r w:rsidRPr="00AD0FED">
              <w:rPr>
                <w:bCs/>
                <w:kern w:val="0"/>
                <w:sz w:val="21"/>
                <w:szCs w:val="21"/>
              </w:rPr>
              <w:t>TSP</w:t>
            </w:r>
          </w:p>
        </w:tc>
        <w:tc>
          <w:tcPr>
            <w:tcW w:w="1128" w:type="dxa"/>
            <w:vAlign w:val="center"/>
          </w:tcPr>
          <w:p w:rsidR="004D4E40" w:rsidRPr="00AD0FED" w:rsidRDefault="004D4E40" w:rsidP="004D4E40">
            <w:pPr>
              <w:spacing w:line="320" w:lineRule="exact"/>
              <w:ind w:firstLineChars="0" w:firstLine="0"/>
              <w:jc w:val="center"/>
              <w:rPr>
                <w:sz w:val="21"/>
                <w:szCs w:val="21"/>
              </w:rPr>
            </w:pPr>
            <w:r w:rsidRPr="00AD0FED">
              <w:rPr>
                <w:sz w:val="21"/>
                <w:szCs w:val="21"/>
              </w:rPr>
              <w:t>洒水车定期洒水</w:t>
            </w:r>
          </w:p>
        </w:tc>
        <w:tc>
          <w:tcPr>
            <w:tcW w:w="1521" w:type="dxa"/>
          </w:tcPr>
          <w:p w:rsidR="004D4E40" w:rsidRPr="00AD0FED" w:rsidRDefault="004D4E40" w:rsidP="004D4E40">
            <w:pPr>
              <w:ind w:firstLineChars="0" w:firstLine="0"/>
              <w:rPr>
                <w:sz w:val="21"/>
                <w:szCs w:val="21"/>
              </w:rPr>
            </w:pPr>
            <w:r w:rsidRPr="00AD0FED">
              <w:rPr>
                <w:sz w:val="21"/>
                <w:szCs w:val="21"/>
              </w:rPr>
              <w:t xml:space="preserve">GB16297-1996 </w:t>
            </w:r>
          </w:p>
        </w:tc>
        <w:tc>
          <w:tcPr>
            <w:tcW w:w="1597" w:type="dxa"/>
            <w:gridSpan w:val="2"/>
            <w:vAlign w:val="center"/>
          </w:tcPr>
          <w:p w:rsidR="004D4E40" w:rsidRPr="00AD0FED" w:rsidRDefault="004D4E40" w:rsidP="004D4E40">
            <w:pPr>
              <w:spacing w:line="320" w:lineRule="exact"/>
              <w:ind w:firstLineChars="0" w:firstLine="0"/>
              <w:jc w:val="center"/>
              <w:rPr>
                <w:sz w:val="21"/>
                <w:szCs w:val="21"/>
              </w:rPr>
            </w:pPr>
            <w:r w:rsidRPr="00AD0FED">
              <w:rPr>
                <w:sz w:val="21"/>
                <w:szCs w:val="21"/>
              </w:rPr>
              <w:t>1000</w:t>
            </w:r>
          </w:p>
        </w:tc>
        <w:tc>
          <w:tcPr>
            <w:tcW w:w="1026" w:type="dxa"/>
            <w:vAlign w:val="center"/>
          </w:tcPr>
          <w:p w:rsidR="004D4E40" w:rsidRPr="00AD0FED" w:rsidRDefault="004D4E40" w:rsidP="004D4E40">
            <w:pPr>
              <w:spacing w:line="320" w:lineRule="exact"/>
              <w:ind w:firstLineChars="0" w:firstLine="0"/>
              <w:jc w:val="center"/>
              <w:rPr>
                <w:sz w:val="21"/>
                <w:szCs w:val="21"/>
              </w:rPr>
            </w:pPr>
            <w:r w:rsidRPr="00AD0FED">
              <w:rPr>
                <w:sz w:val="21"/>
                <w:szCs w:val="21"/>
              </w:rPr>
              <w:t>0.57</w:t>
            </w:r>
          </w:p>
        </w:tc>
      </w:tr>
      <w:tr w:rsidR="004D4E40" w:rsidRPr="00AD0FED" w:rsidTr="00501326">
        <w:trPr>
          <w:trHeight w:val="340"/>
          <w:jc w:val="center"/>
        </w:trPr>
        <w:tc>
          <w:tcPr>
            <w:tcW w:w="9072" w:type="dxa"/>
            <w:gridSpan w:val="10"/>
            <w:vAlign w:val="center"/>
          </w:tcPr>
          <w:p w:rsidR="004D4E40" w:rsidRPr="00AD0FED" w:rsidRDefault="004D4E40" w:rsidP="004D4E40">
            <w:pPr>
              <w:spacing w:line="320" w:lineRule="exact"/>
              <w:ind w:firstLineChars="0" w:firstLine="0"/>
              <w:jc w:val="center"/>
              <w:rPr>
                <w:sz w:val="21"/>
                <w:szCs w:val="21"/>
              </w:rPr>
            </w:pPr>
            <w:r w:rsidRPr="00AD0FED">
              <w:rPr>
                <w:sz w:val="21"/>
                <w:szCs w:val="21"/>
              </w:rPr>
              <w:t>无组织排放总计</w:t>
            </w:r>
            <w:r w:rsidRPr="00AD0FED">
              <w:rPr>
                <w:sz w:val="21"/>
                <w:szCs w:val="21"/>
              </w:rPr>
              <w:t xml:space="preserve">   </w:t>
            </w:r>
          </w:p>
        </w:tc>
      </w:tr>
      <w:tr w:rsidR="004D4E40" w:rsidRPr="00AD0FED" w:rsidTr="00501326">
        <w:trPr>
          <w:trHeight w:val="340"/>
          <w:jc w:val="center"/>
        </w:trPr>
        <w:tc>
          <w:tcPr>
            <w:tcW w:w="3749" w:type="dxa"/>
            <w:gridSpan w:val="4"/>
            <w:vAlign w:val="center"/>
          </w:tcPr>
          <w:p w:rsidR="004D4E40" w:rsidRPr="00AD0FED" w:rsidRDefault="004D4E40" w:rsidP="004D4E40">
            <w:pPr>
              <w:spacing w:line="320" w:lineRule="exact"/>
              <w:ind w:firstLineChars="0" w:firstLine="0"/>
              <w:jc w:val="center"/>
              <w:rPr>
                <w:sz w:val="21"/>
                <w:szCs w:val="21"/>
              </w:rPr>
            </w:pPr>
            <w:r w:rsidRPr="00AD0FED">
              <w:rPr>
                <w:sz w:val="21"/>
                <w:szCs w:val="21"/>
              </w:rPr>
              <w:t>无组织排放总计</w:t>
            </w:r>
          </w:p>
        </w:tc>
        <w:tc>
          <w:tcPr>
            <w:tcW w:w="2883" w:type="dxa"/>
            <w:gridSpan w:val="4"/>
            <w:vAlign w:val="center"/>
          </w:tcPr>
          <w:p w:rsidR="004D4E40" w:rsidRPr="00AD0FED" w:rsidRDefault="004D4E40" w:rsidP="004D4E40">
            <w:pPr>
              <w:spacing w:line="320" w:lineRule="exact"/>
              <w:ind w:firstLineChars="0" w:firstLine="0"/>
              <w:jc w:val="center"/>
              <w:rPr>
                <w:sz w:val="21"/>
                <w:szCs w:val="21"/>
              </w:rPr>
            </w:pPr>
            <w:r w:rsidRPr="00AD0FED">
              <w:rPr>
                <w:sz w:val="21"/>
                <w:szCs w:val="21"/>
              </w:rPr>
              <w:t>TSP</w:t>
            </w:r>
          </w:p>
        </w:tc>
        <w:tc>
          <w:tcPr>
            <w:tcW w:w="2440" w:type="dxa"/>
            <w:gridSpan w:val="2"/>
            <w:vAlign w:val="center"/>
          </w:tcPr>
          <w:p w:rsidR="004D4E40" w:rsidRPr="00AD0FED" w:rsidRDefault="004D4E40" w:rsidP="004D4E40">
            <w:pPr>
              <w:spacing w:line="320" w:lineRule="exact"/>
              <w:ind w:firstLineChars="0" w:firstLine="0"/>
              <w:jc w:val="center"/>
              <w:rPr>
                <w:sz w:val="21"/>
                <w:szCs w:val="21"/>
              </w:rPr>
            </w:pPr>
            <w:r w:rsidRPr="00AD0FED">
              <w:rPr>
                <w:sz w:val="21"/>
                <w:szCs w:val="21"/>
              </w:rPr>
              <w:t>0.839</w:t>
            </w:r>
          </w:p>
        </w:tc>
      </w:tr>
    </w:tbl>
    <w:p w:rsidR="00307AB0" w:rsidRPr="00AD0FED" w:rsidRDefault="005D3E00" w:rsidP="005D3E00">
      <w:pPr>
        <w:ind w:firstLine="522"/>
      </w:pPr>
      <w:r w:rsidRPr="00AD0FED">
        <w:t>2.</w:t>
      </w:r>
      <w:r w:rsidR="00307AB0" w:rsidRPr="00AD0FED">
        <w:t>项目大气污染物年排放量核算</w:t>
      </w:r>
    </w:p>
    <w:p w:rsidR="00307AB0" w:rsidRPr="00AD0FED" w:rsidRDefault="00307AB0" w:rsidP="00307AB0">
      <w:pPr>
        <w:ind w:firstLine="522"/>
      </w:pPr>
      <w:r w:rsidRPr="00AD0FED">
        <w:t>本项目大气污染物年排放量核算见表</w:t>
      </w:r>
      <w:r w:rsidRPr="00AD0FED">
        <w:t>4.</w:t>
      </w:r>
      <w:r w:rsidR="00E21482" w:rsidRPr="00AD0FED">
        <w:t>2</w:t>
      </w:r>
      <w:r w:rsidRPr="00AD0FED">
        <w:t>-9</w:t>
      </w:r>
      <w:r w:rsidRPr="00AD0FED">
        <w:t>。</w:t>
      </w:r>
    </w:p>
    <w:p w:rsidR="00307AB0" w:rsidRPr="00AD0FED" w:rsidRDefault="00307AB0" w:rsidP="00307AB0">
      <w:pPr>
        <w:ind w:firstLineChars="0" w:firstLine="0"/>
        <w:jc w:val="center"/>
      </w:pPr>
      <w:r w:rsidRPr="00AD0FED">
        <w:t>表</w:t>
      </w:r>
      <w:r w:rsidRPr="00AD0FED">
        <w:t>4.</w:t>
      </w:r>
      <w:r w:rsidR="00E21482" w:rsidRPr="00AD0FED">
        <w:t>2</w:t>
      </w:r>
      <w:r w:rsidRPr="00AD0FED">
        <w:t xml:space="preserve">-9  </w:t>
      </w:r>
      <w:r w:rsidRPr="00AD0FED">
        <w:t>大气污染物年排放量核算表</w:t>
      </w: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2772"/>
        <w:gridCol w:w="3338"/>
        <w:gridCol w:w="2962"/>
      </w:tblGrid>
      <w:tr w:rsidR="00307AB0" w:rsidRPr="00AD0FED" w:rsidTr="00053DEE">
        <w:trPr>
          <w:trHeight w:val="340"/>
          <w:jc w:val="center"/>
        </w:trPr>
        <w:tc>
          <w:tcPr>
            <w:tcW w:w="2772" w:type="dxa"/>
            <w:vAlign w:val="center"/>
          </w:tcPr>
          <w:p w:rsidR="00307AB0" w:rsidRPr="00AD0FED" w:rsidRDefault="00307AB0" w:rsidP="00053DEE">
            <w:pPr>
              <w:spacing w:line="320" w:lineRule="exact"/>
              <w:ind w:firstLineChars="0" w:firstLine="0"/>
              <w:jc w:val="center"/>
              <w:rPr>
                <w:sz w:val="21"/>
                <w:szCs w:val="21"/>
              </w:rPr>
            </w:pPr>
            <w:r w:rsidRPr="00AD0FED">
              <w:rPr>
                <w:sz w:val="21"/>
                <w:szCs w:val="21"/>
              </w:rPr>
              <w:t>序号</w:t>
            </w:r>
          </w:p>
        </w:tc>
        <w:tc>
          <w:tcPr>
            <w:tcW w:w="3338" w:type="dxa"/>
            <w:vAlign w:val="center"/>
          </w:tcPr>
          <w:p w:rsidR="00307AB0" w:rsidRPr="00AD0FED" w:rsidRDefault="00307AB0" w:rsidP="00053DEE">
            <w:pPr>
              <w:spacing w:line="320" w:lineRule="exact"/>
              <w:ind w:firstLineChars="0" w:firstLine="0"/>
              <w:jc w:val="center"/>
              <w:rPr>
                <w:sz w:val="21"/>
                <w:szCs w:val="21"/>
              </w:rPr>
            </w:pPr>
            <w:r w:rsidRPr="00AD0FED">
              <w:rPr>
                <w:sz w:val="21"/>
                <w:szCs w:val="21"/>
              </w:rPr>
              <w:t>污染物</w:t>
            </w:r>
          </w:p>
        </w:tc>
        <w:tc>
          <w:tcPr>
            <w:tcW w:w="2962" w:type="dxa"/>
            <w:vAlign w:val="center"/>
          </w:tcPr>
          <w:p w:rsidR="00307AB0" w:rsidRPr="00AD0FED" w:rsidRDefault="00307AB0" w:rsidP="00053DEE">
            <w:pPr>
              <w:spacing w:line="320" w:lineRule="exact"/>
              <w:ind w:firstLineChars="0" w:firstLine="0"/>
              <w:jc w:val="center"/>
              <w:rPr>
                <w:sz w:val="21"/>
                <w:szCs w:val="21"/>
              </w:rPr>
            </w:pPr>
            <w:r w:rsidRPr="00AD0FED">
              <w:rPr>
                <w:sz w:val="21"/>
                <w:szCs w:val="21"/>
              </w:rPr>
              <w:t>年排放量</w:t>
            </w:r>
            <w:r w:rsidRPr="00AD0FED">
              <w:rPr>
                <w:sz w:val="21"/>
                <w:szCs w:val="21"/>
              </w:rPr>
              <w:t>/</w:t>
            </w:r>
            <w:r w:rsidRPr="00AD0FED">
              <w:rPr>
                <w:sz w:val="21"/>
                <w:szCs w:val="21"/>
              </w:rPr>
              <w:t>（</w:t>
            </w:r>
            <w:r w:rsidRPr="00AD0FED">
              <w:rPr>
                <w:sz w:val="21"/>
                <w:szCs w:val="21"/>
              </w:rPr>
              <w:t>t/a</w:t>
            </w:r>
            <w:r w:rsidRPr="00AD0FED">
              <w:rPr>
                <w:sz w:val="21"/>
                <w:szCs w:val="21"/>
              </w:rPr>
              <w:t>）</w:t>
            </w:r>
          </w:p>
        </w:tc>
      </w:tr>
      <w:tr w:rsidR="00307AB0" w:rsidRPr="00AD0FED" w:rsidTr="00053DEE">
        <w:trPr>
          <w:trHeight w:val="340"/>
          <w:jc w:val="center"/>
        </w:trPr>
        <w:tc>
          <w:tcPr>
            <w:tcW w:w="2772" w:type="dxa"/>
            <w:vAlign w:val="center"/>
          </w:tcPr>
          <w:p w:rsidR="00307AB0" w:rsidRPr="00AD0FED" w:rsidRDefault="00307AB0" w:rsidP="00053DEE">
            <w:pPr>
              <w:spacing w:line="320" w:lineRule="exact"/>
              <w:ind w:firstLineChars="0" w:firstLine="0"/>
              <w:jc w:val="center"/>
              <w:rPr>
                <w:sz w:val="21"/>
                <w:szCs w:val="21"/>
              </w:rPr>
            </w:pPr>
            <w:r w:rsidRPr="00AD0FED">
              <w:rPr>
                <w:sz w:val="21"/>
                <w:szCs w:val="21"/>
              </w:rPr>
              <w:t>1</w:t>
            </w:r>
          </w:p>
        </w:tc>
        <w:tc>
          <w:tcPr>
            <w:tcW w:w="3338" w:type="dxa"/>
            <w:vAlign w:val="center"/>
          </w:tcPr>
          <w:p w:rsidR="00307AB0" w:rsidRPr="00AD0FED" w:rsidRDefault="00307AB0" w:rsidP="00053DEE">
            <w:pPr>
              <w:spacing w:line="320" w:lineRule="exact"/>
              <w:ind w:firstLineChars="0" w:firstLine="0"/>
              <w:jc w:val="center"/>
              <w:rPr>
                <w:sz w:val="21"/>
                <w:szCs w:val="21"/>
              </w:rPr>
            </w:pPr>
            <w:r w:rsidRPr="00AD0FED">
              <w:rPr>
                <w:bCs/>
                <w:kern w:val="0"/>
                <w:sz w:val="21"/>
                <w:szCs w:val="21"/>
              </w:rPr>
              <w:t>TSP</w:t>
            </w:r>
          </w:p>
        </w:tc>
        <w:tc>
          <w:tcPr>
            <w:tcW w:w="2962" w:type="dxa"/>
            <w:vAlign w:val="center"/>
          </w:tcPr>
          <w:p w:rsidR="00307AB0" w:rsidRPr="00AD0FED" w:rsidRDefault="004D4E40" w:rsidP="00053DEE">
            <w:pPr>
              <w:spacing w:line="320" w:lineRule="exact"/>
              <w:ind w:firstLineChars="0" w:firstLine="0"/>
              <w:jc w:val="center"/>
              <w:rPr>
                <w:sz w:val="21"/>
                <w:szCs w:val="21"/>
              </w:rPr>
            </w:pPr>
            <w:r w:rsidRPr="00AD0FED">
              <w:rPr>
                <w:sz w:val="21"/>
                <w:szCs w:val="21"/>
              </w:rPr>
              <w:t>0.839</w:t>
            </w:r>
          </w:p>
        </w:tc>
      </w:tr>
    </w:tbl>
    <w:p w:rsidR="00307AB0" w:rsidRPr="00AD0FED" w:rsidRDefault="00307AB0" w:rsidP="005D3E00">
      <w:pPr>
        <w:pStyle w:val="a"/>
        <w:ind w:firstLine="567"/>
      </w:pPr>
      <w:r w:rsidRPr="00AD0FED">
        <w:t>环境监测计划</w:t>
      </w:r>
    </w:p>
    <w:p w:rsidR="00307AB0" w:rsidRPr="00AD0FED" w:rsidRDefault="00307AB0" w:rsidP="00307AB0">
      <w:pPr>
        <w:ind w:firstLine="522"/>
      </w:pPr>
      <w:r w:rsidRPr="00AD0FED">
        <w:t>根据《环境影响评价技术导则</w:t>
      </w:r>
      <w:r w:rsidRPr="00AD0FED">
        <w:t xml:space="preserve"> </w:t>
      </w:r>
      <w:r w:rsidRPr="00AD0FED">
        <w:t>大气环境》（</w:t>
      </w:r>
      <w:r w:rsidRPr="00AD0FED">
        <w:t>HJ2.2-2018</w:t>
      </w:r>
      <w:r w:rsidRPr="00AD0FED">
        <w:t>），二级评价项目按</w:t>
      </w:r>
      <w:r w:rsidRPr="00AD0FED">
        <w:t>HJ819</w:t>
      </w:r>
      <w:r w:rsidRPr="00AD0FED">
        <w:t>的要求，提出项目在生产运行阶段的污染源监测计划，见表</w:t>
      </w:r>
      <w:r w:rsidRPr="00AD0FED">
        <w:t>4.</w:t>
      </w:r>
      <w:r w:rsidR="00E21482" w:rsidRPr="00AD0FED">
        <w:t>2</w:t>
      </w:r>
      <w:r w:rsidRPr="00AD0FED">
        <w:t>-10</w:t>
      </w:r>
      <w:r w:rsidRPr="00AD0FED">
        <w:t>。</w:t>
      </w:r>
    </w:p>
    <w:p w:rsidR="00307AB0" w:rsidRPr="00AD0FED" w:rsidRDefault="00307AB0" w:rsidP="00307AB0">
      <w:pPr>
        <w:pStyle w:val="a9"/>
        <w:ind w:firstLineChars="0" w:firstLine="0"/>
        <w:jc w:val="center"/>
        <w:rPr>
          <w:rFonts w:ascii="Times New Roman" w:hAnsi="Times New Roman"/>
          <w:color w:val="auto"/>
        </w:rPr>
      </w:pPr>
      <w:r w:rsidRPr="00AD0FED">
        <w:rPr>
          <w:rFonts w:ascii="Times New Roman" w:hAnsi="Times New Roman"/>
          <w:color w:val="auto"/>
        </w:rPr>
        <w:t>表</w:t>
      </w:r>
      <w:r w:rsidRPr="00AD0FED">
        <w:rPr>
          <w:rFonts w:ascii="Times New Roman" w:hAnsi="Times New Roman"/>
          <w:color w:val="auto"/>
        </w:rPr>
        <w:t>4.</w:t>
      </w:r>
      <w:r w:rsidR="00E21482" w:rsidRPr="00AD0FED">
        <w:rPr>
          <w:rFonts w:ascii="Times New Roman" w:hAnsi="Times New Roman"/>
          <w:color w:val="auto"/>
        </w:rPr>
        <w:t>2</w:t>
      </w:r>
      <w:r w:rsidRPr="00AD0FED">
        <w:rPr>
          <w:rFonts w:ascii="Times New Roman" w:hAnsi="Times New Roman"/>
          <w:color w:val="auto"/>
        </w:rPr>
        <w:t xml:space="preserve">-10  </w:t>
      </w:r>
      <w:r w:rsidRPr="00AD0FED">
        <w:rPr>
          <w:rFonts w:ascii="Times New Roman" w:hAnsi="Times New Roman"/>
          <w:color w:val="auto"/>
        </w:rPr>
        <w:t>无组织废气监测计划表</w:t>
      </w: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702"/>
        <w:gridCol w:w="1985"/>
        <w:gridCol w:w="1808"/>
        <w:gridCol w:w="3577"/>
      </w:tblGrid>
      <w:tr w:rsidR="00307AB0" w:rsidRPr="00AD0FED" w:rsidTr="005D3E00">
        <w:trPr>
          <w:trHeight w:val="340"/>
          <w:jc w:val="center"/>
        </w:trPr>
        <w:tc>
          <w:tcPr>
            <w:tcW w:w="1702" w:type="dxa"/>
            <w:vAlign w:val="center"/>
          </w:tcPr>
          <w:p w:rsidR="00307AB0" w:rsidRPr="00AD0FED" w:rsidRDefault="00307AB0" w:rsidP="00053DEE">
            <w:pPr>
              <w:spacing w:line="320" w:lineRule="exact"/>
              <w:ind w:firstLineChars="0" w:firstLine="0"/>
              <w:jc w:val="center"/>
              <w:rPr>
                <w:b/>
                <w:sz w:val="21"/>
                <w:szCs w:val="21"/>
              </w:rPr>
            </w:pPr>
            <w:r w:rsidRPr="00AD0FED">
              <w:rPr>
                <w:sz w:val="21"/>
                <w:szCs w:val="21"/>
              </w:rPr>
              <w:t>监测点位</w:t>
            </w:r>
          </w:p>
        </w:tc>
        <w:tc>
          <w:tcPr>
            <w:tcW w:w="1985" w:type="dxa"/>
            <w:vAlign w:val="center"/>
          </w:tcPr>
          <w:p w:rsidR="00307AB0" w:rsidRPr="00AD0FED" w:rsidRDefault="00307AB0" w:rsidP="00053DEE">
            <w:pPr>
              <w:spacing w:line="320" w:lineRule="exact"/>
              <w:ind w:firstLineChars="0" w:firstLine="0"/>
              <w:jc w:val="center"/>
              <w:rPr>
                <w:b/>
                <w:sz w:val="21"/>
                <w:szCs w:val="21"/>
              </w:rPr>
            </w:pPr>
            <w:r w:rsidRPr="00AD0FED">
              <w:rPr>
                <w:sz w:val="21"/>
                <w:szCs w:val="21"/>
              </w:rPr>
              <w:t>监测指标</w:t>
            </w:r>
          </w:p>
        </w:tc>
        <w:tc>
          <w:tcPr>
            <w:tcW w:w="1808" w:type="dxa"/>
            <w:vAlign w:val="center"/>
          </w:tcPr>
          <w:p w:rsidR="00307AB0" w:rsidRPr="00AD0FED" w:rsidRDefault="00307AB0" w:rsidP="00053DEE">
            <w:pPr>
              <w:spacing w:line="320" w:lineRule="exact"/>
              <w:ind w:firstLineChars="0" w:firstLine="0"/>
              <w:jc w:val="center"/>
              <w:rPr>
                <w:b/>
                <w:sz w:val="21"/>
                <w:szCs w:val="21"/>
              </w:rPr>
            </w:pPr>
            <w:r w:rsidRPr="00AD0FED">
              <w:rPr>
                <w:sz w:val="21"/>
                <w:szCs w:val="21"/>
              </w:rPr>
              <w:t>监测频次</w:t>
            </w:r>
          </w:p>
        </w:tc>
        <w:tc>
          <w:tcPr>
            <w:tcW w:w="3577" w:type="dxa"/>
            <w:vAlign w:val="center"/>
          </w:tcPr>
          <w:p w:rsidR="00307AB0" w:rsidRPr="00AD0FED" w:rsidRDefault="00307AB0" w:rsidP="00053DEE">
            <w:pPr>
              <w:spacing w:line="320" w:lineRule="exact"/>
              <w:ind w:firstLineChars="0" w:firstLine="0"/>
              <w:jc w:val="center"/>
              <w:rPr>
                <w:b/>
                <w:sz w:val="21"/>
                <w:szCs w:val="21"/>
              </w:rPr>
            </w:pPr>
            <w:r w:rsidRPr="00AD0FED">
              <w:rPr>
                <w:sz w:val="21"/>
                <w:szCs w:val="21"/>
              </w:rPr>
              <w:t>执行排放标准</w:t>
            </w:r>
          </w:p>
        </w:tc>
      </w:tr>
      <w:tr w:rsidR="00307AB0" w:rsidRPr="00AD0FED" w:rsidTr="005D3E00">
        <w:trPr>
          <w:trHeight w:val="340"/>
          <w:jc w:val="center"/>
        </w:trPr>
        <w:tc>
          <w:tcPr>
            <w:tcW w:w="1702" w:type="dxa"/>
            <w:vAlign w:val="center"/>
          </w:tcPr>
          <w:p w:rsidR="00307AB0" w:rsidRPr="00AD0FED" w:rsidRDefault="00307AB0" w:rsidP="00053DEE">
            <w:pPr>
              <w:spacing w:line="320" w:lineRule="exact"/>
              <w:ind w:firstLineChars="0" w:firstLine="0"/>
              <w:jc w:val="center"/>
              <w:rPr>
                <w:sz w:val="21"/>
                <w:szCs w:val="21"/>
              </w:rPr>
            </w:pPr>
            <w:r w:rsidRPr="00AD0FED">
              <w:rPr>
                <w:sz w:val="21"/>
                <w:szCs w:val="21"/>
              </w:rPr>
              <w:t>厂界</w:t>
            </w:r>
            <w:r w:rsidR="001D5C62" w:rsidRPr="00AD0FED">
              <w:rPr>
                <w:sz w:val="21"/>
                <w:szCs w:val="21"/>
              </w:rPr>
              <w:t>下风向</w:t>
            </w:r>
            <w:r w:rsidRPr="00AD0FED">
              <w:rPr>
                <w:sz w:val="21"/>
                <w:szCs w:val="21"/>
              </w:rPr>
              <w:t>无组织废气</w:t>
            </w:r>
          </w:p>
        </w:tc>
        <w:tc>
          <w:tcPr>
            <w:tcW w:w="1985" w:type="dxa"/>
            <w:vAlign w:val="center"/>
          </w:tcPr>
          <w:p w:rsidR="00307AB0" w:rsidRPr="00AD0FED" w:rsidRDefault="00307AB0" w:rsidP="00053DEE">
            <w:pPr>
              <w:spacing w:line="320" w:lineRule="exact"/>
              <w:ind w:firstLineChars="0" w:firstLine="0"/>
              <w:jc w:val="center"/>
              <w:rPr>
                <w:sz w:val="21"/>
                <w:szCs w:val="21"/>
              </w:rPr>
            </w:pPr>
            <w:r w:rsidRPr="00AD0FED">
              <w:rPr>
                <w:sz w:val="21"/>
                <w:szCs w:val="21"/>
              </w:rPr>
              <w:t>TSP</w:t>
            </w:r>
          </w:p>
        </w:tc>
        <w:tc>
          <w:tcPr>
            <w:tcW w:w="1808" w:type="dxa"/>
            <w:vAlign w:val="center"/>
          </w:tcPr>
          <w:p w:rsidR="00307AB0" w:rsidRPr="00AD0FED" w:rsidRDefault="00307AB0" w:rsidP="00053DEE">
            <w:pPr>
              <w:spacing w:line="320" w:lineRule="exact"/>
              <w:ind w:firstLineChars="0" w:firstLine="0"/>
              <w:jc w:val="center"/>
              <w:rPr>
                <w:sz w:val="21"/>
                <w:szCs w:val="21"/>
              </w:rPr>
            </w:pPr>
            <w:r w:rsidRPr="00AD0FED">
              <w:rPr>
                <w:sz w:val="21"/>
                <w:szCs w:val="21"/>
              </w:rPr>
              <w:t>1</w:t>
            </w:r>
            <w:r w:rsidRPr="00AD0FED">
              <w:rPr>
                <w:sz w:val="21"/>
                <w:szCs w:val="21"/>
              </w:rPr>
              <w:t>次</w:t>
            </w:r>
            <w:r w:rsidRPr="00AD0FED">
              <w:rPr>
                <w:sz w:val="21"/>
                <w:szCs w:val="21"/>
              </w:rPr>
              <w:t>/</w:t>
            </w:r>
            <w:r w:rsidRPr="00AD0FED">
              <w:rPr>
                <w:sz w:val="21"/>
                <w:szCs w:val="21"/>
              </w:rPr>
              <w:t>半年</w:t>
            </w:r>
          </w:p>
        </w:tc>
        <w:tc>
          <w:tcPr>
            <w:tcW w:w="3577" w:type="dxa"/>
            <w:vAlign w:val="center"/>
          </w:tcPr>
          <w:p w:rsidR="00307AB0" w:rsidRPr="00AD0FED" w:rsidRDefault="00307AB0" w:rsidP="00053DEE">
            <w:pPr>
              <w:spacing w:line="320" w:lineRule="exact"/>
              <w:ind w:firstLineChars="0" w:firstLine="0"/>
              <w:jc w:val="center"/>
              <w:rPr>
                <w:sz w:val="21"/>
                <w:szCs w:val="21"/>
              </w:rPr>
            </w:pPr>
            <w:r w:rsidRPr="00AD0FED">
              <w:rPr>
                <w:sz w:val="21"/>
                <w:szCs w:val="21"/>
              </w:rPr>
              <w:t>《大气污染物综合排放标准》（</w:t>
            </w:r>
            <w:r w:rsidRPr="00AD0FED">
              <w:rPr>
                <w:sz w:val="21"/>
                <w:szCs w:val="21"/>
              </w:rPr>
              <w:t>GB16297-1996</w:t>
            </w:r>
            <w:r w:rsidRPr="00AD0FED">
              <w:rPr>
                <w:sz w:val="21"/>
                <w:szCs w:val="21"/>
              </w:rPr>
              <w:t>）表</w:t>
            </w:r>
            <w:r w:rsidRPr="00AD0FED">
              <w:rPr>
                <w:sz w:val="21"/>
                <w:szCs w:val="21"/>
              </w:rPr>
              <w:t>2</w:t>
            </w:r>
            <w:r w:rsidRPr="00AD0FED">
              <w:rPr>
                <w:sz w:val="21"/>
                <w:szCs w:val="21"/>
              </w:rPr>
              <w:t>新污染源大气污染物排放限值</w:t>
            </w:r>
          </w:p>
        </w:tc>
      </w:tr>
    </w:tbl>
    <w:p w:rsidR="00307AB0" w:rsidRPr="00AD0FED" w:rsidRDefault="00307AB0" w:rsidP="005D3E00">
      <w:pPr>
        <w:pStyle w:val="a"/>
        <w:ind w:firstLine="567"/>
      </w:pPr>
      <w:r w:rsidRPr="00AD0FED">
        <w:t>结论</w:t>
      </w:r>
    </w:p>
    <w:p w:rsidR="00307AB0" w:rsidRPr="00AD0FED" w:rsidRDefault="00881B32" w:rsidP="00881B32">
      <w:pPr>
        <w:pStyle w:val="afb"/>
        <w:spacing w:line="480" w:lineRule="exact"/>
        <w:ind w:firstLine="522"/>
      </w:pPr>
      <w:r w:rsidRPr="00AD0FED">
        <w:t>（</w:t>
      </w:r>
      <w:r w:rsidRPr="00AD0FED">
        <w:t>1</w:t>
      </w:r>
      <w:r w:rsidRPr="00AD0FED">
        <w:t>）</w:t>
      </w:r>
      <w:r w:rsidR="00307AB0" w:rsidRPr="00AD0FED">
        <w:t>根据</w:t>
      </w:r>
      <w:r w:rsidR="00307AB0" w:rsidRPr="00AD0FED">
        <w:t>2018</w:t>
      </w:r>
      <w:r w:rsidR="00307AB0" w:rsidRPr="00AD0FED">
        <w:t>年</w:t>
      </w:r>
      <w:r w:rsidRPr="00AD0FED">
        <w:t>宁武</w:t>
      </w:r>
      <w:r w:rsidR="00307AB0" w:rsidRPr="00AD0FED">
        <w:t>县例行监测数据，</w:t>
      </w:r>
      <w:r w:rsidRPr="00AD0FED">
        <w:t>宁武</w:t>
      </w:r>
      <w:r w:rsidR="00307AB0" w:rsidRPr="00AD0FED">
        <w:t>县六项常规污染物年评价指</w:t>
      </w:r>
      <w:r w:rsidR="00307AB0" w:rsidRPr="00AD0FED">
        <w:lastRenderedPageBreak/>
        <w:t>标中</w:t>
      </w:r>
      <w:r w:rsidRPr="00AD0FED">
        <w:t>宁武县</w:t>
      </w:r>
      <w:r w:rsidRPr="00AD0FED">
        <w:t>2018</w:t>
      </w:r>
      <w:r w:rsidRPr="00AD0FED">
        <w:t>年环境空气年均浓度中</w:t>
      </w:r>
      <w:r w:rsidRPr="00AD0FED">
        <w:t>PM</w:t>
      </w:r>
      <w:r w:rsidRPr="00AD0FED">
        <w:rPr>
          <w:vertAlign w:val="subscript"/>
        </w:rPr>
        <w:t>10</w:t>
      </w:r>
      <w:r w:rsidRPr="00AD0FED">
        <w:t>、</w:t>
      </w:r>
      <w:r w:rsidRPr="00AD0FED">
        <w:t>PM</w:t>
      </w:r>
      <w:r w:rsidRPr="00AD0FED">
        <w:rPr>
          <w:vertAlign w:val="subscript"/>
        </w:rPr>
        <w:t>2.5</w:t>
      </w:r>
      <w:r w:rsidRPr="00AD0FED">
        <w:t>超标，年均浓度占标率分别为</w:t>
      </w:r>
      <w:r w:rsidRPr="00AD0FED">
        <w:t>156%</w:t>
      </w:r>
      <w:r w:rsidRPr="00AD0FED">
        <w:t>、</w:t>
      </w:r>
      <w:r w:rsidRPr="00AD0FED">
        <w:t>180%</w:t>
      </w:r>
      <w:r w:rsidRPr="00AD0FED">
        <w:t>；</w:t>
      </w:r>
      <w:r w:rsidRPr="00AD0FED">
        <w:t>O</w:t>
      </w:r>
      <w:r w:rsidRPr="00AD0FED">
        <w:rPr>
          <w:vertAlign w:val="subscript"/>
        </w:rPr>
        <w:t>3</w:t>
      </w:r>
      <w:r w:rsidRPr="00AD0FED">
        <w:t>的特定百分位浓度值超标，特定百分位浓度占标率为</w:t>
      </w:r>
      <w:r w:rsidRPr="00AD0FED">
        <w:t>119%</w:t>
      </w:r>
      <w:r w:rsidRPr="00AD0FED">
        <w:t>；</w:t>
      </w:r>
      <w:r w:rsidRPr="00AD0FED">
        <w:t>SO</w:t>
      </w:r>
      <w:r w:rsidRPr="00AD0FED">
        <w:rPr>
          <w:vertAlign w:val="subscript"/>
        </w:rPr>
        <w:t>2</w:t>
      </w:r>
      <w:r w:rsidRPr="00AD0FED">
        <w:t>、</w:t>
      </w:r>
      <w:r w:rsidRPr="00AD0FED">
        <w:t>NO</w:t>
      </w:r>
      <w:r w:rsidRPr="00AD0FED">
        <w:rPr>
          <w:vertAlign w:val="subscript"/>
        </w:rPr>
        <w:t>2</w:t>
      </w:r>
      <w:r w:rsidRPr="00AD0FED">
        <w:t>年均浓度达标，年均浓度占标率分别为</w:t>
      </w:r>
      <w:r w:rsidRPr="00AD0FED">
        <w:t>51.7%</w:t>
      </w:r>
      <w:r w:rsidRPr="00AD0FED">
        <w:t>、</w:t>
      </w:r>
      <w:r w:rsidRPr="00AD0FED">
        <w:t>75%</w:t>
      </w:r>
      <w:r w:rsidRPr="00AD0FED">
        <w:t>，</w:t>
      </w:r>
      <w:r w:rsidRPr="00AD0FED">
        <w:t>CO</w:t>
      </w:r>
      <w:r w:rsidRPr="00AD0FED">
        <w:t>的特别百分位浓度值达标，特定百分位浓度占标率为</w:t>
      </w:r>
      <w:r w:rsidRPr="00AD0FED">
        <w:t>75%</w:t>
      </w:r>
      <w:r w:rsidRPr="00AD0FED">
        <w:t>，因此，本项目所在区域盐湖区属于不达标区，不达标因子为</w:t>
      </w:r>
      <w:r w:rsidRPr="00AD0FED">
        <w:t>PM</w:t>
      </w:r>
      <w:r w:rsidRPr="00AD0FED">
        <w:rPr>
          <w:vertAlign w:val="subscript"/>
        </w:rPr>
        <w:t>10</w:t>
      </w:r>
      <w:r w:rsidRPr="00AD0FED">
        <w:t>、</w:t>
      </w:r>
      <w:r w:rsidRPr="00AD0FED">
        <w:t>PM</w:t>
      </w:r>
      <w:r w:rsidRPr="00AD0FED">
        <w:rPr>
          <w:vertAlign w:val="subscript"/>
        </w:rPr>
        <w:t>2.5</w:t>
      </w:r>
      <w:r w:rsidRPr="00AD0FED">
        <w:t>、</w:t>
      </w:r>
      <w:r w:rsidRPr="00AD0FED">
        <w:t>O</w:t>
      </w:r>
      <w:r w:rsidRPr="00AD0FED">
        <w:rPr>
          <w:vertAlign w:val="subscript"/>
        </w:rPr>
        <w:t>3</w:t>
      </w:r>
      <w:r w:rsidRPr="00AD0FED">
        <w:t>，达标因子为</w:t>
      </w:r>
      <w:r w:rsidRPr="00AD0FED">
        <w:t>SO</w:t>
      </w:r>
      <w:r w:rsidRPr="00AD0FED">
        <w:rPr>
          <w:vertAlign w:val="subscript"/>
        </w:rPr>
        <w:t>2</w:t>
      </w:r>
      <w:r w:rsidRPr="00AD0FED">
        <w:t>、</w:t>
      </w:r>
      <w:r w:rsidRPr="00AD0FED">
        <w:t>NO</w:t>
      </w:r>
      <w:r w:rsidRPr="00AD0FED">
        <w:rPr>
          <w:vertAlign w:val="subscript"/>
        </w:rPr>
        <w:t>2</w:t>
      </w:r>
      <w:r w:rsidRPr="00AD0FED">
        <w:t>、</w:t>
      </w:r>
      <w:r w:rsidRPr="00AD0FED">
        <w:t>CO</w:t>
      </w:r>
      <w:r w:rsidRPr="00AD0FED">
        <w:t>。</w:t>
      </w:r>
    </w:p>
    <w:p w:rsidR="00307AB0" w:rsidRPr="00AD0FED" w:rsidRDefault="00881B32" w:rsidP="00307AB0">
      <w:pPr>
        <w:ind w:firstLine="522"/>
      </w:pPr>
      <w:r w:rsidRPr="00AD0FED">
        <w:t>（</w:t>
      </w:r>
      <w:r w:rsidRPr="00AD0FED">
        <w:t>2</w:t>
      </w:r>
      <w:r w:rsidRPr="00AD0FED">
        <w:t>）</w:t>
      </w:r>
      <w:r w:rsidR="00307AB0" w:rsidRPr="00AD0FED">
        <w:t>AERSCREEN</w:t>
      </w:r>
      <w:r w:rsidR="00307AB0" w:rsidRPr="00AD0FED">
        <w:t>估算模式结果表明：本项目排放的污染物的最大地面浓度占标率</w:t>
      </w:r>
      <w:r w:rsidR="00307AB0" w:rsidRPr="00AD0FED">
        <w:t>P</w:t>
      </w:r>
      <w:r w:rsidR="00307AB0" w:rsidRPr="00AD0FED">
        <w:rPr>
          <w:vertAlign w:val="subscript"/>
        </w:rPr>
        <w:t>max</w:t>
      </w:r>
      <w:r w:rsidR="00307AB0" w:rsidRPr="00AD0FED">
        <w:t>=Max</w:t>
      </w:r>
      <w:r w:rsidR="00307AB0" w:rsidRPr="00AD0FED">
        <w:t>（</w:t>
      </w:r>
      <w:r w:rsidR="00307AB0" w:rsidRPr="00AD0FED">
        <w:t>P</w:t>
      </w:r>
      <w:r w:rsidR="00307AB0" w:rsidRPr="00AD0FED">
        <w:rPr>
          <w:vertAlign w:val="subscript"/>
        </w:rPr>
        <w:t>TSP</w:t>
      </w:r>
      <w:r w:rsidR="00307AB0" w:rsidRPr="00AD0FED">
        <w:t>）</w:t>
      </w:r>
      <w:r w:rsidRPr="00AD0FED">
        <w:t>2.4</w:t>
      </w:r>
      <w:r w:rsidR="00307AB0" w:rsidRPr="00AD0FED">
        <w:t>%</w:t>
      </w:r>
      <w:r w:rsidR="00307AB0" w:rsidRPr="00AD0FED">
        <w:t>，</w:t>
      </w:r>
      <w:r w:rsidR="00307AB0" w:rsidRPr="00AD0FED">
        <w:t>1%≤Pmax</w:t>
      </w:r>
      <w:r w:rsidR="00307AB0" w:rsidRPr="00AD0FED">
        <w:t>＜</w:t>
      </w:r>
      <w:r w:rsidR="00307AB0" w:rsidRPr="00AD0FED">
        <w:t>10%</w:t>
      </w:r>
      <w:r w:rsidR="00307AB0" w:rsidRPr="00AD0FED">
        <w:t>，根据评价等级判断标准，本项目的大气环境影响评价等级为二级。</w:t>
      </w:r>
    </w:p>
    <w:p w:rsidR="00881B32" w:rsidRPr="00AD0FED" w:rsidRDefault="00881B32" w:rsidP="00307AB0">
      <w:pPr>
        <w:ind w:firstLine="522"/>
      </w:pPr>
      <w:r w:rsidRPr="00AD0FED">
        <w:t>（</w:t>
      </w:r>
      <w:r w:rsidRPr="00AD0FED">
        <w:t>3</w:t>
      </w:r>
      <w:r w:rsidRPr="00AD0FED">
        <w:t>）本项目距离芦芽山自然保护区</w:t>
      </w:r>
      <w:r w:rsidR="00A87EF1" w:rsidRPr="00AD0FED">
        <w:t>4</w:t>
      </w:r>
      <w:r w:rsidRPr="00AD0FED">
        <w:t>00m</w:t>
      </w:r>
      <w:r w:rsidRPr="00AD0FED">
        <w:t>，根据估算结果，</w:t>
      </w:r>
      <w:r w:rsidR="00A87EF1" w:rsidRPr="00AD0FED">
        <w:t>4</w:t>
      </w:r>
      <w:r w:rsidRPr="00AD0FED">
        <w:t>00m</w:t>
      </w:r>
      <w:r w:rsidRPr="00AD0FED">
        <w:t>处估算浓度值为</w:t>
      </w:r>
      <w:r w:rsidR="00A87EF1" w:rsidRPr="00AD0FED">
        <w:t>9.48</w:t>
      </w:r>
      <w:r w:rsidRPr="00AD0FED">
        <w:t>ug/m</w:t>
      </w:r>
      <w:r w:rsidRPr="00AD0FED">
        <w:rPr>
          <w:vertAlign w:val="superscript"/>
        </w:rPr>
        <w:t>3</w:t>
      </w:r>
      <w:r w:rsidRPr="00AD0FED">
        <w:t>，估算浓度值占标率为</w:t>
      </w:r>
      <w:r w:rsidR="00A87EF1" w:rsidRPr="00AD0FED">
        <w:t>2.63</w:t>
      </w:r>
      <w:r w:rsidRPr="00AD0FED">
        <w:t>%</w:t>
      </w:r>
      <w:r w:rsidRPr="00AD0FED">
        <w:t>，占标率较低，对芦芽山自然保护区的环境空气影响较小。</w:t>
      </w:r>
    </w:p>
    <w:p w:rsidR="00307AB0" w:rsidRPr="00AD0FED" w:rsidRDefault="00881B32" w:rsidP="00307AB0">
      <w:pPr>
        <w:ind w:firstLine="522"/>
      </w:pPr>
      <w:r w:rsidRPr="00AD0FED">
        <w:t>（</w:t>
      </w:r>
      <w:r w:rsidRPr="00AD0FED">
        <w:t>4</w:t>
      </w:r>
      <w:r w:rsidRPr="00AD0FED">
        <w:t>）</w:t>
      </w:r>
      <w:r w:rsidR="00307AB0" w:rsidRPr="00AD0FED">
        <w:t>根据《环境影响评价技术导则</w:t>
      </w:r>
      <w:r w:rsidR="00307AB0" w:rsidRPr="00AD0FED">
        <w:t xml:space="preserve"> </w:t>
      </w:r>
      <w:r w:rsidR="00307AB0" w:rsidRPr="00AD0FED">
        <w:t>大气环境》（</w:t>
      </w:r>
      <w:r w:rsidR="00307AB0" w:rsidRPr="00AD0FED">
        <w:t>HJ2.2-2018</w:t>
      </w:r>
      <w:r w:rsidR="00307AB0" w:rsidRPr="00AD0FED">
        <w:t>），二级评价项目不进行进一步预测与评价，只对污染物排放量进行核算。工程对项目及无组织排放量、大气污染物年排放量均进行了核算，结果表明</w:t>
      </w:r>
      <w:r w:rsidR="004A04E5" w:rsidRPr="00AD0FED">
        <w:t>其排放量较低</w:t>
      </w:r>
      <w:r w:rsidR="00307AB0" w:rsidRPr="00AD0FED">
        <w:t>，因此，公司应加强管理，做好日常生产维修，并配套事故应急方案，使非正常排污影响降至最低。</w:t>
      </w:r>
    </w:p>
    <w:p w:rsidR="004A04E5" w:rsidRPr="00AD0FED" w:rsidRDefault="004A04E5" w:rsidP="00307AB0">
      <w:pPr>
        <w:ind w:firstLine="522"/>
      </w:pPr>
      <w:r w:rsidRPr="00AD0FED">
        <w:t>（</w:t>
      </w:r>
      <w:r w:rsidRPr="00AD0FED">
        <w:t>5</w:t>
      </w:r>
      <w:r w:rsidRPr="00AD0FED">
        <w:t>）根据估算结果，项目排放的污染物对周围环境的贡献值估算未出现超标点，占标率均小于</w:t>
      </w:r>
      <w:r w:rsidRPr="00AD0FED">
        <w:t>100%</w:t>
      </w:r>
      <w:r w:rsidRPr="00AD0FED">
        <w:t>，因此，不需要设置大气环境防护距离。</w:t>
      </w:r>
    </w:p>
    <w:p w:rsidR="008E32F4" w:rsidRPr="00AD0FED" w:rsidRDefault="008E32F4" w:rsidP="00307AB0">
      <w:pPr>
        <w:ind w:firstLine="522"/>
      </w:pPr>
      <w:r w:rsidRPr="00AD0FED">
        <w:t>（</w:t>
      </w:r>
      <w:r w:rsidRPr="00AD0FED">
        <w:t>6</w:t>
      </w:r>
      <w:r w:rsidRPr="00AD0FED">
        <w:t>）</w:t>
      </w:r>
      <w:r w:rsidR="0022244E" w:rsidRPr="00AD0FED">
        <w:t>根据估算结果，项目对周围环境的影响较小，对一类区芦芽山自然保护区影响在可接受范围内，同时项目厂址下风向</w:t>
      </w:r>
      <w:r w:rsidR="0022244E" w:rsidRPr="00AD0FED">
        <w:t>500m</w:t>
      </w:r>
      <w:r w:rsidR="0022244E" w:rsidRPr="00AD0FED">
        <w:t>范围内无居民集中区，距离下风向最近的村庄高家半沟村</w:t>
      </w:r>
      <w:r w:rsidR="0022244E" w:rsidRPr="00AD0FED">
        <w:t>1800m</w:t>
      </w:r>
      <w:r w:rsidR="0022244E" w:rsidRPr="00AD0FED">
        <w:t>，因此，从环境空气保护的角度分析，项目选址可行。</w:t>
      </w:r>
    </w:p>
    <w:p w:rsidR="00307AB0" w:rsidRPr="00AD0FED" w:rsidRDefault="00307AB0" w:rsidP="00307AB0">
      <w:pPr>
        <w:tabs>
          <w:tab w:val="left" w:pos="1827"/>
        </w:tabs>
        <w:ind w:firstLine="522"/>
      </w:pPr>
      <w:r w:rsidRPr="00AD0FED">
        <w:t>综上，评价认为本项目大气污染物环境影响可以接受。</w:t>
      </w:r>
    </w:p>
    <w:p w:rsidR="00915F39" w:rsidRPr="00AD0FED" w:rsidRDefault="00915F39" w:rsidP="00307AB0">
      <w:pPr>
        <w:tabs>
          <w:tab w:val="left" w:pos="1827"/>
        </w:tabs>
        <w:ind w:firstLine="522"/>
      </w:pPr>
    </w:p>
    <w:p w:rsidR="00915F39" w:rsidRPr="00AD0FED" w:rsidRDefault="00915F39" w:rsidP="00307AB0">
      <w:pPr>
        <w:tabs>
          <w:tab w:val="left" w:pos="1827"/>
        </w:tabs>
        <w:ind w:firstLine="522"/>
      </w:pPr>
    </w:p>
    <w:p w:rsidR="00915F39" w:rsidRPr="00AD0FED" w:rsidRDefault="00915F39" w:rsidP="00307AB0">
      <w:pPr>
        <w:tabs>
          <w:tab w:val="left" w:pos="1827"/>
        </w:tabs>
        <w:ind w:firstLine="522"/>
      </w:pPr>
    </w:p>
    <w:p w:rsidR="00915F39" w:rsidRPr="00AD0FED" w:rsidRDefault="00915F39" w:rsidP="00307AB0">
      <w:pPr>
        <w:tabs>
          <w:tab w:val="left" w:pos="1827"/>
        </w:tabs>
        <w:ind w:firstLine="522"/>
      </w:pPr>
    </w:p>
    <w:p w:rsidR="00915F39" w:rsidRPr="00AD0FED" w:rsidRDefault="00915F39" w:rsidP="00307AB0">
      <w:pPr>
        <w:tabs>
          <w:tab w:val="left" w:pos="1827"/>
        </w:tabs>
        <w:ind w:firstLine="522"/>
      </w:pPr>
    </w:p>
    <w:p w:rsidR="00307AB0" w:rsidRPr="00AD0FED" w:rsidRDefault="00307AB0" w:rsidP="002C153C">
      <w:pPr>
        <w:pStyle w:val="a"/>
        <w:ind w:firstLine="567"/>
      </w:pPr>
      <w:r w:rsidRPr="00AD0FED">
        <w:lastRenderedPageBreak/>
        <w:t>大气环境影响评价自查表</w:t>
      </w:r>
    </w:p>
    <w:p w:rsidR="00307AB0" w:rsidRPr="00AD0FED" w:rsidRDefault="00307AB0" w:rsidP="00307AB0">
      <w:pPr>
        <w:pStyle w:val="a9"/>
        <w:ind w:firstLine="522"/>
        <w:jc w:val="center"/>
        <w:rPr>
          <w:rFonts w:ascii="Times New Roman" w:hAnsi="Times New Roman"/>
          <w:color w:val="auto"/>
        </w:rPr>
      </w:pPr>
      <w:r w:rsidRPr="00AD0FED">
        <w:rPr>
          <w:rFonts w:ascii="Times New Roman" w:hAnsi="Times New Roman"/>
          <w:color w:val="auto"/>
        </w:rPr>
        <w:t>表</w:t>
      </w:r>
      <w:r w:rsidRPr="00AD0FED">
        <w:rPr>
          <w:rFonts w:ascii="Times New Roman" w:hAnsi="Times New Roman"/>
          <w:color w:val="auto"/>
        </w:rPr>
        <w:t>4.</w:t>
      </w:r>
      <w:r w:rsidR="00E21482" w:rsidRPr="00AD0FED">
        <w:rPr>
          <w:rFonts w:ascii="Times New Roman" w:hAnsi="Times New Roman"/>
          <w:color w:val="auto"/>
        </w:rPr>
        <w:t>2</w:t>
      </w:r>
      <w:r w:rsidRPr="00AD0FED">
        <w:rPr>
          <w:rFonts w:ascii="Times New Roman" w:hAnsi="Times New Roman"/>
          <w:color w:val="auto"/>
        </w:rPr>
        <w:t xml:space="preserve">-11  </w:t>
      </w:r>
      <w:r w:rsidRPr="00AD0FED">
        <w:rPr>
          <w:rFonts w:ascii="Times New Roman" w:hAnsi="Times New Roman"/>
          <w:color w:val="auto"/>
        </w:rPr>
        <w:t>建设项目大气环境环境影响评价自查表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4"/>
        <w:gridCol w:w="1701"/>
        <w:gridCol w:w="774"/>
        <w:gridCol w:w="360"/>
        <w:gridCol w:w="129"/>
        <w:gridCol w:w="483"/>
        <w:gridCol w:w="241"/>
        <w:gridCol w:w="336"/>
        <w:gridCol w:w="798"/>
        <w:gridCol w:w="424"/>
        <w:gridCol w:w="898"/>
        <w:gridCol w:w="238"/>
        <w:gridCol w:w="975"/>
        <w:gridCol w:w="159"/>
        <w:gridCol w:w="957"/>
      </w:tblGrid>
      <w:tr w:rsidR="00307AB0" w:rsidRPr="00AD0FED" w:rsidTr="00881B32">
        <w:trPr>
          <w:jc w:val="center"/>
        </w:trPr>
        <w:tc>
          <w:tcPr>
            <w:tcW w:w="2516" w:type="dxa"/>
            <w:gridSpan w:val="2"/>
            <w:tcBorders>
              <w:top w:val="single" w:sz="12" w:space="0" w:color="auto"/>
              <w:left w:val="single" w:sz="12" w:space="0" w:color="auto"/>
            </w:tcBorders>
            <w:vAlign w:val="center"/>
          </w:tcPr>
          <w:p w:rsidR="00307AB0" w:rsidRPr="00AD0FED" w:rsidRDefault="00307AB0" w:rsidP="00053DEE">
            <w:pPr>
              <w:spacing w:line="280" w:lineRule="exact"/>
              <w:ind w:firstLineChars="0" w:firstLine="0"/>
              <w:jc w:val="center"/>
              <w:rPr>
                <w:sz w:val="18"/>
                <w:szCs w:val="18"/>
              </w:rPr>
            </w:pPr>
            <w:r w:rsidRPr="00AD0FED">
              <w:rPr>
                <w:sz w:val="18"/>
                <w:szCs w:val="18"/>
              </w:rPr>
              <w:t>工作内容</w:t>
            </w:r>
          </w:p>
        </w:tc>
        <w:tc>
          <w:tcPr>
            <w:tcW w:w="6771" w:type="dxa"/>
            <w:gridSpan w:val="13"/>
            <w:tcBorders>
              <w:top w:val="single" w:sz="12" w:space="0" w:color="auto"/>
              <w:right w:val="single" w:sz="12" w:space="0" w:color="auto"/>
            </w:tcBorders>
            <w:vAlign w:val="center"/>
          </w:tcPr>
          <w:p w:rsidR="00307AB0" w:rsidRPr="00AD0FED" w:rsidRDefault="00307AB0" w:rsidP="00053DEE">
            <w:pPr>
              <w:spacing w:line="280" w:lineRule="exact"/>
              <w:ind w:firstLineChars="0" w:firstLine="0"/>
              <w:jc w:val="center"/>
              <w:rPr>
                <w:sz w:val="18"/>
                <w:szCs w:val="18"/>
              </w:rPr>
            </w:pPr>
            <w:r w:rsidRPr="00AD0FED">
              <w:rPr>
                <w:sz w:val="18"/>
                <w:szCs w:val="18"/>
              </w:rPr>
              <w:t>自查项目</w:t>
            </w:r>
          </w:p>
        </w:tc>
      </w:tr>
      <w:tr w:rsidR="00307AB0" w:rsidRPr="00AD0FED" w:rsidTr="004D4E40">
        <w:trPr>
          <w:jc w:val="center"/>
        </w:trPr>
        <w:tc>
          <w:tcPr>
            <w:tcW w:w="815" w:type="dxa"/>
            <w:vMerge w:val="restart"/>
            <w:tcBorders>
              <w:left w:val="single" w:sz="12" w:space="0" w:color="auto"/>
            </w:tcBorders>
            <w:vAlign w:val="center"/>
          </w:tcPr>
          <w:p w:rsidR="00307AB0" w:rsidRPr="00AD0FED" w:rsidRDefault="00307AB0" w:rsidP="00053DEE">
            <w:pPr>
              <w:spacing w:line="280" w:lineRule="exact"/>
              <w:ind w:firstLineChars="0" w:firstLine="0"/>
              <w:jc w:val="center"/>
              <w:rPr>
                <w:sz w:val="18"/>
                <w:szCs w:val="18"/>
              </w:rPr>
            </w:pPr>
            <w:r w:rsidRPr="00AD0FED">
              <w:rPr>
                <w:sz w:val="18"/>
                <w:szCs w:val="18"/>
              </w:rPr>
              <w:t>评价等级与范围</w:t>
            </w:r>
          </w:p>
        </w:tc>
        <w:tc>
          <w:tcPr>
            <w:tcW w:w="1701" w:type="dxa"/>
            <w:vAlign w:val="center"/>
          </w:tcPr>
          <w:p w:rsidR="00307AB0" w:rsidRPr="00AD0FED" w:rsidRDefault="00307AB0" w:rsidP="00053DEE">
            <w:pPr>
              <w:spacing w:line="280" w:lineRule="exact"/>
              <w:ind w:firstLineChars="0" w:firstLine="0"/>
              <w:jc w:val="center"/>
              <w:rPr>
                <w:sz w:val="18"/>
                <w:szCs w:val="18"/>
              </w:rPr>
            </w:pPr>
            <w:r w:rsidRPr="00AD0FED">
              <w:rPr>
                <w:sz w:val="18"/>
                <w:szCs w:val="18"/>
              </w:rPr>
              <w:t>评价等级</w:t>
            </w:r>
          </w:p>
        </w:tc>
        <w:tc>
          <w:tcPr>
            <w:tcW w:w="1746" w:type="dxa"/>
            <w:gridSpan w:val="4"/>
            <w:vAlign w:val="center"/>
          </w:tcPr>
          <w:p w:rsidR="00307AB0" w:rsidRPr="00AD0FED" w:rsidRDefault="00307AB0" w:rsidP="00053DEE">
            <w:pPr>
              <w:spacing w:line="280" w:lineRule="exact"/>
              <w:ind w:firstLineChars="0" w:firstLine="0"/>
              <w:jc w:val="center"/>
              <w:rPr>
                <w:sz w:val="18"/>
                <w:szCs w:val="18"/>
              </w:rPr>
            </w:pPr>
            <w:r w:rsidRPr="00AD0FED">
              <w:rPr>
                <w:sz w:val="18"/>
                <w:szCs w:val="18"/>
              </w:rPr>
              <w:t>一级</w:t>
            </w:r>
            <w:r w:rsidRPr="00AD0FED">
              <w:rPr>
                <w:sz w:val="18"/>
                <w:szCs w:val="18"/>
              </w:rPr>
              <w:sym w:font="Wingdings 2" w:char="F0A3"/>
            </w:r>
          </w:p>
        </w:tc>
        <w:tc>
          <w:tcPr>
            <w:tcW w:w="2934" w:type="dxa"/>
            <w:gridSpan w:val="6"/>
            <w:vAlign w:val="center"/>
          </w:tcPr>
          <w:p w:rsidR="00307AB0" w:rsidRPr="00AD0FED" w:rsidRDefault="00307AB0" w:rsidP="00053DEE">
            <w:pPr>
              <w:spacing w:line="280" w:lineRule="exact"/>
              <w:ind w:firstLineChars="0" w:firstLine="0"/>
              <w:jc w:val="center"/>
              <w:rPr>
                <w:sz w:val="18"/>
                <w:szCs w:val="18"/>
              </w:rPr>
            </w:pPr>
            <w:r w:rsidRPr="00AD0FED">
              <w:rPr>
                <w:sz w:val="18"/>
                <w:szCs w:val="18"/>
              </w:rPr>
              <w:t>二级</w:t>
            </w:r>
            <w:r w:rsidRPr="00AD0FED">
              <w:rPr>
                <w:sz w:val="18"/>
                <w:szCs w:val="18"/>
              </w:rPr>
              <w:sym w:font="Wingdings 2" w:char="F052"/>
            </w:r>
          </w:p>
        </w:tc>
        <w:tc>
          <w:tcPr>
            <w:tcW w:w="2091" w:type="dxa"/>
            <w:gridSpan w:val="3"/>
            <w:tcBorders>
              <w:right w:val="single" w:sz="12" w:space="0" w:color="auto"/>
            </w:tcBorders>
            <w:vAlign w:val="center"/>
          </w:tcPr>
          <w:p w:rsidR="00307AB0" w:rsidRPr="00AD0FED" w:rsidRDefault="00307AB0" w:rsidP="00053DEE">
            <w:pPr>
              <w:spacing w:line="280" w:lineRule="exact"/>
              <w:ind w:firstLineChars="0" w:firstLine="0"/>
              <w:jc w:val="center"/>
              <w:rPr>
                <w:sz w:val="18"/>
                <w:szCs w:val="18"/>
              </w:rPr>
            </w:pPr>
            <w:r w:rsidRPr="00AD0FED">
              <w:rPr>
                <w:sz w:val="18"/>
                <w:szCs w:val="18"/>
              </w:rPr>
              <w:t>三级</w:t>
            </w:r>
            <w:r w:rsidRPr="00AD0FED">
              <w:rPr>
                <w:sz w:val="18"/>
                <w:szCs w:val="18"/>
              </w:rPr>
              <w:sym w:font="Wingdings 2" w:char="F0A3"/>
            </w:r>
          </w:p>
        </w:tc>
      </w:tr>
      <w:tr w:rsidR="00307AB0" w:rsidRPr="00AD0FED" w:rsidTr="004D4E40">
        <w:trPr>
          <w:jc w:val="center"/>
        </w:trPr>
        <w:tc>
          <w:tcPr>
            <w:tcW w:w="815" w:type="dxa"/>
            <w:vMerge/>
            <w:tcBorders>
              <w:left w:val="single" w:sz="12" w:space="0" w:color="auto"/>
            </w:tcBorders>
            <w:vAlign w:val="center"/>
          </w:tcPr>
          <w:p w:rsidR="00307AB0" w:rsidRPr="00AD0FED" w:rsidRDefault="00307AB0" w:rsidP="00053DEE">
            <w:pPr>
              <w:spacing w:line="280" w:lineRule="exact"/>
              <w:ind w:firstLineChars="0" w:firstLine="0"/>
              <w:jc w:val="center"/>
              <w:rPr>
                <w:sz w:val="18"/>
                <w:szCs w:val="18"/>
              </w:rPr>
            </w:pPr>
          </w:p>
        </w:tc>
        <w:tc>
          <w:tcPr>
            <w:tcW w:w="1701" w:type="dxa"/>
            <w:vAlign w:val="center"/>
          </w:tcPr>
          <w:p w:rsidR="00307AB0" w:rsidRPr="00AD0FED" w:rsidRDefault="00307AB0" w:rsidP="00053DEE">
            <w:pPr>
              <w:spacing w:line="280" w:lineRule="exact"/>
              <w:ind w:firstLineChars="0" w:firstLine="0"/>
              <w:jc w:val="center"/>
              <w:rPr>
                <w:sz w:val="18"/>
                <w:szCs w:val="18"/>
              </w:rPr>
            </w:pPr>
            <w:r w:rsidRPr="00AD0FED">
              <w:rPr>
                <w:sz w:val="18"/>
                <w:szCs w:val="18"/>
              </w:rPr>
              <w:t>评价范围</w:t>
            </w:r>
          </w:p>
        </w:tc>
        <w:tc>
          <w:tcPr>
            <w:tcW w:w="1746" w:type="dxa"/>
            <w:gridSpan w:val="4"/>
            <w:vAlign w:val="center"/>
          </w:tcPr>
          <w:p w:rsidR="00307AB0" w:rsidRPr="00AD0FED" w:rsidRDefault="00307AB0" w:rsidP="00053DEE">
            <w:pPr>
              <w:spacing w:line="280" w:lineRule="exact"/>
              <w:ind w:firstLineChars="0" w:firstLine="0"/>
              <w:jc w:val="center"/>
              <w:rPr>
                <w:sz w:val="18"/>
                <w:szCs w:val="18"/>
              </w:rPr>
            </w:pPr>
            <w:r w:rsidRPr="00AD0FED">
              <w:rPr>
                <w:sz w:val="18"/>
                <w:szCs w:val="18"/>
              </w:rPr>
              <w:t>边长</w:t>
            </w:r>
            <w:r w:rsidRPr="00AD0FED">
              <w:rPr>
                <w:sz w:val="18"/>
                <w:szCs w:val="18"/>
              </w:rPr>
              <w:t>=50km</w:t>
            </w:r>
            <w:r w:rsidRPr="00AD0FED">
              <w:rPr>
                <w:sz w:val="18"/>
                <w:szCs w:val="18"/>
              </w:rPr>
              <w:sym w:font="Wingdings 2" w:char="F0A3"/>
            </w:r>
          </w:p>
        </w:tc>
        <w:tc>
          <w:tcPr>
            <w:tcW w:w="2934" w:type="dxa"/>
            <w:gridSpan w:val="6"/>
            <w:vAlign w:val="center"/>
          </w:tcPr>
          <w:p w:rsidR="00307AB0" w:rsidRPr="00AD0FED" w:rsidRDefault="00307AB0" w:rsidP="00170DD9">
            <w:pPr>
              <w:spacing w:line="280" w:lineRule="exact"/>
              <w:ind w:firstLineChars="0" w:firstLine="0"/>
              <w:jc w:val="center"/>
              <w:rPr>
                <w:sz w:val="18"/>
                <w:szCs w:val="18"/>
              </w:rPr>
            </w:pPr>
            <w:r w:rsidRPr="00AD0FED">
              <w:rPr>
                <w:sz w:val="18"/>
                <w:szCs w:val="18"/>
              </w:rPr>
              <w:t>边长</w:t>
            </w:r>
            <w:r w:rsidRPr="00AD0FED">
              <w:rPr>
                <w:sz w:val="18"/>
                <w:szCs w:val="18"/>
              </w:rPr>
              <w:t>5~50km</w:t>
            </w:r>
            <w:r w:rsidR="00170DD9" w:rsidRPr="00AD0FED">
              <w:rPr>
                <w:sz w:val="18"/>
                <w:szCs w:val="18"/>
              </w:rPr>
              <w:sym w:font="Wingdings 2" w:char="F0A3"/>
            </w:r>
          </w:p>
        </w:tc>
        <w:tc>
          <w:tcPr>
            <w:tcW w:w="2091" w:type="dxa"/>
            <w:gridSpan w:val="3"/>
            <w:tcBorders>
              <w:right w:val="single" w:sz="12" w:space="0" w:color="auto"/>
            </w:tcBorders>
            <w:vAlign w:val="center"/>
          </w:tcPr>
          <w:p w:rsidR="00307AB0" w:rsidRPr="00AD0FED" w:rsidRDefault="00307AB0" w:rsidP="00053DEE">
            <w:pPr>
              <w:spacing w:line="280" w:lineRule="exact"/>
              <w:ind w:firstLineChars="0" w:firstLine="0"/>
              <w:jc w:val="center"/>
              <w:rPr>
                <w:sz w:val="18"/>
                <w:szCs w:val="18"/>
              </w:rPr>
            </w:pPr>
            <w:r w:rsidRPr="00AD0FED">
              <w:rPr>
                <w:sz w:val="18"/>
                <w:szCs w:val="18"/>
              </w:rPr>
              <w:t>边长</w:t>
            </w:r>
            <w:r w:rsidRPr="00AD0FED">
              <w:rPr>
                <w:sz w:val="18"/>
                <w:szCs w:val="18"/>
              </w:rPr>
              <w:t>=5km</w:t>
            </w:r>
            <w:r w:rsidR="00170DD9" w:rsidRPr="00AD0FED">
              <w:rPr>
                <w:sz w:val="18"/>
                <w:szCs w:val="18"/>
              </w:rPr>
              <w:sym w:font="Wingdings 2" w:char="F052"/>
            </w:r>
          </w:p>
        </w:tc>
      </w:tr>
      <w:tr w:rsidR="00307AB0" w:rsidRPr="00AD0FED" w:rsidTr="004D4E40">
        <w:trPr>
          <w:jc w:val="center"/>
        </w:trPr>
        <w:tc>
          <w:tcPr>
            <w:tcW w:w="815" w:type="dxa"/>
            <w:vMerge w:val="restart"/>
            <w:tcBorders>
              <w:left w:val="single" w:sz="12" w:space="0" w:color="auto"/>
            </w:tcBorders>
            <w:vAlign w:val="center"/>
          </w:tcPr>
          <w:p w:rsidR="00307AB0" w:rsidRPr="00AD0FED" w:rsidRDefault="00307AB0" w:rsidP="00053DEE">
            <w:pPr>
              <w:spacing w:line="280" w:lineRule="exact"/>
              <w:ind w:firstLineChars="0" w:firstLine="0"/>
              <w:jc w:val="center"/>
              <w:rPr>
                <w:sz w:val="18"/>
                <w:szCs w:val="18"/>
              </w:rPr>
            </w:pPr>
            <w:r w:rsidRPr="00AD0FED">
              <w:rPr>
                <w:sz w:val="18"/>
                <w:szCs w:val="18"/>
              </w:rPr>
              <w:t>评价</w:t>
            </w:r>
          </w:p>
          <w:p w:rsidR="00307AB0" w:rsidRPr="00AD0FED" w:rsidRDefault="00307AB0" w:rsidP="00053DEE">
            <w:pPr>
              <w:spacing w:line="280" w:lineRule="exact"/>
              <w:ind w:firstLineChars="0" w:firstLine="0"/>
              <w:jc w:val="center"/>
              <w:rPr>
                <w:sz w:val="18"/>
                <w:szCs w:val="18"/>
              </w:rPr>
            </w:pPr>
            <w:r w:rsidRPr="00AD0FED">
              <w:rPr>
                <w:sz w:val="18"/>
                <w:szCs w:val="18"/>
              </w:rPr>
              <w:t>因子</w:t>
            </w:r>
          </w:p>
        </w:tc>
        <w:tc>
          <w:tcPr>
            <w:tcW w:w="1701" w:type="dxa"/>
            <w:vAlign w:val="center"/>
          </w:tcPr>
          <w:p w:rsidR="00307AB0" w:rsidRPr="00AD0FED" w:rsidRDefault="00307AB0" w:rsidP="00053DEE">
            <w:pPr>
              <w:spacing w:line="280" w:lineRule="exact"/>
              <w:ind w:firstLineChars="0" w:firstLine="0"/>
              <w:jc w:val="center"/>
              <w:rPr>
                <w:sz w:val="18"/>
                <w:szCs w:val="18"/>
              </w:rPr>
            </w:pPr>
            <w:r w:rsidRPr="00AD0FED">
              <w:rPr>
                <w:sz w:val="18"/>
                <w:szCs w:val="18"/>
              </w:rPr>
              <w:t>SO</w:t>
            </w:r>
            <w:r w:rsidRPr="00AD0FED">
              <w:rPr>
                <w:sz w:val="18"/>
                <w:szCs w:val="18"/>
                <w:vertAlign w:val="subscript"/>
              </w:rPr>
              <w:t>2</w:t>
            </w:r>
            <w:r w:rsidRPr="00AD0FED">
              <w:rPr>
                <w:sz w:val="18"/>
                <w:szCs w:val="18"/>
              </w:rPr>
              <w:t>+NO</w:t>
            </w:r>
            <w:r w:rsidRPr="00AD0FED">
              <w:rPr>
                <w:sz w:val="18"/>
                <w:szCs w:val="18"/>
                <w:vertAlign w:val="subscript"/>
              </w:rPr>
              <w:t>X</w:t>
            </w:r>
            <w:r w:rsidRPr="00AD0FED">
              <w:rPr>
                <w:sz w:val="18"/>
                <w:szCs w:val="18"/>
              </w:rPr>
              <w:t>排放量</w:t>
            </w:r>
          </w:p>
        </w:tc>
        <w:tc>
          <w:tcPr>
            <w:tcW w:w="1746" w:type="dxa"/>
            <w:gridSpan w:val="4"/>
            <w:vAlign w:val="center"/>
          </w:tcPr>
          <w:p w:rsidR="00307AB0" w:rsidRPr="00AD0FED" w:rsidRDefault="00307AB0" w:rsidP="00053DEE">
            <w:pPr>
              <w:spacing w:line="280" w:lineRule="exact"/>
              <w:ind w:firstLineChars="0" w:firstLine="0"/>
              <w:jc w:val="center"/>
              <w:rPr>
                <w:sz w:val="18"/>
                <w:szCs w:val="18"/>
              </w:rPr>
            </w:pPr>
            <w:r w:rsidRPr="00AD0FED">
              <w:rPr>
                <w:sz w:val="18"/>
                <w:szCs w:val="18"/>
              </w:rPr>
              <w:t>≥2000t/a</w:t>
            </w:r>
            <w:r w:rsidRPr="00AD0FED">
              <w:rPr>
                <w:sz w:val="18"/>
                <w:szCs w:val="18"/>
              </w:rPr>
              <w:sym w:font="Wingdings 2" w:char="F0A3"/>
            </w:r>
          </w:p>
        </w:tc>
        <w:tc>
          <w:tcPr>
            <w:tcW w:w="2934" w:type="dxa"/>
            <w:gridSpan w:val="6"/>
            <w:vAlign w:val="center"/>
          </w:tcPr>
          <w:p w:rsidR="00307AB0" w:rsidRPr="00AD0FED" w:rsidRDefault="00307AB0" w:rsidP="00053DEE">
            <w:pPr>
              <w:spacing w:line="280" w:lineRule="exact"/>
              <w:ind w:firstLineChars="0" w:firstLine="0"/>
              <w:jc w:val="center"/>
              <w:rPr>
                <w:sz w:val="18"/>
                <w:szCs w:val="18"/>
              </w:rPr>
            </w:pPr>
            <w:r w:rsidRPr="00AD0FED">
              <w:rPr>
                <w:sz w:val="18"/>
                <w:szCs w:val="18"/>
              </w:rPr>
              <w:t>500~2000t/a</w:t>
            </w:r>
            <w:r w:rsidRPr="00AD0FED">
              <w:rPr>
                <w:sz w:val="18"/>
                <w:szCs w:val="18"/>
              </w:rPr>
              <w:sym w:font="Wingdings 2" w:char="F0A3"/>
            </w:r>
          </w:p>
        </w:tc>
        <w:tc>
          <w:tcPr>
            <w:tcW w:w="2091" w:type="dxa"/>
            <w:gridSpan w:val="3"/>
            <w:tcBorders>
              <w:right w:val="single" w:sz="12" w:space="0" w:color="auto"/>
            </w:tcBorders>
            <w:vAlign w:val="center"/>
          </w:tcPr>
          <w:p w:rsidR="00307AB0" w:rsidRPr="00AD0FED" w:rsidRDefault="00307AB0" w:rsidP="00053DEE">
            <w:pPr>
              <w:spacing w:line="280" w:lineRule="exact"/>
              <w:ind w:firstLineChars="0" w:firstLine="0"/>
              <w:jc w:val="center"/>
              <w:rPr>
                <w:sz w:val="18"/>
                <w:szCs w:val="18"/>
              </w:rPr>
            </w:pPr>
            <w:r w:rsidRPr="00AD0FED">
              <w:rPr>
                <w:sz w:val="18"/>
                <w:szCs w:val="18"/>
              </w:rPr>
              <w:t>＜</w:t>
            </w:r>
            <w:r w:rsidRPr="00AD0FED">
              <w:rPr>
                <w:sz w:val="18"/>
                <w:szCs w:val="18"/>
              </w:rPr>
              <w:t>500t/a</w:t>
            </w:r>
            <w:r w:rsidRPr="00AD0FED">
              <w:rPr>
                <w:sz w:val="18"/>
                <w:szCs w:val="18"/>
              </w:rPr>
              <w:sym w:font="Wingdings 2" w:char="F0A3"/>
            </w:r>
          </w:p>
        </w:tc>
      </w:tr>
      <w:tr w:rsidR="00307AB0" w:rsidRPr="00AD0FED" w:rsidTr="00881B32">
        <w:trPr>
          <w:jc w:val="center"/>
        </w:trPr>
        <w:tc>
          <w:tcPr>
            <w:tcW w:w="815" w:type="dxa"/>
            <w:vMerge/>
            <w:tcBorders>
              <w:left w:val="single" w:sz="12" w:space="0" w:color="auto"/>
            </w:tcBorders>
            <w:vAlign w:val="center"/>
          </w:tcPr>
          <w:p w:rsidR="00307AB0" w:rsidRPr="00AD0FED" w:rsidRDefault="00307AB0" w:rsidP="00053DEE">
            <w:pPr>
              <w:spacing w:line="280" w:lineRule="exact"/>
              <w:ind w:firstLineChars="0" w:firstLine="0"/>
              <w:jc w:val="center"/>
              <w:rPr>
                <w:sz w:val="18"/>
                <w:szCs w:val="18"/>
              </w:rPr>
            </w:pPr>
          </w:p>
        </w:tc>
        <w:tc>
          <w:tcPr>
            <w:tcW w:w="1701" w:type="dxa"/>
            <w:vAlign w:val="center"/>
          </w:tcPr>
          <w:p w:rsidR="00307AB0" w:rsidRPr="00AD0FED" w:rsidRDefault="00307AB0" w:rsidP="00053DEE">
            <w:pPr>
              <w:spacing w:line="280" w:lineRule="exact"/>
              <w:ind w:firstLineChars="0" w:firstLine="0"/>
              <w:jc w:val="center"/>
              <w:rPr>
                <w:sz w:val="18"/>
                <w:szCs w:val="18"/>
              </w:rPr>
            </w:pPr>
            <w:r w:rsidRPr="00AD0FED">
              <w:rPr>
                <w:sz w:val="18"/>
                <w:szCs w:val="18"/>
              </w:rPr>
              <w:t>评价因子</w:t>
            </w:r>
          </w:p>
        </w:tc>
        <w:tc>
          <w:tcPr>
            <w:tcW w:w="3544" w:type="dxa"/>
            <w:gridSpan w:val="8"/>
            <w:vAlign w:val="center"/>
          </w:tcPr>
          <w:p w:rsidR="00307AB0" w:rsidRPr="00AD0FED" w:rsidRDefault="00307AB0" w:rsidP="00053DEE">
            <w:pPr>
              <w:spacing w:line="280" w:lineRule="exact"/>
              <w:ind w:firstLineChars="0" w:firstLine="0"/>
              <w:jc w:val="center"/>
              <w:rPr>
                <w:sz w:val="18"/>
                <w:szCs w:val="18"/>
              </w:rPr>
            </w:pPr>
            <w:r w:rsidRPr="00AD0FED">
              <w:rPr>
                <w:sz w:val="18"/>
                <w:szCs w:val="18"/>
              </w:rPr>
              <w:t>TSP</w:t>
            </w:r>
            <w:r w:rsidRPr="00AD0FED">
              <w:rPr>
                <w:sz w:val="18"/>
                <w:szCs w:val="18"/>
              </w:rPr>
              <w:t>、</w:t>
            </w:r>
            <w:r w:rsidRPr="00AD0FED">
              <w:rPr>
                <w:sz w:val="18"/>
                <w:szCs w:val="18"/>
              </w:rPr>
              <w:t>PM</w:t>
            </w:r>
            <w:r w:rsidRPr="00AD0FED">
              <w:rPr>
                <w:sz w:val="18"/>
                <w:szCs w:val="18"/>
                <w:vertAlign w:val="subscript"/>
              </w:rPr>
              <w:t>10</w:t>
            </w:r>
            <w:r w:rsidRPr="00AD0FED">
              <w:rPr>
                <w:sz w:val="18"/>
                <w:szCs w:val="18"/>
              </w:rPr>
              <w:t>、</w:t>
            </w:r>
            <w:r w:rsidRPr="00AD0FED">
              <w:rPr>
                <w:sz w:val="18"/>
                <w:szCs w:val="18"/>
              </w:rPr>
              <w:t>PM</w:t>
            </w:r>
            <w:r w:rsidRPr="00AD0FED">
              <w:rPr>
                <w:sz w:val="18"/>
                <w:szCs w:val="18"/>
                <w:vertAlign w:val="subscript"/>
              </w:rPr>
              <w:t>2.5</w:t>
            </w:r>
            <w:r w:rsidRPr="00AD0FED">
              <w:rPr>
                <w:sz w:val="18"/>
                <w:szCs w:val="18"/>
              </w:rPr>
              <w:t>、</w:t>
            </w:r>
            <w:r w:rsidRPr="00AD0FED">
              <w:rPr>
                <w:sz w:val="18"/>
                <w:szCs w:val="18"/>
              </w:rPr>
              <w:t>SO</w:t>
            </w:r>
            <w:r w:rsidRPr="00AD0FED">
              <w:rPr>
                <w:sz w:val="18"/>
                <w:szCs w:val="18"/>
                <w:vertAlign w:val="subscript"/>
              </w:rPr>
              <w:t>2</w:t>
            </w:r>
            <w:r w:rsidRPr="00AD0FED">
              <w:rPr>
                <w:sz w:val="18"/>
                <w:szCs w:val="18"/>
              </w:rPr>
              <w:t>、</w:t>
            </w:r>
            <w:r w:rsidRPr="00AD0FED">
              <w:rPr>
                <w:sz w:val="18"/>
                <w:szCs w:val="18"/>
              </w:rPr>
              <w:t>NO</w:t>
            </w:r>
            <w:r w:rsidRPr="00AD0FED">
              <w:rPr>
                <w:sz w:val="18"/>
                <w:szCs w:val="18"/>
                <w:vertAlign w:val="subscript"/>
              </w:rPr>
              <w:t>2</w:t>
            </w:r>
            <w:r w:rsidRPr="00AD0FED">
              <w:rPr>
                <w:sz w:val="18"/>
                <w:szCs w:val="18"/>
              </w:rPr>
              <w:t>、</w:t>
            </w:r>
            <w:r w:rsidRPr="00AD0FED">
              <w:rPr>
                <w:sz w:val="18"/>
                <w:szCs w:val="18"/>
              </w:rPr>
              <w:t>O</w:t>
            </w:r>
            <w:r w:rsidRPr="00AD0FED">
              <w:rPr>
                <w:sz w:val="18"/>
                <w:szCs w:val="18"/>
                <w:vertAlign w:val="subscript"/>
              </w:rPr>
              <w:t>3</w:t>
            </w:r>
            <w:r w:rsidRPr="00AD0FED">
              <w:rPr>
                <w:sz w:val="18"/>
                <w:szCs w:val="18"/>
              </w:rPr>
              <w:t>、</w:t>
            </w:r>
            <w:r w:rsidRPr="00AD0FED">
              <w:rPr>
                <w:sz w:val="18"/>
                <w:szCs w:val="18"/>
              </w:rPr>
              <w:t>CO</w:t>
            </w:r>
          </w:p>
        </w:tc>
        <w:tc>
          <w:tcPr>
            <w:tcW w:w="3227" w:type="dxa"/>
            <w:gridSpan w:val="5"/>
            <w:tcBorders>
              <w:right w:val="single" w:sz="12" w:space="0" w:color="auto"/>
            </w:tcBorders>
            <w:vAlign w:val="center"/>
          </w:tcPr>
          <w:p w:rsidR="00307AB0" w:rsidRPr="00AD0FED" w:rsidRDefault="00307AB0" w:rsidP="00053DEE">
            <w:pPr>
              <w:spacing w:line="280" w:lineRule="exact"/>
              <w:ind w:firstLineChars="0" w:firstLine="0"/>
              <w:jc w:val="center"/>
              <w:rPr>
                <w:sz w:val="18"/>
                <w:szCs w:val="18"/>
              </w:rPr>
            </w:pPr>
            <w:r w:rsidRPr="00AD0FED">
              <w:rPr>
                <w:sz w:val="18"/>
                <w:szCs w:val="18"/>
              </w:rPr>
              <w:t>包括二次</w:t>
            </w:r>
            <w:r w:rsidRPr="00AD0FED">
              <w:rPr>
                <w:sz w:val="18"/>
                <w:szCs w:val="18"/>
              </w:rPr>
              <w:t>PM2.5</w:t>
            </w:r>
            <w:r w:rsidRPr="00AD0FED">
              <w:rPr>
                <w:sz w:val="18"/>
                <w:szCs w:val="18"/>
              </w:rPr>
              <w:sym w:font="Wingdings 2" w:char="F0A3"/>
            </w:r>
          </w:p>
          <w:p w:rsidR="00307AB0" w:rsidRPr="00AD0FED" w:rsidRDefault="00307AB0" w:rsidP="00053DEE">
            <w:pPr>
              <w:spacing w:line="280" w:lineRule="exact"/>
              <w:ind w:firstLineChars="0" w:firstLine="0"/>
              <w:jc w:val="center"/>
              <w:rPr>
                <w:sz w:val="18"/>
                <w:szCs w:val="18"/>
              </w:rPr>
            </w:pPr>
            <w:r w:rsidRPr="00AD0FED">
              <w:rPr>
                <w:sz w:val="18"/>
                <w:szCs w:val="18"/>
              </w:rPr>
              <w:t>不包括二次</w:t>
            </w:r>
            <w:r w:rsidRPr="00AD0FED">
              <w:rPr>
                <w:sz w:val="18"/>
                <w:szCs w:val="18"/>
              </w:rPr>
              <w:t>PM2.5</w:t>
            </w:r>
            <w:r w:rsidRPr="00AD0FED">
              <w:rPr>
                <w:sz w:val="18"/>
                <w:szCs w:val="18"/>
              </w:rPr>
              <w:sym w:font="Wingdings 2" w:char="F052"/>
            </w:r>
          </w:p>
        </w:tc>
      </w:tr>
      <w:tr w:rsidR="00307AB0" w:rsidRPr="00AD0FED" w:rsidTr="004D4E40">
        <w:trPr>
          <w:jc w:val="center"/>
        </w:trPr>
        <w:tc>
          <w:tcPr>
            <w:tcW w:w="815" w:type="dxa"/>
            <w:tcBorders>
              <w:left w:val="single" w:sz="12" w:space="0" w:color="auto"/>
            </w:tcBorders>
            <w:vAlign w:val="center"/>
          </w:tcPr>
          <w:p w:rsidR="00307AB0" w:rsidRPr="00AD0FED" w:rsidRDefault="00307AB0" w:rsidP="00053DEE">
            <w:pPr>
              <w:spacing w:line="280" w:lineRule="exact"/>
              <w:ind w:firstLineChars="0" w:firstLine="0"/>
              <w:jc w:val="center"/>
              <w:rPr>
                <w:sz w:val="18"/>
                <w:szCs w:val="18"/>
              </w:rPr>
            </w:pPr>
            <w:r w:rsidRPr="00AD0FED">
              <w:rPr>
                <w:sz w:val="18"/>
                <w:szCs w:val="18"/>
              </w:rPr>
              <w:t>评价</w:t>
            </w:r>
          </w:p>
          <w:p w:rsidR="00307AB0" w:rsidRPr="00AD0FED" w:rsidRDefault="00307AB0" w:rsidP="00053DEE">
            <w:pPr>
              <w:spacing w:line="280" w:lineRule="exact"/>
              <w:ind w:firstLineChars="0" w:firstLine="0"/>
              <w:jc w:val="center"/>
              <w:rPr>
                <w:sz w:val="18"/>
                <w:szCs w:val="18"/>
              </w:rPr>
            </w:pPr>
            <w:r w:rsidRPr="00AD0FED">
              <w:rPr>
                <w:sz w:val="18"/>
                <w:szCs w:val="18"/>
              </w:rPr>
              <w:t>标准</w:t>
            </w:r>
          </w:p>
        </w:tc>
        <w:tc>
          <w:tcPr>
            <w:tcW w:w="1701" w:type="dxa"/>
            <w:vAlign w:val="center"/>
          </w:tcPr>
          <w:p w:rsidR="00307AB0" w:rsidRPr="00AD0FED" w:rsidRDefault="00307AB0" w:rsidP="00053DEE">
            <w:pPr>
              <w:spacing w:line="280" w:lineRule="exact"/>
              <w:ind w:firstLineChars="0" w:firstLine="0"/>
              <w:jc w:val="center"/>
              <w:rPr>
                <w:sz w:val="18"/>
                <w:szCs w:val="18"/>
              </w:rPr>
            </w:pPr>
            <w:r w:rsidRPr="00AD0FED">
              <w:rPr>
                <w:sz w:val="18"/>
                <w:szCs w:val="18"/>
              </w:rPr>
              <w:t>评价标准</w:t>
            </w:r>
          </w:p>
        </w:tc>
        <w:tc>
          <w:tcPr>
            <w:tcW w:w="1263" w:type="dxa"/>
            <w:gridSpan w:val="3"/>
            <w:vAlign w:val="center"/>
          </w:tcPr>
          <w:p w:rsidR="00307AB0" w:rsidRPr="00AD0FED" w:rsidRDefault="00307AB0" w:rsidP="00053DEE">
            <w:pPr>
              <w:spacing w:line="280" w:lineRule="exact"/>
              <w:ind w:firstLineChars="0" w:firstLine="0"/>
              <w:jc w:val="center"/>
              <w:rPr>
                <w:sz w:val="18"/>
                <w:szCs w:val="18"/>
              </w:rPr>
            </w:pPr>
            <w:r w:rsidRPr="00AD0FED">
              <w:rPr>
                <w:sz w:val="18"/>
                <w:szCs w:val="18"/>
              </w:rPr>
              <w:t>国家标准</w:t>
            </w:r>
            <w:r w:rsidRPr="00AD0FED">
              <w:rPr>
                <w:sz w:val="18"/>
                <w:szCs w:val="18"/>
              </w:rPr>
              <w:sym w:font="Wingdings 2" w:char="F052"/>
            </w:r>
          </w:p>
        </w:tc>
        <w:tc>
          <w:tcPr>
            <w:tcW w:w="2281" w:type="dxa"/>
            <w:gridSpan w:val="5"/>
            <w:vAlign w:val="center"/>
          </w:tcPr>
          <w:p w:rsidR="00307AB0" w:rsidRPr="00AD0FED" w:rsidRDefault="00307AB0" w:rsidP="00053DEE">
            <w:pPr>
              <w:spacing w:line="280" w:lineRule="exact"/>
              <w:ind w:firstLineChars="0" w:firstLine="0"/>
              <w:jc w:val="center"/>
              <w:rPr>
                <w:sz w:val="18"/>
                <w:szCs w:val="18"/>
              </w:rPr>
            </w:pPr>
            <w:r w:rsidRPr="00AD0FED">
              <w:rPr>
                <w:sz w:val="18"/>
                <w:szCs w:val="18"/>
              </w:rPr>
              <w:t>地方标准</w:t>
            </w:r>
            <w:r w:rsidRPr="00AD0FED">
              <w:rPr>
                <w:sz w:val="18"/>
                <w:szCs w:val="18"/>
              </w:rPr>
              <w:sym w:font="Wingdings 2" w:char="F052"/>
            </w:r>
          </w:p>
        </w:tc>
        <w:tc>
          <w:tcPr>
            <w:tcW w:w="1136" w:type="dxa"/>
            <w:gridSpan w:val="2"/>
            <w:vAlign w:val="center"/>
          </w:tcPr>
          <w:p w:rsidR="00307AB0" w:rsidRPr="00AD0FED" w:rsidRDefault="00307AB0" w:rsidP="00053DEE">
            <w:pPr>
              <w:spacing w:line="280" w:lineRule="exact"/>
              <w:ind w:firstLineChars="0" w:firstLine="0"/>
              <w:jc w:val="center"/>
              <w:rPr>
                <w:sz w:val="18"/>
                <w:szCs w:val="18"/>
              </w:rPr>
            </w:pPr>
            <w:r w:rsidRPr="00AD0FED">
              <w:rPr>
                <w:sz w:val="18"/>
                <w:szCs w:val="18"/>
              </w:rPr>
              <w:t>附录</w:t>
            </w:r>
            <w:r w:rsidRPr="00AD0FED">
              <w:rPr>
                <w:sz w:val="18"/>
                <w:szCs w:val="18"/>
              </w:rPr>
              <w:t>D</w:t>
            </w:r>
            <w:r w:rsidR="00170DD9" w:rsidRPr="00AD0FED">
              <w:rPr>
                <w:sz w:val="18"/>
                <w:szCs w:val="18"/>
              </w:rPr>
              <w:sym w:font="Wingdings 2" w:char="F0A3"/>
            </w:r>
          </w:p>
        </w:tc>
        <w:tc>
          <w:tcPr>
            <w:tcW w:w="2091" w:type="dxa"/>
            <w:gridSpan w:val="3"/>
            <w:tcBorders>
              <w:right w:val="single" w:sz="12" w:space="0" w:color="auto"/>
            </w:tcBorders>
            <w:vAlign w:val="center"/>
          </w:tcPr>
          <w:p w:rsidR="00307AB0" w:rsidRPr="00AD0FED" w:rsidRDefault="00307AB0" w:rsidP="00170DD9">
            <w:pPr>
              <w:spacing w:line="280" w:lineRule="exact"/>
              <w:ind w:firstLineChars="0" w:firstLine="0"/>
              <w:jc w:val="center"/>
              <w:rPr>
                <w:sz w:val="18"/>
                <w:szCs w:val="18"/>
              </w:rPr>
            </w:pPr>
            <w:r w:rsidRPr="00AD0FED">
              <w:rPr>
                <w:sz w:val="18"/>
                <w:szCs w:val="18"/>
              </w:rPr>
              <w:t>其他标准</w:t>
            </w:r>
            <w:r w:rsidR="00170DD9" w:rsidRPr="00AD0FED">
              <w:rPr>
                <w:sz w:val="18"/>
                <w:szCs w:val="18"/>
              </w:rPr>
              <w:sym w:font="Wingdings 2" w:char="F0A3"/>
            </w:r>
          </w:p>
        </w:tc>
      </w:tr>
      <w:tr w:rsidR="00307AB0" w:rsidRPr="00AD0FED" w:rsidTr="00881B32">
        <w:trPr>
          <w:jc w:val="center"/>
        </w:trPr>
        <w:tc>
          <w:tcPr>
            <w:tcW w:w="815" w:type="dxa"/>
            <w:vMerge w:val="restart"/>
            <w:tcBorders>
              <w:left w:val="single" w:sz="12" w:space="0" w:color="auto"/>
            </w:tcBorders>
            <w:vAlign w:val="center"/>
          </w:tcPr>
          <w:p w:rsidR="00307AB0" w:rsidRPr="00AD0FED" w:rsidRDefault="00307AB0" w:rsidP="00053DEE">
            <w:pPr>
              <w:spacing w:line="280" w:lineRule="exact"/>
              <w:ind w:firstLineChars="0" w:firstLine="0"/>
              <w:jc w:val="center"/>
              <w:rPr>
                <w:sz w:val="18"/>
                <w:szCs w:val="18"/>
              </w:rPr>
            </w:pPr>
            <w:r w:rsidRPr="00AD0FED">
              <w:rPr>
                <w:sz w:val="18"/>
                <w:szCs w:val="18"/>
              </w:rPr>
              <w:t>现状</w:t>
            </w:r>
          </w:p>
          <w:p w:rsidR="00307AB0" w:rsidRPr="00AD0FED" w:rsidRDefault="00307AB0" w:rsidP="00053DEE">
            <w:pPr>
              <w:spacing w:line="280" w:lineRule="exact"/>
              <w:ind w:firstLineChars="0" w:firstLine="0"/>
              <w:jc w:val="center"/>
              <w:rPr>
                <w:sz w:val="18"/>
                <w:szCs w:val="18"/>
              </w:rPr>
            </w:pPr>
            <w:r w:rsidRPr="00AD0FED">
              <w:rPr>
                <w:sz w:val="18"/>
                <w:szCs w:val="18"/>
              </w:rPr>
              <w:t>评价</w:t>
            </w:r>
          </w:p>
        </w:tc>
        <w:tc>
          <w:tcPr>
            <w:tcW w:w="1701" w:type="dxa"/>
            <w:vAlign w:val="center"/>
          </w:tcPr>
          <w:p w:rsidR="00307AB0" w:rsidRPr="00AD0FED" w:rsidRDefault="00307AB0" w:rsidP="00053DEE">
            <w:pPr>
              <w:spacing w:line="280" w:lineRule="exact"/>
              <w:ind w:firstLineChars="0" w:firstLine="0"/>
              <w:jc w:val="center"/>
              <w:rPr>
                <w:sz w:val="18"/>
                <w:szCs w:val="18"/>
              </w:rPr>
            </w:pPr>
            <w:r w:rsidRPr="00AD0FED">
              <w:rPr>
                <w:sz w:val="18"/>
                <w:szCs w:val="18"/>
              </w:rPr>
              <w:t>环境功能区</w:t>
            </w:r>
          </w:p>
        </w:tc>
        <w:tc>
          <w:tcPr>
            <w:tcW w:w="1746" w:type="dxa"/>
            <w:gridSpan w:val="4"/>
            <w:vAlign w:val="center"/>
          </w:tcPr>
          <w:p w:rsidR="00307AB0" w:rsidRPr="00AD0FED" w:rsidRDefault="00307AB0" w:rsidP="00053DEE">
            <w:pPr>
              <w:spacing w:line="280" w:lineRule="exact"/>
              <w:ind w:firstLineChars="0" w:firstLine="0"/>
              <w:jc w:val="center"/>
              <w:rPr>
                <w:sz w:val="18"/>
                <w:szCs w:val="18"/>
              </w:rPr>
            </w:pPr>
            <w:r w:rsidRPr="00AD0FED">
              <w:rPr>
                <w:sz w:val="18"/>
                <w:szCs w:val="18"/>
              </w:rPr>
              <w:t>一类区</w:t>
            </w:r>
            <w:r w:rsidRPr="00AD0FED">
              <w:rPr>
                <w:sz w:val="18"/>
                <w:szCs w:val="18"/>
              </w:rPr>
              <w:sym w:font="Wingdings 2" w:char="F0A3"/>
            </w:r>
          </w:p>
        </w:tc>
        <w:tc>
          <w:tcPr>
            <w:tcW w:w="1798" w:type="dxa"/>
            <w:gridSpan w:val="4"/>
            <w:vAlign w:val="center"/>
          </w:tcPr>
          <w:p w:rsidR="00307AB0" w:rsidRPr="00AD0FED" w:rsidRDefault="00307AB0" w:rsidP="00053DEE">
            <w:pPr>
              <w:spacing w:line="280" w:lineRule="exact"/>
              <w:ind w:firstLineChars="0" w:firstLine="0"/>
              <w:jc w:val="center"/>
              <w:rPr>
                <w:sz w:val="18"/>
                <w:szCs w:val="18"/>
              </w:rPr>
            </w:pPr>
            <w:r w:rsidRPr="00AD0FED">
              <w:rPr>
                <w:sz w:val="18"/>
                <w:szCs w:val="18"/>
              </w:rPr>
              <w:t>二类区</w:t>
            </w:r>
            <w:r w:rsidRPr="00AD0FED">
              <w:rPr>
                <w:sz w:val="18"/>
                <w:szCs w:val="18"/>
              </w:rPr>
              <w:sym w:font="Wingdings 2" w:char="F052"/>
            </w:r>
          </w:p>
        </w:tc>
        <w:tc>
          <w:tcPr>
            <w:tcW w:w="3227" w:type="dxa"/>
            <w:gridSpan w:val="5"/>
            <w:tcBorders>
              <w:right w:val="single" w:sz="12" w:space="0" w:color="auto"/>
            </w:tcBorders>
            <w:vAlign w:val="center"/>
          </w:tcPr>
          <w:p w:rsidR="00307AB0" w:rsidRPr="00AD0FED" w:rsidRDefault="00307AB0" w:rsidP="00053DEE">
            <w:pPr>
              <w:spacing w:line="280" w:lineRule="exact"/>
              <w:ind w:firstLineChars="0" w:firstLine="0"/>
              <w:jc w:val="center"/>
              <w:rPr>
                <w:sz w:val="18"/>
                <w:szCs w:val="18"/>
              </w:rPr>
            </w:pPr>
            <w:r w:rsidRPr="00AD0FED">
              <w:rPr>
                <w:sz w:val="18"/>
                <w:szCs w:val="18"/>
              </w:rPr>
              <w:t>一类区和二类区</w:t>
            </w:r>
            <w:r w:rsidRPr="00AD0FED">
              <w:rPr>
                <w:sz w:val="18"/>
                <w:szCs w:val="18"/>
              </w:rPr>
              <w:sym w:font="Wingdings 2" w:char="F0A3"/>
            </w:r>
          </w:p>
        </w:tc>
      </w:tr>
      <w:tr w:rsidR="00307AB0" w:rsidRPr="00AD0FED" w:rsidTr="00881B32">
        <w:trPr>
          <w:jc w:val="center"/>
        </w:trPr>
        <w:tc>
          <w:tcPr>
            <w:tcW w:w="815" w:type="dxa"/>
            <w:vMerge/>
            <w:tcBorders>
              <w:left w:val="single" w:sz="12" w:space="0" w:color="auto"/>
            </w:tcBorders>
            <w:vAlign w:val="center"/>
          </w:tcPr>
          <w:p w:rsidR="00307AB0" w:rsidRPr="00AD0FED" w:rsidRDefault="00307AB0" w:rsidP="00053DEE">
            <w:pPr>
              <w:spacing w:line="280" w:lineRule="exact"/>
              <w:ind w:firstLineChars="0" w:firstLine="0"/>
              <w:jc w:val="center"/>
              <w:rPr>
                <w:sz w:val="18"/>
                <w:szCs w:val="18"/>
              </w:rPr>
            </w:pPr>
          </w:p>
        </w:tc>
        <w:tc>
          <w:tcPr>
            <w:tcW w:w="1701" w:type="dxa"/>
            <w:vAlign w:val="center"/>
          </w:tcPr>
          <w:p w:rsidR="00307AB0" w:rsidRPr="00AD0FED" w:rsidRDefault="00307AB0" w:rsidP="00053DEE">
            <w:pPr>
              <w:spacing w:line="280" w:lineRule="exact"/>
              <w:ind w:firstLineChars="0" w:firstLine="0"/>
              <w:jc w:val="center"/>
              <w:rPr>
                <w:sz w:val="18"/>
                <w:szCs w:val="18"/>
              </w:rPr>
            </w:pPr>
            <w:r w:rsidRPr="00AD0FED">
              <w:rPr>
                <w:sz w:val="18"/>
                <w:szCs w:val="18"/>
              </w:rPr>
              <w:t>评价基准年</w:t>
            </w:r>
          </w:p>
        </w:tc>
        <w:tc>
          <w:tcPr>
            <w:tcW w:w="6771" w:type="dxa"/>
            <w:gridSpan w:val="13"/>
            <w:tcBorders>
              <w:right w:val="single" w:sz="12" w:space="0" w:color="auto"/>
            </w:tcBorders>
            <w:vAlign w:val="center"/>
          </w:tcPr>
          <w:p w:rsidR="00307AB0" w:rsidRPr="00AD0FED" w:rsidRDefault="00307AB0" w:rsidP="00053DEE">
            <w:pPr>
              <w:spacing w:line="280" w:lineRule="exact"/>
              <w:ind w:firstLineChars="0" w:firstLine="0"/>
              <w:jc w:val="center"/>
              <w:rPr>
                <w:sz w:val="18"/>
                <w:szCs w:val="18"/>
              </w:rPr>
            </w:pPr>
            <w:r w:rsidRPr="00AD0FED">
              <w:rPr>
                <w:sz w:val="18"/>
                <w:szCs w:val="18"/>
              </w:rPr>
              <w:t>（</w:t>
            </w:r>
            <w:r w:rsidRPr="00AD0FED">
              <w:rPr>
                <w:sz w:val="18"/>
                <w:szCs w:val="18"/>
              </w:rPr>
              <w:t>2018</w:t>
            </w:r>
            <w:r w:rsidRPr="00AD0FED">
              <w:rPr>
                <w:sz w:val="18"/>
                <w:szCs w:val="18"/>
              </w:rPr>
              <w:t>）年</w:t>
            </w:r>
          </w:p>
        </w:tc>
      </w:tr>
      <w:tr w:rsidR="00307AB0" w:rsidRPr="00AD0FED" w:rsidTr="004D4E40">
        <w:trPr>
          <w:jc w:val="center"/>
        </w:trPr>
        <w:tc>
          <w:tcPr>
            <w:tcW w:w="815" w:type="dxa"/>
            <w:vMerge/>
            <w:tcBorders>
              <w:left w:val="single" w:sz="12" w:space="0" w:color="auto"/>
            </w:tcBorders>
            <w:vAlign w:val="center"/>
          </w:tcPr>
          <w:p w:rsidR="00307AB0" w:rsidRPr="00AD0FED" w:rsidRDefault="00307AB0" w:rsidP="00053DEE">
            <w:pPr>
              <w:spacing w:line="280" w:lineRule="exact"/>
              <w:ind w:firstLineChars="0" w:firstLine="0"/>
              <w:jc w:val="center"/>
              <w:rPr>
                <w:sz w:val="18"/>
                <w:szCs w:val="18"/>
              </w:rPr>
            </w:pPr>
          </w:p>
        </w:tc>
        <w:tc>
          <w:tcPr>
            <w:tcW w:w="1701" w:type="dxa"/>
            <w:vAlign w:val="center"/>
          </w:tcPr>
          <w:p w:rsidR="00307AB0" w:rsidRPr="00AD0FED" w:rsidRDefault="00307AB0" w:rsidP="00053DEE">
            <w:pPr>
              <w:spacing w:line="280" w:lineRule="exact"/>
              <w:ind w:firstLineChars="0" w:firstLine="0"/>
              <w:jc w:val="center"/>
              <w:rPr>
                <w:sz w:val="18"/>
                <w:szCs w:val="18"/>
              </w:rPr>
            </w:pPr>
            <w:r w:rsidRPr="00AD0FED">
              <w:rPr>
                <w:sz w:val="18"/>
                <w:szCs w:val="18"/>
              </w:rPr>
              <w:t>环境空气质量现状调查数据来源</w:t>
            </w:r>
          </w:p>
        </w:tc>
        <w:tc>
          <w:tcPr>
            <w:tcW w:w="2323" w:type="dxa"/>
            <w:gridSpan w:val="6"/>
            <w:vAlign w:val="center"/>
          </w:tcPr>
          <w:p w:rsidR="00307AB0" w:rsidRPr="00AD0FED" w:rsidRDefault="00307AB0" w:rsidP="00053DEE">
            <w:pPr>
              <w:spacing w:line="280" w:lineRule="exact"/>
              <w:ind w:firstLineChars="0" w:firstLine="0"/>
              <w:jc w:val="center"/>
              <w:rPr>
                <w:sz w:val="18"/>
                <w:szCs w:val="18"/>
              </w:rPr>
            </w:pPr>
            <w:r w:rsidRPr="00AD0FED">
              <w:rPr>
                <w:sz w:val="18"/>
                <w:szCs w:val="18"/>
              </w:rPr>
              <w:t>长期例行监测数据</w:t>
            </w:r>
            <w:r w:rsidR="00881B32" w:rsidRPr="00AD0FED">
              <w:rPr>
                <w:sz w:val="18"/>
                <w:szCs w:val="18"/>
              </w:rPr>
              <w:sym w:font="Wingdings 2" w:char="F0A3"/>
            </w:r>
          </w:p>
        </w:tc>
        <w:tc>
          <w:tcPr>
            <w:tcW w:w="2357" w:type="dxa"/>
            <w:gridSpan w:val="4"/>
            <w:vAlign w:val="center"/>
          </w:tcPr>
          <w:p w:rsidR="00307AB0" w:rsidRPr="00AD0FED" w:rsidRDefault="00307AB0" w:rsidP="00053DEE">
            <w:pPr>
              <w:spacing w:line="280" w:lineRule="exact"/>
              <w:ind w:firstLineChars="0" w:firstLine="0"/>
              <w:jc w:val="center"/>
              <w:rPr>
                <w:sz w:val="18"/>
                <w:szCs w:val="18"/>
              </w:rPr>
            </w:pPr>
            <w:r w:rsidRPr="00AD0FED">
              <w:rPr>
                <w:sz w:val="18"/>
                <w:szCs w:val="18"/>
              </w:rPr>
              <w:t>主管部门发布的数据</w:t>
            </w:r>
            <w:r w:rsidRPr="00AD0FED">
              <w:rPr>
                <w:sz w:val="18"/>
                <w:szCs w:val="18"/>
              </w:rPr>
              <w:sym w:font="Wingdings 2" w:char="F052"/>
            </w:r>
          </w:p>
        </w:tc>
        <w:tc>
          <w:tcPr>
            <w:tcW w:w="2091" w:type="dxa"/>
            <w:gridSpan w:val="3"/>
            <w:tcBorders>
              <w:right w:val="single" w:sz="12" w:space="0" w:color="auto"/>
            </w:tcBorders>
            <w:vAlign w:val="center"/>
          </w:tcPr>
          <w:p w:rsidR="00307AB0" w:rsidRPr="00AD0FED" w:rsidRDefault="00307AB0" w:rsidP="00053DEE">
            <w:pPr>
              <w:spacing w:line="280" w:lineRule="exact"/>
              <w:ind w:firstLineChars="0" w:firstLine="0"/>
              <w:jc w:val="center"/>
              <w:rPr>
                <w:sz w:val="18"/>
                <w:szCs w:val="18"/>
              </w:rPr>
            </w:pPr>
            <w:r w:rsidRPr="00AD0FED">
              <w:rPr>
                <w:sz w:val="18"/>
                <w:szCs w:val="18"/>
              </w:rPr>
              <w:t>现状补充监测</w:t>
            </w:r>
            <w:r w:rsidRPr="00AD0FED">
              <w:rPr>
                <w:sz w:val="18"/>
                <w:szCs w:val="18"/>
              </w:rPr>
              <w:sym w:font="Wingdings 2" w:char="F052"/>
            </w:r>
          </w:p>
        </w:tc>
      </w:tr>
      <w:tr w:rsidR="00307AB0" w:rsidRPr="00AD0FED" w:rsidTr="00881B32">
        <w:trPr>
          <w:jc w:val="center"/>
        </w:trPr>
        <w:tc>
          <w:tcPr>
            <w:tcW w:w="815" w:type="dxa"/>
            <w:vMerge/>
            <w:tcBorders>
              <w:left w:val="single" w:sz="12" w:space="0" w:color="auto"/>
            </w:tcBorders>
            <w:vAlign w:val="center"/>
          </w:tcPr>
          <w:p w:rsidR="00307AB0" w:rsidRPr="00AD0FED" w:rsidRDefault="00307AB0" w:rsidP="00053DEE">
            <w:pPr>
              <w:spacing w:line="280" w:lineRule="exact"/>
              <w:ind w:firstLineChars="0" w:firstLine="0"/>
              <w:jc w:val="center"/>
              <w:rPr>
                <w:sz w:val="18"/>
                <w:szCs w:val="18"/>
              </w:rPr>
            </w:pPr>
          </w:p>
        </w:tc>
        <w:tc>
          <w:tcPr>
            <w:tcW w:w="1701" w:type="dxa"/>
            <w:vAlign w:val="center"/>
          </w:tcPr>
          <w:p w:rsidR="00307AB0" w:rsidRPr="00AD0FED" w:rsidRDefault="00307AB0" w:rsidP="00053DEE">
            <w:pPr>
              <w:spacing w:line="280" w:lineRule="exact"/>
              <w:ind w:firstLineChars="0" w:firstLine="0"/>
              <w:jc w:val="center"/>
              <w:rPr>
                <w:sz w:val="18"/>
                <w:szCs w:val="18"/>
              </w:rPr>
            </w:pPr>
            <w:r w:rsidRPr="00AD0FED">
              <w:rPr>
                <w:sz w:val="18"/>
                <w:szCs w:val="18"/>
              </w:rPr>
              <w:t>现状评价</w:t>
            </w:r>
          </w:p>
        </w:tc>
        <w:tc>
          <w:tcPr>
            <w:tcW w:w="3544" w:type="dxa"/>
            <w:gridSpan w:val="8"/>
            <w:vAlign w:val="center"/>
          </w:tcPr>
          <w:p w:rsidR="00307AB0" w:rsidRPr="00AD0FED" w:rsidRDefault="00307AB0" w:rsidP="00053DEE">
            <w:pPr>
              <w:spacing w:line="280" w:lineRule="exact"/>
              <w:ind w:firstLineChars="0" w:firstLine="0"/>
              <w:jc w:val="center"/>
              <w:rPr>
                <w:sz w:val="18"/>
                <w:szCs w:val="18"/>
              </w:rPr>
            </w:pPr>
            <w:r w:rsidRPr="00AD0FED">
              <w:rPr>
                <w:sz w:val="18"/>
                <w:szCs w:val="18"/>
              </w:rPr>
              <w:t>达标区</w:t>
            </w:r>
          </w:p>
        </w:tc>
        <w:tc>
          <w:tcPr>
            <w:tcW w:w="3227" w:type="dxa"/>
            <w:gridSpan w:val="5"/>
            <w:tcBorders>
              <w:right w:val="single" w:sz="12" w:space="0" w:color="auto"/>
            </w:tcBorders>
            <w:vAlign w:val="center"/>
          </w:tcPr>
          <w:p w:rsidR="00307AB0" w:rsidRPr="00AD0FED" w:rsidRDefault="00307AB0" w:rsidP="00053DEE">
            <w:pPr>
              <w:spacing w:line="280" w:lineRule="exact"/>
              <w:ind w:firstLineChars="0" w:firstLine="0"/>
              <w:jc w:val="center"/>
              <w:rPr>
                <w:sz w:val="18"/>
                <w:szCs w:val="18"/>
              </w:rPr>
            </w:pPr>
            <w:r w:rsidRPr="00AD0FED">
              <w:rPr>
                <w:sz w:val="18"/>
                <w:szCs w:val="18"/>
              </w:rPr>
              <w:t>不达标区</w:t>
            </w:r>
            <w:r w:rsidRPr="00AD0FED">
              <w:rPr>
                <w:sz w:val="18"/>
                <w:szCs w:val="18"/>
              </w:rPr>
              <w:sym w:font="Wingdings 2" w:char="F052"/>
            </w:r>
          </w:p>
        </w:tc>
      </w:tr>
      <w:tr w:rsidR="00307AB0" w:rsidRPr="00AD0FED" w:rsidTr="004D4E40">
        <w:trPr>
          <w:jc w:val="center"/>
        </w:trPr>
        <w:tc>
          <w:tcPr>
            <w:tcW w:w="815" w:type="dxa"/>
            <w:tcBorders>
              <w:left w:val="single" w:sz="12" w:space="0" w:color="auto"/>
            </w:tcBorders>
            <w:vAlign w:val="center"/>
          </w:tcPr>
          <w:p w:rsidR="00307AB0" w:rsidRPr="00AD0FED" w:rsidRDefault="00307AB0" w:rsidP="00053DEE">
            <w:pPr>
              <w:spacing w:line="280" w:lineRule="exact"/>
              <w:ind w:firstLineChars="0" w:firstLine="0"/>
              <w:jc w:val="center"/>
              <w:rPr>
                <w:sz w:val="18"/>
                <w:szCs w:val="18"/>
              </w:rPr>
            </w:pPr>
            <w:r w:rsidRPr="00AD0FED">
              <w:rPr>
                <w:sz w:val="18"/>
                <w:szCs w:val="18"/>
              </w:rPr>
              <w:t>污染源调查</w:t>
            </w:r>
          </w:p>
        </w:tc>
        <w:tc>
          <w:tcPr>
            <w:tcW w:w="1701" w:type="dxa"/>
            <w:vAlign w:val="center"/>
          </w:tcPr>
          <w:p w:rsidR="00307AB0" w:rsidRPr="00AD0FED" w:rsidRDefault="00307AB0" w:rsidP="00053DEE">
            <w:pPr>
              <w:spacing w:line="280" w:lineRule="exact"/>
              <w:ind w:firstLineChars="0" w:firstLine="0"/>
              <w:jc w:val="center"/>
              <w:rPr>
                <w:sz w:val="18"/>
                <w:szCs w:val="18"/>
              </w:rPr>
            </w:pPr>
            <w:r w:rsidRPr="00AD0FED">
              <w:rPr>
                <w:sz w:val="18"/>
                <w:szCs w:val="18"/>
              </w:rPr>
              <w:t>调查内容</w:t>
            </w:r>
          </w:p>
        </w:tc>
        <w:tc>
          <w:tcPr>
            <w:tcW w:w="1986" w:type="dxa"/>
            <w:gridSpan w:val="5"/>
            <w:vAlign w:val="center"/>
          </w:tcPr>
          <w:p w:rsidR="00307AB0" w:rsidRPr="00AD0FED" w:rsidRDefault="00307AB0" w:rsidP="00053DEE">
            <w:pPr>
              <w:spacing w:line="280" w:lineRule="exact"/>
              <w:ind w:firstLineChars="0" w:firstLine="0"/>
              <w:jc w:val="center"/>
              <w:rPr>
                <w:sz w:val="18"/>
                <w:szCs w:val="18"/>
              </w:rPr>
            </w:pPr>
            <w:r w:rsidRPr="00AD0FED">
              <w:rPr>
                <w:sz w:val="18"/>
                <w:szCs w:val="18"/>
              </w:rPr>
              <w:t>本项目正常排放源</w:t>
            </w:r>
            <w:r w:rsidR="00170DD9" w:rsidRPr="00AD0FED">
              <w:rPr>
                <w:sz w:val="18"/>
                <w:szCs w:val="18"/>
              </w:rPr>
              <w:sym w:font="Wingdings 2" w:char="F052"/>
            </w:r>
          </w:p>
          <w:p w:rsidR="00307AB0" w:rsidRPr="00AD0FED" w:rsidRDefault="00307AB0" w:rsidP="00053DEE">
            <w:pPr>
              <w:spacing w:line="280" w:lineRule="exact"/>
              <w:ind w:firstLineChars="0" w:firstLine="0"/>
              <w:jc w:val="center"/>
              <w:rPr>
                <w:sz w:val="18"/>
                <w:szCs w:val="18"/>
              </w:rPr>
            </w:pPr>
            <w:r w:rsidRPr="00AD0FED">
              <w:rPr>
                <w:sz w:val="18"/>
                <w:szCs w:val="18"/>
              </w:rPr>
              <w:t>本项目非正常排放源</w:t>
            </w:r>
            <w:r w:rsidRPr="00AD0FED">
              <w:rPr>
                <w:sz w:val="18"/>
                <w:szCs w:val="18"/>
              </w:rPr>
              <w:sym w:font="Wingdings 2" w:char="F0A3"/>
            </w:r>
          </w:p>
          <w:p w:rsidR="00307AB0" w:rsidRPr="00AD0FED" w:rsidRDefault="00307AB0" w:rsidP="00053DEE">
            <w:pPr>
              <w:spacing w:line="280" w:lineRule="exact"/>
              <w:ind w:firstLineChars="0" w:firstLine="0"/>
              <w:jc w:val="center"/>
              <w:rPr>
                <w:sz w:val="18"/>
                <w:szCs w:val="18"/>
              </w:rPr>
            </w:pPr>
            <w:r w:rsidRPr="00AD0FED">
              <w:rPr>
                <w:sz w:val="18"/>
                <w:szCs w:val="18"/>
              </w:rPr>
              <w:t>现有污染源</w:t>
            </w:r>
            <w:r w:rsidRPr="00AD0FED">
              <w:rPr>
                <w:sz w:val="18"/>
                <w:szCs w:val="18"/>
              </w:rPr>
              <w:sym w:font="Wingdings 2" w:char="F0A3"/>
            </w:r>
          </w:p>
        </w:tc>
        <w:tc>
          <w:tcPr>
            <w:tcW w:w="1558" w:type="dxa"/>
            <w:gridSpan w:val="3"/>
            <w:vAlign w:val="center"/>
          </w:tcPr>
          <w:p w:rsidR="00307AB0" w:rsidRPr="00AD0FED" w:rsidRDefault="00307AB0" w:rsidP="00053DEE">
            <w:pPr>
              <w:spacing w:line="280" w:lineRule="exact"/>
              <w:ind w:firstLineChars="0" w:firstLine="0"/>
              <w:jc w:val="center"/>
              <w:rPr>
                <w:sz w:val="18"/>
                <w:szCs w:val="18"/>
              </w:rPr>
            </w:pPr>
            <w:r w:rsidRPr="00AD0FED">
              <w:rPr>
                <w:sz w:val="18"/>
                <w:szCs w:val="18"/>
              </w:rPr>
              <w:t>拟替代的污染源</w:t>
            </w:r>
            <w:r w:rsidRPr="00AD0FED">
              <w:rPr>
                <w:sz w:val="18"/>
                <w:szCs w:val="18"/>
              </w:rPr>
              <w:sym w:font="Wingdings 2" w:char="F0A3"/>
            </w:r>
          </w:p>
        </w:tc>
        <w:tc>
          <w:tcPr>
            <w:tcW w:w="2270" w:type="dxa"/>
            <w:gridSpan w:val="4"/>
            <w:vAlign w:val="center"/>
          </w:tcPr>
          <w:p w:rsidR="00307AB0" w:rsidRPr="00AD0FED" w:rsidRDefault="00307AB0" w:rsidP="00053DEE">
            <w:pPr>
              <w:spacing w:line="280" w:lineRule="exact"/>
              <w:ind w:firstLineChars="0" w:firstLine="0"/>
              <w:jc w:val="center"/>
              <w:rPr>
                <w:sz w:val="18"/>
                <w:szCs w:val="18"/>
              </w:rPr>
            </w:pPr>
            <w:r w:rsidRPr="00AD0FED">
              <w:rPr>
                <w:sz w:val="18"/>
                <w:szCs w:val="18"/>
              </w:rPr>
              <w:t>其他在建、拟建项目的污染源</w:t>
            </w:r>
            <w:r w:rsidRPr="00AD0FED">
              <w:rPr>
                <w:sz w:val="18"/>
                <w:szCs w:val="18"/>
              </w:rPr>
              <w:sym w:font="Wingdings 2" w:char="F0A3"/>
            </w:r>
          </w:p>
        </w:tc>
        <w:tc>
          <w:tcPr>
            <w:tcW w:w="957" w:type="dxa"/>
            <w:tcBorders>
              <w:right w:val="single" w:sz="12" w:space="0" w:color="auto"/>
            </w:tcBorders>
            <w:vAlign w:val="center"/>
          </w:tcPr>
          <w:p w:rsidR="00307AB0" w:rsidRPr="00AD0FED" w:rsidRDefault="00307AB0" w:rsidP="00053DEE">
            <w:pPr>
              <w:spacing w:line="280" w:lineRule="exact"/>
              <w:ind w:firstLineChars="0" w:firstLine="0"/>
              <w:jc w:val="center"/>
              <w:rPr>
                <w:sz w:val="18"/>
                <w:szCs w:val="18"/>
              </w:rPr>
            </w:pPr>
            <w:r w:rsidRPr="00AD0FED">
              <w:rPr>
                <w:sz w:val="18"/>
                <w:szCs w:val="18"/>
              </w:rPr>
              <w:t>区域污染源</w:t>
            </w:r>
            <w:r w:rsidRPr="00AD0FED">
              <w:rPr>
                <w:sz w:val="18"/>
                <w:szCs w:val="18"/>
              </w:rPr>
              <w:sym w:font="Wingdings 2" w:char="F0A3"/>
            </w:r>
          </w:p>
        </w:tc>
      </w:tr>
      <w:tr w:rsidR="00307AB0" w:rsidRPr="00AD0FED" w:rsidTr="004D4E40">
        <w:trPr>
          <w:jc w:val="center"/>
        </w:trPr>
        <w:tc>
          <w:tcPr>
            <w:tcW w:w="815" w:type="dxa"/>
            <w:vMerge w:val="restart"/>
            <w:tcBorders>
              <w:left w:val="single" w:sz="12" w:space="0" w:color="auto"/>
            </w:tcBorders>
            <w:vAlign w:val="center"/>
          </w:tcPr>
          <w:p w:rsidR="00307AB0" w:rsidRPr="00AD0FED" w:rsidRDefault="00307AB0" w:rsidP="00053DEE">
            <w:pPr>
              <w:spacing w:line="280" w:lineRule="exact"/>
              <w:ind w:firstLineChars="0" w:firstLine="0"/>
              <w:jc w:val="center"/>
              <w:rPr>
                <w:sz w:val="18"/>
                <w:szCs w:val="18"/>
              </w:rPr>
            </w:pPr>
            <w:r w:rsidRPr="00AD0FED">
              <w:rPr>
                <w:sz w:val="18"/>
                <w:szCs w:val="18"/>
              </w:rPr>
              <w:t>大气环境影响预测与评价</w:t>
            </w:r>
          </w:p>
        </w:tc>
        <w:tc>
          <w:tcPr>
            <w:tcW w:w="1701" w:type="dxa"/>
            <w:vAlign w:val="center"/>
          </w:tcPr>
          <w:p w:rsidR="00307AB0" w:rsidRPr="00AD0FED" w:rsidRDefault="00307AB0" w:rsidP="00053DEE">
            <w:pPr>
              <w:spacing w:line="280" w:lineRule="exact"/>
              <w:ind w:firstLineChars="0" w:firstLine="0"/>
              <w:jc w:val="center"/>
              <w:rPr>
                <w:sz w:val="18"/>
                <w:szCs w:val="18"/>
              </w:rPr>
            </w:pPr>
            <w:r w:rsidRPr="00AD0FED">
              <w:rPr>
                <w:sz w:val="18"/>
                <w:szCs w:val="18"/>
              </w:rPr>
              <w:t>预测模型</w:t>
            </w:r>
          </w:p>
        </w:tc>
        <w:tc>
          <w:tcPr>
            <w:tcW w:w="1134" w:type="dxa"/>
            <w:gridSpan w:val="2"/>
            <w:vAlign w:val="center"/>
          </w:tcPr>
          <w:p w:rsidR="00307AB0" w:rsidRPr="00AD0FED" w:rsidRDefault="00307AB0" w:rsidP="00053DEE">
            <w:pPr>
              <w:spacing w:line="280" w:lineRule="exact"/>
              <w:ind w:firstLineChars="0" w:firstLine="0"/>
              <w:jc w:val="center"/>
              <w:rPr>
                <w:sz w:val="18"/>
                <w:szCs w:val="18"/>
              </w:rPr>
            </w:pPr>
            <w:r w:rsidRPr="00AD0FED">
              <w:rPr>
                <w:sz w:val="18"/>
                <w:szCs w:val="18"/>
              </w:rPr>
              <w:t>AERMOD</w:t>
            </w:r>
          </w:p>
          <w:p w:rsidR="00307AB0" w:rsidRPr="00AD0FED" w:rsidRDefault="00307AB0" w:rsidP="00053DEE">
            <w:pPr>
              <w:spacing w:line="280" w:lineRule="exact"/>
              <w:ind w:firstLineChars="0" w:firstLine="0"/>
              <w:jc w:val="center"/>
              <w:rPr>
                <w:sz w:val="18"/>
                <w:szCs w:val="18"/>
              </w:rPr>
            </w:pPr>
            <w:r w:rsidRPr="00AD0FED">
              <w:rPr>
                <w:sz w:val="18"/>
                <w:szCs w:val="18"/>
              </w:rPr>
              <w:sym w:font="Wingdings 2" w:char="F0A3"/>
            </w:r>
          </w:p>
        </w:tc>
        <w:tc>
          <w:tcPr>
            <w:tcW w:w="853" w:type="dxa"/>
            <w:gridSpan w:val="3"/>
            <w:vAlign w:val="center"/>
          </w:tcPr>
          <w:p w:rsidR="00307AB0" w:rsidRPr="00AD0FED" w:rsidRDefault="00307AB0" w:rsidP="00053DEE">
            <w:pPr>
              <w:spacing w:line="280" w:lineRule="exact"/>
              <w:ind w:firstLineChars="0" w:firstLine="0"/>
              <w:jc w:val="center"/>
              <w:rPr>
                <w:sz w:val="18"/>
                <w:szCs w:val="18"/>
              </w:rPr>
            </w:pPr>
            <w:r w:rsidRPr="00AD0FED">
              <w:rPr>
                <w:sz w:val="18"/>
                <w:szCs w:val="18"/>
              </w:rPr>
              <w:t>ADMS</w:t>
            </w:r>
          </w:p>
          <w:p w:rsidR="00307AB0" w:rsidRPr="00AD0FED" w:rsidRDefault="00307AB0" w:rsidP="00053DEE">
            <w:pPr>
              <w:spacing w:line="280" w:lineRule="exact"/>
              <w:ind w:firstLineChars="0" w:firstLine="0"/>
              <w:jc w:val="center"/>
              <w:rPr>
                <w:sz w:val="18"/>
                <w:szCs w:val="18"/>
              </w:rPr>
            </w:pPr>
            <w:r w:rsidRPr="00AD0FED">
              <w:rPr>
                <w:sz w:val="18"/>
                <w:szCs w:val="18"/>
              </w:rPr>
              <w:sym w:font="Wingdings 2" w:char="F0A3"/>
            </w:r>
          </w:p>
        </w:tc>
        <w:tc>
          <w:tcPr>
            <w:tcW w:w="1557" w:type="dxa"/>
            <w:gridSpan w:val="3"/>
            <w:vAlign w:val="center"/>
          </w:tcPr>
          <w:p w:rsidR="00307AB0" w:rsidRPr="00AD0FED" w:rsidRDefault="00307AB0" w:rsidP="00053DEE">
            <w:pPr>
              <w:spacing w:line="280" w:lineRule="exact"/>
              <w:ind w:firstLineChars="0" w:firstLine="0"/>
              <w:jc w:val="center"/>
              <w:rPr>
                <w:spacing w:val="-6"/>
                <w:sz w:val="18"/>
                <w:szCs w:val="18"/>
              </w:rPr>
            </w:pPr>
            <w:r w:rsidRPr="00AD0FED">
              <w:rPr>
                <w:spacing w:val="-6"/>
                <w:sz w:val="18"/>
                <w:szCs w:val="18"/>
              </w:rPr>
              <w:t>AUSTALL2000</w:t>
            </w:r>
          </w:p>
          <w:p w:rsidR="00307AB0" w:rsidRPr="00AD0FED" w:rsidRDefault="00307AB0" w:rsidP="00053DEE">
            <w:pPr>
              <w:spacing w:line="280" w:lineRule="exact"/>
              <w:ind w:firstLineChars="0" w:firstLine="0"/>
              <w:jc w:val="center"/>
              <w:rPr>
                <w:sz w:val="18"/>
                <w:szCs w:val="18"/>
              </w:rPr>
            </w:pPr>
            <w:r w:rsidRPr="00AD0FED">
              <w:rPr>
                <w:sz w:val="18"/>
                <w:szCs w:val="18"/>
              </w:rPr>
              <w:sym w:font="Wingdings 2" w:char="F0A3"/>
            </w:r>
          </w:p>
        </w:tc>
        <w:tc>
          <w:tcPr>
            <w:tcW w:w="1136" w:type="dxa"/>
            <w:gridSpan w:val="2"/>
            <w:vAlign w:val="center"/>
          </w:tcPr>
          <w:p w:rsidR="00307AB0" w:rsidRPr="00AD0FED" w:rsidRDefault="00307AB0" w:rsidP="00053DEE">
            <w:pPr>
              <w:spacing w:line="280" w:lineRule="exact"/>
              <w:ind w:firstLineChars="0" w:firstLine="0"/>
              <w:jc w:val="center"/>
              <w:rPr>
                <w:sz w:val="18"/>
                <w:szCs w:val="18"/>
              </w:rPr>
            </w:pPr>
            <w:r w:rsidRPr="00AD0FED">
              <w:rPr>
                <w:sz w:val="18"/>
                <w:szCs w:val="18"/>
              </w:rPr>
              <w:t>EDMS/AEDT</w:t>
            </w:r>
          </w:p>
          <w:p w:rsidR="00307AB0" w:rsidRPr="00AD0FED" w:rsidRDefault="00307AB0" w:rsidP="00053DEE">
            <w:pPr>
              <w:spacing w:line="280" w:lineRule="exact"/>
              <w:ind w:firstLineChars="0" w:firstLine="0"/>
              <w:jc w:val="center"/>
              <w:rPr>
                <w:sz w:val="18"/>
                <w:szCs w:val="18"/>
              </w:rPr>
            </w:pPr>
            <w:r w:rsidRPr="00AD0FED">
              <w:rPr>
                <w:sz w:val="18"/>
                <w:szCs w:val="18"/>
              </w:rPr>
              <w:sym w:font="Wingdings 2" w:char="F0A3"/>
            </w:r>
          </w:p>
        </w:tc>
        <w:tc>
          <w:tcPr>
            <w:tcW w:w="1134" w:type="dxa"/>
            <w:gridSpan w:val="2"/>
            <w:vAlign w:val="center"/>
          </w:tcPr>
          <w:p w:rsidR="00307AB0" w:rsidRPr="00AD0FED" w:rsidRDefault="00307AB0" w:rsidP="00053DEE">
            <w:pPr>
              <w:spacing w:line="280" w:lineRule="exact"/>
              <w:ind w:firstLineChars="0" w:firstLine="0"/>
              <w:jc w:val="center"/>
              <w:rPr>
                <w:sz w:val="18"/>
                <w:szCs w:val="18"/>
              </w:rPr>
            </w:pPr>
            <w:r w:rsidRPr="00AD0FED">
              <w:rPr>
                <w:sz w:val="18"/>
                <w:szCs w:val="18"/>
              </w:rPr>
              <w:t>CALPUFF</w:t>
            </w:r>
          </w:p>
          <w:p w:rsidR="00307AB0" w:rsidRPr="00AD0FED" w:rsidRDefault="00307AB0" w:rsidP="00053DEE">
            <w:pPr>
              <w:spacing w:line="280" w:lineRule="exact"/>
              <w:ind w:firstLineChars="0" w:firstLine="0"/>
              <w:jc w:val="center"/>
              <w:rPr>
                <w:sz w:val="18"/>
                <w:szCs w:val="18"/>
              </w:rPr>
            </w:pPr>
            <w:r w:rsidRPr="00AD0FED">
              <w:rPr>
                <w:sz w:val="18"/>
                <w:szCs w:val="18"/>
              </w:rPr>
              <w:sym w:font="Wingdings 2" w:char="F0A3"/>
            </w:r>
          </w:p>
        </w:tc>
        <w:tc>
          <w:tcPr>
            <w:tcW w:w="957" w:type="dxa"/>
            <w:tcBorders>
              <w:right w:val="single" w:sz="12" w:space="0" w:color="auto"/>
            </w:tcBorders>
            <w:vAlign w:val="center"/>
          </w:tcPr>
          <w:p w:rsidR="00307AB0" w:rsidRPr="00AD0FED" w:rsidRDefault="00307AB0" w:rsidP="00053DEE">
            <w:pPr>
              <w:spacing w:line="280" w:lineRule="exact"/>
              <w:ind w:firstLineChars="0" w:firstLine="0"/>
              <w:jc w:val="center"/>
              <w:rPr>
                <w:sz w:val="18"/>
                <w:szCs w:val="18"/>
              </w:rPr>
            </w:pPr>
            <w:r w:rsidRPr="00AD0FED">
              <w:rPr>
                <w:sz w:val="18"/>
                <w:szCs w:val="18"/>
              </w:rPr>
              <w:t>网格模型</w:t>
            </w:r>
            <w:r w:rsidRPr="00AD0FED">
              <w:rPr>
                <w:sz w:val="18"/>
                <w:szCs w:val="18"/>
              </w:rPr>
              <w:sym w:font="Wingdings 2" w:char="F0A3"/>
            </w:r>
          </w:p>
        </w:tc>
      </w:tr>
      <w:tr w:rsidR="00307AB0" w:rsidRPr="00AD0FED" w:rsidTr="004D4E40">
        <w:trPr>
          <w:jc w:val="center"/>
        </w:trPr>
        <w:tc>
          <w:tcPr>
            <w:tcW w:w="815" w:type="dxa"/>
            <w:vMerge/>
            <w:tcBorders>
              <w:left w:val="single" w:sz="12" w:space="0" w:color="auto"/>
            </w:tcBorders>
            <w:vAlign w:val="center"/>
          </w:tcPr>
          <w:p w:rsidR="00307AB0" w:rsidRPr="00AD0FED" w:rsidRDefault="00307AB0" w:rsidP="00053DEE">
            <w:pPr>
              <w:spacing w:line="280" w:lineRule="exact"/>
              <w:ind w:firstLineChars="0" w:firstLine="0"/>
              <w:jc w:val="center"/>
              <w:rPr>
                <w:sz w:val="18"/>
                <w:szCs w:val="18"/>
              </w:rPr>
            </w:pPr>
          </w:p>
        </w:tc>
        <w:tc>
          <w:tcPr>
            <w:tcW w:w="1701" w:type="dxa"/>
            <w:vAlign w:val="center"/>
          </w:tcPr>
          <w:p w:rsidR="00307AB0" w:rsidRPr="00AD0FED" w:rsidRDefault="00307AB0" w:rsidP="00053DEE">
            <w:pPr>
              <w:spacing w:line="280" w:lineRule="exact"/>
              <w:ind w:firstLineChars="0" w:firstLine="0"/>
              <w:jc w:val="center"/>
              <w:rPr>
                <w:sz w:val="18"/>
                <w:szCs w:val="18"/>
              </w:rPr>
            </w:pPr>
            <w:r w:rsidRPr="00AD0FED">
              <w:rPr>
                <w:sz w:val="18"/>
                <w:szCs w:val="18"/>
              </w:rPr>
              <w:t>预测范围</w:t>
            </w:r>
          </w:p>
        </w:tc>
        <w:tc>
          <w:tcPr>
            <w:tcW w:w="1746" w:type="dxa"/>
            <w:gridSpan w:val="4"/>
            <w:vAlign w:val="center"/>
          </w:tcPr>
          <w:p w:rsidR="00307AB0" w:rsidRPr="00AD0FED" w:rsidRDefault="00307AB0" w:rsidP="00053DEE">
            <w:pPr>
              <w:spacing w:line="280" w:lineRule="exact"/>
              <w:ind w:firstLineChars="0" w:firstLine="0"/>
              <w:jc w:val="center"/>
              <w:rPr>
                <w:sz w:val="18"/>
                <w:szCs w:val="18"/>
              </w:rPr>
            </w:pPr>
            <w:r w:rsidRPr="00AD0FED">
              <w:rPr>
                <w:sz w:val="18"/>
                <w:szCs w:val="18"/>
              </w:rPr>
              <w:t>边长</w:t>
            </w:r>
            <w:r w:rsidRPr="00AD0FED">
              <w:rPr>
                <w:sz w:val="18"/>
                <w:szCs w:val="18"/>
              </w:rPr>
              <w:t>≥50km</w:t>
            </w:r>
            <w:r w:rsidRPr="00AD0FED">
              <w:rPr>
                <w:sz w:val="18"/>
                <w:szCs w:val="18"/>
              </w:rPr>
              <w:sym w:font="Wingdings 2" w:char="F0A3"/>
            </w:r>
          </w:p>
        </w:tc>
        <w:tc>
          <w:tcPr>
            <w:tcW w:w="1798" w:type="dxa"/>
            <w:gridSpan w:val="4"/>
            <w:vAlign w:val="center"/>
          </w:tcPr>
          <w:p w:rsidR="00307AB0" w:rsidRPr="00AD0FED" w:rsidRDefault="00307AB0" w:rsidP="00053DEE">
            <w:pPr>
              <w:spacing w:line="280" w:lineRule="exact"/>
              <w:ind w:firstLineChars="0" w:firstLine="0"/>
              <w:jc w:val="center"/>
              <w:rPr>
                <w:sz w:val="18"/>
                <w:szCs w:val="18"/>
              </w:rPr>
            </w:pPr>
            <w:r w:rsidRPr="00AD0FED">
              <w:rPr>
                <w:sz w:val="18"/>
                <w:szCs w:val="18"/>
              </w:rPr>
              <w:t>边长</w:t>
            </w:r>
            <w:r w:rsidRPr="00AD0FED">
              <w:rPr>
                <w:sz w:val="18"/>
                <w:szCs w:val="18"/>
              </w:rPr>
              <w:t>5~50km</w:t>
            </w:r>
            <w:r w:rsidRPr="00AD0FED">
              <w:rPr>
                <w:sz w:val="18"/>
                <w:szCs w:val="18"/>
              </w:rPr>
              <w:sym w:font="Wingdings 2" w:char="F0A3"/>
            </w:r>
          </w:p>
        </w:tc>
        <w:tc>
          <w:tcPr>
            <w:tcW w:w="1136" w:type="dxa"/>
            <w:gridSpan w:val="2"/>
            <w:vAlign w:val="center"/>
          </w:tcPr>
          <w:p w:rsidR="00307AB0" w:rsidRPr="00AD0FED" w:rsidRDefault="00307AB0" w:rsidP="00053DEE">
            <w:pPr>
              <w:spacing w:line="280" w:lineRule="exact"/>
              <w:ind w:firstLineChars="0" w:firstLine="0"/>
              <w:jc w:val="center"/>
              <w:rPr>
                <w:sz w:val="18"/>
                <w:szCs w:val="18"/>
              </w:rPr>
            </w:pPr>
            <w:r w:rsidRPr="00AD0FED">
              <w:rPr>
                <w:sz w:val="18"/>
                <w:szCs w:val="18"/>
              </w:rPr>
              <w:t>边长</w:t>
            </w:r>
            <w:r w:rsidRPr="00AD0FED">
              <w:rPr>
                <w:sz w:val="18"/>
                <w:szCs w:val="18"/>
              </w:rPr>
              <w:t>=5km</w:t>
            </w:r>
            <w:r w:rsidRPr="00AD0FED">
              <w:rPr>
                <w:sz w:val="18"/>
                <w:szCs w:val="18"/>
              </w:rPr>
              <w:sym w:font="Wingdings 2" w:char="F0A3"/>
            </w:r>
          </w:p>
        </w:tc>
        <w:tc>
          <w:tcPr>
            <w:tcW w:w="2091" w:type="dxa"/>
            <w:gridSpan w:val="3"/>
            <w:tcBorders>
              <w:right w:val="single" w:sz="12" w:space="0" w:color="auto"/>
            </w:tcBorders>
            <w:vAlign w:val="center"/>
          </w:tcPr>
          <w:p w:rsidR="00307AB0" w:rsidRPr="00AD0FED" w:rsidRDefault="00307AB0" w:rsidP="00053DEE">
            <w:pPr>
              <w:spacing w:line="280" w:lineRule="exact"/>
              <w:ind w:firstLineChars="0" w:firstLine="0"/>
              <w:jc w:val="center"/>
              <w:rPr>
                <w:sz w:val="18"/>
                <w:szCs w:val="18"/>
              </w:rPr>
            </w:pPr>
            <w:r w:rsidRPr="00AD0FED">
              <w:rPr>
                <w:sz w:val="18"/>
                <w:szCs w:val="18"/>
              </w:rPr>
              <w:t>边长</w:t>
            </w:r>
            <w:r w:rsidRPr="00AD0FED">
              <w:rPr>
                <w:sz w:val="18"/>
                <w:szCs w:val="18"/>
              </w:rPr>
              <w:t>=5km</w:t>
            </w:r>
            <w:r w:rsidRPr="00AD0FED">
              <w:rPr>
                <w:sz w:val="18"/>
                <w:szCs w:val="18"/>
              </w:rPr>
              <w:sym w:font="Wingdings 2" w:char="F0A3"/>
            </w:r>
          </w:p>
        </w:tc>
      </w:tr>
      <w:tr w:rsidR="00307AB0" w:rsidRPr="00AD0FED" w:rsidTr="00881B32">
        <w:trPr>
          <w:jc w:val="center"/>
        </w:trPr>
        <w:tc>
          <w:tcPr>
            <w:tcW w:w="815" w:type="dxa"/>
            <w:vMerge/>
            <w:tcBorders>
              <w:left w:val="single" w:sz="12" w:space="0" w:color="auto"/>
            </w:tcBorders>
            <w:vAlign w:val="center"/>
          </w:tcPr>
          <w:p w:rsidR="00307AB0" w:rsidRPr="00AD0FED" w:rsidRDefault="00307AB0" w:rsidP="00053DEE">
            <w:pPr>
              <w:spacing w:line="280" w:lineRule="exact"/>
              <w:ind w:firstLineChars="0" w:firstLine="0"/>
              <w:jc w:val="center"/>
              <w:rPr>
                <w:sz w:val="18"/>
                <w:szCs w:val="18"/>
              </w:rPr>
            </w:pPr>
          </w:p>
        </w:tc>
        <w:tc>
          <w:tcPr>
            <w:tcW w:w="1701" w:type="dxa"/>
            <w:vAlign w:val="center"/>
          </w:tcPr>
          <w:p w:rsidR="00307AB0" w:rsidRPr="00AD0FED" w:rsidRDefault="00307AB0" w:rsidP="00053DEE">
            <w:pPr>
              <w:spacing w:line="280" w:lineRule="exact"/>
              <w:ind w:firstLineChars="0" w:firstLine="0"/>
              <w:jc w:val="center"/>
              <w:rPr>
                <w:sz w:val="18"/>
                <w:szCs w:val="18"/>
              </w:rPr>
            </w:pPr>
            <w:r w:rsidRPr="00AD0FED">
              <w:rPr>
                <w:sz w:val="18"/>
                <w:szCs w:val="18"/>
              </w:rPr>
              <w:t>预测因子</w:t>
            </w:r>
          </w:p>
        </w:tc>
        <w:tc>
          <w:tcPr>
            <w:tcW w:w="3544" w:type="dxa"/>
            <w:gridSpan w:val="8"/>
            <w:vAlign w:val="center"/>
          </w:tcPr>
          <w:p w:rsidR="00307AB0" w:rsidRPr="00AD0FED" w:rsidRDefault="004A04E5" w:rsidP="00053DEE">
            <w:pPr>
              <w:spacing w:line="280" w:lineRule="exact"/>
              <w:ind w:firstLineChars="0" w:firstLine="0"/>
              <w:jc w:val="center"/>
              <w:rPr>
                <w:sz w:val="18"/>
                <w:szCs w:val="18"/>
              </w:rPr>
            </w:pPr>
            <w:r w:rsidRPr="00AD0FED">
              <w:rPr>
                <w:sz w:val="18"/>
                <w:szCs w:val="18"/>
              </w:rPr>
              <w:t>TSP</w:t>
            </w:r>
          </w:p>
        </w:tc>
        <w:tc>
          <w:tcPr>
            <w:tcW w:w="3227" w:type="dxa"/>
            <w:gridSpan w:val="5"/>
            <w:tcBorders>
              <w:right w:val="single" w:sz="12" w:space="0" w:color="auto"/>
            </w:tcBorders>
            <w:vAlign w:val="center"/>
          </w:tcPr>
          <w:p w:rsidR="00307AB0" w:rsidRPr="00AD0FED" w:rsidRDefault="00307AB0" w:rsidP="00053DEE">
            <w:pPr>
              <w:spacing w:line="280" w:lineRule="exact"/>
              <w:ind w:firstLineChars="0" w:firstLine="0"/>
              <w:jc w:val="center"/>
              <w:rPr>
                <w:sz w:val="18"/>
                <w:szCs w:val="18"/>
              </w:rPr>
            </w:pPr>
            <w:r w:rsidRPr="00AD0FED">
              <w:rPr>
                <w:sz w:val="18"/>
                <w:szCs w:val="18"/>
              </w:rPr>
              <w:t>包括二次</w:t>
            </w:r>
            <w:r w:rsidRPr="00AD0FED">
              <w:rPr>
                <w:sz w:val="18"/>
                <w:szCs w:val="18"/>
              </w:rPr>
              <w:t>PM2.5</w:t>
            </w:r>
            <w:r w:rsidRPr="00AD0FED">
              <w:rPr>
                <w:sz w:val="18"/>
                <w:szCs w:val="18"/>
              </w:rPr>
              <w:sym w:font="Wingdings 2" w:char="F0A3"/>
            </w:r>
          </w:p>
          <w:p w:rsidR="00307AB0" w:rsidRPr="00AD0FED" w:rsidRDefault="00307AB0" w:rsidP="00053DEE">
            <w:pPr>
              <w:spacing w:line="280" w:lineRule="exact"/>
              <w:ind w:firstLineChars="0" w:firstLine="0"/>
              <w:jc w:val="center"/>
              <w:rPr>
                <w:sz w:val="18"/>
                <w:szCs w:val="18"/>
              </w:rPr>
            </w:pPr>
            <w:r w:rsidRPr="00AD0FED">
              <w:rPr>
                <w:sz w:val="18"/>
                <w:szCs w:val="18"/>
              </w:rPr>
              <w:t>不包括</w:t>
            </w:r>
            <w:r w:rsidRPr="00AD0FED">
              <w:rPr>
                <w:sz w:val="18"/>
                <w:szCs w:val="18"/>
              </w:rPr>
              <w:t>PM2.5</w:t>
            </w:r>
            <w:r w:rsidR="00170DD9" w:rsidRPr="00AD0FED">
              <w:rPr>
                <w:sz w:val="18"/>
                <w:szCs w:val="18"/>
              </w:rPr>
              <w:sym w:font="Wingdings 2" w:char="F052"/>
            </w:r>
          </w:p>
        </w:tc>
      </w:tr>
      <w:tr w:rsidR="00307AB0" w:rsidRPr="00AD0FED" w:rsidTr="00881B32">
        <w:trPr>
          <w:jc w:val="center"/>
        </w:trPr>
        <w:tc>
          <w:tcPr>
            <w:tcW w:w="815" w:type="dxa"/>
            <w:vMerge/>
            <w:tcBorders>
              <w:left w:val="single" w:sz="12" w:space="0" w:color="auto"/>
            </w:tcBorders>
            <w:vAlign w:val="center"/>
          </w:tcPr>
          <w:p w:rsidR="00307AB0" w:rsidRPr="00AD0FED" w:rsidRDefault="00307AB0" w:rsidP="00053DEE">
            <w:pPr>
              <w:spacing w:line="280" w:lineRule="exact"/>
              <w:ind w:firstLineChars="0" w:firstLine="0"/>
              <w:jc w:val="center"/>
              <w:rPr>
                <w:sz w:val="18"/>
                <w:szCs w:val="18"/>
              </w:rPr>
            </w:pPr>
          </w:p>
        </w:tc>
        <w:tc>
          <w:tcPr>
            <w:tcW w:w="1701" w:type="dxa"/>
            <w:vAlign w:val="center"/>
          </w:tcPr>
          <w:p w:rsidR="00307AB0" w:rsidRPr="00AD0FED" w:rsidRDefault="00307AB0" w:rsidP="00053DEE">
            <w:pPr>
              <w:spacing w:line="280" w:lineRule="exact"/>
              <w:ind w:firstLineChars="0" w:firstLine="0"/>
              <w:jc w:val="center"/>
              <w:rPr>
                <w:sz w:val="18"/>
                <w:szCs w:val="18"/>
              </w:rPr>
            </w:pPr>
            <w:r w:rsidRPr="00AD0FED">
              <w:rPr>
                <w:sz w:val="18"/>
                <w:szCs w:val="18"/>
              </w:rPr>
              <w:t>正常排放短期浓度贡献值</w:t>
            </w:r>
          </w:p>
        </w:tc>
        <w:tc>
          <w:tcPr>
            <w:tcW w:w="3544" w:type="dxa"/>
            <w:gridSpan w:val="8"/>
            <w:vAlign w:val="center"/>
          </w:tcPr>
          <w:p w:rsidR="00307AB0" w:rsidRPr="00AD0FED" w:rsidRDefault="00307AB0" w:rsidP="00053DEE">
            <w:pPr>
              <w:spacing w:line="280" w:lineRule="exact"/>
              <w:ind w:firstLineChars="0" w:firstLine="0"/>
              <w:jc w:val="center"/>
              <w:rPr>
                <w:sz w:val="18"/>
                <w:szCs w:val="18"/>
              </w:rPr>
            </w:pPr>
            <w:r w:rsidRPr="00AD0FED">
              <w:rPr>
                <w:sz w:val="18"/>
                <w:szCs w:val="18"/>
              </w:rPr>
              <w:t>C</w:t>
            </w:r>
            <w:r w:rsidRPr="00AD0FED">
              <w:rPr>
                <w:sz w:val="18"/>
                <w:szCs w:val="18"/>
                <w:vertAlign w:val="subscript"/>
              </w:rPr>
              <w:t>本项目</w:t>
            </w:r>
            <w:r w:rsidRPr="00AD0FED">
              <w:rPr>
                <w:sz w:val="18"/>
                <w:szCs w:val="18"/>
              </w:rPr>
              <w:t>最大占标率</w:t>
            </w:r>
            <w:r w:rsidRPr="00AD0FED">
              <w:rPr>
                <w:sz w:val="18"/>
                <w:szCs w:val="18"/>
              </w:rPr>
              <w:t>≤100%</w:t>
            </w:r>
            <w:r w:rsidRPr="00AD0FED">
              <w:rPr>
                <w:sz w:val="18"/>
                <w:szCs w:val="18"/>
              </w:rPr>
              <w:sym w:font="Wingdings 2" w:char="F0A3"/>
            </w:r>
          </w:p>
        </w:tc>
        <w:tc>
          <w:tcPr>
            <w:tcW w:w="3227" w:type="dxa"/>
            <w:gridSpan w:val="5"/>
            <w:tcBorders>
              <w:right w:val="single" w:sz="12" w:space="0" w:color="auto"/>
            </w:tcBorders>
            <w:vAlign w:val="center"/>
          </w:tcPr>
          <w:p w:rsidR="00307AB0" w:rsidRPr="00AD0FED" w:rsidRDefault="00307AB0" w:rsidP="00053DEE">
            <w:pPr>
              <w:spacing w:line="280" w:lineRule="exact"/>
              <w:ind w:firstLineChars="0" w:firstLine="0"/>
              <w:jc w:val="center"/>
              <w:rPr>
                <w:sz w:val="18"/>
                <w:szCs w:val="18"/>
              </w:rPr>
            </w:pPr>
            <w:r w:rsidRPr="00AD0FED">
              <w:rPr>
                <w:sz w:val="18"/>
                <w:szCs w:val="18"/>
              </w:rPr>
              <w:t>C</w:t>
            </w:r>
            <w:r w:rsidRPr="00AD0FED">
              <w:rPr>
                <w:sz w:val="18"/>
                <w:szCs w:val="18"/>
                <w:vertAlign w:val="subscript"/>
              </w:rPr>
              <w:t>本项目</w:t>
            </w:r>
            <w:r w:rsidRPr="00AD0FED">
              <w:rPr>
                <w:sz w:val="18"/>
                <w:szCs w:val="18"/>
              </w:rPr>
              <w:t>最大占标率＞</w:t>
            </w:r>
            <w:r w:rsidRPr="00AD0FED">
              <w:rPr>
                <w:sz w:val="18"/>
                <w:szCs w:val="18"/>
              </w:rPr>
              <w:t>100%</w:t>
            </w:r>
            <w:r w:rsidRPr="00AD0FED">
              <w:rPr>
                <w:sz w:val="18"/>
                <w:szCs w:val="18"/>
              </w:rPr>
              <w:sym w:font="Wingdings 2" w:char="F0A3"/>
            </w:r>
          </w:p>
        </w:tc>
      </w:tr>
      <w:tr w:rsidR="00307AB0" w:rsidRPr="00AD0FED" w:rsidTr="00881B32">
        <w:trPr>
          <w:jc w:val="center"/>
        </w:trPr>
        <w:tc>
          <w:tcPr>
            <w:tcW w:w="815" w:type="dxa"/>
            <w:vMerge/>
            <w:tcBorders>
              <w:left w:val="single" w:sz="12" w:space="0" w:color="auto"/>
            </w:tcBorders>
            <w:vAlign w:val="center"/>
          </w:tcPr>
          <w:p w:rsidR="00307AB0" w:rsidRPr="00AD0FED" w:rsidRDefault="00307AB0" w:rsidP="00053DEE">
            <w:pPr>
              <w:spacing w:line="280" w:lineRule="exact"/>
              <w:ind w:firstLineChars="0" w:firstLine="0"/>
              <w:jc w:val="center"/>
              <w:rPr>
                <w:sz w:val="18"/>
                <w:szCs w:val="18"/>
              </w:rPr>
            </w:pPr>
          </w:p>
        </w:tc>
        <w:tc>
          <w:tcPr>
            <w:tcW w:w="1701" w:type="dxa"/>
            <w:vMerge w:val="restart"/>
            <w:vAlign w:val="center"/>
          </w:tcPr>
          <w:p w:rsidR="00307AB0" w:rsidRPr="00AD0FED" w:rsidRDefault="00307AB0" w:rsidP="00053DEE">
            <w:pPr>
              <w:spacing w:line="280" w:lineRule="exact"/>
              <w:ind w:firstLineChars="0" w:firstLine="0"/>
              <w:jc w:val="center"/>
              <w:rPr>
                <w:sz w:val="18"/>
                <w:szCs w:val="18"/>
              </w:rPr>
            </w:pPr>
            <w:r w:rsidRPr="00AD0FED">
              <w:rPr>
                <w:sz w:val="18"/>
                <w:szCs w:val="18"/>
              </w:rPr>
              <w:t>正常排放年均浓度贡献值</w:t>
            </w:r>
          </w:p>
        </w:tc>
        <w:tc>
          <w:tcPr>
            <w:tcW w:w="774" w:type="dxa"/>
            <w:vAlign w:val="center"/>
          </w:tcPr>
          <w:p w:rsidR="00307AB0" w:rsidRPr="00AD0FED" w:rsidRDefault="00307AB0" w:rsidP="00053DEE">
            <w:pPr>
              <w:spacing w:line="280" w:lineRule="exact"/>
              <w:ind w:firstLineChars="0" w:firstLine="0"/>
              <w:jc w:val="center"/>
              <w:rPr>
                <w:sz w:val="18"/>
                <w:szCs w:val="18"/>
              </w:rPr>
            </w:pPr>
            <w:r w:rsidRPr="00AD0FED">
              <w:rPr>
                <w:sz w:val="18"/>
                <w:szCs w:val="18"/>
              </w:rPr>
              <w:t>一类区</w:t>
            </w:r>
          </w:p>
        </w:tc>
        <w:tc>
          <w:tcPr>
            <w:tcW w:w="2770" w:type="dxa"/>
            <w:gridSpan w:val="7"/>
            <w:vAlign w:val="center"/>
          </w:tcPr>
          <w:p w:rsidR="00307AB0" w:rsidRPr="00AD0FED" w:rsidRDefault="00307AB0" w:rsidP="00053DEE">
            <w:pPr>
              <w:spacing w:line="280" w:lineRule="exact"/>
              <w:ind w:firstLineChars="0" w:firstLine="0"/>
              <w:jc w:val="center"/>
              <w:rPr>
                <w:sz w:val="18"/>
                <w:szCs w:val="18"/>
              </w:rPr>
            </w:pPr>
            <w:r w:rsidRPr="00AD0FED">
              <w:rPr>
                <w:sz w:val="18"/>
                <w:szCs w:val="18"/>
              </w:rPr>
              <w:t>C</w:t>
            </w:r>
            <w:r w:rsidRPr="00AD0FED">
              <w:rPr>
                <w:sz w:val="18"/>
                <w:szCs w:val="18"/>
                <w:vertAlign w:val="subscript"/>
              </w:rPr>
              <w:t>本项目</w:t>
            </w:r>
            <w:r w:rsidRPr="00AD0FED">
              <w:rPr>
                <w:sz w:val="18"/>
                <w:szCs w:val="18"/>
              </w:rPr>
              <w:t>最大占标率</w:t>
            </w:r>
            <w:r w:rsidRPr="00AD0FED">
              <w:rPr>
                <w:sz w:val="18"/>
                <w:szCs w:val="18"/>
              </w:rPr>
              <w:t>≤10%</w:t>
            </w:r>
            <w:r w:rsidRPr="00AD0FED">
              <w:rPr>
                <w:sz w:val="18"/>
                <w:szCs w:val="18"/>
              </w:rPr>
              <w:sym w:font="Wingdings 2" w:char="F0A3"/>
            </w:r>
          </w:p>
        </w:tc>
        <w:tc>
          <w:tcPr>
            <w:tcW w:w="3227" w:type="dxa"/>
            <w:gridSpan w:val="5"/>
            <w:tcBorders>
              <w:right w:val="single" w:sz="12" w:space="0" w:color="auto"/>
            </w:tcBorders>
            <w:vAlign w:val="center"/>
          </w:tcPr>
          <w:p w:rsidR="00307AB0" w:rsidRPr="00AD0FED" w:rsidRDefault="00307AB0" w:rsidP="00053DEE">
            <w:pPr>
              <w:spacing w:line="280" w:lineRule="exact"/>
              <w:ind w:firstLineChars="0" w:firstLine="0"/>
              <w:jc w:val="center"/>
              <w:rPr>
                <w:sz w:val="18"/>
                <w:szCs w:val="18"/>
              </w:rPr>
            </w:pPr>
            <w:r w:rsidRPr="00AD0FED">
              <w:rPr>
                <w:sz w:val="18"/>
                <w:szCs w:val="18"/>
              </w:rPr>
              <w:t>C</w:t>
            </w:r>
            <w:r w:rsidRPr="00AD0FED">
              <w:rPr>
                <w:sz w:val="18"/>
                <w:szCs w:val="18"/>
                <w:vertAlign w:val="subscript"/>
              </w:rPr>
              <w:t>本项目</w:t>
            </w:r>
            <w:r w:rsidRPr="00AD0FED">
              <w:rPr>
                <w:sz w:val="18"/>
                <w:szCs w:val="18"/>
              </w:rPr>
              <w:t>最大占标率＞</w:t>
            </w:r>
            <w:r w:rsidRPr="00AD0FED">
              <w:rPr>
                <w:sz w:val="18"/>
                <w:szCs w:val="18"/>
              </w:rPr>
              <w:t>10%</w:t>
            </w:r>
            <w:r w:rsidRPr="00AD0FED">
              <w:rPr>
                <w:sz w:val="18"/>
                <w:szCs w:val="18"/>
              </w:rPr>
              <w:sym w:font="Wingdings 2" w:char="F0A3"/>
            </w:r>
          </w:p>
        </w:tc>
      </w:tr>
      <w:tr w:rsidR="00307AB0" w:rsidRPr="00AD0FED" w:rsidTr="00881B32">
        <w:trPr>
          <w:jc w:val="center"/>
        </w:trPr>
        <w:tc>
          <w:tcPr>
            <w:tcW w:w="815" w:type="dxa"/>
            <w:vMerge/>
            <w:tcBorders>
              <w:left w:val="single" w:sz="12" w:space="0" w:color="auto"/>
            </w:tcBorders>
            <w:vAlign w:val="center"/>
          </w:tcPr>
          <w:p w:rsidR="00307AB0" w:rsidRPr="00AD0FED" w:rsidRDefault="00307AB0" w:rsidP="00053DEE">
            <w:pPr>
              <w:spacing w:line="280" w:lineRule="exact"/>
              <w:ind w:firstLineChars="0" w:firstLine="0"/>
              <w:jc w:val="center"/>
              <w:rPr>
                <w:sz w:val="18"/>
                <w:szCs w:val="18"/>
              </w:rPr>
            </w:pPr>
          </w:p>
        </w:tc>
        <w:tc>
          <w:tcPr>
            <w:tcW w:w="1701" w:type="dxa"/>
            <w:vMerge/>
            <w:vAlign w:val="center"/>
          </w:tcPr>
          <w:p w:rsidR="00307AB0" w:rsidRPr="00AD0FED" w:rsidRDefault="00307AB0" w:rsidP="00053DEE">
            <w:pPr>
              <w:spacing w:line="280" w:lineRule="exact"/>
              <w:ind w:firstLineChars="0" w:firstLine="0"/>
              <w:jc w:val="center"/>
              <w:rPr>
                <w:sz w:val="18"/>
                <w:szCs w:val="18"/>
              </w:rPr>
            </w:pPr>
          </w:p>
        </w:tc>
        <w:tc>
          <w:tcPr>
            <w:tcW w:w="774" w:type="dxa"/>
            <w:vAlign w:val="center"/>
          </w:tcPr>
          <w:p w:rsidR="00307AB0" w:rsidRPr="00AD0FED" w:rsidRDefault="00307AB0" w:rsidP="00053DEE">
            <w:pPr>
              <w:spacing w:line="280" w:lineRule="exact"/>
              <w:ind w:firstLineChars="0" w:firstLine="0"/>
              <w:jc w:val="center"/>
              <w:rPr>
                <w:sz w:val="18"/>
                <w:szCs w:val="18"/>
              </w:rPr>
            </w:pPr>
            <w:r w:rsidRPr="00AD0FED">
              <w:rPr>
                <w:sz w:val="18"/>
                <w:szCs w:val="18"/>
              </w:rPr>
              <w:t>二类区</w:t>
            </w:r>
          </w:p>
        </w:tc>
        <w:tc>
          <w:tcPr>
            <w:tcW w:w="2770" w:type="dxa"/>
            <w:gridSpan w:val="7"/>
            <w:vAlign w:val="center"/>
          </w:tcPr>
          <w:p w:rsidR="00307AB0" w:rsidRPr="00AD0FED" w:rsidRDefault="00307AB0" w:rsidP="00053DEE">
            <w:pPr>
              <w:spacing w:line="280" w:lineRule="exact"/>
              <w:ind w:firstLineChars="0" w:firstLine="0"/>
              <w:jc w:val="center"/>
              <w:rPr>
                <w:sz w:val="18"/>
                <w:szCs w:val="18"/>
              </w:rPr>
            </w:pPr>
            <w:r w:rsidRPr="00AD0FED">
              <w:rPr>
                <w:sz w:val="18"/>
                <w:szCs w:val="18"/>
              </w:rPr>
              <w:t>C</w:t>
            </w:r>
            <w:r w:rsidRPr="00AD0FED">
              <w:rPr>
                <w:sz w:val="18"/>
                <w:szCs w:val="18"/>
                <w:vertAlign w:val="subscript"/>
              </w:rPr>
              <w:t>本项目</w:t>
            </w:r>
            <w:r w:rsidRPr="00AD0FED">
              <w:rPr>
                <w:sz w:val="18"/>
                <w:szCs w:val="18"/>
              </w:rPr>
              <w:t>最大占标率</w:t>
            </w:r>
            <w:r w:rsidRPr="00AD0FED">
              <w:rPr>
                <w:sz w:val="18"/>
                <w:szCs w:val="18"/>
              </w:rPr>
              <w:t>≤30%</w:t>
            </w:r>
            <w:r w:rsidRPr="00AD0FED">
              <w:rPr>
                <w:sz w:val="18"/>
                <w:szCs w:val="18"/>
              </w:rPr>
              <w:sym w:font="Wingdings 2" w:char="F0A3"/>
            </w:r>
          </w:p>
        </w:tc>
        <w:tc>
          <w:tcPr>
            <w:tcW w:w="3227" w:type="dxa"/>
            <w:gridSpan w:val="5"/>
            <w:tcBorders>
              <w:right w:val="single" w:sz="12" w:space="0" w:color="auto"/>
            </w:tcBorders>
            <w:vAlign w:val="center"/>
          </w:tcPr>
          <w:p w:rsidR="00307AB0" w:rsidRPr="00AD0FED" w:rsidRDefault="00307AB0" w:rsidP="00053DEE">
            <w:pPr>
              <w:spacing w:line="280" w:lineRule="exact"/>
              <w:ind w:firstLineChars="0" w:firstLine="0"/>
              <w:jc w:val="center"/>
              <w:rPr>
                <w:sz w:val="18"/>
                <w:szCs w:val="18"/>
              </w:rPr>
            </w:pPr>
            <w:r w:rsidRPr="00AD0FED">
              <w:rPr>
                <w:sz w:val="18"/>
                <w:szCs w:val="18"/>
              </w:rPr>
              <w:t>C</w:t>
            </w:r>
            <w:r w:rsidRPr="00AD0FED">
              <w:rPr>
                <w:sz w:val="18"/>
                <w:szCs w:val="18"/>
                <w:vertAlign w:val="subscript"/>
              </w:rPr>
              <w:t>本项目</w:t>
            </w:r>
            <w:r w:rsidRPr="00AD0FED">
              <w:rPr>
                <w:sz w:val="18"/>
                <w:szCs w:val="18"/>
              </w:rPr>
              <w:t>最大占标率＞</w:t>
            </w:r>
            <w:r w:rsidRPr="00AD0FED">
              <w:rPr>
                <w:sz w:val="18"/>
                <w:szCs w:val="18"/>
              </w:rPr>
              <w:t>30%</w:t>
            </w:r>
            <w:r w:rsidRPr="00AD0FED">
              <w:rPr>
                <w:sz w:val="18"/>
                <w:szCs w:val="18"/>
              </w:rPr>
              <w:sym w:font="Wingdings 2" w:char="F0A3"/>
            </w:r>
          </w:p>
        </w:tc>
      </w:tr>
      <w:tr w:rsidR="00307AB0" w:rsidRPr="00AD0FED" w:rsidTr="00881B32">
        <w:trPr>
          <w:jc w:val="center"/>
        </w:trPr>
        <w:tc>
          <w:tcPr>
            <w:tcW w:w="815" w:type="dxa"/>
            <w:vMerge/>
            <w:tcBorders>
              <w:left w:val="single" w:sz="12" w:space="0" w:color="auto"/>
            </w:tcBorders>
            <w:vAlign w:val="center"/>
          </w:tcPr>
          <w:p w:rsidR="00307AB0" w:rsidRPr="00AD0FED" w:rsidRDefault="00307AB0" w:rsidP="00053DEE">
            <w:pPr>
              <w:spacing w:line="280" w:lineRule="exact"/>
              <w:ind w:firstLineChars="0" w:firstLine="0"/>
              <w:jc w:val="center"/>
              <w:rPr>
                <w:sz w:val="18"/>
                <w:szCs w:val="18"/>
              </w:rPr>
            </w:pPr>
          </w:p>
        </w:tc>
        <w:tc>
          <w:tcPr>
            <w:tcW w:w="1701" w:type="dxa"/>
            <w:vAlign w:val="center"/>
          </w:tcPr>
          <w:p w:rsidR="00307AB0" w:rsidRPr="00AD0FED" w:rsidRDefault="00307AB0" w:rsidP="00053DEE">
            <w:pPr>
              <w:spacing w:line="280" w:lineRule="exact"/>
              <w:ind w:firstLineChars="0" w:firstLine="0"/>
              <w:jc w:val="center"/>
              <w:rPr>
                <w:sz w:val="18"/>
                <w:szCs w:val="18"/>
              </w:rPr>
            </w:pPr>
            <w:r w:rsidRPr="00AD0FED">
              <w:rPr>
                <w:sz w:val="18"/>
                <w:szCs w:val="18"/>
              </w:rPr>
              <w:t>非正常排放</w:t>
            </w:r>
            <w:r w:rsidRPr="00AD0FED">
              <w:rPr>
                <w:sz w:val="18"/>
                <w:szCs w:val="18"/>
              </w:rPr>
              <w:t>1h</w:t>
            </w:r>
            <w:r w:rsidRPr="00AD0FED">
              <w:rPr>
                <w:sz w:val="18"/>
                <w:szCs w:val="18"/>
              </w:rPr>
              <w:t>浓度贡献值</w:t>
            </w:r>
          </w:p>
        </w:tc>
        <w:tc>
          <w:tcPr>
            <w:tcW w:w="1986" w:type="dxa"/>
            <w:gridSpan w:val="5"/>
            <w:vAlign w:val="center"/>
          </w:tcPr>
          <w:p w:rsidR="00307AB0" w:rsidRPr="00AD0FED" w:rsidRDefault="00307AB0" w:rsidP="00053DEE">
            <w:pPr>
              <w:spacing w:line="280" w:lineRule="exact"/>
              <w:ind w:firstLineChars="0" w:firstLine="0"/>
              <w:jc w:val="center"/>
              <w:rPr>
                <w:sz w:val="18"/>
                <w:szCs w:val="18"/>
              </w:rPr>
            </w:pPr>
            <w:r w:rsidRPr="00AD0FED">
              <w:rPr>
                <w:sz w:val="18"/>
                <w:szCs w:val="18"/>
              </w:rPr>
              <w:t>非正持续时间（）</w:t>
            </w:r>
            <w:r w:rsidRPr="00AD0FED">
              <w:rPr>
                <w:sz w:val="18"/>
                <w:szCs w:val="18"/>
              </w:rPr>
              <w:t>h</w:t>
            </w:r>
          </w:p>
        </w:tc>
        <w:tc>
          <w:tcPr>
            <w:tcW w:w="2456" w:type="dxa"/>
            <w:gridSpan w:val="4"/>
            <w:vAlign w:val="center"/>
          </w:tcPr>
          <w:p w:rsidR="00307AB0" w:rsidRPr="00AD0FED" w:rsidRDefault="00307AB0" w:rsidP="00053DEE">
            <w:pPr>
              <w:spacing w:line="280" w:lineRule="exact"/>
              <w:ind w:firstLineChars="0" w:firstLine="0"/>
              <w:jc w:val="center"/>
              <w:rPr>
                <w:sz w:val="18"/>
                <w:szCs w:val="18"/>
              </w:rPr>
            </w:pPr>
            <w:r w:rsidRPr="00AD0FED">
              <w:rPr>
                <w:sz w:val="18"/>
                <w:szCs w:val="18"/>
              </w:rPr>
              <w:t>C</w:t>
            </w:r>
            <w:r w:rsidRPr="00AD0FED">
              <w:rPr>
                <w:sz w:val="18"/>
                <w:szCs w:val="18"/>
                <w:vertAlign w:val="subscript"/>
              </w:rPr>
              <w:t>非正常</w:t>
            </w:r>
            <w:r w:rsidRPr="00AD0FED">
              <w:rPr>
                <w:sz w:val="18"/>
                <w:szCs w:val="18"/>
              </w:rPr>
              <w:t>最大占标率</w:t>
            </w:r>
            <w:r w:rsidRPr="00AD0FED">
              <w:rPr>
                <w:sz w:val="18"/>
                <w:szCs w:val="18"/>
              </w:rPr>
              <w:t>≤10%</w:t>
            </w:r>
            <w:r w:rsidRPr="00AD0FED">
              <w:rPr>
                <w:sz w:val="18"/>
                <w:szCs w:val="18"/>
              </w:rPr>
              <w:sym w:font="Wingdings 2" w:char="F0A3"/>
            </w:r>
          </w:p>
        </w:tc>
        <w:tc>
          <w:tcPr>
            <w:tcW w:w="2329" w:type="dxa"/>
            <w:gridSpan w:val="4"/>
            <w:tcBorders>
              <w:right w:val="single" w:sz="12" w:space="0" w:color="auto"/>
            </w:tcBorders>
            <w:vAlign w:val="center"/>
          </w:tcPr>
          <w:p w:rsidR="00307AB0" w:rsidRPr="00AD0FED" w:rsidRDefault="00307AB0" w:rsidP="00053DEE">
            <w:pPr>
              <w:spacing w:line="280" w:lineRule="exact"/>
              <w:ind w:firstLineChars="0" w:firstLine="0"/>
              <w:jc w:val="center"/>
              <w:rPr>
                <w:sz w:val="18"/>
                <w:szCs w:val="18"/>
              </w:rPr>
            </w:pPr>
            <w:r w:rsidRPr="00AD0FED">
              <w:rPr>
                <w:sz w:val="18"/>
                <w:szCs w:val="18"/>
              </w:rPr>
              <w:t>C</w:t>
            </w:r>
            <w:r w:rsidRPr="00AD0FED">
              <w:rPr>
                <w:sz w:val="18"/>
                <w:szCs w:val="18"/>
                <w:vertAlign w:val="subscript"/>
              </w:rPr>
              <w:t>非正常</w:t>
            </w:r>
            <w:r w:rsidRPr="00AD0FED">
              <w:rPr>
                <w:sz w:val="18"/>
                <w:szCs w:val="18"/>
              </w:rPr>
              <w:t>最大占标率＞</w:t>
            </w:r>
            <w:r w:rsidRPr="00AD0FED">
              <w:rPr>
                <w:sz w:val="18"/>
                <w:szCs w:val="18"/>
              </w:rPr>
              <w:t>10%</w:t>
            </w:r>
            <w:r w:rsidRPr="00AD0FED">
              <w:rPr>
                <w:sz w:val="18"/>
                <w:szCs w:val="18"/>
              </w:rPr>
              <w:sym w:font="Wingdings 2" w:char="F0A3"/>
            </w:r>
          </w:p>
        </w:tc>
      </w:tr>
      <w:tr w:rsidR="00307AB0" w:rsidRPr="00AD0FED" w:rsidTr="00881B32">
        <w:trPr>
          <w:jc w:val="center"/>
        </w:trPr>
        <w:tc>
          <w:tcPr>
            <w:tcW w:w="815" w:type="dxa"/>
            <w:vMerge/>
            <w:tcBorders>
              <w:left w:val="single" w:sz="12" w:space="0" w:color="auto"/>
            </w:tcBorders>
            <w:vAlign w:val="center"/>
          </w:tcPr>
          <w:p w:rsidR="00307AB0" w:rsidRPr="00AD0FED" w:rsidRDefault="00307AB0" w:rsidP="00053DEE">
            <w:pPr>
              <w:spacing w:line="280" w:lineRule="exact"/>
              <w:ind w:firstLineChars="0" w:firstLine="0"/>
              <w:jc w:val="center"/>
              <w:rPr>
                <w:sz w:val="18"/>
                <w:szCs w:val="18"/>
              </w:rPr>
            </w:pPr>
          </w:p>
        </w:tc>
        <w:tc>
          <w:tcPr>
            <w:tcW w:w="1701" w:type="dxa"/>
            <w:vAlign w:val="center"/>
          </w:tcPr>
          <w:p w:rsidR="00307AB0" w:rsidRPr="00AD0FED" w:rsidRDefault="00307AB0" w:rsidP="00053DEE">
            <w:pPr>
              <w:spacing w:line="280" w:lineRule="exact"/>
              <w:ind w:firstLineChars="0" w:firstLine="0"/>
              <w:jc w:val="center"/>
              <w:rPr>
                <w:sz w:val="18"/>
                <w:szCs w:val="18"/>
              </w:rPr>
            </w:pPr>
            <w:r w:rsidRPr="00AD0FED">
              <w:rPr>
                <w:sz w:val="18"/>
                <w:szCs w:val="18"/>
              </w:rPr>
              <w:t>保证率日平均浓度和年平均浓度叠加值</w:t>
            </w:r>
          </w:p>
        </w:tc>
        <w:tc>
          <w:tcPr>
            <w:tcW w:w="3544" w:type="dxa"/>
            <w:gridSpan w:val="8"/>
            <w:vAlign w:val="center"/>
          </w:tcPr>
          <w:p w:rsidR="00307AB0" w:rsidRPr="00AD0FED" w:rsidRDefault="00307AB0" w:rsidP="00053DEE">
            <w:pPr>
              <w:spacing w:line="280" w:lineRule="exact"/>
              <w:ind w:firstLineChars="0" w:firstLine="0"/>
              <w:jc w:val="center"/>
              <w:rPr>
                <w:sz w:val="18"/>
                <w:szCs w:val="18"/>
              </w:rPr>
            </w:pPr>
            <w:r w:rsidRPr="00AD0FED">
              <w:rPr>
                <w:sz w:val="18"/>
                <w:szCs w:val="18"/>
              </w:rPr>
              <w:t>C</w:t>
            </w:r>
            <w:r w:rsidRPr="00AD0FED">
              <w:rPr>
                <w:sz w:val="18"/>
                <w:szCs w:val="18"/>
                <w:vertAlign w:val="subscript"/>
              </w:rPr>
              <w:t>叠加</w:t>
            </w:r>
            <w:r w:rsidRPr="00AD0FED">
              <w:rPr>
                <w:sz w:val="18"/>
                <w:szCs w:val="18"/>
              </w:rPr>
              <w:t>达标</w:t>
            </w:r>
            <w:r w:rsidRPr="00AD0FED">
              <w:rPr>
                <w:sz w:val="18"/>
                <w:szCs w:val="18"/>
              </w:rPr>
              <w:sym w:font="Wingdings 2" w:char="F0A3"/>
            </w:r>
          </w:p>
        </w:tc>
        <w:tc>
          <w:tcPr>
            <w:tcW w:w="3227" w:type="dxa"/>
            <w:gridSpan w:val="5"/>
            <w:tcBorders>
              <w:right w:val="single" w:sz="12" w:space="0" w:color="auto"/>
            </w:tcBorders>
            <w:vAlign w:val="center"/>
          </w:tcPr>
          <w:p w:rsidR="00307AB0" w:rsidRPr="00AD0FED" w:rsidRDefault="00307AB0" w:rsidP="00053DEE">
            <w:pPr>
              <w:spacing w:line="280" w:lineRule="exact"/>
              <w:ind w:firstLineChars="0" w:firstLine="0"/>
              <w:jc w:val="center"/>
              <w:rPr>
                <w:sz w:val="18"/>
                <w:szCs w:val="18"/>
              </w:rPr>
            </w:pPr>
            <w:r w:rsidRPr="00AD0FED">
              <w:rPr>
                <w:sz w:val="18"/>
                <w:szCs w:val="18"/>
              </w:rPr>
              <w:t>C</w:t>
            </w:r>
            <w:r w:rsidRPr="00AD0FED">
              <w:rPr>
                <w:sz w:val="18"/>
                <w:szCs w:val="18"/>
                <w:vertAlign w:val="subscript"/>
              </w:rPr>
              <w:t>叠加</w:t>
            </w:r>
            <w:r w:rsidRPr="00AD0FED">
              <w:rPr>
                <w:sz w:val="18"/>
                <w:szCs w:val="18"/>
              </w:rPr>
              <w:t>不达标</w:t>
            </w:r>
            <w:r w:rsidRPr="00AD0FED">
              <w:rPr>
                <w:sz w:val="18"/>
                <w:szCs w:val="18"/>
              </w:rPr>
              <w:sym w:font="Wingdings 2" w:char="F0A3"/>
            </w:r>
          </w:p>
        </w:tc>
      </w:tr>
      <w:tr w:rsidR="00307AB0" w:rsidRPr="00AD0FED" w:rsidTr="00881B32">
        <w:trPr>
          <w:jc w:val="center"/>
        </w:trPr>
        <w:tc>
          <w:tcPr>
            <w:tcW w:w="815" w:type="dxa"/>
            <w:vMerge/>
            <w:tcBorders>
              <w:left w:val="single" w:sz="12" w:space="0" w:color="auto"/>
            </w:tcBorders>
            <w:vAlign w:val="center"/>
          </w:tcPr>
          <w:p w:rsidR="00307AB0" w:rsidRPr="00AD0FED" w:rsidRDefault="00307AB0" w:rsidP="00053DEE">
            <w:pPr>
              <w:spacing w:line="280" w:lineRule="exact"/>
              <w:ind w:firstLineChars="0" w:firstLine="0"/>
              <w:jc w:val="center"/>
              <w:rPr>
                <w:sz w:val="18"/>
                <w:szCs w:val="18"/>
              </w:rPr>
            </w:pPr>
          </w:p>
        </w:tc>
        <w:tc>
          <w:tcPr>
            <w:tcW w:w="1701" w:type="dxa"/>
            <w:vAlign w:val="center"/>
          </w:tcPr>
          <w:p w:rsidR="00307AB0" w:rsidRPr="00AD0FED" w:rsidRDefault="00307AB0" w:rsidP="00053DEE">
            <w:pPr>
              <w:spacing w:line="280" w:lineRule="exact"/>
              <w:ind w:firstLineChars="0" w:firstLine="0"/>
              <w:jc w:val="center"/>
              <w:rPr>
                <w:sz w:val="18"/>
                <w:szCs w:val="18"/>
              </w:rPr>
            </w:pPr>
            <w:r w:rsidRPr="00AD0FED">
              <w:rPr>
                <w:sz w:val="18"/>
                <w:szCs w:val="18"/>
              </w:rPr>
              <w:t>区域环境质量的整体变化情况</w:t>
            </w:r>
          </w:p>
        </w:tc>
        <w:tc>
          <w:tcPr>
            <w:tcW w:w="3544" w:type="dxa"/>
            <w:gridSpan w:val="8"/>
            <w:vAlign w:val="center"/>
          </w:tcPr>
          <w:p w:rsidR="00307AB0" w:rsidRPr="00AD0FED" w:rsidRDefault="00307AB0" w:rsidP="00053DEE">
            <w:pPr>
              <w:spacing w:line="280" w:lineRule="exact"/>
              <w:ind w:firstLineChars="0" w:firstLine="0"/>
              <w:jc w:val="center"/>
              <w:rPr>
                <w:sz w:val="18"/>
                <w:szCs w:val="18"/>
              </w:rPr>
            </w:pPr>
            <w:r w:rsidRPr="00AD0FED">
              <w:rPr>
                <w:sz w:val="18"/>
                <w:szCs w:val="18"/>
              </w:rPr>
              <w:t>k≤-20%</w:t>
            </w:r>
            <w:r w:rsidRPr="00AD0FED">
              <w:rPr>
                <w:sz w:val="18"/>
                <w:szCs w:val="18"/>
              </w:rPr>
              <w:sym w:font="Wingdings 2" w:char="F0A3"/>
            </w:r>
          </w:p>
        </w:tc>
        <w:tc>
          <w:tcPr>
            <w:tcW w:w="3227" w:type="dxa"/>
            <w:gridSpan w:val="5"/>
            <w:tcBorders>
              <w:right w:val="single" w:sz="12" w:space="0" w:color="auto"/>
            </w:tcBorders>
            <w:vAlign w:val="center"/>
          </w:tcPr>
          <w:p w:rsidR="00307AB0" w:rsidRPr="00AD0FED" w:rsidRDefault="00307AB0" w:rsidP="00053DEE">
            <w:pPr>
              <w:spacing w:line="280" w:lineRule="exact"/>
              <w:ind w:firstLineChars="0" w:firstLine="0"/>
              <w:jc w:val="center"/>
              <w:rPr>
                <w:sz w:val="18"/>
                <w:szCs w:val="18"/>
              </w:rPr>
            </w:pPr>
            <w:r w:rsidRPr="00AD0FED">
              <w:rPr>
                <w:sz w:val="18"/>
                <w:szCs w:val="18"/>
              </w:rPr>
              <w:t>k≥-20%</w:t>
            </w:r>
            <w:r w:rsidRPr="00AD0FED">
              <w:rPr>
                <w:sz w:val="18"/>
                <w:szCs w:val="18"/>
              </w:rPr>
              <w:sym w:font="Wingdings 2" w:char="F0A3"/>
            </w:r>
          </w:p>
        </w:tc>
      </w:tr>
      <w:tr w:rsidR="00307AB0" w:rsidRPr="00AD0FED" w:rsidTr="00881B32">
        <w:trPr>
          <w:jc w:val="center"/>
        </w:trPr>
        <w:tc>
          <w:tcPr>
            <w:tcW w:w="815" w:type="dxa"/>
            <w:vMerge w:val="restart"/>
            <w:tcBorders>
              <w:left w:val="single" w:sz="12" w:space="0" w:color="auto"/>
            </w:tcBorders>
            <w:vAlign w:val="center"/>
          </w:tcPr>
          <w:p w:rsidR="00307AB0" w:rsidRPr="00AD0FED" w:rsidRDefault="00307AB0" w:rsidP="00053DEE">
            <w:pPr>
              <w:spacing w:line="280" w:lineRule="exact"/>
              <w:ind w:firstLineChars="0" w:firstLine="0"/>
              <w:jc w:val="center"/>
              <w:rPr>
                <w:sz w:val="18"/>
                <w:szCs w:val="18"/>
              </w:rPr>
            </w:pPr>
            <w:r w:rsidRPr="00AD0FED">
              <w:rPr>
                <w:sz w:val="18"/>
                <w:szCs w:val="18"/>
              </w:rPr>
              <w:t>环境监测计划</w:t>
            </w:r>
          </w:p>
        </w:tc>
        <w:tc>
          <w:tcPr>
            <w:tcW w:w="1701" w:type="dxa"/>
            <w:vAlign w:val="center"/>
          </w:tcPr>
          <w:p w:rsidR="00307AB0" w:rsidRPr="00AD0FED" w:rsidRDefault="00307AB0" w:rsidP="00053DEE">
            <w:pPr>
              <w:spacing w:line="280" w:lineRule="exact"/>
              <w:ind w:firstLineChars="0" w:firstLine="0"/>
              <w:jc w:val="center"/>
              <w:rPr>
                <w:sz w:val="18"/>
                <w:szCs w:val="18"/>
              </w:rPr>
            </w:pPr>
            <w:r w:rsidRPr="00AD0FED">
              <w:rPr>
                <w:sz w:val="18"/>
                <w:szCs w:val="18"/>
              </w:rPr>
              <w:t>污染源监测</w:t>
            </w:r>
          </w:p>
        </w:tc>
        <w:tc>
          <w:tcPr>
            <w:tcW w:w="3544" w:type="dxa"/>
            <w:gridSpan w:val="8"/>
            <w:vAlign w:val="center"/>
          </w:tcPr>
          <w:p w:rsidR="00307AB0" w:rsidRPr="00AD0FED" w:rsidRDefault="00307AB0" w:rsidP="00053DEE">
            <w:pPr>
              <w:spacing w:line="280" w:lineRule="exact"/>
              <w:ind w:firstLineChars="0" w:firstLine="0"/>
              <w:jc w:val="center"/>
              <w:rPr>
                <w:sz w:val="18"/>
                <w:szCs w:val="18"/>
              </w:rPr>
            </w:pPr>
            <w:r w:rsidRPr="00AD0FED">
              <w:rPr>
                <w:sz w:val="18"/>
                <w:szCs w:val="18"/>
              </w:rPr>
              <w:t>监测因子：</w:t>
            </w:r>
            <w:r w:rsidRPr="00AD0FED">
              <w:rPr>
                <w:sz w:val="18"/>
                <w:szCs w:val="18"/>
              </w:rPr>
              <w:t>TSP</w:t>
            </w:r>
          </w:p>
        </w:tc>
        <w:tc>
          <w:tcPr>
            <w:tcW w:w="2111" w:type="dxa"/>
            <w:gridSpan w:val="3"/>
            <w:vAlign w:val="center"/>
          </w:tcPr>
          <w:p w:rsidR="00307AB0" w:rsidRPr="00AD0FED" w:rsidRDefault="00307AB0" w:rsidP="00053DEE">
            <w:pPr>
              <w:spacing w:line="280" w:lineRule="exact"/>
              <w:ind w:firstLineChars="0" w:firstLine="0"/>
              <w:jc w:val="center"/>
              <w:rPr>
                <w:sz w:val="18"/>
                <w:szCs w:val="18"/>
              </w:rPr>
            </w:pPr>
            <w:r w:rsidRPr="00AD0FED">
              <w:rPr>
                <w:sz w:val="18"/>
                <w:szCs w:val="18"/>
              </w:rPr>
              <w:t>有组织废气监测</w:t>
            </w:r>
            <w:r w:rsidRPr="00AD0FED">
              <w:rPr>
                <w:sz w:val="18"/>
                <w:szCs w:val="18"/>
              </w:rPr>
              <w:sym w:font="Wingdings 2" w:char="F0A3"/>
            </w:r>
          </w:p>
          <w:p w:rsidR="00307AB0" w:rsidRPr="00AD0FED" w:rsidRDefault="00307AB0" w:rsidP="00053DEE">
            <w:pPr>
              <w:spacing w:line="280" w:lineRule="exact"/>
              <w:ind w:firstLineChars="0" w:firstLine="0"/>
              <w:jc w:val="center"/>
              <w:rPr>
                <w:sz w:val="18"/>
                <w:szCs w:val="18"/>
              </w:rPr>
            </w:pPr>
            <w:r w:rsidRPr="00AD0FED">
              <w:rPr>
                <w:sz w:val="18"/>
                <w:szCs w:val="18"/>
              </w:rPr>
              <w:t>无组织废气监测</w:t>
            </w:r>
            <w:r w:rsidRPr="00AD0FED">
              <w:rPr>
                <w:sz w:val="18"/>
                <w:szCs w:val="18"/>
              </w:rPr>
              <w:sym w:font="Wingdings 2" w:char="F052"/>
            </w:r>
          </w:p>
        </w:tc>
        <w:tc>
          <w:tcPr>
            <w:tcW w:w="1116" w:type="dxa"/>
            <w:gridSpan w:val="2"/>
            <w:tcBorders>
              <w:right w:val="single" w:sz="12" w:space="0" w:color="auto"/>
            </w:tcBorders>
            <w:vAlign w:val="center"/>
          </w:tcPr>
          <w:p w:rsidR="00307AB0" w:rsidRPr="00AD0FED" w:rsidRDefault="00307AB0" w:rsidP="00053DEE">
            <w:pPr>
              <w:spacing w:line="280" w:lineRule="exact"/>
              <w:ind w:firstLineChars="0" w:firstLine="0"/>
              <w:jc w:val="center"/>
              <w:rPr>
                <w:sz w:val="18"/>
                <w:szCs w:val="18"/>
              </w:rPr>
            </w:pPr>
            <w:r w:rsidRPr="00AD0FED">
              <w:rPr>
                <w:sz w:val="18"/>
                <w:szCs w:val="18"/>
              </w:rPr>
              <w:t>无监测</w:t>
            </w:r>
            <w:r w:rsidRPr="00AD0FED">
              <w:rPr>
                <w:sz w:val="18"/>
                <w:szCs w:val="18"/>
              </w:rPr>
              <w:sym w:font="Wingdings 2" w:char="F0A3"/>
            </w:r>
          </w:p>
        </w:tc>
      </w:tr>
      <w:tr w:rsidR="00307AB0" w:rsidRPr="00AD0FED" w:rsidTr="00881B32">
        <w:trPr>
          <w:trHeight w:val="537"/>
          <w:jc w:val="center"/>
        </w:trPr>
        <w:tc>
          <w:tcPr>
            <w:tcW w:w="815" w:type="dxa"/>
            <w:vMerge/>
            <w:tcBorders>
              <w:left w:val="single" w:sz="12" w:space="0" w:color="auto"/>
            </w:tcBorders>
            <w:vAlign w:val="center"/>
          </w:tcPr>
          <w:p w:rsidR="00307AB0" w:rsidRPr="00AD0FED" w:rsidRDefault="00307AB0" w:rsidP="00053DEE">
            <w:pPr>
              <w:spacing w:line="280" w:lineRule="exact"/>
              <w:ind w:firstLineChars="0" w:firstLine="0"/>
              <w:jc w:val="center"/>
              <w:rPr>
                <w:sz w:val="18"/>
                <w:szCs w:val="18"/>
              </w:rPr>
            </w:pPr>
          </w:p>
        </w:tc>
        <w:tc>
          <w:tcPr>
            <w:tcW w:w="1701" w:type="dxa"/>
            <w:vAlign w:val="center"/>
          </w:tcPr>
          <w:p w:rsidR="00307AB0" w:rsidRPr="00AD0FED" w:rsidRDefault="00307AB0" w:rsidP="00053DEE">
            <w:pPr>
              <w:spacing w:line="280" w:lineRule="exact"/>
              <w:ind w:firstLineChars="0" w:firstLine="0"/>
              <w:jc w:val="center"/>
              <w:rPr>
                <w:sz w:val="18"/>
                <w:szCs w:val="18"/>
              </w:rPr>
            </w:pPr>
            <w:r w:rsidRPr="00AD0FED">
              <w:rPr>
                <w:sz w:val="18"/>
                <w:szCs w:val="18"/>
              </w:rPr>
              <w:t>环境质量监测</w:t>
            </w:r>
          </w:p>
        </w:tc>
        <w:tc>
          <w:tcPr>
            <w:tcW w:w="3544" w:type="dxa"/>
            <w:gridSpan w:val="8"/>
            <w:vAlign w:val="center"/>
          </w:tcPr>
          <w:p w:rsidR="00307AB0" w:rsidRPr="00AD0FED" w:rsidRDefault="00307AB0" w:rsidP="00053DEE">
            <w:pPr>
              <w:spacing w:line="280" w:lineRule="exact"/>
              <w:ind w:firstLineChars="0" w:firstLine="0"/>
              <w:jc w:val="center"/>
              <w:rPr>
                <w:sz w:val="18"/>
                <w:szCs w:val="18"/>
              </w:rPr>
            </w:pPr>
            <w:r w:rsidRPr="00AD0FED">
              <w:rPr>
                <w:sz w:val="18"/>
                <w:szCs w:val="18"/>
              </w:rPr>
              <w:t>监测因子：</w:t>
            </w:r>
          </w:p>
        </w:tc>
        <w:tc>
          <w:tcPr>
            <w:tcW w:w="2111" w:type="dxa"/>
            <w:gridSpan w:val="3"/>
            <w:vAlign w:val="center"/>
          </w:tcPr>
          <w:p w:rsidR="00307AB0" w:rsidRPr="00AD0FED" w:rsidRDefault="00307AB0" w:rsidP="00053DEE">
            <w:pPr>
              <w:spacing w:line="280" w:lineRule="exact"/>
              <w:ind w:firstLineChars="0" w:firstLine="0"/>
              <w:jc w:val="center"/>
              <w:rPr>
                <w:sz w:val="18"/>
                <w:szCs w:val="18"/>
              </w:rPr>
            </w:pPr>
            <w:r w:rsidRPr="00AD0FED">
              <w:rPr>
                <w:sz w:val="18"/>
                <w:szCs w:val="18"/>
              </w:rPr>
              <w:t>监测点位数（</w:t>
            </w:r>
            <w:r w:rsidR="00170DD9" w:rsidRPr="00AD0FED">
              <w:rPr>
                <w:sz w:val="18"/>
                <w:szCs w:val="18"/>
              </w:rPr>
              <w:t>1</w:t>
            </w:r>
            <w:r w:rsidRPr="00AD0FED">
              <w:rPr>
                <w:sz w:val="18"/>
                <w:szCs w:val="18"/>
              </w:rPr>
              <w:t>）</w:t>
            </w:r>
          </w:p>
        </w:tc>
        <w:tc>
          <w:tcPr>
            <w:tcW w:w="1116" w:type="dxa"/>
            <w:gridSpan w:val="2"/>
            <w:tcBorders>
              <w:right w:val="single" w:sz="12" w:space="0" w:color="auto"/>
            </w:tcBorders>
            <w:vAlign w:val="center"/>
          </w:tcPr>
          <w:p w:rsidR="00307AB0" w:rsidRPr="00AD0FED" w:rsidRDefault="00307AB0" w:rsidP="00053DEE">
            <w:pPr>
              <w:spacing w:line="280" w:lineRule="exact"/>
              <w:ind w:firstLineChars="0" w:firstLine="0"/>
              <w:jc w:val="center"/>
              <w:rPr>
                <w:sz w:val="18"/>
                <w:szCs w:val="18"/>
              </w:rPr>
            </w:pPr>
            <w:r w:rsidRPr="00AD0FED">
              <w:rPr>
                <w:sz w:val="18"/>
                <w:szCs w:val="18"/>
              </w:rPr>
              <w:t>无监测</w:t>
            </w:r>
            <w:r w:rsidRPr="00AD0FED">
              <w:rPr>
                <w:sz w:val="18"/>
                <w:szCs w:val="18"/>
              </w:rPr>
              <w:sym w:font="Wingdings 2" w:char="F0A3"/>
            </w:r>
          </w:p>
        </w:tc>
      </w:tr>
      <w:tr w:rsidR="00307AB0" w:rsidRPr="00AD0FED" w:rsidTr="00881B32">
        <w:trPr>
          <w:jc w:val="center"/>
        </w:trPr>
        <w:tc>
          <w:tcPr>
            <w:tcW w:w="815" w:type="dxa"/>
            <w:vMerge w:val="restart"/>
            <w:tcBorders>
              <w:left w:val="single" w:sz="12" w:space="0" w:color="auto"/>
            </w:tcBorders>
            <w:vAlign w:val="center"/>
          </w:tcPr>
          <w:p w:rsidR="00307AB0" w:rsidRPr="00AD0FED" w:rsidRDefault="00307AB0" w:rsidP="00053DEE">
            <w:pPr>
              <w:spacing w:line="280" w:lineRule="exact"/>
              <w:ind w:firstLineChars="0" w:firstLine="0"/>
              <w:jc w:val="center"/>
              <w:rPr>
                <w:sz w:val="18"/>
                <w:szCs w:val="18"/>
              </w:rPr>
            </w:pPr>
            <w:r w:rsidRPr="00AD0FED">
              <w:rPr>
                <w:sz w:val="18"/>
                <w:szCs w:val="18"/>
              </w:rPr>
              <w:t>评价结论</w:t>
            </w:r>
          </w:p>
        </w:tc>
        <w:tc>
          <w:tcPr>
            <w:tcW w:w="1701" w:type="dxa"/>
            <w:vAlign w:val="center"/>
          </w:tcPr>
          <w:p w:rsidR="00307AB0" w:rsidRPr="00AD0FED" w:rsidRDefault="00307AB0" w:rsidP="00053DEE">
            <w:pPr>
              <w:spacing w:line="280" w:lineRule="exact"/>
              <w:ind w:firstLineChars="0" w:firstLine="0"/>
              <w:jc w:val="center"/>
              <w:rPr>
                <w:sz w:val="18"/>
                <w:szCs w:val="18"/>
              </w:rPr>
            </w:pPr>
            <w:r w:rsidRPr="00AD0FED">
              <w:rPr>
                <w:sz w:val="18"/>
                <w:szCs w:val="18"/>
              </w:rPr>
              <w:t>环境影响</w:t>
            </w:r>
          </w:p>
        </w:tc>
        <w:tc>
          <w:tcPr>
            <w:tcW w:w="3544" w:type="dxa"/>
            <w:gridSpan w:val="8"/>
            <w:vAlign w:val="center"/>
          </w:tcPr>
          <w:p w:rsidR="00307AB0" w:rsidRPr="00AD0FED" w:rsidRDefault="00307AB0" w:rsidP="00053DEE">
            <w:pPr>
              <w:spacing w:line="280" w:lineRule="exact"/>
              <w:ind w:firstLineChars="0" w:firstLine="0"/>
              <w:jc w:val="center"/>
              <w:rPr>
                <w:sz w:val="18"/>
                <w:szCs w:val="18"/>
              </w:rPr>
            </w:pPr>
            <w:r w:rsidRPr="00AD0FED">
              <w:rPr>
                <w:sz w:val="18"/>
                <w:szCs w:val="18"/>
              </w:rPr>
              <w:t>可以接受</w:t>
            </w:r>
            <w:r w:rsidRPr="00AD0FED">
              <w:rPr>
                <w:sz w:val="18"/>
                <w:szCs w:val="18"/>
              </w:rPr>
              <w:sym w:font="Wingdings 2" w:char="F052"/>
            </w:r>
          </w:p>
        </w:tc>
        <w:tc>
          <w:tcPr>
            <w:tcW w:w="3227" w:type="dxa"/>
            <w:gridSpan w:val="5"/>
            <w:tcBorders>
              <w:right w:val="single" w:sz="12" w:space="0" w:color="auto"/>
            </w:tcBorders>
            <w:vAlign w:val="center"/>
          </w:tcPr>
          <w:p w:rsidR="00307AB0" w:rsidRPr="00AD0FED" w:rsidRDefault="00307AB0" w:rsidP="00053DEE">
            <w:pPr>
              <w:spacing w:line="280" w:lineRule="exact"/>
              <w:ind w:firstLineChars="0" w:firstLine="0"/>
              <w:jc w:val="center"/>
              <w:rPr>
                <w:sz w:val="18"/>
                <w:szCs w:val="18"/>
              </w:rPr>
            </w:pPr>
            <w:r w:rsidRPr="00AD0FED">
              <w:rPr>
                <w:sz w:val="18"/>
                <w:szCs w:val="18"/>
              </w:rPr>
              <w:t>不可以接受</w:t>
            </w:r>
            <w:r w:rsidRPr="00AD0FED">
              <w:rPr>
                <w:sz w:val="18"/>
                <w:szCs w:val="18"/>
              </w:rPr>
              <w:sym w:font="Wingdings 2" w:char="F0A3"/>
            </w:r>
          </w:p>
        </w:tc>
      </w:tr>
      <w:tr w:rsidR="00307AB0" w:rsidRPr="00AD0FED" w:rsidTr="00881B32">
        <w:trPr>
          <w:jc w:val="center"/>
        </w:trPr>
        <w:tc>
          <w:tcPr>
            <w:tcW w:w="815" w:type="dxa"/>
            <w:vMerge/>
            <w:tcBorders>
              <w:left w:val="single" w:sz="12" w:space="0" w:color="auto"/>
            </w:tcBorders>
            <w:vAlign w:val="center"/>
          </w:tcPr>
          <w:p w:rsidR="00307AB0" w:rsidRPr="00AD0FED" w:rsidRDefault="00307AB0" w:rsidP="00053DEE">
            <w:pPr>
              <w:spacing w:line="280" w:lineRule="exact"/>
              <w:ind w:firstLineChars="0" w:firstLine="0"/>
              <w:jc w:val="center"/>
              <w:rPr>
                <w:sz w:val="18"/>
                <w:szCs w:val="18"/>
              </w:rPr>
            </w:pPr>
          </w:p>
        </w:tc>
        <w:tc>
          <w:tcPr>
            <w:tcW w:w="1701" w:type="dxa"/>
            <w:vAlign w:val="center"/>
          </w:tcPr>
          <w:p w:rsidR="00307AB0" w:rsidRPr="00AD0FED" w:rsidRDefault="00307AB0" w:rsidP="00053DEE">
            <w:pPr>
              <w:spacing w:line="280" w:lineRule="exact"/>
              <w:ind w:firstLineChars="0" w:firstLine="0"/>
              <w:jc w:val="center"/>
              <w:rPr>
                <w:sz w:val="18"/>
                <w:szCs w:val="18"/>
              </w:rPr>
            </w:pPr>
            <w:r w:rsidRPr="00AD0FED">
              <w:rPr>
                <w:sz w:val="18"/>
                <w:szCs w:val="18"/>
              </w:rPr>
              <w:t>大气环境防护距离</w:t>
            </w:r>
          </w:p>
        </w:tc>
        <w:tc>
          <w:tcPr>
            <w:tcW w:w="6771" w:type="dxa"/>
            <w:gridSpan w:val="13"/>
            <w:tcBorders>
              <w:right w:val="single" w:sz="12" w:space="0" w:color="auto"/>
            </w:tcBorders>
            <w:vAlign w:val="center"/>
          </w:tcPr>
          <w:p w:rsidR="00307AB0" w:rsidRPr="00AD0FED" w:rsidRDefault="00307AB0" w:rsidP="00053DEE">
            <w:pPr>
              <w:spacing w:line="280" w:lineRule="exact"/>
              <w:ind w:firstLineChars="0" w:firstLine="0"/>
              <w:jc w:val="center"/>
              <w:rPr>
                <w:sz w:val="18"/>
                <w:szCs w:val="18"/>
              </w:rPr>
            </w:pPr>
            <w:r w:rsidRPr="00AD0FED">
              <w:rPr>
                <w:sz w:val="18"/>
                <w:szCs w:val="18"/>
              </w:rPr>
              <w:t>距（）厂界最远（）</w:t>
            </w:r>
            <w:r w:rsidRPr="00AD0FED">
              <w:rPr>
                <w:sz w:val="18"/>
                <w:szCs w:val="18"/>
              </w:rPr>
              <w:t>m</w:t>
            </w:r>
          </w:p>
        </w:tc>
      </w:tr>
      <w:tr w:rsidR="00307AB0" w:rsidRPr="00AD0FED" w:rsidTr="004D4E40">
        <w:trPr>
          <w:jc w:val="center"/>
        </w:trPr>
        <w:tc>
          <w:tcPr>
            <w:tcW w:w="815" w:type="dxa"/>
            <w:vMerge/>
            <w:tcBorders>
              <w:left w:val="single" w:sz="12" w:space="0" w:color="auto"/>
            </w:tcBorders>
            <w:vAlign w:val="center"/>
          </w:tcPr>
          <w:p w:rsidR="00307AB0" w:rsidRPr="00AD0FED" w:rsidRDefault="00307AB0" w:rsidP="00053DEE">
            <w:pPr>
              <w:spacing w:line="280" w:lineRule="exact"/>
              <w:ind w:firstLineChars="0" w:firstLine="0"/>
              <w:jc w:val="center"/>
              <w:rPr>
                <w:sz w:val="18"/>
                <w:szCs w:val="18"/>
              </w:rPr>
            </w:pPr>
          </w:p>
        </w:tc>
        <w:tc>
          <w:tcPr>
            <w:tcW w:w="1701" w:type="dxa"/>
            <w:vAlign w:val="center"/>
          </w:tcPr>
          <w:p w:rsidR="00307AB0" w:rsidRPr="00AD0FED" w:rsidRDefault="00307AB0" w:rsidP="00053DEE">
            <w:pPr>
              <w:spacing w:line="280" w:lineRule="exact"/>
              <w:ind w:firstLineChars="0" w:firstLine="0"/>
              <w:jc w:val="center"/>
              <w:rPr>
                <w:sz w:val="18"/>
                <w:szCs w:val="18"/>
              </w:rPr>
            </w:pPr>
            <w:r w:rsidRPr="00AD0FED">
              <w:rPr>
                <w:sz w:val="18"/>
                <w:szCs w:val="18"/>
              </w:rPr>
              <w:t>污染源年排放量</w:t>
            </w:r>
          </w:p>
        </w:tc>
        <w:tc>
          <w:tcPr>
            <w:tcW w:w="1263" w:type="dxa"/>
            <w:gridSpan w:val="3"/>
            <w:vAlign w:val="center"/>
          </w:tcPr>
          <w:p w:rsidR="00307AB0" w:rsidRPr="00AD0FED" w:rsidRDefault="00307AB0" w:rsidP="00053DEE">
            <w:pPr>
              <w:spacing w:line="280" w:lineRule="exact"/>
              <w:ind w:firstLineChars="0" w:firstLine="0"/>
              <w:jc w:val="center"/>
              <w:rPr>
                <w:sz w:val="18"/>
                <w:szCs w:val="18"/>
              </w:rPr>
            </w:pPr>
            <w:r w:rsidRPr="00AD0FED">
              <w:rPr>
                <w:sz w:val="18"/>
                <w:szCs w:val="18"/>
              </w:rPr>
              <w:t>S0</w:t>
            </w:r>
            <w:r w:rsidRPr="00AD0FED">
              <w:rPr>
                <w:sz w:val="18"/>
                <w:szCs w:val="18"/>
                <w:vertAlign w:val="subscript"/>
              </w:rPr>
              <w:t>2</w:t>
            </w:r>
            <w:r w:rsidRPr="00AD0FED">
              <w:rPr>
                <w:sz w:val="18"/>
                <w:szCs w:val="18"/>
              </w:rPr>
              <w:t>（）</w:t>
            </w:r>
            <w:r w:rsidRPr="00AD0FED">
              <w:rPr>
                <w:sz w:val="18"/>
                <w:szCs w:val="18"/>
              </w:rPr>
              <w:t>t/a</w:t>
            </w:r>
          </w:p>
        </w:tc>
        <w:tc>
          <w:tcPr>
            <w:tcW w:w="1858" w:type="dxa"/>
            <w:gridSpan w:val="4"/>
            <w:vAlign w:val="center"/>
          </w:tcPr>
          <w:p w:rsidR="00307AB0" w:rsidRPr="00AD0FED" w:rsidRDefault="00307AB0" w:rsidP="00053DEE">
            <w:pPr>
              <w:spacing w:line="280" w:lineRule="exact"/>
              <w:ind w:firstLineChars="0" w:firstLine="0"/>
              <w:jc w:val="center"/>
              <w:rPr>
                <w:sz w:val="18"/>
                <w:szCs w:val="18"/>
              </w:rPr>
            </w:pPr>
            <w:r w:rsidRPr="00AD0FED">
              <w:rPr>
                <w:sz w:val="18"/>
                <w:szCs w:val="18"/>
              </w:rPr>
              <w:t>N0x</w:t>
            </w:r>
            <w:r w:rsidRPr="00AD0FED">
              <w:rPr>
                <w:sz w:val="18"/>
                <w:szCs w:val="18"/>
              </w:rPr>
              <w:t>（）</w:t>
            </w:r>
            <w:r w:rsidRPr="00AD0FED">
              <w:rPr>
                <w:sz w:val="18"/>
                <w:szCs w:val="18"/>
              </w:rPr>
              <w:t>t/a</w:t>
            </w:r>
          </w:p>
        </w:tc>
        <w:tc>
          <w:tcPr>
            <w:tcW w:w="1559" w:type="dxa"/>
            <w:gridSpan w:val="3"/>
            <w:vAlign w:val="center"/>
          </w:tcPr>
          <w:p w:rsidR="00307AB0" w:rsidRPr="00AD0FED" w:rsidRDefault="00307AB0" w:rsidP="00F25EDC">
            <w:pPr>
              <w:spacing w:line="280" w:lineRule="exact"/>
              <w:ind w:firstLineChars="0" w:firstLine="0"/>
              <w:jc w:val="center"/>
              <w:rPr>
                <w:sz w:val="18"/>
                <w:szCs w:val="18"/>
              </w:rPr>
            </w:pPr>
            <w:r w:rsidRPr="00AD0FED">
              <w:rPr>
                <w:sz w:val="18"/>
                <w:szCs w:val="18"/>
              </w:rPr>
              <w:t>颗粒物（</w:t>
            </w:r>
            <w:r w:rsidR="004D4E40" w:rsidRPr="00AD0FED">
              <w:rPr>
                <w:sz w:val="18"/>
                <w:szCs w:val="18"/>
              </w:rPr>
              <w:t xml:space="preserve"> </w:t>
            </w:r>
            <w:r w:rsidRPr="00AD0FED">
              <w:rPr>
                <w:sz w:val="18"/>
                <w:szCs w:val="18"/>
              </w:rPr>
              <w:t>）</w:t>
            </w:r>
            <w:r w:rsidRPr="00AD0FED">
              <w:rPr>
                <w:sz w:val="18"/>
                <w:szCs w:val="18"/>
              </w:rPr>
              <w:t>t/a</w:t>
            </w:r>
          </w:p>
        </w:tc>
        <w:tc>
          <w:tcPr>
            <w:tcW w:w="2091" w:type="dxa"/>
            <w:gridSpan w:val="3"/>
            <w:tcBorders>
              <w:right w:val="single" w:sz="12" w:space="0" w:color="auto"/>
            </w:tcBorders>
            <w:vAlign w:val="center"/>
          </w:tcPr>
          <w:p w:rsidR="00307AB0" w:rsidRPr="00AD0FED" w:rsidRDefault="00307AB0" w:rsidP="00053DEE">
            <w:pPr>
              <w:spacing w:line="280" w:lineRule="exact"/>
              <w:ind w:firstLineChars="0" w:firstLine="0"/>
              <w:jc w:val="center"/>
              <w:rPr>
                <w:sz w:val="18"/>
                <w:szCs w:val="18"/>
              </w:rPr>
            </w:pPr>
            <w:r w:rsidRPr="00AD0FED">
              <w:rPr>
                <w:sz w:val="18"/>
                <w:szCs w:val="18"/>
              </w:rPr>
              <w:t>VOCs</w:t>
            </w:r>
            <w:r w:rsidRPr="00AD0FED">
              <w:rPr>
                <w:sz w:val="18"/>
                <w:szCs w:val="18"/>
              </w:rPr>
              <w:t>（</w:t>
            </w:r>
            <w:r w:rsidRPr="00AD0FED">
              <w:rPr>
                <w:sz w:val="18"/>
                <w:szCs w:val="18"/>
              </w:rPr>
              <w:t xml:space="preserve"> </w:t>
            </w:r>
            <w:r w:rsidRPr="00AD0FED">
              <w:rPr>
                <w:sz w:val="18"/>
                <w:szCs w:val="18"/>
              </w:rPr>
              <w:t>）</w:t>
            </w:r>
            <w:r w:rsidRPr="00AD0FED">
              <w:rPr>
                <w:sz w:val="18"/>
                <w:szCs w:val="18"/>
              </w:rPr>
              <w:t>t/a</w:t>
            </w:r>
          </w:p>
        </w:tc>
      </w:tr>
      <w:tr w:rsidR="00307AB0" w:rsidRPr="00AD0FED" w:rsidTr="00170DD9">
        <w:trPr>
          <w:jc w:val="center"/>
        </w:trPr>
        <w:tc>
          <w:tcPr>
            <w:tcW w:w="9287" w:type="dxa"/>
            <w:gridSpan w:val="15"/>
            <w:tcBorders>
              <w:left w:val="single" w:sz="12" w:space="0" w:color="auto"/>
              <w:bottom w:val="single" w:sz="12" w:space="0" w:color="auto"/>
              <w:right w:val="single" w:sz="12" w:space="0" w:color="auto"/>
            </w:tcBorders>
            <w:vAlign w:val="center"/>
          </w:tcPr>
          <w:p w:rsidR="00307AB0" w:rsidRPr="00AD0FED" w:rsidRDefault="00307AB0" w:rsidP="00053DEE">
            <w:pPr>
              <w:spacing w:line="280" w:lineRule="exact"/>
              <w:ind w:firstLineChars="0" w:firstLine="0"/>
              <w:rPr>
                <w:sz w:val="18"/>
                <w:szCs w:val="18"/>
              </w:rPr>
            </w:pPr>
            <w:r w:rsidRPr="00AD0FED">
              <w:rPr>
                <w:sz w:val="18"/>
                <w:szCs w:val="18"/>
              </w:rPr>
              <w:t>注：</w:t>
            </w:r>
            <w:r w:rsidRPr="00AD0FED">
              <w:rPr>
                <w:sz w:val="18"/>
                <w:szCs w:val="18"/>
              </w:rPr>
              <w:t>“</w:t>
            </w:r>
            <w:r w:rsidRPr="00AD0FED">
              <w:rPr>
                <w:sz w:val="18"/>
                <w:szCs w:val="18"/>
              </w:rPr>
              <w:sym w:font="Wingdings 2" w:char="F0A3"/>
            </w:r>
            <w:r w:rsidRPr="00AD0FED">
              <w:rPr>
                <w:sz w:val="18"/>
                <w:szCs w:val="18"/>
              </w:rPr>
              <w:t>”</w:t>
            </w:r>
            <w:r w:rsidRPr="00AD0FED">
              <w:rPr>
                <w:sz w:val="18"/>
                <w:szCs w:val="18"/>
              </w:rPr>
              <w:t>为勾选项，填</w:t>
            </w:r>
            <w:r w:rsidRPr="00AD0FED">
              <w:rPr>
                <w:sz w:val="18"/>
                <w:szCs w:val="18"/>
              </w:rPr>
              <w:t>“√”</w:t>
            </w:r>
            <w:r w:rsidRPr="00AD0FED">
              <w:rPr>
                <w:sz w:val="18"/>
                <w:szCs w:val="18"/>
              </w:rPr>
              <w:t>；</w:t>
            </w:r>
            <w:r w:rsidRPr="00AD0FED">
              <w:rPr>
                <w:sz w:val="18"/>
                <w:szCs w:val="18"/>
              </w:rPr>
              <w:t>“</w:t>
            </w:r>
            <w:r w:rsidRPr="00AD0FED">
              <w:rPr>
                <w:sz w:val="18"/>
                <w:szCs w:val="18"/>
              </w:rPr>
              <w:t>（）</w:t>
            </w:r>
            <w:r w:rsidRPr="00AD0FED">
              <w:rPr>
                <w:sz w:val="18"/>
                <w:szCs w:val="18"/>
              </w:rPr>
              <w:t>”</w:t>
            </w:r>
            <w:r w:rsidRPr="00AD0FED">
              <w:rPr>
                <w:sz w:val="18"/>
                <w:szCs w:val="18"/>
              </w:rPr>
              <w:t>为内容填写</w:t>
            </w:r>
          </w:p>
        </w:tc>
      </w:tr>
    </w:tbl>
    <w:p w:rsidR="001845C1" w:rsidRPr="00AD0FED" w:rsidRDefault="002C3C4F" w:rsidP="00670941">
      <w:pPr>
        <w:pStyle w:val="3"/>
      </w:pPr>
      <w:bookmarkStart w:id="224" w:name="_Toc27328061"/>
      <w:r w:rsidRPr="00AD0FED">
        <w:lastRenderedPageBreak/>
        <w:t>地表水环境影响</w:t>
      </w:r>
      <w:r w:rsidR="00332060" w:rsidRPr="00AD0FED">
        <w:t>评价</w:t>
      </w:r>
      <w:bookmarkEnd w:id="224"/>
    </w:p>
    <w:p w:rsidR="00307AB0" w:rsidRPr="00AD0FED" w:rsidRDefault="00307AB0" w:rsidP="00265DCE">
      <w:pPr>
        <w:pStyle w:val="a"/>
        <w:ind w:firstLine="567"/>
      </w:pPr>
      <w:bookmarkStart w:id="225" w:name="_Toc13174021"/>
      <w:r w:rsidRPr="00AD0FED">
        <w:t>环境影响识别与评价因子筛选</w:t>
      </w:r>
      <w:bookmarkEnd w:id="225"/>
    </w:p>
    <w:p w:rsidR="00307AB0" w:rsidRPr="00AD0FED" w:rsidRDefault="00307AB0" w:rsidP="00307AB0">
      <w:pPr>
        <w:ind w:firstLine="522"/>
      </w:pPr>
      <w:r w:rsidRPr="00AD0FED">
        <w:t>根据工程分析和环境影响识别结果，根据《环境影响评价技术导则</w:t>
      </w:r>
      <w:r w:rsidRPr="00AD0FED">
        <w:t xml:space="preserve"> </w:t>
      </w:r>
      <w:r w:rsidRPr="00AD0FED">
        <w:t>地表水环境》（</w:t>
      </w:r>
      <w:r w:rsidRPr="00AD0FED">
        <w:t>HJ2.3-2018</w:t>
      </w:r>
      <w:r w:rsidRPr="00AD0FED">
        <w:t>），选取</w:t>
      </w:r>
      <w:r w:rsidRPr="00AD0FED">
        <w:rPr>
          <w:szCs w:val="28"/>
        </w:rPr>
        <w:t>PH</w:t>
      </w:r>
      <w:r w:rsidRPr="00AD0FED">
        <w:rPr>
          <w:szCs w:val="28"/>
        </w:rPr>
        <w:t>、</w:t>
      </w:r>
      <w:r w:rsidRPr="00AD0FED">
        <w:rPr>
          <w:szCs w:val="28"/>
        </w:rPr>
        <w:t>COD</w:t>
      </w:r>
      <w:r w:rsidRPr="00AD0FED">
        <w:rPr>
          <w:szCs w:val="28"/>
        </w:rPr>
        <w:t>、</w:t>
      </w:r>
      <w:r w:rsidRPr="00AD0FED">
        <w:rPr>
          <w:szCs w:val="28"/>
        </w:rPr>
        <w:t>BOD</w:t>
      </w:r>
      <w:r w:rsidRPr="00AD0FED">
        <w:rPr>
          <w:szCs w:val="28"/>
          <w:vertAlign w:val="subscript"/>
        </w:rPr>
        <w:t>5</w:t>
      </w:r>
      <w:r w:rsidRPr="00AD0FED">
        <w:rPr>
          <w:szCs w:val="28"/>
        </w:rPr>
        <w:t>、氨氮、</w:t>
      </w:r>
      <w:r w:rsidR="002F653E" w:rsidRPr="00AD0FED">
        <w:rPr>
          <w:szCs w:val="28"/>
        </w:rPr>
        <w:t>SS</w:t>
      </w:r>
      <w:r w:rsidRPr="00AD0FED">
        <w:t>等作为评价因子。</w:t>
      </w:r>
    </w:p>
    <w:p w:rsidR="00307AB0" w:rsidRPr="00AD0FED" w:rsidRDefault="00307AB0" w:rsidP="00265DCE">
      <w:pPr>
        <w:pStyle w:val="a"/>
        <w:ind w:firstLine="567"/>
      </w:pPr>
      <w:bookmarkStart w:id="226" w:name="_Toc13174022"/>
      <w:r w:rsidRPr="00AD0FED">
        <w:t>评价等级确定</w:t>
      </w:r>
      <w:bookmarkEnd w:id="226"/>
    </w:p>
    <w:p w:rsidR="00307AB0" w:rsidRPr="00AD0FED" w:rsidRDefault="00307AB0" w:rsidP="00307AB0">
      <w:pPr>
        <w:ind w:firstLine="522"/>
      </w:pPr>
      <w:r w:rsidRPr="00AD0FED">
        <w:t>根据《环境影响评价技术导则</w:t>
      </w:r>
      <w:r w:rsidRPr="00AD0FED">
        <w:t xml:space="preserve"> </w:t>
      </w:r>
      <w:r w:rsidRPr="00AD0FED">
        <w:t>地表水环境》（</w:t>
      </w:r>
      <w:r w:rsidRPr="00AD0FED">
        <w:t>HJ2.3-2018</w:t>
      </w:r>
      <w:r w:rsidRPr="00AD0FED">
        <w:t>），地表水环境影响评价工作等级划分见表</w:t>
      </w:r>
      <w:r w:rsidRPr="00AD0FED">
        <w:t>4.2-</w:t>
      </w:r>
      <w:r w:rsidR="00E21482" w:rsidRPr="00AD0FED">
        <w:t>12</w:t>
      </w:r>
      <w:r w:rsidRPr="00AD0FED">
        <w:t>。</w:t>
      </w:r>
    </w:p>
    <w:p w:rsidR="00307AB0" w:rsidRPr="00AD0FED" w:rsidRDefault="00307AB0" w:rsidP="00307AB0">
      <w:pPr>
        <w:ind w:firstLine="522"/>
        <w:jc w:val="center"/>
        <w:rPr>
          <w:szCs w:val="28"/>
        </w:rPr>
      </w:pPr>
      <w:r w:rsidRPr="00AD0FED">
        <w:rPr>
          <w:szCs w:val="28"/>
        </w:rPr>
        <w:t>表</w:t>
      </w:r>
      <w:r w:rsidRPr="00AD0FED">
        <w:rPr>
          <w:szCs w:val="28"/>
        </w:rPr>
        <w:t>4.2-</w:t>
      </w:r>
      <w:r w:rsidR="00E21482" w:rsidRPr="00AD0FED">
        <w:rPr>
          <w:szCs w:val="28"/>
        </w:rPr>
        <w:t>12</w:t>
      </w:r>
      <w:r w:rsidRPr="00AD0FED">
        <w:rPr>
          <w:szCs w:val="28"/>
        </w:rPr>
        <w:t xml:space="preserve">  </w:t>
      </w:r>
      <w:r w:rsidRPr="00AD0FED">
        <w:rPr>
          <w:szCs w:val="28"/>
        </w:rPr>
        <w:t>本项目评价等级判定表</w:t>
      </w:r>
    </w:p>
    <w:tbl>
      <w:tblPr>
        <w:tblW w:w="90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3019"/>
        <w:gridCol w:w="3018"/>
        <w:gridCol w:w="3035"/>
      </w:tblGrid>
      <w:tr w:rsidR="00307AB0" w:rsidRPr="00AD0FED" w:rsidTr="00053DEE">
        <w:trPr>
          <w:trHeight w:val="340"/>
        </w:trPr>
        <w:tc>
          <w:tcPr>
            <w:tcW w:w="3019" w:type="dxa"/>
            <w:vMerge w:val="restart"/>
            <w:vAlign w:val="center"/>
          </w:tcPr>
          <w:p w:rsidR="00307AB0" w:rsidRPr="00AD0FED" w:rsidRDefault="00307AB0" w:rsidP="00053DEE">
            <w:pPr>
              <w:spacing w:line="320" w:lineRule="exact"/>
              <w:ind w:firstLineChars="0" w:firstLine="0"/>
              <w:jc w:val="center"/>
              <w:rPr>
                <w:sz w:val="21"/>
                <w:szCs w:val="21"/>
              </w:rPr>
            </w:pPr>
            <w:r w:rsidRPr="00AD0FED">
              <w:rPr>
                <w:sz w:val="21"/>
                <w:szCs w:val="21"/>
              </w:rPr>
              <w:t>评价等级</w:t>
            </w:r>
          </w:p>
        </w:tc>
        <w:tc>
          <w:tcPr>
            <w:tcW w:w="6053" w:type="dxa"/>
            <w:gridSpan w:val="2"/>
            <w:vAlign w:val="center"/>
          </w:tcPr>
          <w:p w:rsidR="00307AB0" w:rsidRPr="00AD0FED" w:rsidRDefault="00307AB0" w:rsidP="00053DEE">
            <w:pPr>
              <w:spacing w:line="320" w:lineRule="exact"/>
              <w:ind w:firstLineChars="0" w:firstLine="0"/>
              <w:jc w:val="center"/>
              <w:rPr>
                <w:sz w:val="21"/>
                <w:szCs w:val="21"/>
              </w:rPr>
            </w:pPr>
            <w:r w:rsidRPr="00AD0FED">
              <w:rPr>
                <w:sz w:val="21"/>
                <w:szCs w:val="21"/>
              </w:rPr>
              <w:t>判定依据</w:t>
            </w:r>
          </w:p>
        </w:tc>
      </w:tr>
      <w:tr w:rsidR="00307AB0" w:rsidRPr="00AD0FED" w:rsidTr="00053DEE">
        <w:trPr>
          <w:trHeight w:val="340"/>
        </w:trPr>
        <w:tc>
          <w:tcPr>
            <w:tcW w:w="3019" w:type="dxa"/>
            <w:vMerge/>
            <w:vAlign w:val="center"/>
          </w:tcPr>
          <w:p w:rsidR="00307AB0" w:rsidRPr="00AD0FED" w:rsidRDefault="00307AB0" w:rsidP="00053DEE">
            <w:pPr>
              <w:spacing w:line="320" w:lineRule="exact"/>
              <w:ind w:firstLineChars="0" w:firstLine="0"/>
              <w:jc w:val="center"/>
              <w:rPr>
                <w:sz w:val="21"/>
                <w:szCs w:val="21"/>
              </w:rPr>
            </w:pPr>
          </w:p>
        </w:tc>
        <w:tc>
          <w:tcPr>
            <w:tcW w:w="3018" w:type="dxa"/>
            <w:vAlign w:val="center"/>
          </w:tcPr>
          <w:p w:rsidR="00307AB0" w:rsidRPr="00AD0FED" w:rsidRDefault="00307AB0" w:rsidP="00053DEE">
            <w:pPr>
              <w:spacing w:line="320" w:lineRule="exact"/>
              <w:ind w:firstLineChars="0" w:firstLine="0"/>
              <w:jc w:val="center"/>
              <w:rPr>
                <w:sz w:val="21"/>
                <w:szCs w:val="21"/>
              </w:rPr>
            </w:pPr>
            <w:r w:rsidRPr="00AD0FED">
              <w:rPr>
                <w:sz w:val="21"/>
                <w:szCs w:val="21"/>
              </w:rPr>
              <w:t>排放方式</w:t>
            </w:r>
          </w:p>
        </w:tc>
        <w:tc>
          <w:tcPr>
            <w:tcW w:w="3035" w:type="dxa"/>
            <w:vAlign w:val="center"/>
          </w:tcPr>
          <w:p w:rsidR="00307AB0" w:rsidRPr="00AD0FED" w:rsidRDefault="00307AB0" w:rsidP="00053DEE">
            <w:pPr>
              <w:spacing w:line="320" w:lineRule="exact"/>
              <w:ind w:firstLineChars="0" w:firstLine="0"/>
              <w:jc w:val="center"/>
              <w:rPr>
                <w:sz w:val="21"/>
                <w:szCs w:val="21"/>
              </w:rPr>
            </w:pPr>
            <w:r w:rsidRPr="00AD0FED">
              <w:rPr>
                <w:sz w:val="21"/>
                <w:szCs w:val="21"/>
              </w:rPr>
              <w:t>废水排放量</w:t>
            </w:r>
            <w:r w:rsidRPr="00AD0FED">
              <w:rPr>
                <w:sz w:val="21"/>
                <w:szCs w:val="21"/>
              </w:rPr>
              <w:t>Q/(m3/d);</w:t>
            </w:r>
          </w:p>
          <w:p w:rsidR="00307AB0" w:rsidRPr="00AD0FED" w:rsidRDefault="00307AB0" w:rsidP="00053DEE">
            <w:pPr>
              <w:spacing w:line="320" w:lineRule="exact"/>
              <w:ind w:firstLineChars="0" w:firstLine="0"/>
              <w:jc w:val="center"/>
              <w:rPr>
                <w:sz w:val="21"/>
                <w:szCs w:val="21"/>
              </w:rPr>
            </w:pPr>
            <w:r w:rsidRPr="00AD0FED">
              <w:rPr>
                <w:sz w:val="21"/>
                <w:szCs w:val="21"/>
              </w:rPr>
              <w:t>水污染物当量数</w:t>
            </w:r>
            <w:r w:rsidRPr="00AD0FED">
              <w:rPr>
                <w:sz w:val="21"/>
                <w:szCs w:val="21"/>
              </w:rPr>
              <w:t>W/</w:t>
            </w:r>
            <w:r w:rsidRPr="00AD0FED">
              <w:rPr>
                <w:sz w:val="21"/>
                <w:szCs w:val="21"/>
              </w:rPr>
              <w:t>（无量纲）</w:t>
            </w:r>
          </w:p>
        </w:tc>
      </w:tr>
      <w:tr w:rsidR="00307AB0" w:rsidRPr="00AD0FED" w:rsidTr="00053DEE">
        <w:trPr>
          <w:trHeight w:val="340"/>
        </w:trPr>
        <w:tc>
          <w:tcPr>
            <w:tcW w:w="3019" w:type="dxa"/>
            <w:vAlign w:val="center"/>
          </w:tcPr>
          <w:p w:rsidR="00307AB0" w:rsidRPr="00AD0FED" w:rsidRDefault="00307AB0" w:rsidP="00053DEE">
            <w:pPr>
              <w:spacing w:line="320" w:lineRule="exact"/>
              <w:ind w:firstLineChars="0" w:firstLine="0"/>
              <w:jc w:val="center"/>
              <w:rPr>
                <w:sz w:val="21"/>
                <w:szCs w:val="21"/>
              </w:rPr>
            </w:pPr>
            <w:r w:rsidRPr="00AD0FED">
              <w:rPr>
                <w:sz w:val="21"/>
                <w:szCs w:val="21"/>
              </w:rPr>
              <w:t>一级</w:t>
            </w:r>
          </w:p>
        </w:tc>
        <w:tc>
          <w:tcPr>
            <w:tcW w:w="3018" w:type="dxa"/>
            <w:vAlign w:val="center"/>
          </w:tcPr>
          <w:p w:rsidR="00307AB0" w:rsidRPr="00AD0FED" w:rsidRDefault="00307AB0" w:rsidP="00053DEE">
            <w:pPr>
              <w:spacing w:line="320" w:lineRule="exact"/>
              <w:ind w:firstLineChars="0" w:firstLine="0"/>
              <w:jc w:val="center"/>
              <w:rPr>
                <w:sz w:val="21"/>
                <w:szCs w:val="21"/>
              </w:rPr>
            </w:pPr>
            <w:r w:rsidRPr="00AD0FED">
              <w:rPr>
                <w:sz w:val="21"/>
                <w:szCs w:val="21"/>
              </w:rPr>
              <w:t>直接排放</w:t>
            </w:r>
          </w:p>
        </w:tc>
        <w:tc>
          <w:tcPr>
            <w:tcW w:w="3035" w:type="dxa"/>
            <w:vAlign w:val="center"/>
          </w:tcPr>
          <w:p w:rsidR="00307AB0" w:rsidRPr="00AD0FED" w:rsidRDefault="00307AB0" w:rsidP="00053DEE">
            <w:pPr>
              <w:spacing w:line="320" w:lineRule="exact"/>
              <w:ind w:firstLineChars="0" w:firstLine="0"/>
              <w:jc w:val="center"/>
              <w:rPr>
                <w:sz w:val="21"/>
                <w:szCs w:val="21"/>
              </w:rPr>
            </w:pPr>
            <w:r w:rsidRPr="00AD0FED">
              <w:rPr>
                <w:sz w:val="21"/>
                <w:szCs w:val="21"/>
              </w:rPr>
              <w:t>Q≥20000</w:t>
            </w:r>
            <w:r w:rsidRPr="00AD0FED">
              <w:rPr>
                <w:sz w:val="21"/>
                <w:szCs w:val="21"/>
              </w:rPr>
              <w:t>或</w:t>
            </w:r>
            <w:r w:rsidRPr="00AD0FED">
              <w:rPr>
                <w:sz w:val="21"/>
                <w:szCs w:val="21"/>
              </w:rPr>
              <w:t>W≥600000</w:t>
            </w:r>
          </w:p>
        </w:tc>
      </w:tr>
      <w:tr w:rsidR="00307AB0" w:rsidRPr="00AD0FED" w:rsidTr="00053DEE">
        <w:trPr>
          <w:trHeight w:val="340"/>
        </w:trPr>
        <w:tc>
          <w:tcPr>
            <w:tcW w:w="3019" w:type="dxa"/>
            <w:vAlign w:val="center"/>
          </w:tcPr>
          <w:p w:rsidR="00307AB0" w:rsidRPr="00AD0FED" w:rsidRDefault="00307AB0" w:rsidP="00053DEE">
            <w:pPr>
              <w:spacing w:line="320" w:lineRule="exact"/>
              <w:ind w:firstLineChars="0" w:firstLine="0"/>
              <w:jc w:val="center"/>
              <w:rPr>
                <w:sz w:val="21"/>
                <w:szCs w:val="21"/>
              </w:rPr>
            </w:pPr>
            <w:r w:rsidRPr="00AD0FED">
              <w:rPr>
                <w:sz w:val="21"/>
                <w:szCs w:val="21"/>
              </w:rPr>
              <w:t>二级</w:t>
            </w:r>
          </w:p>
        </w:tc>
        <w:tc>
          <w:tcPr>
            <w:tcW w:w="3018" w:type="dxa"/>
            <w:vAlign w:val="center"/>
          </w:tcPr>
          <w:p w:rsidR="00307AB0" w:rsidRPr="00AD0FED" w:rsidRDefault="00307AB0" w:rsidP="00053DEE">
            <w:pPr>
              <w:spacing w:line="320" w:lineRule="exact"/>
              <w:ind w:firstLineChars="0" w:firstLine="0"/>
              <w:jc w:val="center"/>
              <w:rPr>
                <w:sz w:val="21"/>
                <w:szCs w:val="21"/>
              </w:rPr>
            </w:pPr>
            <w:r w:rsidRPr="00AD0FED">
              <w:rPr>
                <w:sz w:val="21"/>
                <w:szCs w:val="21"/>
              </w:rPr>
              <w:t>直接排放</w:t>
            </w:r>
          </w:p>
        </w:tc>
        <w:tc>
          <w:tcPr>
            <w:tcW w:w="3035" w:type="dxa"/>
            <w:vAlign w:val="center"/>
          </w:tcPr>
          <w:p w:rsidR="00307AB0" w:rsidRPr="00AD0FED" w:rsidRDefault="00307AB0" w:rsidP="00053DEE">
            <w:pPr>
              <w:spacing w:line="320" w:lineRule="exact"/>
              <w:ind w:firstLineChars="0" w:firstLine="0"/>
              <w:jc w:val="center"/>
              <w:rPr>
                <w:sz w:val="21"/>
                <w:szCs w:val="21"/>
              </w:rPr>
            </w:pPr>
            <w:r w:rsidRPr="00AD0FED">
              <w:rPr>
                <w:sz w:val="21"/>
                <w:szCs w:val="21"/>
              </w:rPr>
              <w:t>其他</w:t>
            </w:r>
          </w:p>
        </w:tc>
      </w:tr>
      <w:tr w:rsidR="00307AB0" w:rsidRPr="00AD0FED" w:rsidTr="00053DEE">
        <w:trPr>
          <w:trHeight w:val="340"/>
        </w:trPr>
        <w:tc>
          <w:tcPr>
            <w:tcW w:w="3019" w:type="dxa"/>
            <w:vAlign w:val="center"/>
          </w:tcPr>
          <w:p w:rsidR="00307AB0" w:rsidRPr="00AD0FED" w:rsidRDefault="00307AB0" w:rsidP="00053DEE">
            <w:pPr>
              <w:spacing w:line="320" w:lineRule="exact"/>
              <w:ind w:firstLineChars="0" w:firstLine="0"/>
              <w:jc w:val="center"/>
              <w:rPr>
                <w:sz w:val="21"/>
                <w:szCs w:val="21"/>
              </w:rPr>
            </w:pPr>
            <w:r w:rsidRPr="00AD0FED">
              <w:rPr>
                <w:sz w:val="21"/>
                <w:szCs w:val="21"/>
              </w:rPr>
              <w:t>三级</w:t>
            </w:r>
            <w:r w:rsidRPr="00AD0FED">
              <w:rPr>
                <w:sz w:val="21"/>
                <w:szCs w:val="21"/>
              </w:rPr>
              <w:t>A</w:t>
            </w:r>
          </w:p>
        </w:tc>
        <w:tc>
          <w:tcPr>
            <w:tcW w:w="3018" w:type="dxa"/>
            <w:vAlign w:val="center"/>
          </w:tcPr>
          <w:p w:rsidR="00307AB0" w:rsidRPr="00AD0FED" w:rsidRDefault="00307AB0" w:rsidP="00053DEE">
            <w:pPr>
              <w:spacing w:line="320" w:lineRule="exact"/>
              <w:ind w:firstLineChars="0" w:firstLine="0"/>
              <w:jc w:val="center"/>
              <w:rPr>
                <w:sz w:val="21"/>
                <w:szCs w:val="21"/>
              </w:rPr>
            </w:pPr>
            <w:r w:rsidRPr="00AD0FED">
              <w:rPr>
                <w:sz w:val="21"/>
                <w:szCs w:val="21"/>
              </w:rPr>
              <w:t>直接排放</w:t>
            </w:r>
          </w:p>
        </w:tc>
        <w:tc>
          <w:tcPr>
            <w:tcW w:w="3035" w:type="dxa"/>
            <w:vAlign w:val="center"/>
          </w:tcPr>
          <w:p w:rsidR="00307AB0" w:rsidRPr="00AD0FED" w:rsidRDefault="00307AB0" w:rsidP="00053DEE">
            <w:pPr>
              <w:spacing w:line="320" w:lineRule="exact"/>
              <w:ind w:firstLineChars="0" w:firstLine="0"/>
              <w:jc w:val="center"/>
              <w:rPr>
                <w:sz w:val="21"/>
                <w:szCs w:val="21"/>
              </w:rPr>
            </w:pPr>
            <w:r w:rsidRPr="00AD0FED">
              <w:rPr>
                <w:sz w:val="21"/>
                <w:szCs w:val="21"/>
              </w:rPr>
              <w:t>Q</w:t>
            </w:r>
            <w:r w:rsidRPr="00AD0FED">
              <w:rPr>
                <w:sz w:val="21"/>
                <w:szCs w:val="21"/>
              </w:rPr>
              <w:t>＜</w:t>
            </w:r>
            <w:r w:rsidRPr="00AD0FED">
              <w:rPr>
                <w:sz w:val="21"/>
                <w:szCs w:val="21"/>
              </w:rPr>
              <w:t>200</w:t>
            </w:r>
            <w:r w:rsidRPr="00AD0FED">
              <w:rPr>
                <w:sz w:val="21"/>
                <w:szCs w:val="21"/>
              </w:rPr>
              <w:t>且</w:t>
            </w:r>
            <w:r w:rsidRPr="00AD0FED">
              <w:rPr>
                <w:sz w:val="21"/>
                <w:szCs w:val="21"/>
              </w:rPr>
              <w:t>W</w:t>
            </w:r>
            <w:r w:rsidRPr="00AD0FED">
              <w:rPr>
                <w:sz w:val="21"/>
                <w:szCs w:val="21"/>
              </w:rPr>
              <w:t>＜</w:t>
            </w:r>
            <w:r w:rsidRPr="00AD0FED">
              <w:rPr>
                <w:sz w:val="21"/>
                <w:szCs w:val="21"/>
              </w:rPr>
              <w:t>6000</w:t>
            </w:r>
          </w:p>
        </w:tc>
      </w:tr>
      <w:tr w:rsidR="00307AB0" w:rsidRPr="00AD0FED" w:rsidTr="00053DEE">
        <w:trPr>
          <w:trHeight w:val="340"/>
        </w:trPr>
        <w:tc>
          <w:tcPr>
            <w:tcW w:w="3019" w:type="dxa"/>
            <w:vAlign w:val="center"/>
          </w:tcPr>
          <w:p w:rsidR="00307AB0" w:rsidRPr="00AD0FED" w:rsidRDefault="00307AB0" w:rsidP="00053DEE">
            <w:pPr>
              <w:spacing w:line="320" w:lineRule="exact"/>
              <w:ind w:firstLineChars="0" w:firstLine="0"/>
              <w:jc w:val="center"/>
              <w:rPr>
                <w:sz w:val="21"/>
                <w:szCs w:val="21"/>
              </w:rPr>
            </w:pPr>
            <w:r w:rsidRPr="00AD0FED">
              <w:rPr>
                <w:sz w:val="21"/>
                <w:szCs w:val="21"/>
              </w:rPr>
              <w:t>三级</w:t>
            </w:r>
            <w:r w:rsidRPr="00AD0FED">
              <w:rPr>
                <w:sz w:val="21"/>
                <w:szCs w:val="21"/>
              </w:rPr>
              <w:t>B</w:t>
            </w:r>
          </w:p>
        </w:tc>
        <w:tc>
          <w:tcPr>
            <w:tcW w:w="3018" w:type="dxa"/>
            <w:vAlign w:val="center"/>
          </w:tcPr>
          <w:p w:rsidR="00307AB0" w:rsidRPr="00AD0FED" w:rsidRDefault="00307AB0" w:rsidP="00053DEE">
            <w:pPr>
              <w:spacing w:line="320" w:lineRule="exact"/>
              <w:ind w:firstLineChars="0" w:firstLine="0"/>
              <w:jc w:val="center"/>
              <w:rPr>
                <w:sz w:val="21"/>
                <w:szCs w:val="21"/>
              </w:rPr>
            </w:pPr>
            <w:r w:rsidRPr="00AD0FED">
              <w:rPr>
                <w:sz w:val="21"/>
                <w:szCs w:val="21"/>
              </w:rPr>
              <w:t>间接排放</w:t>
            </w:r>
          </w:p>
        </w:tc>
        <w:tc>
          <w:tcPr>
            <w:tcW w:w="3035" w:type="dxa"/>
            <w:vAlign w:val="center"/>
          </w:tcPr>
          <w:p w:rsidR="00307AB0" w:rsidRPr="00AD0FED" w:rsidRDefault="00307AB0" w:rsidP="00053DEE">
            <w:pPr>
              <w:spacing w:line="320" w:lineRule="exact"/>
              <w:ind w:firstLineChars="0" w:firstLine="0"/>
              <w:jc w:val="center"/>
              <w:rPr>
                <w:sz w:val="21"/>
                <w:szCs w:val="21"/>
              </w:rPr>
            </w:pPr>
            <w:r w:rsidRPr="00AD0FED">
              <w:rPr>
                <w:sz w:val="21"/>
                <w:szCs w:val="21"/>
              </w:rPr>
              <w:t>—</w:t>
            </w:r>
          </w:p>
        </w:tc>
      </w:tr>
    </w:tbl>
    <w:p w:rsidR="00307AB0" w:rsidRPr="00AD0FED" w:rsidRDefault="00307AB0" w:rsidP="00307AB0">
      <w:pPr>
        <w:ind w:firstLine="522"/>
        <w:rPr>
          <w:szCs w:val="28"/>
        </w:rPr>
      </w:pPr>
      <w:r w:rsidRPr="00AD0FED">
        <w:t>根据《环境影响评价技术导则</w:t>
      </w:r>
      <w:r w:rsidRPr="00AD0FED">
        <w:t xml:space="preserve"> </w:t>
      </w:r>
      <w:r w:rsidRPr="00AD0FED">
        <w:t>地表水环境》（</w:t>
      </w:r>
      <w:r w:rsidRPr="00AD0FED">
        <w:t>HJ2.3-2018</w:t>
      </w:r>
      <w:r w:rsidRPr="00AD0FED">
        <w:t>），通过工程分析可知，</w:t>
      </w:r>
      <w:r w:rsidRPr="00AD0FED">
        <w:rPr>
          <w:szCs w:val="28"/>
        </w:rPr>
        <w:t>项目营运期车辆冲洗废水</w:t>
      </w:r>
      <w:r w:rsidR="00170DD9" w:rsidRPr="00AD0FED">
        <w:rPr>
          <w:szCs w:val="28"/>
        </w:rPr>
        <w:t>经沉淀处理后</w:t>
      </w:r>
      <w:r w:rsidRPr="00AD0FED">
        <w:rPr>
          <w:szCs w:val="28"/>
        </w:rPr>
        <w:t>回用于</w:t>
      </w:r>
      <w:r w:rsidR="00170DD9" w:rsidRPr="00AD0FED">
        <w:rPr>
          <w:szCs w:val="28"/>
        </w:rPr>
        <w:t>洗车</w:t>
      </w:r>
      <w:r w:rsidRPr="00AD0FED">
        <w:rPr>
          <w:szCs w:val="28"/>
        </w:rPr>
        <w:t>，废水不外排。</w:t>
      </w:r>
      <w:r w:rsidR="002F653E" w:rsidRPr="00AD0FED">
        <w:rPr>
          <w:szCs w:val="28"/>
        </w:rPr>
        <w:t>淋滤液经收集池收集后用于填埋场喷洒，废水不外排，</w:t>
      </w:r>
      <w:r w:rsidRPr="00AD0FED">
        <w:t>依据导则中表</w:t>
      </w:r>
      <w:r w:rsidRPr="00AD0FED">
        <w:t>1-</w:t>
      </w:r>
      <w:r w:rsidRPr="00AD0FED">
        <w:t>水污染影响型建设项目评价等级，判定得出本项目地表水评价等级为三级</w:t>
      </w:r>
      <w:r w:rsidRPr="00AD0FED">
        <w:t>B</w:t>
      </w:r>
      <w:r w:rsidRPr="00AD0FED">
        <w:t>。</w:t>
      </w:r>
    </w:p>
    <w:p w:rsidR="00307AB0" w:rsidRPr="00AD0FED" w:rsidRDefault="00307AB0" w:rsidP="00265DCE">
      <w:pPr>
        <w:pStyle w:val="a"/>
        <w:ind w:firstLine="567"/>
      </w:pPr>
      <w:bookmarkStart w:id="227" w:name="_Toc13174024"/>
      <w:r w:rsidRPr="00AD0FED">
        <w:t>地表水环境保护目标确定</w:t>
      </w:r>
      <w:bookmarkEnd w:id="227"/>
    </w:p>
    <w:p w:rsidR="00307AB0" w:rsidRPr="00AD0FED" w:rsidRDefault="00307AB0" w:rsidP="00307AB0">
      <w:pPr>
        <w:ind w:firstLine="522"/>
      </w:pPr>
      <w:r w:rsidRPr="00AD0FED">
        <w:t>根据现场踏勘，本项目评价范围内无饮用水水源保护区、饮用水取水口，涉水的自然保护区、风景名胜区，重要湿地、重点保护与珍稀水生生物的栖息地，重要水生生物的自然产卵场及索饵场、越冬场和洄游通道，天然渔场等渔业水体以及水产种质资源保护区等</w:t>
      </w:r>
      <w:r w:rsidR="002F653E" w:rsidRPr="00AD0FED">
        <w:t>，距离项目最近的涉水的重要保护目标为东侧的</w:t>
      </w:r>
      <w:r w:rsidR="002F653E" w:rsidRPr="00AD0FED">
        <w:t>4km</w:t>
      </w:r>
      <w:r w:rsidR="002F653E" w:rsidRPr="00AD0FED">
        <w:t>处的汾河</w:t>
      </w:r>
      <w:r w:rsidRPr="00AD0FED">
        <w:t>。因此，本项目地表水环境保护目标</w:t>
      </w:r>
      <w:r w:rsidR="002F653E" w:rsidRPr="00AD0FED">
        <w:t>为项目场址东侧</w:t>
      </w:r>
      <w:r w:rsidR="002F653E" w:rsidRPr="00AD0FED">
        <w:t>4km</w:t>
      </w:r>
      <w:r w:rsidR="002F653E" w:rsidRPr="00AD0FED">
        <w:t>处的汾河</w:t>
      </w:r>
      <w:r w:rsidRPr="00AD0FED">
        <w:t>。</w:t>
      </w:r>
    </w:p>
    <w:p w:rsidR="00307AB0" w:rsidRPr="00AD0FED" w:rsidRDefault="00307AB0" w:rsidP="00265DCE">
      <w:pPr>
        <w:pStyle w:val="a"/>
        <w:ind w:firstLine="567"/>
      </w:pPr>
      <w:bookmarkStart w:id="228" w:name="_Toc13174025"/>
      <w:r w:rsidRPr="00AD0FED">
        <w:t>环境影响评价标准确定</w:t>
      </w:r>
      <w:bookmarkEnd w:id="228"/>
    </w:p>
    <w:p w:rsidR="00307AB0" w:rsidRPr="00AD0FED" w:rsidRDefault="00307AB0" w:rsidP="00307AB0">
      <w:pPr>
        <w:ind w:firstLine="522"/>
      </w:pPr>
      <w:r w:rsidRPr="00AD0FED">
        <w:t>本项目选址距离较近的河流为</w:t>
      </w:r>
      <w:r w:rsidR="002F653E" w:rsidRPr="00AD0FED">
        <w:t>汾河</w:t>
      </w:r>
      <w:r w:rsidRPr="00AD0FED">
        <w:t>，</w:t>
      </w:r>
      <w:r w:rsidR="002F653E" w:rsidRPr="00AD0FED">
        <w:t>根据《山西省地表水水环境功能区划》（</w:t>
      </w:r>
      <w:r w:rsidR="002F653E" w:rsidRPr="00AD0FED">
        <w:t>DB14/67-2019</w:t>
      </w:r>
      <w:r w:rsidR="002F653E" w:rsidRPr="00AD0FED">
        <w:t>），该河段为汾河</w:t>
      </w:r>
      <w:r w:rsidR="002F653E" w:rsidRPr="00AD0FED">
        <w:t>“</w:t>
      </w:r>
      <w:r w:rsidR="002F653E" w:rsidRPr="00AD0FED">
        <w:t>东寨桥</w:t>
      </w:r>
      <w:r w:rsidR="002F653E" w:rsidRPr="00AD0FED">
        <w:t>-</w:t>
      </w:r>
      <w:r w:rsidR="002F653E" w:rsidRPr="00AD0FED">
        <w:t>潘家湾</w:t>
      </w:r>
      <w:r w:rsidR="002F653E" w:rsidRPr="00AD0FED">
        <w:t>”</w:t>
      </w:r>
      <w:r w:rsidR="002F653E" w:rsidRPr="00AD0FED">
        <w:t>河段，属于</w:t>
      </w:r>
      <w:r w:rsidR="002F653E" w:rsidRPr="00AD0FED">
        <w:t>II</w:t>
      </w:r>
      <w:r w:rsidR="002F653E" w:rsidRPr="00AD0FED">
        <w:t>类水体，水环境功能为地表水饮用水源补给区水源保护，执行《地表水环境质量标准》（</w:t>
      </w:r>
      <w:r w:rsidR="002F653E" w:rsidRPr="00AD0FED">
        <w:t>GB3838</w:t>
      </w:r>
      <w:r w:rsidR="002F653E" w:rsidRPr="00AD0FED">
        <w:t>－</w:t>
      </w:r>
      <w:r w:rsidR="002F653E" w:rsidRPr="00AD0FED">
        <w:t>2002</w:t>
      </w:r>
      <w:r w:rsidR="002F653E" w:rsidRPr="00AD0FED">
        <w:t>）中的</w:t>
      </w:r>
      <w:r w:rsidR="002F653E" w:rsidRPr="00AD0FED">
        <w:t>II</w:t>
      </w:r>
      <w:r w:rsidR="002F653E" w:rsidRPr="00AD0FED">
        <w:t>类标准</w:t>
      </w:r>
      <w:r w:rsidRPr="00AD0FED">
        <w:t>，执行《地表水环境质量标准》（</w:t>
      </w:r>
      <w:r w:rsidRPr="00AD0FED">
        <w:t>GB3838</w:t>
      </w:r>
      <w:r w:rsidRPr="00AD0FED">
        <w:t>－</w:t>
      </w:r>
      <w:r w:rsidRPr="00AD0FED">
        <w:t>2002</w:t>
      </w:r>
      <w:r w:rsidRPr="00AD0FED">
        <w:t>）</w:t>
      </w:r>
      <w:r w:rsidRPr="00AD0FED">
        <w:lastRenderedPageBreak/>
        <w:t>中的</w:t>
      </w:r>
      <w:r w:rsidR="002F653E" w:rsidRPr="00AD0FED">
        <w:t>II</w:t>
      </w:r>
      <w:r w:rsidRPr="00AD0FED">
        <w:t>类标准。</w:t>
      </w:r>
    </w:p>
    <w:p w:rsidR="00307AB0" w:rsidRPr="00AD0FED" w:rsidRDefault="00307AB0" w:rsidP="00265DCE">
      <w:pPr>
        <w:pStyle w:val="a"/>
        <w:ind w:firstLine="567"/>
      </w:pPr>
      <w:r w:rsidRPr="00AD0FED">
        <w:t>水污染控制和水环境影响减缓措施有效性评价</w:t>
      </w:r>
    </w:p>
    <w:p w:rsidR="00307AB0" w:rsidRPr="00AD0FED" w:rsidRDefault="00307AB0" w:rsidP="00307AB0">
      <w:pPr>
        <w:ind w:firstLine="522"/>
        <w:rPr>
          <w:szCs w:val="28"/>
        </w:rPr>
      </w:pPr>
      <w:r w:rsidRPr="00AD0FED">
        <w:t>本项目正常生产时产生的废水包括：</w:t>
      </w:r>
      <w:r w:rsidR="00DF0689" w:rsidRPr="00AD0FED">
        <w:rPr>
          <w:szCs w:val="28"/>
        </w:rPr>
        <w:t>淋滤</w:t>
      </w:r>
      <w:r w:rsidR="002F653E" w:rsidRPr="00AD0FED">
        <w:rPr>
          <w:szCs w:val="28"/>
        </w:rPr>
        <w:t>水</w:t>
      </w:r>
      <w:r w:rsidRPr="00AD0FED">
        <w:t>、</w:t>
      </w:r>
      <w:r w:rsidRPr="00AD0FED">
        <w:rPr>
          <w:szCs w:val="28"/>
        </w:rPr>
        <w:t>车辆冲洗废水</w:t>
      </w:r>
      <w:r w:rsidRPr="00AD0FED">
        <w:t>。为确保废水对地表水的影响最小，本项目采取了以下治理措施：</w:t>
      </w:r>
      <w:r w:rsidR="00DF0689" w:rsidRPr="00AD0FED">
        <w:rPr>
          <w:szCs w:val="28"/>
        </w:rPr>
        <w:t>淋滤</w:t>
      </w:r>
      <w:r w:rsidR="002F653E" w:rsidRPr="00AD0FED">
        <w:rPr>
          <w:szCs w:val="28"/>
        </w:rPr>
        <w:t>水</w:t>
      </w:r>
      <w:r w:rsidRPr="00AD0FED">
        <w:rPr>
          <w:szCs w:val="28"/>
        </w:rPr>
        <w:t>经收集后用于</w:t>
      </w:r>
      <w:r w:rsidR="0072424D" w:rsidRPr="00AD0FED">
        <w:rPr>
          <w:szCs w:val="28"/>
        </w:rPr>
        <w:t>作业区</w:t>
      </w:r>
      <w:r w:rsidRPr="00AD0FED">
        <w:rPr>
          <w:szCs w:val="28"/>
        </w:rPr>
        <w:t>洒水抑尘，车辆冲洗废水回用于</w:t>
      </w:r>
      <w:r w:rsidR="002F653E" w:rsidRPr="00AD0FED">
        <w:rPr>
          <w:szCs w:val="28"/>
        </w:rPr>
        <w:t>道路、</w:t>
      </w:r>
      <w:r w:rsidR="0072424D" w:rsidRPr="00AD0FED">
        <w:rPr>
          <w:szCs w:val="28"/>
        </w:rPr>
        <w:t>作业区</w:t>
      </w:r>
      <w:r w:rsidR="002F653E" w:rsidRPr="00AD0FED">
        <w:rPr>
          <w:szCs w:val="28"/>
        </w:rPr>
        <w:t>抑尘</w:t>
      </w:r>
      <w:r w:rsidRPr="00AD0FED">
        <w:rPr>
          <w:szCs w:val="28"/>
        </w:rPr>
        <w:t>，废水不外排。</w:t>
      </w:r>
    </w:p>
    <w:p w:rsidR="00C5591C" w:rsidRPr="00AD0FED" w:rsidRDefault="00C5591C" w:rsidP="00307AB0">
      <w:pPr>
        <w:ind w:firstLine="522"/>
      </w:pPr>
      <w:r w:rsidRPr="00AD0FED">
        <w:rPr>
          <w:szCs w:val="28"/>
        </w:rPr>
        <w:t>本项目非正常状况时产生的废水主要为强降雨发生时产生的淋滤水，根据核算，其产生量约为</w:t>
      </w:r>
      <w:r w:rsidRPr="00AD0FED">
        <w:rPr>
          <w:szCs w:val="28"/>
        </w:rPr>
        <w:t>6.02m</w:t>
      </w:r>
      <w:r w:rsidRPr="00AD0FED">
        <w:rPr>
          <w:szCs w:val="28"/>
          <w:vertAlign w:val="superscript"/>
        </w:rPr>
        <w:t>3</w:t>
      </w:r>
      <w:r w:rsidRPr="00AD0FED">
        <w:rPr>
          <w:szCs w:val="28"/>
        </w:rPr>
        <w:t>/d,</w:t>
      </w:r>
      <w:r w:rsidRPr="00AD0FED">
        <w:rPr>
          <w:szCs w:val="28"/>
        </w:rPr>
        <w:t>本项目设置</w:t>
      </w:r>
      <w:r w:rsidRPr="00AD0FED">
        <w:rPr>
          <w:szCs w:val="28"/>
        </w:rPr>
        <w:t>1</w:t>
      </w:r>
      <w:r w:rsidRPr="00AD0FED">
        <w:rPr>
          <w:szCs w:val="28"/>
        </w:rPr>
        <w:t>座有效容积</w:t>
      </w:r>
      <w:r w:rsidRPr="00AD0FED">
        <w:rPr>
          <w:szCs w:val="28"/>
        </w:rPr>
        <w:t>195m</w:t>
      </w:r>
      <w:r w:rsidRPr="00AD0FED">
        <w:rPr>
          <w:szCs w:val="28"/>
          <w:vertAlign w:val="superscript"/>
        </w:rPr>
        <w:t>3</w:t>
      </w:r>
      <w:r w:rsidRPr="00AD0FED">
        <w:rPr>
          <w:szCs w:val="28"/>
        </w:rPr>
        <w:t>的蓄水池，用于收集非正常降雨时周边汇水区域产生的雨水及淋滤水，一般而言达到暴雨级别的强降雨不超过</w:t>
      </w:r>
      <w:r w:rsidRPr="00AD0FED">
        <w:rPr>
          <w:szCs w:val="28"/>
        </w:rPr>
        <w:t>15min</w:t>
      </w:r>
      <w:r w:rsidRPr="00AD0FED">
        <w:rPr>
          <w:szCs w:val="28"/>
        </w:rPr>
        <w:t>，林滤水形成具有一定的滞后性，蓄水池具备单独收集约</w:t>
      </w:r>
      <w:r w:rsidRPr="00AD0FED">
        <w:rPr>
          <w:szCs w:val="28"/>
        </w:rPr>
        <w:t>30d</w:t>
      </w:r>
      <w:r w:rsidRPr="00AD0FED">
        <w:rPr>
          <w:szCs w:val="28"/>
        </w:rPr>
        <w:t>形成的</w:t>
      </w:r>
      <w:r w:rsidR="00A97D6D" w:rsidRPr="00AD0FED">
        <w:rPr>
          <w:szCs w:val="28"/>
        </w:rPr>
        <w:t>淋滤水</w:t>
      </w:r>
      <w:r w:rsidRPr="00AD0FED">
        <w:rPr>
          <w:szCs w:val="28"/>
        </w:rPr>
        <w:t>，因此，在非正常状况时，本项目设置的蓄水池能够保证</w:t>
      </w:r>
      <w:r w:rsidR="00A97D6D" w:rsidRPr="00AD0FED">
        <w:rPr>
          <w:szCs w:val="28"/>
        </w:rPr>
        <w:t>淋滤水</w:t>
      </w:r>
      <w:r w:rsidRPr="00AD0FED">
        <w:rPr>
          <w:szCs w:val="28"/>
        </w:rPr>
        <w:t>100%</w:t>
      </w:r>
      <w:r w:rsidRPr="00AD0FED">
        <w:rPr>
          <w:szCs w:val="28"/>
        </w:rPr>
        <w:t>收集，收集后的</w:t>
      </w:r>
      <w:r w:rsidR="00A97D6D" w:rsidRPr="00AD0FED">
        <w:rPr>
          <w:szCs w:val="28"/>
        </w:rPr>
        <w:t>淋滤水送场地抑尘，不会对下游河流造成不利影响。</w:t>
      </w:r>
    </w:p>
    <w:p w:rsidR="00307AB0" w:rsidRPr="00AD0FED" w:rsidRDefault="00307AB0" w:rsidP="00265DCE">
      <w:pPr>
        <w:pStyle w:val="a"/>
        <w:ind w:firstLine="567"/>
      </w:pPr>
      <w:r w:rsidRPr="00AD0FED">
        <w:t>污染源排放量核算</w:t>
      </w:r>
    </w:p>
    <w:p w:rsidR="002F653E" w:rsidRPr="00AD0FED" w:rsidRDefault="002F653E" w:rsidP="002F653E">
      <w:pPr>
        <w:ind w:firstLine="522"/>
      </w:pPr>
      <w:r w:rsidRPr="00AD0FED">
        <w:t>根据工程分析，本项目各类污废水全部回用，不外排。</w:t>
      </w:r>
    </w:p>
    <w:p w:rsidR="00307AB0" w:rsidRPr="00AD0FED" w:rsidRDefault="00307AB0" w:rsidP="00265DCE">
      <w:pPr>
        <w:pStyle w:val="a"/>
        <w:ind w:firstLine="567"/>
      </w:pPr>
      <w:r w:rsidRPr="00AD0FED">
        <w:t>环境保护措施</w:t>
      </w:r>
    </w:p>
    <w:p w:rsidR="00307AB0" w:rsidRPr="00AD0FED" w:rsidRDefault="00307AB0" w:rsidP="00307AB0">
      <w:pPr>
        <w:ind w:firstLine="522"/>
      </w:pPr>
      <w:r w:rsidRPr="00AD0FED">
        <w:t>本项目</w:t>
      </w:r>
      <w:r w:rsidR="00DF0689" w:rsidRPr="00AD0FED">
        <w:rPr>
          <w:szCs w:val="28"/>
        </w:rPr>
        <w:t>淋滤</w:t>
      </w:r>
      <w:r w:rsidR="002F653E" w:rsidRPr="00AD0FED">
        <w:rPr>
          <w:szCs w:val="28"/>
        </w:rPr>
        <w:t>水</w:t>
      </w:r>
      <w:r w:rsidRPr="00AD0FED">
        <w:rPr>
          <w:szCs w:val="28"/>
        </w:rPr>
        <w:t>经收集池收集后用于</w:t>
      </w:r>
      <w:r w:rsidR="0072424D" w:rsidRPr="00AD0FED">
        <w:rPr>
          <w:szCs w:val="28"/>
        </w:rPr>
        <w:t>作业区</w:t>
      </w:r>
      <w:r w:rsidR="00170DD9" w:rsidRPr="00AD0FED">
        <w:rPr>
          <w:szCs w:val="28"/>
        </w:rPr>
        <w:t>洒水抑尘</w:t>
      </w:r>
      <w:r w:rsidRPr="00AD0FED">
        <w:rPr>
          <w:szCs w:val="28"/>
        </w:rPr>
        <w:t>，车辆冲洗废水车辆冲洗废水回用于</w:t>
      </w:r>
      <w:r w:rsidR="002F653E" w:rsidRPr="00AD0FED">
        <w:rPr>
          <w:szCs w:val="28"/>
        </w:rPr>
        <w:t>道路、</w:t>
      </w:r>
      <w:r w:rsidR="0072424D" w:rsidRPr="00AD0FED">
        <w:rPr>
          <w:szCs w:val="28"/>
        </w:rPr>
        <w:t>作业区</w:t>
      </w:r>
      <w:r w:rsidR="002F653E" w:rsidRPr="00AD0FED">
        <w:rPr>
          <w:szCs w:val="28"/>
        </w:rPr>
        <w:t>洒水抑尘</w:t>
      </w:r>
      <w:r w:rsidRPr="00AD0FED">
        <w:rPr>
          <w:szCs w:val="28"/>
        </w:rPr>
        <w:t>。</w:t>
      </w:r>
      <w:r w:rsidRPr="00AD0FED">
        <w:t>雨水通过封场顶面斜坡排向边坡排水沟，最总汇入</w:t>
      </w:r>
      <w:r w:rsidR="002F653E" w:rsidRPr="00AD0FED">
        <w:t>厂区</w:t>
      </w:r>
      <w:r w:rsidRPr="00AD0FED">
        <w:t>东侧截洪沟内，排出</w:t>
      </w:r>
      <w:r w:rsidR="00932ED3" w:rsidRPr="00AD0FED">
        <w:t>场</w:t>
      </w:r>
      <w:r w:rsidRPr="00AD0FED">
        <w:t>外。</w:t>
      </w:r>
    </w:p>
    <w:p w:rsidR="00307AB0" w:rsidRPr="00AD0FED" w:rsidRDefault="00307AB0" w:rsidP="00265DCE">
      <w:pPr>
        <w:pStyle w:val="a"/>
        <w:ind w:firstLine="567"/>
      </w:pPr>
      <w:bookmarkStart w:id="229" w:name="_Toc3290095"/>
      <w:bookmarkStart w:id="230" w:name="_Toc13174028"/>
      <w:r w:rsidRPr="00AD0FED">
        <w:t>地表水环境影响评价结论</w:t>
      </w:r>
      <w:bookmarkEnd w:id="229"/>
      <w:bookmarkEnd w:id="230"/>
    </w:p>
    <w:p w:rsidR="00307AB0" w:rsidRPr="00AD0FED" w:rsidRDefault="00307AB0" w:rsidP="00307AB0">
      <w:pPr>
        <w:ind w:firstLine="522"/>
      </w:pPr>
      <w:r w:rsidRPr="00AD0FED">
        <w:t>本项目</w:t>
      </w:r>
      <w:r w:rsidR="00496346" w:rsidRPr="00AD0FED">
        <w:t>废水</w:t>
      </w:r>
      <w:r w:rsidRPr="00AD0FED">
        <w:t>为</w:t>
      </w:r>
      <w:r w:rsidR="00496346" w:rsidRPr="00AD0FED">
        <w:t>车辆冲洗</w:t>
      </w:r>
      <w:r w:rsidRPr="00AD0FED">
        <w:t>废水</w:t>
      </w:r>
      <w:r w:rsidR="00496346" w:rsidRPr="00AD0FED">
        <w:t>、淋溶水</w:t>
      </w:r>
      <w:r w:rsidRPr="00AD0FED">
        <w:t>,</w:t>
      </w:r>
      <w:r w:rsidR="00496346" w:rsidRPr="00AD0FED">
        <w:t>车辆冲洗</w:t>
      </w:r>
      <w:r w:rsidRPr="00AD0FED">
        <w:t>废水经收集后回用于</w:t>
      </w:r>
      <w:r w:rsidR="00496346" w:rsidRPr="00AD0FED">
        <w:t>洒水抑尘，淋溶水沉淀后回用于</w:t>
      </w:r>
      <w:r w:rsidR="0072424D" w:rsidRPr="00AD0FED">
        <w:t>作业区</w:t>
      </w:r>
      <w:r w:rsidR="00496346" w:rsidRPr="00AD0FED">
        <w:t>抑尘</w:t>
      </w:r>
      <w:r w:rsidRPr="00AD0FED">
        <w:t>，不外排。同时，本项目正常生产及非正常生产均满足水污染控制和水环境影响减缓措施的有效性，故本项目地表水环境影响可以接受。</w:t>
      </w:r>
    </w:p>
    <w:p w:rsidR="00307AB0" w:rsidRPr="00AD0FED" w:rsidRDefault="00307AB0" w:rsidP="00265DCE">
      <w:pPr>
        <w:pStyle w:val="a"/>
        <w:ind w:firstLine="567"/>
      </w:pPr>
      <w:r w:rsidRPr="00AD0FED">
        <w:t>污染源排放量</w:t>
      </w:r>
    </w:p>
    <w:p w:rsidR="00307AB0" w:rsidRPr="00AD0FED" w:rsidRDefault="00307AB0" w:rsidP="00307AB0">
      <w:pPr>
        <w:ind w:firstLine="522"/>
      </w:pPr>
      <w:r w:rsidRPr="00AD0FED">
        <w:t>本项目废水污染物排放信息表见表</w:t>
      </w:r>
      <w:r w:rsidRPr="00AD0FED">
        <w:t>4.2-</w:t>
      </w:r>
      <w:r w:rsidR="00E21482" w:rsidRPr="00AD0FED">
        <w:t>13</w:t>
      </w:r>
      <w:r w:rsidRPr="00AD0FED">
        <w:t>。</w:t>
      </w:r>
    </w:p>
    <w:p w:rsidR="00307AB0" w:rsidRPr="00AD0FED" w:rsidRDefault="00307AB0" w:rsidP="00265DCE">
      <w:pPr>
        <w:pStyle w:val="a"/>
        <w:ind w:firstLine="567"/>
      </w:pPr>
      <w:r w:rsidRPr="00AD0FED">
        <w:t>地表水环境影响评价自查</w:t>
      </w:r>
    </w:p>
    <w:p w:rsidR="00307AB0" w:rsidRPr="00AD0FED" w:rsidRDefault="00307AB0" w:rsidP="00307AB0">
      <w:pPr>
        <w:ind w:firstLine="522"/>
      </w:pPr>
      <w:r w:rsidRPr="00AD0FED">
        <w:t>本项目地表水环境影响评价自查表见表</w:t>
      </w:r>
      <w:r w:rsidRPr="00AD0FED">
        <w:t>4.2-</w:t>
      </w:r>
      <w:r w:rsidR="00E21482" w:rsidRPr="00AD0FED">
        <w:t>14</w:t>
      </w:r>
      <w:r w:rsidRPr="00AD0FED">
        <w:t>。</w:t>
      </w:r>
    </w:p>
    <w:p w:rsidR="00307AB0" w:rsidRPr="00AD0FED" w:rsidRDefault="00307AB0" w:rsidP="00307AB0">
      <w:pPr>
        <w:ind w:firstLine="522"/>
      </w:pPr>
    </w:p>
    <w:p w:rsidR="00307AB0" w:rsidRPr="00AD0FED" w:rsidRDefault="00307AB0" w:rsidP="00307AB0">
      <w:pPr>
        <w:ind w:left="522" w:firstLineChars="0" w:firstLine="0"/>
        <w:sectPr w:rsidR="00307AB0" w:rsidRPr="00AD0FED" w:rsidSect="00332036">
          <w:headerReference w:type="even" r:id="rId73"/>
          <w:footerReference w:type="even" r:id="rId74"/>
          <w:footerReference w:type="default" r:id="rId75"/>
          <w:headerReference w:type="first" r:id="rId76"/>
          <w:footerReference w:type="first" r:id="rId77"/>
          <w:pgSz w:w="11907" w:h="16840" w:code="9"/>
          <w:pgMar w:top="1418" w:right="1418" w:bottom="1418" w:left="1418" w:header="1021" w:footer="850" w:gutter="0"/>
          <w:pgNumType w:chapStyle="1"/>
          <w:cols w:space="720"/>
          <w:docGrid w:type="linesAndChars" w:linePitch="466" w:charSpace="-3847"/>
        </w:sectPr>
      </w:pPr>
    </w:p>
    <w:p w:rsidR="00307AB0" w:rsidRPr="00AD0FED" w:rsidRDefault="00307AB0" w:rsidP="00307AB0">
      <w:pPr>
        <w:ind w:firstLine="504"/>
        <w:jc w:val="center"/>
      </w:pPr>
      <w:r w:rsidRPr="00AD0FED">
        <w:lastRenderedPageBreak/>
        <w:t>表</w:t>
      </w:r>
      <w:r w:rsidRPr="00AD0FED">
        <w:t>4.2-</w:t>
      </w:r>
      <w:r w:rsidR="00E21482" w:rsidRPr="00AD0FED">
        <w:t>13</w:t>
      </w:r>
      <w:r w:rsidRPr="00AD0FED">
        <w:t xml:space="preserve">  </w:t>
      </w:r>
      <w:r w:rsidRPr="00AD0FED">
        <w:t>废水类别、污染物及污染治理设施信息表</w:t>
      </w:r>
    </w:p>
    <w:tbl>
      <w:tblPr>
        <w:tblW w:w="141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597"/>
        <w:gridCol w:w="1471"/>
        <w:gridCol w:w="1293"/>
        <w:gridCol w:w="1854"/>
        <w:gridCol w:w="1042"/>
        <w:gridCol w:w="957"/>
        <w:gridCol w:w="1069"/>
        <w:gridCol w:w="1201"/>
        <w:gridCol w:w="835"/>
        <w:gridCol w:w="1331"/>
        <w:gridCol w:w="2525"/>
      </w:tblGrid>
      <w:tr w:rsidR="00307AB0" w:rsidRPr="00AD0FED" w:rsidTr="00170DD9">
        <w:trPr>
          <w:trHeight w:val="340"/>
          <w:tblHeader/>
        </w:trPr>
        <w:tc>
          <w:tcPr>
            <w:tcW w:w="597" w:type="dxa"/>
            <w:vMerge w:val="restart"/>
            <w:vAlign w:val="center"/>
            <w:hideMark/>
          </w:tcPr>
          <w:p w:rsidR="00307AB0" w:rsidRPr="00AD0FED" w:rsidRDefault="00307AB0" w:rsidP="00053DEE">
            <w:pPr>
              <w:pStyle w:val="a9"/>
              <w:spacing w:line="240" w:lineRule="exact"/>
              <w:ind w:firstLineChars="0" w:firstLine="0"/>
              <w:jc w:val="center"/>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序号</w:t>
            </w:r>
          </w:p>
        </w:tc>
        <w:tc>
          <w:tcPr>
            <w:tcW w:w="1471" w:type="dxa"/>
            <w:vMerge w:val="restart"/>
            <w:vAlign w:val="center"/>
            <w:hideMark/>
          </w:tcPr>
          <w:p w:rsidR="00307AB0" w:rsidRPr="00AD0FED" w:rsidRDefault="00307AB0" w:rsidP="00053DEE">
            <w:pPr>
              <w:pStyle w:val="a9"/>
              <w:spacing w:line="240" w:lineRule="exact"/>
              <w:ind w:firstLineChars="0" w:firstLine="0"/>
              <w:jc w:val="center"/>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废水类别</w:t>
            </w:r>
          </w:p>
        </w:tc>
        <w:tc>
          <w:tcPr>
            <w:tcW w:w="1293" w:type="dxa"/>
            <w:vMerge w:val="restart"/>
            <w:vAlign w:val="center"/>
            <w:hideMark/>
          </w:tcPr>
          <w:p w:rsidR="00307AB0" w:rsidRPr="00AD0FED" w:rsidRDefault="00307AB0" w:rsidP="00053DEE">
            <w:pPr>
              <w:pStyle w:val="a9"/>
              <w:spacing w:line="240" w:lineRule="exact"/>
              <w:ind w:firstLineChars="0" w:firstLine="0"/>
              <w:jc w:val="center"/>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污染物种类</w:t>
            </w:r>
          </w:p>
        </w:tc>
        <w:tc>
          <w:tcPr>
            <w:tcW w:w="1854" w:type="dxa"/>
            <w:vMerge w:val="restart"/>
            <w:vAlign w:val="center"/>
            <w:hideMark/>
          </w:tcPr>
          <w:p w:rsidR="00307AB0" w:rsidRPr="00AD0FED" w:rsidRDefault="00307AB0" w:rsidP="00053DEE">
            <w:pPr>
              <w:pStyle w:val="a9"/>
              <w:spacing w:line="240" w:lineRule="exact"/>
              <w:ind w:firstLineChars="0" w:firstLine="0"/>
              <w:jc w:val="center"/>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排放去向</w:t>
            </w:r>
          </w:p>
        </w:tc>
        <w:tc>
          <w:tcPr>
            <w:tcW w:w="1042" w:type="dxa"/>
            <w:vMerge w:val="restart"/>
            <w:vAlign w:val="center"/>
            <w:hideMark/>
          </w:tcPr>
          <w:p w:rsidR="00307AB0" w:rsidRPr="00AD0FED" w:rsidRDefault="00307AB0" w:rsidP="00053DEE">
            <w:pPr>
              <w:pStyle w:val="a9"/>
              <w:spacing w:line="240" w:lineRule="exact"/>
              <w:ind w:firstLineChars="0" w:firstLine="0"/>
              <w:jc w:val="center"/>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排放规律</w:t>
            </w:r>
          </w:p>
        </w:tc>
        <w:tc>
          <w:tcPr>
            <w:tcW w:w="3227" w:type="dxa"/>
            <w:gridSpan w:val="3"/>
            <w:vAlign w:val="center"/>
            <w:hideMark/>
          </w:tcPr>
          <w:p w:rsidR="00307AB0" w:rsidRPr="00AD0FED" w:rsidRDefault="00307AB0" w:rsidP="00053DEE">
            <w:pPr>
              <w:pStyle w:val="a9"/>
              <w:spacing w:line="240" w:lineRule="exact"/>
              <w:ind w:firstLineChars="0" w:firstLine="0"/>
              <w:jc w:val="center"/>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污染治理设施</w:t>
            </w:r>
          </w:p>
        </w:tc>
        <w:tc>
          <w:tcPr>
            <w:tcW w:w="835" w:type="dxa"/>
            <w:vMerge w:val="restart"/>
            <w:vAlign w:val="center"/>
            <w:hideMark/>
          </w:tcPr>
          <w:p w:rsidR="00307AB0" w:rsidRPr="00AD0FED" w:rsidRDefault="00307AB0" w:rsidP="00053DEE">
            <w:pPr>
              <w:pStyle w:val="a9"/>
              <w:spacing w:line="240" w:lineRule="exact"/>
              <w:ind w:firstLineChars="0" w:firstLine="0"/>
              <w:jc w:val="center"/>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排放口编号</w:t>
            </w:r>
          </w:p>
        </w:tc>
        <w:tc>
          <w:tcPr>
            <w:tcW w:w="1331" w:type="dxa"/>
            <w:vMerge w:val="restart"/>
            <w:vAlign w:val="center"/>
            <w:hideMark/>
          </w:tcPr>
          <w:p w:rsidR="00307AB0" w:rsidRPr="00AD0FED" w:rsidRDefault="00307AB0" w:rsidP="00053DEE">
            <w:pPr>
              <w:pStyle w:val="a9"/>
              <w:spacing w:line="240" w:lineRule="exact"/>
              <w:ind w:firstLineChars="0" w:firstLine="0"/>
              <w:jc w:val="center"/>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排放口设置是否符合要求</w:t>
            </w:r>
          </w:p>
        </w:tc>
        <w:tc>
          <w:tcPr>
            <w:tcW w:w="2525" w:type="dxa"/>
            <w:vMerge w:val="restart"/>
            <w:vAlign w:val="center"/>
            <w:hideMark/>
          </w:tcPr>
          <w:p w:rsidR="00307AB0" w:rsidRPr="00AD0FED" w:rsidRDefault="00307AB0" w:rsidP="00053DEE">
            <w:pPr>
              <w:pStyle w:val="a9"/>
              <w:spacing w:line="240" w:lineRule="exact"/>
              <w:ind w:firstLineChars="0" w:firstLine="0"/>
              <w:jc w:val="center"/>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排放口类型</w:t>
            </w:r>
          </w:p>
        </w:tc>
      </w:tr>
      <w:tr w:rsidR="00307AB0" w:rsidRPr="00AD0FED" w:rsidTr="00170DD9">
        <w:trPr>
          <w:trHeight w:val="340"/>
          <w:tblHeader/>
        </w:trPr>
        <w:tc>
          <w:tcPr>
            <w:tcW w:w="0" w:type="auto"/>
            <w:vMerge/>
            <w:vAlign w:val="center"/>
            <w:hideMark/>
          </w:tcPr>
          <w:p w:rsidR="00307AB0" w:rsidRPr="00AD0FED" w:rsidRDefault="00307AB0" w:rsidP="00053DEE">
            <w:pPr>
              <w:widowControl/>
              <w:spacing w:line="240" w:lineRule="exact"/>
              <w:ind w:firstLineChars="0" w:firstLine="0"/>
              <w:jc w:val="center"/>
              <w:rPr>
                <w:bCs/>
                <w:sz w:val="21"/>
                <w:szCs w:val="21"/>
              </w:rPr>
            </w:pPr>
          </w:p>
        </w:tc>
        <w:tc>
          <w:tcPr>
            <w:tcW w:w="0" w:type="auto"/>
            <w:vMerge/>
            <w:vAlign w:val="center"/>
            <w:hideMark/>
          </w:tcPr>
          <w:p w:rsidR="00307AB0" w:rsidRPr="00AD0FED" w:rsidRDefault="00307AB0" w:rsidP="00053DEE">
            <w:pPr>
              <w:widowControl/>
              <w:spacing w:line="240" w:lineRule="exact"/>
              <w:ind w:firstLineChars="0" w:firstLine="0"/>
              <w:jc w:val="center"/>
              <w:rPr>
                <w:bCs/>
                <w:sz w:val="21"/>
                <w:szCs w:val="21"/>
              </w:rPr>
            </w:pPr>
          </w:p>
        </w:tc>
        <w:tc>
          <w:tcPr>
            <w:tcW w:w="0" w:type="auto"/>
            <w:vMerge/>
            <w:vAlign w:val="center"/>
            <w:hideMark/>
          </w:tcPr>
          <w:p w:rsidR="00307AB0" w:rsidRPr="00AD0FED" w:rsidRDefault="00307AB0" w:rsidP="00053DEE">
            <w:pPr>
              <w:widowControl/>
              <w:spacing w:line="240" w:lineRule="exact"/>
              <w:ind w:firstLineChars="0" w:firstLine="0"/>
              <w:jc w:val="center"/>
              <w:rPr>
                <w:bCs/>
                <w:sz w:val="21"/>
                <w:szCs w:val="21"/>
              </w:rPr>
            </w:pPr>
          </w:p>
        </w:tc>
        <w:tc>
          <w:tcPr>
            <w:tcW w:w="0" w:type="auto"/>
            <w:vMerge/>
            <w:vAlign w:val="center"/>
            <w:hideMark/>
          </w:tcPr>
          <w:p w:rsidR="00307AB0" w:rsidRPr="00AD0FED" w:rsidRDefault="00307AB0" w:rsidP="00053DEE">
            <w:pPr>
              <w:widowControl/>
              <w:spacing w:line="240" w:lineRule="exact"/>
              <w:ind w:firstLineChars="0" w:firstLine="0"/>
              <w:jc w:val="center"/>
              <w:rPr>
                <w:bCs/>
                <w:sz w:val="21"/>
                <w:szCs w:val="21"/>
              </w:rPr>
            </w:pPr>
          </w:p>
        </w:tc>
        <w:tc>
          <w:tcPr>
            <w:tcW w:w="0" w:type="auto"/>
            <w:vMerge/>
            <w:vAlign w:val="center"/>
            <w:hideMark/>
          </w:tcPr>
          <w:p w:rsidR="00307AB0" w:rsidRPr="00AD0FED" w:rsidRDefault="00307AB0" w:rsidP="00053DEE">
            <w:pPr>
              <w:widowControl/>
              <w:spacing w:line="240" w:lineRule="exact"/>
              <w:ind w:firstLineChars="0" w:firstLine="0"/>
              <w:jc w:val="center"/>
              <w:rPr>
                <w:bCs/>
                <w:sz w:val="21"/>
                <w:szCs w:val="21"/>
              </w:rPr>
            </w:pPr>
          </w:p>
        </w:tc>
        <w:tc>
          <w:tcPr>
            <w:tcW w:w="957" w:type="dxa"/>
            <w:vAlign w:val="center"/>
            <w:hideMark/>
          </w:tcPr>
          <w:p w:rsidR="00307AB0" w:rsidRPr="00AD0FED" w:rsidRDefault="00307AB0" w:rsidP="00053DEE">
            <w:pPr>
              <w:pStyle w:val="a9"/>
              <w:spacing w:line="240" w:lineRule="exact"/>
              <w:ind w:firstLineChars="0" w:firstLine="0"/>
              <w:jc w:val="center"/>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污染治理设施编号</w:t>
            </w:r>
          </w:p>
        </w:tc>
        <w:tc>
          <w:tcPr>
            <w:tcW w:w="1069" w:type="dxa"/>
            <w:vAlign w:val="center"/>
            <w:hideMark/>
          </w:tcPr>
          <w:p w:rsidR="00307AB0" w:rsidRPr="00AD0FED" w:rsidRDefault="00307AB0" w:rsidP="00053DEE">
            <w:pPr>
              <w:pStyle w:val="a9"/>
              <w:spacing w:line="240" w:lineRule="exact"/>
              <w:ind w:firstLineChars="0" w:firstLine="0"/>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污染治理设施名称</w:t>
            </w:r>
          </w:p>
        </w:tc>
        <w:tc>
          <w:tcPr>
            <w:tcW w:w="1201" w:type="dxa"/>
            <w:vAlign w:val="center"/>
            <w:hideMark/>
          </w:tcPr>
          <w:p w:rsidR="00307AB0" w:rsidRPr="00AD0FED" w:rsidRDefault="00307AB0" w:rsidP="00053DEE">
            <w:pPr>
              <w:spacing w:line="240" w:lineRule="exact"/>
              <w:ind w:firstLine="364"/>
              <w:rPr>
                <w:bCs/>
                <w:sz w:val="21"/>
                <w:szCs w:val="21"/>
              </w:rPr>
            </w:pPr>
            <w:r w:rsidRPr="00AD0FED">
              <w:rPr>
                <w:bCs/>
                <w:sz w:val="21"/>
                <w:szCs w:val="21"/>
              </w:rPr>
              <w:t>污染治理设施工艺</w:t>
            </w:r>
          </w:p>
        </w:tc>
        <w:tc>
          <w:tcPr>
            <w:tcW w:w="0" w:type="auto"/>
            <w:vMerge/>
            <w:vAlign w:val="center"/>
            <w:hideMark/>
          </w:tcPr>
          <w:p w:rsidR="00307AB0" w:rsidRPr="00AD0FED" w:rsidRDefault="00307AB0" w:rsidP="00053DEE">
            <w:pPr>
              <w:widowControl/>
              <w:spacing w:line="240" w:lineRule="exact"/>
              <w:ind w:firstLineChars="0" w:firstLine="0"/>
              <w:jc w:val="center"/>
              <w:rPr>
                <w:bCs/>
                <w:sz w:val="21"/>
                <w:szCs w:val="21"/>
              </w:rPr>
            </w:pPr>
          </w:p>
        </w:tc>
        <w:tc>
          <w:tcPr>
            <w:tcW w:w="0" w:type="auto"/>
            <w:vMerge/>
            <w:vAlign w:val="center"/>
            <w:hideMark/>
          </w:tcPr>
          <w:p w:rsidR="00307AB0" w:rsidRPr="00AD0FED" w:rsidRDefault="00307AB0" w:rsidP="00053DEE">
            <w:pPr>
              <w:widowControl/>
              <w:spacing w:line="240" w:lineRule="exact"/>
              <w:ind w:firstLineChars="0" w:firstLine="0"/>
              <w:jc w:val="center"/>
              <w:rPr>
                <w:bCs/>
                <w:sz w:val="21"/>
                <w:szCs w:val="21"/>
              </w:rPr>
            </w:pPr>
          </w:p>
        </w:tc>
        <w:tc>
          <w:tcPr>
            <w:tcW w:w="0" w:type="auto"/>
            <w:vMerge/>
            <w:vAlign w:val="center"/>
            <w:hideMark/>
          </w:tcPr>
          <w:p w:rsidR="00307AB0" w:rsidRPr="00AD0FED" w:rsidRDefault="00307AB0" w:rsidP="00053DEE">
            <w:pPr>
              <w:widowControl/>
              <w:spacing w:line="240" w:lineRule="exact"/>
              <w:ind w:firstLineChars="0" w:firstLine="0"/>
              <w:jc w:val="center"/>
              <w:rPr>
                <w:bCs/>
                <w:sz w:val="21"/>
                <w:szCs w:val="21"/>
              </w:rPr>
            </w:pPr>
          </w:p>
        </w:tc>
      </w:tr>
      <w:tr w:rsidR="00307AB0" w:rsidRPr="00AD0FED" w:rsidTr="00170DD9">
        <w:trPr>
          <w:trHeight w:val="1208"/>
          <w:tblHeader/>
        </w:trPr>
        <w:tc>
          <w:tcPr>
            <w:tcW w:w="0" w:type="auto"/>
            <w:vAlign w:val="center"/>
            <w:hideMark/>
          </w:tcPr>
          <w:p w:rsidR="00307AB0" w:rsidRPr="00AD0FED" w:rsidRDefault="00307AB0" w:rsidP="00053DEE">
            <w:pPr>
              <w:widowControl/>
              <w:spacing w:line="240" w:lineRule="exact"/>
              <w:ind w:firstLineChars="0" w:firstLine="0"/>
              <w:jc w:val="center"/>
              <w:rPr>
                <w:kern w:val="0"/>
                <w:sz w:val="21"/>
                <w:szCs w:val="21"/>
              </w:rPr>
            </w:pPr>
            <w:r w:rsidRPr="00AD0FED">
              <w:rPr>
                <w:kern w:val="0"/>
                <w:sz w:val="21"/>
                <w:szCs w:val="21"/>
              </w:rPr>
              <w:t>W1</w:t>
            </w:r>
          </w:p>
        </w:tc>
        <w:tc>
          <w:tcPr>
            <w:tcW w:w="1471" w:type="dxa"/>
            <w:vAlign w:val="center"/>
          </w:tcPr>
          <w:p w:rsidR="00307AB0" w:rsidRPr="00AD0FED" w:rsidRDefault="00307AB0" w:rsidP="00053DEE">
            <w:pPr>
              <w:widowControl/>
              <w:spacing w:line="240" w:lineRule="exact"/>
              <w:ind w:firstLineChars="0" w:firstLine="0"/>
              <w:jc w:val="center"/>
              <w:rPr>
                <w:kern w:val="0"/>
                <w:sz w:val="21"/>
                <w:szCs w:val="21"/>
              </w:rPr>
            </w:pPr>
            <w:r w:rsidRPr="00AD0FED">
              <w:rPr>
                <w:kern w:val="0"/>
                <w:sz w:val="21"/>
                <w:szCs w:val="21"/>
              </w:rPr>
              <w:t>洗车废水</w:t>
            </w:r>
          </w:p>
        </w:tc>
        <w:tc>
          <w:tcPr>
            <w:tcW w:w="1293" w:type="dxa"/>
            <w:vAlign w:val="center"/>
            <w:hideMark/>
          </w:tcPr>
          <w:p w:rsidR="00307AB0" w:rsidRPr="00AD0FED" w:rsidRDefault="00307AB0" w:rsidP="00053DEE">
            <w:pPr>
              <w:widowControl/>
              <w:spacing w:line="240" w:lineRule="exact"/>
              <w:ind w:firstLineChars="0" w:firstLine="0"/>
              <w:jc w:val="center"/>
              <w:rPr>
                <w:bCs/>
                <w:sz w:val="21"/>
                <w:szCs w:val="21"/>
              </w:rPr>
            </w:pPr>
            <w:r w:rsidRPr="00AD0FED">
              <w:rPr>
                <w:sz w:val="21"/>
                <w:szCs w:val="21"/>
              </w:rPr>
              <w:t>SS</w:t>
            </w:r>
          </w:p>
        </w:tc>
        <w:tc>
          <w:tcPr>
            <w:tcW w:w="1854" w:type="dxa"/>
            <w:vAlign w:val="center"/>
            <w:hideMark/>
          </w:tcPr>
          <w:p w:rsidR="00307AB0" w:rsidRPr="00AD0FED" w:rsidRDefault="00170DD9" w:rsidP="00053DEE">
            <w:pPr>
              <w:spacing w:line="240" w:lineRule="exact"/>
              <w:ind w:firstLineChars="0" w:firstLine="0"/>
              <w:rPr>
                <w:bCs/>
                <w:sz w:val="21"/>
                <w:szCs w:val="21"/>
              </w:rPr>
            </w:pPr>
            <w:r w:rsidRPr="00AD0FED">
              <w:rPr>
                <w:bCs/>
                <w:sz w:val="21"/>
                <w:szCs w:val="21"/>
              </w:rPr>
              <w:t>收集沉淀后回用于洗车，不外排</w:t>
            </w:r>
          </w:p>
        </w:tc>
        <w:tc>
          <w:tcPr>
            <w:tcW w:w="1042" w:type="dxa"/>
            <w:vMerge w:val="restart"/>
            <w:vAlign w:val="center"/>
            <w:hideMark/>
          </w:tcPr>
          <w:p w:rsidR="00307AB0" w:rsidRPr="00AD0FED" w:rsidRDefault="00307AB0" w:rsidP="00053DEE">
            <w:pPr>
              <w:spacing w:line="240" w:lineRule="exact"/>
              <w:ind w:firstLineChars="0" w:firstLine="0"/>
              <w:rPr>
                <w:bCs/>
                <w:sz w:val="21"/>
                <w:szCs w:val="21"/>
              </w:rPr>
            </w:pPr>
            <w:r w:rsidRPr="00AD0FED">
              <w:rPr>
                <w:bCs/>
                <w:sz w:val="21"/>
                <w:szCs w:val="21"/>
              </w:rPr>
              <w:t>连续排放，流量稳定，但有周期性规律</w:t>
            </w:r>
          </w:p>
        </w:tc>
        <w:tc>
          <w:tcPr>
            <w:tcW w:w="957" w:type="dxa"/>
            <w:vMerge w:val="restart"/>
            <w:vAlign w:val="center"/>
            <w:hideMark/>
          </w:tcPr>
          <w:p w:rsidR="00307AB0" w:rsidRPr="00AD0FED" w:rsidRDefault="00307AB0" w:rsidP="00053DEE">
            <w:pPr>
              <w:pStyle w:val="a9"/>
              <w:spacing w:line="240" w:lineRule="exact"/>
              <w:ind w:firstLineChars="0" w:firstLine="0"/>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w:t>
            </w:r>
          </w:p>
        </w:tc>
        <w:tc>
          <w:tcPr>
            <w:tcW w:w="1069" w:type="dxa"/>
            <w:vMerge w:val="restart"/>
            <w:vAlign w:val="center"/>
            <w:hideMark/>
          </w:tcPr>
          <w:p w:rsidR="00307AB0" w:rsidRPr="00AD0FED" w:rsidRDefault="00307AB0" w:rsidP="00053DEE">
            <w:pPr>
              <w:pStyle w:val="a9"/>
              <w:spacing w:line="240" w:lineRule="exact"/>
              <w:ind w:firstLineChars="0" w:firstLine="0"/>
              <w:rPr>
                <w:rFonts w:ascii="Times New Roman" w:hAnsi="Times New Roman"/>
                <w:bCs/>
                <w:color w:val="auto"/>
                <w:kern w:val="2"/>
                <w:sz w:val="21"/>
                <w:szCs w:val="21"/>
                <w:lang w:val="en-US" w:eastAsia="zh-CN"/>
              </w:rPr>
            </w:pPr>
            <w:r w:rsidRPr="00AD0FED">
              <w:rPr>
                <w:rFonts w:ascii="Times New Roman" w:hAnsi="Times New Roman"/>
                <w:color w:val="auto"/>
                <w:kern w:val="2"/>
                <w:sz w:val="21"/>
                <w:szCs w:val="21"/>
                <w:lang w:val="en-US" w:eastAsia="zh-CN"/>
              </w:rPr>
              <w:t>-</w:t>
            </w:r>
          </w:p>
        </w:tc>
        <w:tc>
          <w:tcPr>
            <w:tcW w:w="1201" w:type="dxa"/>
            <w:vMerge w:val="restart"/>
            <w:vAlign w:val="center"/>
            <w:hideMark/>
          </w:tcPr>
          <w:p w:rsidR="00307AB0" w:rsidRPr="00AD0FED" w:rsidRDefault="00307AB0" w:rsidP="00053DEE">
            <w:pPr>
              <w:spacing w:line="240" w:lineRule="exact"/>
              <w:ind w:firstLineChars="0" w:firstLine="0"/>
              <w:rPr>
                <w:bCs/>
                <w:sz w:val="21"/>
                <w:szCs w:val="21"/>
              </w:rPr>
            </w:pPr>
            <w:r w:rsidRPr="00AD0FED">
              <w:rPr>
                <w:sz w:val="21"/>
                <w:szCs w:val="21"/>
              </w:rPr>
              <w:t>-</w:t>
            </w:r>
          </w:p>
        </w:tc>
        <w:tc>
          <w:tcPr>
            <w:tcW w:w="0" w:type="auto"/>
            <w:vMerge w:val="restart"/>
            <w:vAlign w:val="center"/>
            <w:hideMark/>
          </w:tcPr>
          <w:p w:rsidR="00307AB0" w:rsidRPr="00AD0FED" w:rsidRDefault="004A04E5" w:rsidP="00053DEE">
            <w:pPr>
              <w:pStyle w:val="a9"/>
              <w:spacing w:line="240" w:lineRule="exact"/>
              <w:ind w:firstLineChars="0" w:firstLine="0"/>
              <w:jc w:val="center"/>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 xml:space="preserve"> </w:t>
            </w:r>
          </w:p>
        </w:tc>
        <w:tc>
          <w:tcPr>
            <w:tcW w:w="1331" w:type="dxa"/>
            <w:vMerge w:val="restart"/>
            <w:vAlign w:val="center"/>
            <w:hideMark/>
          </w:tcPr>
          <w:p w:rsidR="00307AB0" w:rsidRPr="00AD0FED" w:rsidRDefault="00307AB0" w:rsidP="00053DEE">
            <w:pPr>
              <w:pStyle w:val="a9"/>
              <w:spacing w:line="240" w:lineRule="exact"/>
              <w:ind w:firstLineChars="0" w:firstLine="0"/>
              <w:jc w:val="center"/>
              <w:rPr>
                <w:rFonts w:ascii="Times New Roman" w:hAnsi="Times New Roman"/>
                <w:bCs/>
                <w:color w:val="auto"/>
                <w:kern w:val="2"/>
                <w:sz w:val="21"/>
                <w:szCs w:val="21"/>
                <w:lang w:val="en-US" w:eastAsia="zh-CN"/>
              </w:rPr>
            </w:pPr>
            <w:r w:rsidRPr="00AD0FED">
              <w:rPr>
                <w:rFonts w:ascii="Times New Roman" w:hAnsi="Times New Roman"/>
                <w:color w:val="auto"/>
                <w:kern w:val="2"/>
                <w:sz w:val="21"/>
                <w:szCs w:val="21"/>
                <w:lang w:val="en-US" w:eastAsia="zh-CN"/>
              </w:rPr>
              <w:sym w:font="Wingdings 2" w:char="0052"/>
            </w:r>
            <w:r w:rsidRPr="00AD0FED">
              <w:rPr>
                <w:rFonts w:ascii="Times New Roman" w:hAnsi="Times New Roman"/>
                <w:bCs/>
                <w:color w:val="auto"/>
                <w:kern w:val="2"/>
                <w:sz w:val="21"/>
                <w:szCs w:val="21"/>
                <w:lang w:val="en-US" w:eastAsia="zh-CN"/>
              </w:rPr>
              <w:t>是</w:t>
            </w:r>
          </w:p>
          <w:p w:rsidR="00307AB0" w:rsidRPr="00AD0FED" w:rsidRDefault="00307AB0" w:rsidP="00053DEE">
            <w:pPr>
              <w:pStyle w:val="a9"/>
              <w:spacing w:line="240" w:lineRule="exact"/>
              <w:ind w:firstLineChars="0" w:firstLine="0"/>
              <w:jc w:val="center"/>
              <w:rPr>
                <w:rFonts w:ascii="Times New Roman" w:hAnsi="Times New Roman"/>
                <w:bCs/>
                <w:color w:val="auto"/>
                <w:kern w:val="2"/>
                <w:sz w:val="21"/>
                <w:szCs w:val="21"/>
                <w:lang w:val="en-US" w:eastAsia="zh-CN"/>
              </w:rPr>
            </w:pPr>
            <w:r w:rsidRPr="00AD0FED">
              <w:rPr>
                <w:rFonts w:ascii="Times New Roman" w:hAnsi="Times New Roman"/>
                <w:color w:val="auto"/>
                <w:kern w:val="2"/>
                <w:sz w:val="21"/>
                <w:szCs w:val="21"/>
                <w:lang w:val="en-US" w:eastAsia="zh-CN"/>
              </w:rPr>
              <w:sym w:font="Wingdings 2" w:char="00A3"/>
            </w:r>
            <w:r w:rsidRPr="00AD0FED">
              <w:rPr>
                <w:rFonts w:ascii="Times New Roman" w:hAnsi="Times New Roman"/>
                <w:color w:val="auto"/>
                <w:kern w:val="2"/>
                <w:sz w:val="21"/>
                <w:szCs w:val="21"/>
                <w:lang w:val="en-US" w:eastAsia="zh-CN"/>
              </w:rPr>
              <w:t xml:space="preserve"> </w:t>
            </w:r>
            <w:r w:rsidRPr="00AD0FED">
              <w:rPr>
                <w:rFonts w:ascii="Times New Roman" w:hAnsi="Times New Roman"/>
                <w:color w:val="auto"/>
                <w:kern w:val="2"/>
                <w:sz w:val="21"/>
                <w:szCs w:val="21"/>
                <w:lang w:val="en-US" w:eastAsia="zh-CN"/>
              </w:rPr>
              <w:t>否</w:t>
            </w:r>
          </w:p>
        </w:tc>
        <w:tc>
          <w:tcPr>
            <w:tcW w:w="2525" w:type="dxa"/>
            <w:vMerge w:val="restart"/>
            <w:vAlign w:val="center"/>
            <w:hideMark/>
          </w:tcPr>
          <w:p w:rsidR="00307AB0" w:rsidRPr="00AD0FED" w:rsidRDefault="00307AB0" w:rsidP="00053DEE">
            <w:pPr>
              <w:pStyle w:val="a9"/>
              <w:spacing w:line="240" w:lineRule="exact"/>
              <w:ind w:firstLineChars="0" w:firstLine="0"/>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sym w:font="Wingdings 2" w:char="0052"/>
            </w:r>
            <w:r w:rsidRPr="00AD0FED">
              <w:rPr>
                <w:rFonts w:ascii="Times New Roman" w:hAnsi="Times New Roman"/>
                <w:color w:val="auto"/>
                <w:kern w:val="2"/>
                <w:sz w:val="21"/>
                <w:szCs w:val="21"/>
                <w:lang w:val="en-US" w:eastAsia="zh-CN"/>
              </w:rPr>
              <w:t>企业总排</w:t>
            </w:r>
          </w:p>
          <w:p w:rsidR="00307AB0" w:rsidRPr="00AD0FED" w:rsidRDefault="00307AB0" w:rsidP="00053DEE">
            <w:pPr>
              <w:pStyle w:val="a9"/>
              <w:spacing w:line="240" w:lineRule="exact"/>
              <w:ind w:firstLineChars="0" w:firstLine="0"/>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sym w:font="Wingdings 2" w:char="00A3"/>
            </w:r>
            <w:r w:rsidRPr="00AD0FED">
              <w:rPr>
                <w:rFonts w:ascii="Times New Roman" w:hAnsi="Times New Roman"/>
                <w:color w:val="auto"/>
                <w:kern w:val="2"/>
                <w:sz w:val="21"/>
                <w:szCs w:val="21"/>
                <w:lang w:val="en-US" w:eastAsia="zh-CN"/>
              </w:rPr>
              <w:t>雨水排放</w:t>
            </w:r>
          </w:p>
          <w:p w:rsidR="00307AB0" w:rsidRPr="00AD0FED" w:rsidRDefault="00307AB0" w:rsidP="00053DEE">
            <w:pPr>
              <w:pStyle w:val="a9"/>
              <w:spacing w:line="240" w:lineRule="exact"/>
              <w:ind w:firstLineChars="0" w:firstLine="0"/>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sym w:font="Wingdings 2" w:char="00A3"/>
            </w:r>
            <w:r w:rsidRPr="00AD0FED">
              <w:rPr>
                <w:rFonts w:ascii="Times New Roman" w:hAnsi="Times New Roman"/>
                <w:color w:val="auto"/>
                <w:kern w:val="2"/>
                <w:sz w:val="21"/>
                <w:szCs w:val="21"/>
                <w:lang w:val="en-US" w:eastAsia="zh-CN"/>
              </w:rPr>
              <w:t xml:space="preserve"> </w:t>
            </w:r>
            <w:r w:rsidRPr="00AD0FED">
              <w:rPr>
                <w:rFonts w:ascii="Times New Roman" w:hAnsi="Times New Roman"/>
                <w:color w:val="auto"/>
                <w:kern w:val="2"/>
                <w:sz w:val="21"/>
                <w:szCs w:val="21"/>
                <w:lang w:val="en-US" w:eastAsia="zh-CN"/>
              </w:rPr>
              <w:t>清净下水排放</w:t>
            </w:r>
          </w:p>
          <w:p w:rsidR="00307AB0" w:rsidRPr="00AD0FED" w:rsidRDefault="00307AB0" w:rsidP="00053DEE">
            <w:pPr>
              <w:pStyle w:val="a9"/>
              <w:spacing w:line="240" w:lineRule="exact"/>
              <w:ind w:firstLineChars="0" w:firstLine="0"/>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sym w:font="Wingdings 2" w:char="00A3"/>
            </w:r>
            <w:r w:rsidRPr="00AD0FED">
              <w:rPr>
                <w:rFonts w:ascii="Times New Roman" w:hAnsi="Times New Roman"/>
                <w:color w:val="auto"/>
                <w:kern w:val="2"/>
                <w:sz w:val="21"/>
                <w:szCs w:val="21"/>
                <w:lang w:val="en-US" w:eastAsia="zh-CN"/>
              </w:rPr>
              <w:t xml:space="preserve"> </w:t>
            </w:r>
            <w:r w:rsidRPr="00AD0FED">
              <w:rPr>
                <w:rFonts w:ascii="Times New Roman" w:hAnsi="Times New Roman"/>
                <w:color w:val="auto"/>
                <w:kern w:val="2"/>
                <w:sz w:val="21"/>
                <w:szCs w:val="21"/>
                <w:lang w:val="en-US" w:eastAsia="zh-CN"/>
              </w:rPr>
              <w:t>温排水排放</w:t>
            </w:r>
          </w:p>
          <w:p w:rsidR="00307AB0" w:rsidRPr="00AD0FED" w:rsidRDefault="00307AB0" w:rsidP="00053DEE">
            <w:pPr>
              <w:pStyle w:val="a9"/>
              <w:spacing w:line="240" w:lineRule="exact"/>
              <w:ind w:firstLineChars="0" w:firstLine="0"/>
              <w:rPr>
                <w:rFonts w:ascii="Times New Roman" w:hAnsi="Times New Roman"/>
                <w:bCs/>
                <w:color w:val="auto"/>
                <w:kern w:val="2"/>
                <w:sz w:val="21"/>
                <w:szCs w:val="21"/>
                <w:lang w:val="en-US" w:eastAsia="zh-CN"/>
              </w:rPr>
            </w:pPr>
            <w:r w:rsidRPr="00AD0FED">
              <w:rPr>
                <w:rFonts w:ascii="Times New Roman" w:hAnsi="Times New Roman"/>
                <w:color w:val="auto"/>
                <w:kern w:val="2"/>
                <w:sz w:val="21"/>
                <w:szCs w:val="21"/>
                <w:lang w:val="en-US" w:eastAsia="zh-CN"/>
              </w:rPr>
              <w:sym w:font="Wingdings 2" w:char="00A3"/>
            </w:r>
            <w:r w:rsidRPr="00AD0FED">
              <w:rPr>
                <w:rFonts w:ascii="Times New Roman" w:hAnsi="Times New Roman"/>
                <w:color w:val="auto"/>
                <w:kern w:val="2"/>
                <w:sz w:val="21"/>
                <w:szCs w:val="21"/>
                <w:lang w:val="en-US" w:eastAsia="zh-CN"/>
              </w:rPr>
              <w:t xml:space="preserve"> </w:t>
            </w:r>
            <w:r w:rsidRPr="00AD0FED">
              <w:rPr>
                <w:rFonts w:ascii="Times New Roman" w:hAnsi="Times New Roman"/>
                <w:color w:val="auto"/>
                <w:kern w:val="2"/>
                <w:sz w:val="21"/>
                <w:szCs w:val="21"/>
                <w:lang w:val="en-US" w:eastAsia="zh-CN"/>
              </w:rPr>
              <w:t>车间或车间处理设施排放口</w:t>
            </w:r>
          </w:p>
        </w:tc>
      </w:tr>
      <w:tr w:rsidR="00307AB0" w:rsidRPr="00AD0FED" w:rsidTr="00170DD9">
        <w:trPr>
          <w:trHeight w:val="340"/>
          <w:tblHeader/>
        </w:trPr>
        <w:tc>
          <w:tcPr>
            <w:tcW w:w="0" w:type="auto"/>
            <w:vAlign w:val="center"/>
            <w:hideMark/>
          </w:tcPr>
          <w:p w:rsidR="00307AB0" w:rsidRPr="00AD0FED" w:rsidRDefault="00307AB0" w:rsidP="00053DEE">
            <w:pPr>
              <w:widowControl/>
              <w:spacing w:line="240" w:lineRule="exact"/>
              <w:ind w:firstLineChars="0" w:firstLine="0"/>
              <w:jc w:val="center"/>
              <w:rPr>
                <w:kern w:val="0"/>
                <w:sz w:val="21"/>
                <w:szCs w:val="21"/>
              </w:rPr>
            </w:pPr>
            <w:r w:rsidRPr="00AD0FED">
              <w:rPr>
                <w:kern w:val="0"/>
                <w:sz w:val="21"/>
                <w:szCs w:val="21"/>
              </w:rPr>
              <w:t>W2</w:t>
            </w:r>
          </w:p>
        </w:tc>
        <w:tc>
          <w:tcPr>
            <w:tcW w:w="1471" w:type="dxa"/>
            <w:vAlign w:val="center"/>
          </w:tcPr>
          <w:p w:rsidR="00307AB0" w:rsidRPr="00AD0FED" w:rsidRDefault="00DF0689" w:rsidP="00053DEE">
            <w:pPr>
              <w:widowControl/>
              <w:spacing w:line="240" w:lineRule="exact"/>
              <w:ind w:firstLineChars="0" w:firstLine="0"/>
              <w:jc w:val="center"/>
              <w:rPr>
                <w:kern w:val="0"/>
                <w:sz w:val="21"/>
                <w:szCs w:val="21"/>
              </w:rPr>
            </w:pPr>
            <w:r w:rsidRPr="00AD0FED">
              <w:rPr>
                <w:kern w:val="0"/>
                <w:sz w:val="21"/>
                <w:szCs w:val="21"/>
              </w:rPr>
              <w:t>淋滤液</w:t>
            </w:r>
          </w:p>
        </w:tc>
        <w:tc>
          <w:tcPr>
            <w:tcW w:w="1293" w:type="dxa"/>
            <w:vAlign w:val="center"/>
            <w:hideMark/>
          </w:tcPr>
          <w:p w:rsidR="00307AB0" w:rsidRPr="00AD0FED" w:rsidRDefault="00307AB0" w:rsidP="00053DEE">
            <w:pPr>
              <w:widowControl/>
              <w:spacing w:line="240" w:lineRule="exact"/>
              <w:ind w:firstLineChars="0" w:firstLine="0"/>
              <w:jc w:val="center"/>
              <w:rPr>
                <w:bCs/>
                <w:sz w:val="21"/>
                <w:szCs w:val="21"/>
              </w:rPr>
            </w:pPr>
            <w:r w:rsidRPr="00AD0FED">
              <w:rPr>
                <w:sz w:val="21"/>
                <w:szCs w:val="21"/>
              </w:rPr>
              <w:t>SS</w:t>
            </w:r>
          </w:p>
        </w:tc>
        <w:tc>
          <w:tcPr>
            <w:tcW w:w="1854" w:type="dxa"/>
            <w:vAlign w:val="center"/>
            <w:hideMark/>
          </w:tcPr>
          <w:p w:rsidR="00307AB0" w:rsidRPr="00AD0FED" w:rsidRDefault="00170DD9" w:rsidP="001D5C62">
            <w:pPr>
              <w:spacing w:line="240" w:lineRule="exact"/>
              <w:ind w:firstLineChars="0" w:firstLine="0"/>
              <w:rPr>
                <w:bCs/>
                <w:sz w:val="21"/>
                <w:szCs w:val="21"/>
              </w:rPr>
            </w:pPr>
            <w:r w:rsidRPr="00AD0FED">
              <w:rPr>
                <w:bCs/>
                <w:sz w:val="21"/>
                <w:szCs w:val="21"/>
              </w:rPr>
              <w:t>收集后回用于填埋场喷洒抑尘</w:t>
            </w:r>
          </w:p>
        </w:tc>
        <w:tc>
          <w:tcPr>
            <w:tcW w:w="1042" w:type="dxa"/>
            <w:vMerge/>
            <w:vAlign w:val="center"/>
            <w:hideMark/>
          </w:tcPr>
          <w:p w:rsidR="00307AB0" w:rsidRPr="00AD0FED" w:rsidRDefault="00307AB0" w:rsidP="00053DEE">
            <w:pPr>
              <w:widowControl/>
              <w:spacing w:line="240" w:lineRule="exact"/>
              <w:ind w:firstLineChars="0" w:firstLine="0"/>
              <w:jc w:val="center"/>
              <w:rPr>
                <w:bCs/>
                <w:sz w:val="21"/>
                <w:szCs w:val="21"/>
              </w:rPr>
            </w:pPr>
          </w:p>
        </w:tc>
        <w:tc>
          <w:tcPr>
            <w:tcW w:w="957" w:type="dxa"/>
            <w:vMerge/>
            <w:vAlign w:val="center"/>
            <w:hideMark/>
          </w:tcPr>
          <w:p w:rsidR="00307AB0" w:rsidRPr="00AD0FED" w:rsidRDefault="00307AB0" w:rsidP="00053DEE">
            <w:pPr>
              <w:pStyle w:val="a9"/>
              <w:spacing w:line="240" w:lineRule="exact"/>
              <w:ind w:firstLineChars="0" w:firstLine="0"/>
              <w:jc w:val="center"/>
              <w:rPr>
                <w:rFonts w:ascii="Times New Roman" w:hAnsi="Times New Roman"/>
                <w:bCs/>
                <w:color w:val="auto"/>
                <w:kern w:val="2"/>
                <w:sz w:val="21"/>
                <w:szCs w:val="21"/>
                <w:lang w:val="en-US" w:eastAsia="zh-CN"/>
              </w:rPr>
            </w:pPr>
          </w:p>
        </w:tc>
        <w:tc>
          <w:tcPr>
            <w:tcW w:w="1069" w:type="dxa"/>
            <w:vMerge/>
            <w:vAlign w:val="center"/>
            <w:hideMark/>
          </w:tcPr>
          <w:p w:rsidR="00307AB0" w:rsidRPr="00AD0FED" w:rsidRDefault="00307AB0" w:rsidP="00053DEE">
            <w:pPr>
              <w:pStyle w:val="a9"/>
              <w:spacing w:line="240" w:lineRule="exact"/>
              <w:ind w:firstLineChars="0" w:firstLine="0"/>
              <w:jc w:val="center"/>
              <w:rPr>
                <w:rFonts w:ascii="Times New Roman" w:hAnsi="Times New Roman"/>
                <w:bCs/>
                <w:color w:val="auto"/>
                <w:kern w:val="2"/>
                <w:sz w:val="21"/>
                <w:szCs w:val="21"/>
                <w:lang w:val="en-US" w:eastAsia="zh-CN"/>
              </w:rPr>
            </w:pPr>
          </w:p>
        </w:tc>
        <w:tc>
          <w:tcPr>
            <w:tcW w:w="1201" w:type="dxa"/>
            <w:vMerge/>
            <w:vAlign w:val="center"/>
            <w:hideMark/>
          </w:tcPr>
          <w:p w:rsidR="00307AB0" w:rsidRPr="00AD0FED" w:rsidRDefault="00307AB0" w:rsidP="00053DEE">
            <w:pPr>
              <w:spacing w:line="240" w:lineRule="exact"/>
              <w:ind w:firstLineChars="0" w:firstLine="0"/>
              <w:jc w:val="center"/>
              <w:rPr>
                <w:bCs/>
                <w:sz w:val="21"/>
                <w:szCs w:val="21"/>
              </w:rPr>
            </w:pPr>
          </w:p>
        </w:tc>
        <w:tc>
          <w:tcPr>
            <w:tcW w:w="0" w:type="auto"/>
            <w:vMerge/>
            <w:vAlign w:val="center"/>
            <w:hideMark/>
          </w:tcPr>
          <w:p w:rsidR="00307AB0" w:rsidRPr="00AD0FED" w:rsidRDefault="00307AB0" w:rsidP="00053DEE">
            <w:pPr>
              <w:widowControl/>
              <w:spacing w:line="240" w:lineRule="exact"/>
              <w:ind w:firstLineChars="0" w:firstLine="0"/>
              <w:jc w:val="center"/>
              <w:rPr>
                <w:bCs/>
                <w:sz w:val="21"/>
                <w:szCs w:val="21"/>
              </w:rPr>
            </w:pPr>
          </w:p>
        </w:tc>
        <w:tc>
          <w:tcPr>
            <w:tcW w:w="0" w:type="auto"/>
            <w:vMerge/>
            <w:vAlign w:val="center"/>
            <w:hideMark/>
          </w:tcPr>
          <w:p w:rsidR="00307AB0" w:rsidRPr="00AD0FED" w:rsidRDefault="00307AB0" w:rsidP="00053DEE">
            <w:pPr>
              <w:widowControl/>
              <w:spacing w:line="240" w:lineRule="exact"/>
              <w:ind w:firstLineChars="0" w:firstLine="0"/>
              <w:jc w:val="center"/>
              <w:rPr>
                <w:bCs/>
                <w:sz w:val="21"/>
                <w:szCs w:val="21"/>
              </w:rPr>
            </w:pPr>
          </w:p>
        </w:tc>
        <w:tc>
          <w:tcPr>
            <w:tcW w:w="0" w:type="auto"/>
            <w:vMerge/>
            <w:vAlign w:val="center"/>
            <w:hideMark/>
          </w:tcPr>
          <w:p w:rsidR="00307AB0" w:rsidRPr="00AD0FED" w:rsidRDefault="00307AB0" w:rsidP="00053DEE">
            <w:pPr>
              <w:widowControl/>
              <w:spacing w:line="240" w:lineRule="exact"/>
              <w:ind w:firstLineChars="0" w:firstLine="0"/>
              <w:jc w:val="center"/>
              <w:rPr>
                <w:bCs/>
                <w:sz w:val="21"/>
                <w:szCs w:val="21"/>
              </w:rPr>
            </w:pPr>
          </w:p>
        </w:tc>
      </w:tr>
    </w:tbl>
    <w:p w:rsidR="00307AB0" w:rsidRPr="00AD0FED" w:rsidRDefault="00307AB0" w:rsidP="00307AB0">
      <w:pPr>
        <w:ind w:firstLine="504"/>
        <w:jc w:val="center"/>
      </w:pPr>
      <w:r w:rsidRPr="00AD0FED">
        <w:t>表</w:t>
      </w:r>
      <w:r w:rsidRPr="00AD0FED">
        <w:t>4.2-</w:t>
      </w:r>
      <w:r w:rsidR="00E21482" w:rsidRPr="00AD0FED">
        <w:t>14</w:t>
      </w:r>
      <w:r w:rsidRPr="00AD0FED">
        <w:t xml:space="preserve">  </w:t>
      </w:r>
      <w:r w:rsidRPr="00AD0FED">
        <w:t>本项目地表水环境影响评价自查表</w:t>
      </w:r>
    </w:p>
    <w:tbl>
      <w:tblPr>
        <w:tblW w:w="141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534"/>
        <w:gridCol w:w="2551"/>
        <w:gridCol w:w="2218"/>
        <w:gridCol w:w="192"/>
        <w:gridCol w:w="567"/>
        <w:gridCol w:w="719"/>
        <w:gridCol w:w="740"/>
        <w:gridCol w:w="1109"/>
        <w:gridCol w:w="1109"/>
        <w:gridCol w:w="150"/>
        <w:gridCol w:w="589"/>
        <w:gridCol w:w="924"/>
        <w:gridCol w:w="555"/>
        <w:gridCol w:w="1192"/>
        <w:gridCol w:w="1026"/>
      </w:tblGrid>
      <w:tr w:rsidR="00307AB0" w:rsidRPr="00AD0FED" w:rsidTr="00053DEE">
        <w:trPr>
          <w:trHeight w:val="340"/>
          <w:tblHeader/>
        </w:trPr>
        <w:tc>
          <w:tcPr>
            <w:tcW w:w="3085" w:type="dxa"/>
            <w:gridSpan w:val="2"/>
            <w:tcBorders>
              <w:top w:val="single" w:sz="12" w:space="0" w:color="auto"/>
              <w:left w:val="single" w:sz="12" w:space="0" w:color="auto"/>
              <w:bottom w:val="single" w:sz="6" w:space="0" w:color="auto"/>
              <w:right w:val="single" w:sz="6" w:space="0" w:color="auto"/>
            </w:tcBorders>
            <w:vAlign w:val="center"/>
            <w:hideMark/>
          </w:tcPr>
          <w:p w:rsidR="00307AB0" w:rsidRPr="00AD0FED" w:rsidRDefault="00307AB0" w:rsidP="00053DEE">
            <w:pPr>
              <w:pStyle w:val="a9"/>
              <w:spacing w:line="280" w:lineRule="exact"/>
              <w:ind w:firstLineChars="0" w:firstLine="0"/>
              <w:jc w:val="center"/>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工作内容</w:t>
            </w:r>
          </w:p>
        </w:tc>
        <w:tc>
          <w:tcPr>
            <w:tcW w:w="11090" w:type="dxa"/>
            <w:gridSpan w:val="13"/>
            <w:tcBorders>
              <w:top w:val="single" w:sz="12" w:space="0" w:color="auto"/>
              <w:left w:val="single" w:sz="6" w:space="0" w:color="auto"/>
              <w:bottom w:val="single" w:sz="6" w:space="0" w:color="auto"/>
              <w:right w:val="single" w:sz="12" w:space="0" w:color="auto"/>
            </w:tcBorders>
            <w:vAlign w:val="center"/>
            <w:hideMark/>
          </w:tcPr>
          <w:p w:rsidR="00307AB0" w:rsidRPr="00AD0FED" w:rsidRDefault="00307AB0" w:rsidP="00053DEE">
            <w:pPr>
              <w:pStyle w:val="a9"/>
              <w:spacing w:line="280" w:lineRule="exact"/>
              <w:ind w:firstLineChars="0" w:firstLine="0"/>
              <w:jc w:val="center"/>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自查项目</w:t>
            </w:r>
          </w:p>
        </w:tc>
      </w:tr>
      <w:tr w:rsidR="00307AB0" w:rsidRPr="00AD0FED" w:rsidTr="00053DEE">
        <w:trPr>
          <w:trHeight w:val="340"/>
        </w:trPr>
        <w:tc>
          <w:tcPr>
            <w:tcW w:w="534" w:type="dxa"/>
            <w:vMerge w:val="restart"/>
            <w:tcBorders>
              <w:top w:val="single" w:sz="6" w:space="0" w:color="auto"/>
              <w:left w:val="single" w:sz="12" w:space="0" w:color="auto"/>
              <w:bottom w:val="single" w:sz="6" w:space="0" w:color="auto"/>
              <w:right w:val="single" w:sz="6" w:space="0" w:color="auto"/>
            </w:tcBorders>
            <w:vAlign w:val="center"/>
            <w:hideMark/>
          </w:tcPr>
          <w:p w:rsidR="00307AB0" w:rsidRPr="00AD0FED" w:rsidRDefault="00307AB0" w:rsidP="00053DEE">
            <w:pPr>
              <w:pStyle w:val="a9"/>
              <w:spacing w:line="280" w:lineRule="exact"/>
              <w:ind w:firstLineChars="0" w:firstLine="0"/>
              <w:jc w:val="center"/>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影响识别</w:t>
            </w:r>
          </w:p>
        </w:tc>
        <w:tc>
          <w:tcPr>
            <w:tcW w:w="2551" w:type="dxa"/>
            <w:tcBorders>
              <w:top w:val="single" w:sz="6" w:space="0" w:color="auto"/>
              <w:left w:val="single" w:sz="6" w:space="0" w:color="auto"/>
              <w:bottom w:val="single" w:sz="6" w:space="0" w:color="auto"/>
              <w:right w:val="single" w:sz="6" w:space="0" w:color="auto"/>
            </w:tcBorders>
            <w:vAlign w:val="center"/>
            <w:hideMark/>
          </w:tcPr>
          <w:p w:rsidR="00307AB0" w:rsidRPr="00AD0FED" w:rsidRDefault="00307AB0" w:rsidP="00053DEE">
            <w:pPr>
              <w:pStyle w:val="a9"/>
              <w:spacing w:line="280" w:lineRule="exact"/>
              <w:ind w:firstLineChars="0" w:firstLine="0"/>
              <w:jc w:val="center"/>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影响类型</w:t>
            </w:r>
          </w:p>
        </w:tc>
        <w:tc>
          <w:tcPr>
            <w:tcW w:w="11090" w:type="dxa"/>
            <w:gridSpan w:val="13"/>
            <w:tcBorders>
              <w:top w:val="single" w:sz="6" w:space="0" w:color="auto"/>
              <w:left w:val="single" w:sz="6" w:space="0" w:color="auto"/>
              <w:bottom w:val="single" w:sz="6" w:space="0" w:color="auto"/>
              <w:right w:val="single" w:sz="12" w:space="0" w:color="auto"/>
            </w:tcBorders>
            <w:vAlign w:val="center"/>
            <w:hideMark/>
          </w:tcPr>
          <w:p w:rsidR="00307AB0" w:rsidRPr="00AD0FED" w:rsidRDefault="00307AB0" w:rsidP="00053DEE">
            <w:pPr>
              <w:pStyle w:val="a9"/>
              <w:spacing w:line="280" w:lineRule="exact"/>
              <w:ind w:firstLineChars="0" w:firstLine="0"/>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水污染影响型</w:t>
            </w:r>
            <w:r w:rsidRPr="00AD0FED">
              <w:rPr>
                <w:rFonts w:ascii="Times New Roman" w:hAnsi="Times New Roman"/>
                <w:color w:val="auto"/>
                <w:kern w:val="2"/>
                <w:sz w:val="21"/>
                <w:szCs w:val="21"/>
                <w:lang w:val="en-US" w:eastAsia="zh-CN"/>
              </w:rPr>
              <w:sym w:font="Wingdings 2" w:char="0052"/>
            </w:r>
            <w:r w:rsidRPr="00AD0FED">
              <w:rPr>
                <w:rFonts w:ascii="Times New Roman" w:hAnsi="Times New Roman"/>
                <w:color w:val="auto"/>
                <w:kern w:val="2"/>
                <w:sz w:val="21"/>
                <w:szCs w:val="21"/>
                <w:lang w:val="en-US" w:eastAsia="zh-CN"/>
              </w:rPr>
              <w:t>；水文要素影响型</w:t>
            </w:r>
            <w:r w:rsidRPr="00AD0FED">
              <w:rPr>
                <w:rFonts w:ascii="Times New Roman" w:hAnsi="Times New Roman"/>
                <w:color w:val="auto"/>
                <w:kern w:val="2"/>
                <w:sz w:val="21"/>
                <w:szCs w:val="21"/>
                <w:lang w:val="en-US" w:eastAsia="zh-CN"/>
              </w:rPr>
              <w:sym w:font="Wingdings 2" w:char="00A3"/>
            </w:r>
          </w:p>
        </w:tc>
      </w:tr>
      <w:tr w:rsidR="00307AB0" w:rsidRPr="00AD0FED" w:rsidTr="00053DEE">
        <w:trPr>
          <w:trHeight w:val="340"/>
        </w:trPr>
        <w:tc>
          <w:tcPr>
            <w:tcW w:w="0" w:type="auto"/>
            <w:vMerge/>
            <w:tcBorders>
              <w:top w:val="single" w:sz="6" w:space="0" w:color="auto"/>
              <w:left w:val="single" w:sz="12" w:space="0" w:color="auto"/>
              <w:bottom w:val="single" w:sz="6" w:space="0" w:color="auto"/>
              <w:right w:val="single" w:sz="6" w:space="0" w:color="auto"/>
            </w:tcBorders>
            <w:vAlign w:val="center"/>
            <w:hideMark/>
          </w:tcPr>
          <w:p w:rsidR="00307AB0" w:rsidRPr="00AD0FED" w:rsidRDefault="00307AB0" w:rsidP="00053DEE">
            <w:pPr>
              <w:widowControl/>
              <w:ind w:firstLineChars="0" w:firstLine="0"/>
              <w:rPr>
                <w:bCs/>
                <w:sz w:val="21"/>
                <w:szCs w:val="21"/>
              </w:rPr>
            </w:pPr>
          </w:p>
        </w:tc>
        <w:tc>
          <w:tcPr>
            <w:tcW w:w="2551" w:type="dxa"/>
            <w:tcBorders>
              <w:top w:val="single" w:sz="6" w:space="0" w:color="auto"/>
              <w:left w:val="single" w:sz="6" w:space="0" w:color="auto"/>
              <w:bottom w:val="single" w:sz="6" w:space="0" w:color="auto"/>
              <w:right w:val="single" w:sz="6" w:space="0" w:color="auto"/>
            </w:tcBorders>
            <w:vAlign w:val="center"/>
            <w:hideMark/>
          </w:tcPr>
          <w:p w:rsidR="00307AB0" w:rsidRPr="00AD0FED" w:rsidRDefault="00307AB0" w:rsidP="00053DEE">
            <w:pPr>
              <w:pStyle w:val="a9"/>
              <w:spacing w:line="280" w:lineRule="exact"/>
              <w:ind w:firstLineChars="0" w:firstLine="0"/>
              <w:jc w:val="center"/>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水环境保护目标</w:t>
            </w:r>
          </w:p>
        </w:tc>
        <w:tc>
          <w:tcPr>
            <w:tcW w:w="11090" w:type="dxa"/>
            <w:gridSpan w:val="13"/>
            <w:tcBorders>
              <w:top w:val="single" w:sz="6" w:space="0" w:color="auto"/>
              <w:left w:val="single" w:sz="6" w:space="0" w:color="auto"/>
              <w:bottom w:val="single" w:sz="6" w:space="0" w:color="auto"/>
              <w:right w:val="single" w:sz="12" w:space="0" w:color="auto"/>
            </w:tcBorders>
            <w:vAlign w:val="center"/>
            <w:hideMark/>
          </w:tcPr>
          <w:p w:rsidR="00307AB0" w:rsidRPr="00AD0FED" w:rsidRDefault="00307AB0" w:rsidP="00053DEE">
            <w:pPr>
              <w:pStyle w:val="a9"/>
              <w:spacing w:line="280" w:lineRule="exact"/>
              <w:ind w:firstLineChars="0" w:firstLine="0"/>
              <w:rPr>
                <w:rFonts w:ascii="Times New Roman" w:hAnsi="Times New Roman"/>
                <w:color w:val="auto"/>
                <w:kern w:val="2"/>
                <w:sz w:val="21"/>
                <w:szCs w:val="21"/>
                <w:lang w:val="en-US" w:eastAsia="zh-CN"/>
              </w:rPr>
            </w:pPr>
            <w:r w:rsidRPr="00AD0FED">
              <w:rPr>
                <w:rFonts w:ascii="Times New Roman" w:hAnsi="Times New Roman"/>
                <w:bCs/>
                <w:color w:val="auto"/>
                <w:kern w:val="2"/>
                <w:sz w:val="21"/>
                <w:szCs w:val="21"/>
                <w:lang w:val="en-US" w:eastAsia="zh-CN"/>
              </w:rPr>
              <w:t>饮用水水源保护区</w:t>
            </w:r>
            <w:r w:rsidRPr="00AD0FED">
              <w:rPr>
                <w:rFonts w:ascii="Times New Roman" w:hAnsi="Times New Roman"/>
                <w:color w:val="auto"/>
                <w:kern w:val="2"/>
                <w:sz w:val="21"/>
                <w:szCs w:val="21"/>
                <w:lang w:val="en-US" w:eastAsia="zh-CN"/>
              </w:rPr>
              <w:sym w:font="Wingdings 2" w:char="00A3"/>
            </w:r>
            <w:r w:rsidRPr="00AD0FED">
              <w:rPr>
                <w:rFonts w:ascii="Times New Roman" w:hAnsi="Times New Roman"/>
                <w:color w:val="auto"/>
                <w:kern w:val="2"/>
                <w:sz w:val="21"/>
                <w:szCs w:val="21"/>
                <w:lang w:val="en-US" w:eastAsia="zh-CN"/>
              </w:rPr>
              <w:t>；饮用水取水口</w:t>
            </w:r>
            <w:r w:rsidRPr="00AD0FED">
              <w:rPr>
                <w:rFonts w:ascii="Times New Roman" w:hAnsi="Times New Roman"/>
                <w:color w:val="auto"/>
                <w:kern w:val="2"/>
                <w:sz w:val="21"/>
                <w:szCs w:val="21"/>
                <w:lang w:val="en-US" w:eastAsia="zh-CN"/>
              </w:rPr>
              <w:sym w:font="Wingdings 2" w:char="00A3"/>
            </w:r>
            <w:r w:rsidRPr="00AD0FED">
              <w:rPr>
                <w:rFonts w:ascii="Times New Roman" w:hAnsi="Times New Roman"/>
                <w:color w:val="auto"/>
                <w:kern w:val="2"/>
                <w:sz w:val="21"/>
                <w:szCs w:val="21"/>
                <w:lang w:val="en-US" w:eastAsia="zh-CN"/>
              </w:rPr>
              <w:t>；涉水的自然保护区</w:t>
            </w:r>
            <w:r w:rsidRPr="00AD0FED">
              <w:rPr>
                <w:rFonts w:ascii="Times New Roman" w:hAnsi="Times New Roman"/>
                <w:color w:val="auto"/>
                <w:kern w:val="2"/>
                <w:sz w:val="21"/>
                <w:szCs w:val="21"/>
                <w:lang w:val="en-US" w:eastAsia="zh-CN"/>
              </w:rPr>
              <w:sym w:font="Wingdings 2" w:char="00A3"/>
            </w:r>
            <w:r w:rsidRPr="00AD0FED">
              <w:rPr>
                <w:rFonts w:ascii="Times New Roman" w:hAnsi="Times New Roman"/>
                <w:color w:val="auto"/>
                <w:kern w:val="2"/>
                <w:sz w:val="21"/>
                <w:szCs w:val="21"/>
                <w:lang w:val="en-US" w:eastAsia="zh-CN"/>
              </w:rPr>
              <w:t>；重要湿地</w:t>
            </w:r>
            <w:r w:rsidRPr="00AD0FED">
              <w:rPr>
                <w:rFonts w:ascii="Times New Roman" w:hAnsi="Times New Roman"/>
                <w:color w:val="auto"/>
                <w:kern w:val="2"/>
                <w:sz w:val="21"/>
                <w:szCs w:val="21"/>
                <w:lang w:val="en-US" w:eastAsia="zh-CN"/>
              </w:rPr>
              <w:sym w:font="Wingdings 2" w:char="00A3"/>
            </w:r>
            <w:r w:rsidRPr="00AD0FED">
              <w:rPr>
                <w:rFonts w:ascii="Times New Roman" w:hAnsi="Times New Roman"/>
                <w:color w:val="auto"/>
                <w:kern w:val="2"/>
                <w:sz w:val="21"/>
                <w:szCs w:val="21"/>
                <w:lang w:val="en-US" w:eastAsia="zh-CN"/>
              </w:rPr>
              <w:t>；</w:t>
            </w:r>
          </w:p>
          <w:p w:rsidR="00307AB0" w:rsidRPr="00AD0FED" w:rsidRDefault="00307AB0" w:rsidP="00053DEE">
            <w:pPr>
              <w:pStyle w:val="a9"/>
              <w:spacing w:line="280" w:lineRule="exact"/>
              <w:ind w:firstLineChars="0" w:firstLine="0"/>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重点保护与珍稀水生生物的栖息地</w:t>
            </w:r>
            <w:r w:rsidRPr="00AD0FED">
              <w:rPr>
                <w:rFonts w:ascii="Times New Roman" w:hAnsi="Times New Roman"/>
                <w:color w:val="auto"/>
                <w:kern w:val="2"/>
                <w:sz w:val="21"/>
                <w:szCs w:val="21"/>
                <w:lang w:val="en-US" w:eastAsia="zh-CN"/>
              </w:rPr>
              <w:sym w:font="Wingdings 2" w:char="00A3"/>
            </w:r>
            <w:r w:rsidRPr="00AD0FED">
              <w:rPr>
                <w:rFonts w:ascii="Times New Roman" w:hAnsi="Times New Roman"/>
                <w:color w:val="auto"/>
                <w:kern w:val="2"/>
                <w:sz w:val="21"/>
                <w:szCs w:val="21"/>
                <w:lang w:val="en-US" w:eastAsia="zh-CN"/>
              </w:rPr>
              <w:t>；重要水生生物的自然产卵场和索饵场、越冬场和洄游通道、天然渔场等渔业水体</w:t>
            </w:r>
            <w:r w:rsidRPr="00AD0FED">
              <w:rPr>
                <w:rFonts w:ascii="Times New Roman" w:hAnsi="Times New Roman"/>
                <w:color w:val="auto"/>
                <w:kern w:val="2"/>
                <w:sz w:val="21"/>
                <w:szCs w:val="21"/>
                <w:lang w:val="en-US" w:eastAsia="zh-CN"/>
              </w:rPr>
              <w:sym w:font="Wingdings 2" w:char="00A3"/>
            </w:r>
            <w:r w:rsidRPr="00AD0FED">
              <w:rPr>
                <w:rFonts w:ascii="Times New Roman" w:hAnsi="Times New Roman"/>
                <w:color w:val="auto"/>
                <w:kern w:val="2"/>
                <w:sz w:val="21"/>
                <w:szCs w:val="21"/>
                <w:lang w:val="en-US" w:eastAsia="zh-CN"/>
              </w:rPr>
              <w:t>；</w:t>
            </w:r>
          </w:p>
          <w:p w:rsidR="00307AB0" w:rsidRPr="00AD0FED" w:rsidRDefault="00307AB0" w:rsidP="00053DEE">
            <w:pPr>
              <w:pStyle w:val="a9"/>
              <w:spacing w:line="280" w:lineRule="exact"/>
              <w:ind w:firstLineChars="0" w:firstLine="0"/>
              <w:rPr>
                <w:rFonts w:ascii="Times New Roman" w:hAnsi="Times New Roman"/>
                <w:bCs/>
                <w:color w:val="auto"/>
                <w:kern w:val="2"/>
                <w:sz w:val="21"/>
                <w:szCs w:val="21"/>
                <w:lang w:val="en-US" w:eastAsia="zh-CN"/>
              </w:rPr>
            </w:pPr>
            <w:r w:rsidRPr="00AD0FED">
              <w:rPr>
                <w:rFonts w:ascii="Times New Roman" w:hAnsi="Times New Roman"/>
                <w:color w:val="auto"/>
                <w:kern w:val="2"/>
                <w:sz w:val="21"/>
                <w:szCs w:val="21"/>
                <w:lang w:val="en-US" w:eastAsia="zh-CN"/>
              </w:rPr>
              <w:t>涉水的风景名胜区</w:t>
            </w:r>
            <w:r w:rsidRPr="00AD0FED">
              <w:rPr>
                <w:rFonts w:ascii="Times New Roman" w:hAnsi="Times New Roman"/>
                <w:color w:val="auto"/>
                <w:kern w:val="2"/>
                <w:sz w:val="21"/>
                <w:szCs w:val="21"/>
                <w:lang w:val="en-US" w:eastAsia="zh-CN"/>
              </w:rPr>
              <w:sym w:font="Wingdings 2" w:char="00A3"/>
            </w:r>
            <w:r w:rsidRPr="00AD0FED">
              <w:rPr>
                <w:rFonts w:ascii="Times New Roman" w:hAnsi="Times New Roman"/>
                <w:color w:val="auto"/>
                <w:kern w:val="2"/>
                <w:sz w:val="21"/>
                <w:szCs w:val="21"/>
                <w:lang w:val="en-US" w:eastAsia="zh-CN"/>
              </w:rPr>
              <w:t>；其他</w:t>
            </w:r>
            <w:r w:rsidRPr="00AD0FED">
              <w:rPr>
                <w:rFonts w:ascii="Times New Roman" w:hAnsi="Times New Roman"/>
                <w:color w:val="auto"/>
                <w:kern w:val="2"/>
                <w:sz w:val="21"/>
                <w:szCs w:val="21"/>
                <w:lang w:val="en-US" w:eastAsia="zh-CN"/>
              </w:rPr>
              <w:sym w:font="Wingdings 2" w:char="00A3"/>
            </w:r>
          </w:p>
        </w:tc>
      </w:tr>
      <w:tr w:rsidR="00307AB0" w:rsidRPr="00AD0FED" w:rsidTr="00053DEE">
        <w:trPr>
          <w:trHeight w:val="340"/>
        </w:trPr>
        <w:tc>
          <w:tcPr>
            <w:tcW w:w="0" w:type="auto"/>
            <w:vMerge/>
            <w:tcBorders>
              <w:top w:val="single" w:sz="6" w:space="0" w:color="auto"/>
              <w:left w:val="single" w:sz="12" w:space="0" w:color="auto"/>
              <w:bottom w:val="single" w:sz="6" w:space="0" w:color="auto"/>
              <w:right w:val="single" w:sz="6" w:space="0" w:color="auto"/>
            </w:tcBorders>
            <w:vAlign w:val="center"/>
            <w:hideMark/>
          </w:tcPr>
          <w:p w:rsidR="00307AB0" w:rsidRPr="00AD0FED" w:rsidRDefault="00307AB0" w:rsidP="00053DEE">
            <w:pPr>
              <w:widowControl/>
              <w:ind w:firstLineChars="0" w:firstLine="0"/>
              <w:rPr>
                <w:bCs/>
                <w:sz w:val="21"/>
                <w:szCs w:val="21"/>
              </w:rPr>
            </w:pPr>
          </w:p>
        </w:tc>
        <w:tc>
          <w:tcPr>
            <w:tcW w:w="2551" w:type="dxa"/>
            <w:vMerge w:val="restart"/>
            <w:tcBorders>
              <w:top w:val="single" w:sz="6" w:space="0" w:color="auto"/>
              <w:left w:val="single" w:sz="6" w:space="0" w:color="auto"/>
              <w:bottom w:val="single" w:sz="6" w:space="0" w:color="auto"/>
              <w:right w:val="single" w:sz="6" w:space="0" w:color="auto"/>
            </w:tcBorders>
            <w:vAlign w:val="center"/>
            <w:hideMark/>
          </w:tcPr>
          <w:p w:rsidR="00307AB0" w:rsidRPr="00AD0FED" w:rsidRDefault="00307AB0" w:rsidP="00053DEE">
            <w:pPr>
              <w:pStyle w:val="a9"/>
              <w:spacing w:line="280" w:lineRule="exact"/>
              <w:ind w:firstLineChars="0" w:firstLine="0"/>
              <w:jc w:val="center"/>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影响途径</w:t>
            </w:r>
          </w:p>
        </w:tc>
        <w:tc>
          <w:tcPr>
            <w:tcW w:w="5545" w:type="dxa"/>
            <w:gridSpan w:val="6"/>
            <w:tcBorders>
              <w:top w:val="single" w:sz="6" w:space="0" w:color="auto"/>
              <w:left w:val="single" w:sz="6" w:space="0" w:color="auto"/>
              <w:bottom w:val="single" w:sz="6" w:space="0" w:color="auto"/>
              <w:right w:val="single" w:sz="6" w:space="0" w:color="auto"/>
            </w:tcBorders>
            <w:vAlign w:val="center"/>
            <w:hideMark/>
          </w:tcPr>
          <w:p w:rsidR="00307AB0" w:rsidRPr="00AD0FED" w:rsidRDefault="00307AB0" w:rsidP="00053DEE">
            <w:pPr>
              <w:pStyle w:val="a9"/>
              <w:spacing w:line="280" w:lineRule="exact"/>
              <w:ind w:firstLineChars="0" w:firstLine="0"/>
              <w:jc w:val="center"/>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水污染影响型</w:t>
            </w:r>
          </w:p>
        </w:tc>
        <w:tc>
          <w:tcPr>
            <w:tcW w:w="5545" w:type="dxa"/>
            <w:gridSpan w:val="7"/>
            <w:tcBorders>
              <w:top w:val="single" w:sz="6" w:space="0" w:color="auto"/>
              <w:left w:val="single" w:sz="6" w:space="0" w:color="auto"/>
              <w:bottom w:val="single" w:sz="6" w:space="0" w:color="auto"/>
              <w:right w:val="single" w:sz="12" w:space="0" w:color="auto"/>
            </w:tcBorders>
            <w:vAlign w:val="center"/>
            <w:hideMark/>
          </w:tcPr>
          <w:p w:rsidR="00307AB0" w:rsidRPr="00AD0FED" w:rsidRDefault="00307AB0" w:rsidP="00053DEE">
            <w:pPr>
              <w:pStyle w:val="a9"/>
              <w:spacing w:line="280" w:lineRule="exact"/>
              <w:ind w:firstLineChars="0" w:firstLine="0"/>
              <w:jc w:val="center"/>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水文要素影响型</w:t>
            </w:r>
          </w:p>
        </w:tc>
      </w:tr>
      <w:tr w:rsidR="00307AB0" w:rsidRPr="00AD0FED" w:rsidTr="00053DEE">
        <w:trPr>
          <w:trHeight w:val="340"/>
        </w:trPr>
        <w:tc>
          <w:tcPr>
            <w:tcW w:w="0" w:type="auto"/>
            <w:vMerge/>
            <w:tcBorders>
              <w:top w:val="single" w:sz="6" w:space="0" w:color="auto"/>
              <w:left w:val="single" w:sz="12" w:space="0" w:color="auto"/>
              <w:bottom w:val="single" w:sz="6" w:space="0" w:color="auto"/>
              <w:right w:val="single" w:sz="6" w:space="0" w:color="auto"/>
            </w:tcBorders>
            <w:vAlign w:val="center"/>
            <w:hideMark/>
          </w:tcPr>
          <w:p w:rsidR="00307AB0" w:rsidRPr="00AD0FED" w:rsidRDefault="00307AB0" w:rsidP="00053DEE">
            <w:pPr>
              <w:widowControl/>
              <w:ind w:firstLineChars="0" w:firstLine="0"/>
              <w:rPr>
                <w:bCs/>
                <w:sz w:val="21"/>
                <w:szCs w:val="21"/>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307AB0" w:rsidRPr="00AD0FED" w:rsidRDefault="00307AB0" w:rsidP="00053DEE">
            <w:pPr>
              <w:widowControl/>
              <w:ind w:firstLineChars="0" w:firstLine="0"/>
              <w:rPr>
                <w:bCs/>
                <w:sz w:val="21"/>
                <w:szCs w:val="21"/>
              </w:rPr>
            </w:pPr>
          </w:p>
        </w:tc>
        <w:tc>
          <w:tcPr>
            <w:tcW w:w="5545" w:type="dxa"/>
            <w:gridSpan w:val="6"/>
            <w:tcBorders>
              <w:top w:val="single" w:sz="6" w:space="0" w:color="auto"/>
              <w:left w:val="single" w:sz="6" w:space="0" w:color="auto"/>
              <w:bottom w:val="single" w:sz="6" w:space="0" w:color="auto"/>
              <w:right w:val="single" w:sz="6" w:space="0" w:color="auto"/>
            </w:tcBorders>
            <w:vAlign w:val="center"/>
            <w:hideMark/>
          </w:tcPr>
          <w:p w:rsidR="00307AB0" w:rsidRPr="00AD0FED" w:rsidRDefault="00307AB0" w:rsidP="00053DEE">
            <w:pPr>
              <w:pStyle w:val="a9"/>
              <w:spacing w:line="280" w:lineRule="exact"/>
              <w:ind w:firstLineChars="0" w:firstLine="0"/>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直接排放</w:t>
            </w:r>
            <w:r w:rsidRPr="00AD0FED">
              <w:rPr>
                <w:rFonts w:ascii="Times New Roman" w:hAnsi="Times New Roman"/>
                <w:color w:val="auto"/>
                <w:kern w:val="2"/>
                <w:sz w:val="21"/>
                <w:szCs w:val="21"/>
                <w:lang w:val="en-US" w:eastAsia="zh-CN"/>
              </w:rPr>
              <w:sym w:font="Wingdings 2" w:char="00A3"/>
            </w:r>
            <w:r w:rsidRPr="00AD0FED">
              <w:rPr>
                <w:rFonts w:ascii="Times New Roman" w:hAnsi="Times New Roman"/>
                <w:color w:val="auto"/>
                <w:kern w:val="2"/>
                <w:sz w:val="21"/>
                <w:szCs w:val="21"/>
                <w:lang w:val="en-US" w:eastAsia="zh-CN"/>
              </w:rPr>
              <w:t>；间接排放</w:t>
            </w:r>
            <w:r w:rsidR="00496346" w:rsidRPr="00AD0FED">
              <w:rPr>
                <w:rFonts w:ascii="Times New Roman" w:hAnsi="Times New Roman"/>
                <w:color w:val="auto"/>
                <w:kern w:val="2"/>
                <w:sz w:val="21"/>
                <w:szCs w:val="21"/>
                <w:lang w:val="en-US" w:eastAsia="zh-CN"/>
              </w:rPr>
              <w:sym w:font="Wingdings 2" w:char="00A3"/>
            </w:r>
            <w:r w:rsidRPr="00AD0FED">
              <w:rPr>
                <w:rFonts w:ascii="Times New Roman" w:hAnsi="Times New Roman"/>
                <w:color w:val="auto"/>
                <w:kern w:val="2"/>
                <w:sz w:val="21"/>
                <w:szCs w:val="21"/>
                <w:lang w:val="en-US" w:eastAsia="zh-CN"/>
              </w:rPr>
              <w:t>；其他</w:t>
            </w:r>
            <w:r w:rsidR="00496346" w:rsidRPr="00AD0FED">
              <w:rPr>
                <w:rFonts w:ascii="Times New Roman" w:hAnsi="Times New Roman"/>
                <w:color w:val="auto"/>
                <w:kern w:val="2"/>
                <w:sz w:val="21"/>
                <w:szCs w:val="21"/>
                <w:lang w:val="en-US" w:eastAsia="zh-CN"/>
              </w:rPr>
              <w:sym w:font="Wingdings 2" w:char="0052"/>
            </w:r>
          </w:p>
        </w:tc>
        <w:tc>
          <w:tcPr>
            <w:tcW w:w="5545" w:type="dxa"/>
            <w:gridSpan w:val="7"/>
            <w:tcBorders>
              <w:top w:val="single" w:sz="6" w:space="0" w:color="auto"/>
              <w:left w:val="single" w:sz="6" w:space="0" w:color="auto"/>
              <w:bottom w:val="single" w:sz="6" w:space="0" w:color="auto"/>
              <w:right w:val="single" w:sz="12" w:space="0" w:color="auto"/>
            </w:tcBorders>
            <w:vAlign w:val="center"/>
            <w:hideMark/>
          </w:tcPr>
          <w:p w:rsidR="00307AB0" w:rsidRPr="00AD0FED" w:rsidRDefault="00307AB0" w:rsidP="00053DEE">
            <w:pPr>
              <w:pStyle w:val="a9"/>
              <w:spacing w:line="280" w:lineRule="exact"/>
              <w:ind w:firstLineChars="0" w:firstLine="0"/>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水温</w:t>
            </w:r>
            <w:r w:rsidRPr="00AD0FED">
              <w:rPr>
                <w:rFonts w:ascii="Times New Roman" w:hAnsi="Times New Roman"/>
                <w:color w:val="auto"/>
                <w:kern w:val="2"/>
                <w:sz w:val="21"/>
                <w:szCs w:val="21"/>
                <w:lang w:val="en-US" w:eastAsia="zh-CN"/>
              </w:rPr>
              <w:sym w:font="Wingdings 2" w:char="00A3"/>
            </w:r>
            <w:r w:rsidRPr="00AD0FED">
              <w:rPr>
                <w:rFonts w:ascii="Times New Roman" w:hAnsi="Times New Roman"/>
                <w:color w:val="auto"/>
                <w:kern w:val="2"/>
                <w:sz w:val="21"/>
                <w:szCs w:val="21"/>
                <w:lang w:val="en-US" w:eastAsia="zh-CN"/>
              </w:rPr>
              <w:t>；径流</w:t>
            </w:r>
            <w:r w:rsidRPr="00AD0FED">
              <w:rPr>
                <w:rFonts w:ascii="Times New Roman" w:hAnsi="Times New Roman"/>
                <w:color w:val="auto"/>
                <w:kern w:val="2"/>
                <w:sz w:val="21"/>
                <w:szCs w:val="21"/>
                <w:lang w:val="en-US" w:eastAsia="zh-CN"/>
              </w:rPr>
              <w:sym w:font="Wingdings 2" w:char="00A3"/>
            </w:r>
            <w:r w:rsidRPr="00AD0FED">
              <w:rPr>
                <w:rFonts w:ascii="Times New Roman" w:hAnsi="Times New Roman"/>
                <w:color w:val="auto"/>
                <w:kern w:val="2"/>
                <w:sz w:val="21"/>
                <w:szCs w:val="21"/>
                <w:lang w:val="en-US" w:eastAsia="zh-CN"/>
              </w:rPr>
              <w:t>；水域面积</w:t>
            </w:r>
            <w:r w:rsidRPr="00AD0FED">
              <w:rPr>
                <w:rFonts w:ascii="Times New Roman" w:hAnsi="Times New Roman"/>
                <w:color w:val="auto"/>
                <w:kern w:val="2"/>
                <w:sz w:val="21"/>
                <w:szCs w:val="21"/>
                <w:lang w:val="en-US" w:eastAsia="zh-CN"/>
              </w:rPr>
              <w:sym w:font="Wingdings 2" w:char="00A3"/>
            </w:r>
          </w:p>
        </w:tc>
      </w:tr>
      <w:tr w:rsidR="00307AB0" w:rsidRPr="00AD0FED" w:rsidTr="00053DEE">
        <w:trPr>
          <w:trHeight w:val="340"/>
        </w:trPr>
        <w:tc>
          <w:tcPr>
            <w:tcW w:w="0" w:type="auto"/>
            <w:vMerge/>
            <w:tcBorders>
              <w:top w:val="single" w:sz="6" w:space="0" w:color="auto"/>
              <w:left w:val="single" w:sz="12" w:space="0" w:color="auto"/>
              <w:bottom w:val="single" w:sz="6" w:space="0" w:color="auto"/>
              <w:right w:val="single" w:sz="6" w:space="0" w:color="auto"/>
            </w:tcBorders>
            <w:vAlign w:val="center"/>
            <w:hideMark/>
          </w:tcPr>
          <w:p w:rsidR="00307AB0" w:rsidRPr="00AD0FED" w:rsidRDefault="00307AB0" w:rsidP="00053DEE">
            <w:pPr>
              <w:widowControl/>
              <w:ind w:firstLineChars="0" w:firstLine="0"/>
              <w:rPr>
                <w:bCs/>
                <w:sz w:val="21"/>
                <w:szCs w:val="21"/>
              </w:rPr>
            </w:pPr>
          </w:p>
        </w:tc>
        <w:tc>
          <w:tcPr>
            <w:tcW w:w="2551" w:type="dxa"/>
            <w:tcBorders>
              <w:top w:val="single" w:sz="6" w:space="0" w:color="auto"/>
              <w:left w:val="single" w:sz="6" w:space="0" w:color="auto"/>
              <w:bottom w:val="single" w:sz="6" w:space="0" w:color="auto"/>
              <w:right w:val="single" w:sz="6" w:space="0" w:color="auto"/>
            </w:tcBorders>
            <w:vAlign w:val="center"/>
            <w:hideMark/>
          </w:tcPr>
          <w:p w:rsidR="00307AB0" w:rsidRPr="00AD0FED" w:rsidRDefault="00307AB0" w:rsidP="00053DEE">
            <w:pPr>
              <w:pStyle w:val="a9"/>
              <w:spacing w:line="280" w:lineRule="exact"/>
              <w:ind w:firstLineChars="0" w:firstLine="0"/>
              <w:jc w:val="center"/>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影响因子</w:t>
            </w:r>
          </w:p>
        </w:tc>
        <w:tc>
          <w:tcPr>
            <w:tcW w:w="5545" w:type="dxa"/>
            <w:gridSpan w:val="6"/>
            <w:tcBorders>
              <w:top w:val="single" w:sz="6" w:space="0" w:color="auto"/>
              <w:left w:val="single" w:sz="6" w:space="0" w:color="auto"/>
              <w:bottom w:val="single" w:sz="6" w:space="0" w:color="auto"/>
              <w:right w:val="single" w:sz="6" w:space="0" w:color="auto"/>
            </w:tcBorders>
            <w:vAlign w:val="center"/>
            <w:hideMark/>
          </w:tcPr>
          <w:p w:rsidR="00307AB0" w:rsidRPr="00AD0FED" w:rsidRDefault="00307AB0" w:rsidP="00053DEE">
            <w:pPr>
              <w:pStyle w:val="a9"/>
              <w:spacing w:line="280" w:lineRule="exact"/>
              <w:ind w:firstLineChars="0" w:firstLine="0"/>
              <w:rPr>
                <w:rFonts w:ascii="Times New Roman" w:hAnsi="Times New Roman"/>
                <w:color w:val="auto"/>
                <w:kern w:val="2"/>
                <w:sz w:val="21"/>
                <w:szCs w:val="21"/>
                <w:lang w:val="en-US" w:eastAsia="zh-CN"/>
              </w:rPr>
            </w:pPr>
            <w:r w:rsidRPr="00AD0FED">
              <w:rPr>
                <w:rFonts w:ascii="Times New Roman" w:hAnsi="Times New Roman"/>
                <w:bCs/>
                <w:color w:val="auto"/>
                <w:kern w:val="2"/>
                <w:sz w:val="21"/>
                <w:szCs w:val="21"/>
                <w:lang w:val="en-US" w:eastAsia="zh-CN"/>
              </w:rPr>
              <w:t>持久性污染物</w:t>
            </w:r>
            <w:r w:rsidRPr="00AD0FED">
              <w:rPr>
                <w:rFonts w:ascii="Times New Roman" w:hAnsi="Times New Roman"/>
                <w:color w:val="auto"/>
                <w:kern w:val="2"/>
                <w:sz w:val="21"/>
                <w:szCs w:val="21"/>
                <w:lang w:val="en-US" w:eastAsia="zh-CN"/>
              </w:rPr>
              <w:sym w:font="Wingdings 2" w:char="00A3"/>
            </w:r>
            <w:r w:rsidRPr="00AD0FED">
              <w:rPr>
                <w:rFonts w:ascii="Times New Roman" w:hAnsi="Times New Roman"/>
                <w:color w:val="auto"/>
                <w:kern w:val="2"/>
                <w:sz w:val="21"/>
                <w:szCs w:val="21"/>
                <w:lang w:val="en-US" w:eastAsia="zh-CN"/>
              </w:rPr>
              <w:t>；有毒有害污染物</w:t>
            </w:r>
            <w:r w:rsidRPr="00AD0FED">
              <w:rPr>
                <w:rFonts w:ascii="Times New Roman" w:hAnsi="Times New Roman"/>
                <w:color w:val="auto"/>
                <w:kern w:val="2"/>
                <w:sz w:val="21"/>
                <w:szCs w:val="21"/>
                <w:lang w:val="en-US" w:eastAsia="zh-CN"/>
              </w:rPr>
              <w:sym w:font="Wingdings 2" w:char="00A3"/>
            </w:r>
            <w:r w:rsidRPr="00AD0FED">
              <w:rPr>
                <w:rFonts w:ascii="Times New Roman" w:hAnsi="Times New Roman"/>
                <w:color w:val="auto"/>
                <w:kern w:val="2"/>
                <w:sz w:val="21"/>
                <w:szCs w:val="21"/>
                <w:lang w:val="en-US" w:eastAsia="zh-CN"/>
              </w:rPr>
              <w:t>；非持久性污染物</w:t>
            </w:r>
            <w:r w:rsidRPr="00AD0FED">
              <w:rPr>
                <w:rFonts w:ascii="Times New Roman" w:hAnsi="Times New Roman"/>
                <w:color w:val="auto"/>
                <w:kern w:val="2"/>
                <w:sz w:val="21"/>
                <w:szCs w:val="21"/>
                <w:lang w:val="en-US" w:eastAsia="zh-CN"/>
              </w:rPr>
              <w:sym w:font="Wingdings 2" w:char="0052"/>
            </w:r>
            <w:r w:rsidRPr="00AD0FED">
              <w:rPr>
                <w:rFonts w:ascii="Times New Roman" w:hAnsi="Times New Roman"/>
                <w:color w:val="auto"/>
                <w:kern w:val="2"/>
                <w:sz w:val="21"/>
                <w:szCs w:val="21"/>
                <w:lang w:val="en-US" w:eastAsia="zh-CN"/>
              </w:rPr>
              <w:t>；</w:t>
            </w:r>
          </w:p>
          <w:p w:rsidR="00307AB0" w:rsidRPr="00AD0FED" w:rsidRDefault="00307AB0" w:rsidP="00053DEE">
            <w:pPr>
              <w:pStyle w:val="a9"/>
              <w:spacing w:line="280" w:lineRule="exact"/>
              <w:ind w:firstLineChars="0" w:firstLine="0"/>
              <w:rPr>
                <w:rFonts w:ascii="Times New Roman" w:hAnsi="Times New Roman"/>
                <w:bCs/>
                <w:color w:val="auto"/>
                <w:kern w:val="2"/>
                <w:sz w:val="21"/>
                <w:szCs w:val="21"/>
                <w:lang w:val="en-US" w:eastAsia="zh-CN"/>
              </w:rPr>
            </w:pPr>
            <w:r w:rsidRPr="00AD0FED">
              <w:rPr>
                <w:rFonts w:ascii="Times New Roman" w:hAnsi="Times New Roman"/>
                <w:color w:val="auto"/>
                <w:kern w:val="2"/>
                <w:sz w:val="21"/>
                <w:szCs w:val="21"/>
                <w:lang w:val="en-US" w:eastAsia="zh-CN"/>
              </w:rPr>
              <w:t>pH</w:t>
            </w:r>
            <w:r w:rsidRPr="00AD0FED">
              <w:rPr>
                <w:rFonts w:ascii="Times New Roman" w:hAnsi="Times New Roman"/>
                <w:color w:val="auto"/>
                <w:kern w:val="2"/>
                <w:sz w:val="21"/>
                <w:szCs w:val="21"/>
                <w:lang w:val="en-US" w:eastAsia="zh-CN"/>
              </w:rPr>
              <w:t>值</w:t>
            </w:r>
            <w:r w:rsidRPr="00AD0FED">
              <w:rPr>
                <w:rFonts w:ascii="Times New Roman" w:hAnsi="Times New Roman"/>
                <w:color w:val="auto"/>
                <w:kern w:val="2"/>
                <w:sz w:val="21"/>
                <w:szCs w:val="21"/>
                <w:lang w:val="en-US" w:eastAsia="zh-CN"/>
              </w:rPr>
              <w:sym w:font="Wingdings 2" w:char="0052"/>
            </w:r>
            <w:r w:rsidRPr="00AD0FED">
              <w:rPr>
                <w:rFonts w:ascii="Times New Roman" w:hAnsi="Times New Roman"/>
                <w:color w:val="auto"/>
                <w:kern w:val="2"/>
                <w:sz w:val="21"/>
                <w:szCs w:val="21"/>
                <w:lang w:val="en-US" w:eastAsia="zh-CN"/>
              </w:rPr>
              <w:t>；热污染</w:t>
            </w:r>
            <w:r w:rsidRPr="00AD0FED">
              <w:rPr>
                <w:rFonts w:ascii="Times New Roman" w:hAnsi="Times New Roman"/>
                <w:color w:val="auto"/>
                <w:kern w:val="2"/>
                <w:sz w:val="21"/>
                <w:szCs w:val="21"/>
                <w:lang w:val="en-US" w:eastAsia="zh-CN"/>
              </w:rPr>
              <w:sym w:font="Wingdings 2" w:char="00A3"/>
            </w:r>
            <w:r w:rsidRPr="00AD0FED">
              <w:rPr>
                <w:rFonts w:ascii="Times New Roman" w:hAnsi="Times New Roman"/>
                <w:color w:val="auto"/>
                <w:kern w:val="2"/>
                <w:sz w:val="21"/>
                <w:szCs w:val="21"/>
                <w:lang w:val="en-US" w:eastAsia="zh-CN"/>
              </w:rPr>
              <w:t>；富营养化</w:t>
            </w:r>
            <w:r w:rsidRPr="00AD0FED">
              <w:rPr>
                <w:rFonts w:ascii="Times New Roman" w:hAnsi="Times New Roman"/>
                <w:color w:val="auto"/>
                <w:kern w:val="2"/>
                <w:sz w:val="21"/>
                <w:szCs w:val="21"/>
                <w:lang w:val="en-US" w:eastAsia="zh-CN"/>
              </w:rPr>
              <w:sym w:font="Wingdings 2" w:char="00A3"/>
            </w:r>
            <w:r w:rsidRPr="00AD0FED">
              <w:rPr>
                <w:rFonts w:ascii="Times New Roman" w:hAnsi="Times New Roman"/>
                <w:color w:val="auto"/>
                <w:kern w:val="2"/>
                <w:sz w:val="21"/>
                <w:szCs w:val="21"/>
                <w:lang w:val="en-US" w:eastAsia="zh-CN"/>
              </w:rPr>
              <w:t>；其他</w:t>
            </w:r>
            <w:r w:rsidRPr="00AD0FED">
              <w:rPr>
                <w:rFonts w:ascii="Times New Roman" w:hAnsi="Times New Roman"/>
                <w:color w:val="auto"/>
                <w:kern w:val="2"/>
                <w:sz w:val="21"/>
                <w:szCs w:val="21"/>
                <w:lang w:val="en-US" w:eastAsia="zh-CN"/>
              </w:rPr>
              <w:sym w:font="Wingdings 2" w:char="00A3"/>
            </w:r>
          </w:p>
        </w:tc>
        <w:tc>
          <w:tcPr>
            <w:tcW w:w="5545" w:type="dxa"/>
            <w:gridSpan w:val="7"/>
            <w:tcBorders>
              <w:top w:val="single" w:sz="6" w:space="0" w:color="auto"/>
              <w:left w:val="single" w:sz="6" w:space="0" w:color="auto"/>
              <w:bottom w:val="single" w:sz="6" w:space="0" w:color="auto"/>
              <w:right w:val="single" w:sz="12" w:space="0" w:color="auto"/>
            </w:tcBorders>
            <w:vAlign w:val="center"/>
            <w:hideMark/>
          </w:tcPr>
          <w:p w:rsidR="00307AB0" w:rsidRPr="00AD0FED" w:rsidRDefault="00307AB0" w:rsidP="00053DEE">
            <w:pPr>
              <w:pStyle w:val="a9"/>
              <w:spacing w:line="280" w:lineRule="exact"/>
              <w:ind w:firstLineChars="0" w:firstLine="0"/>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水温</w:t>
            </w:r>
            <w:r w:rsidRPr="00AD0FED">
              <w:rPr>
                <w:rFonts w:ascii="Times New Roman" w:hAnsi="Times New Roman"/>
                <w:color w:val="auto"/>
                <w:kern w:val="2"/>
                <w:sz w:val="21"/>
                <w:szCs w:val="21"/>
                <w:lang w:val="en-US" w:eastAsia="zh-CN"/>
              </w:rPr>
              <w:sym w:font="Wingdings 2" w:char="00A3"/>
            </w:r>
            <w:r w:rsidRPr="00AD0FED">
              <w:rPr>
                <w:rFonts w:ascii="Times New Roman" w:hAnsi="Times New Roman"/>
                <w:color w:val="auto"/>
                <w:kern w:val="2"/>
                <w:sz w:val="21"/>
                <w:szCs w:val="21"/>
                <w:lang w:val="en-US" w:eastAsia="zh-CN"/>
              </w:rPr>
              <w:t>；水位（水深）</w:t>
            </w:r>
            <w:r w:rsidRPr="00AD0FED">
              <w:rPr>
                <w:rFonts w:ascii="Times New Roman" w:hAnsi="Times New Roman"/>
                <w:color w:val="auto"/>
                <w:kern w:val="2"/>
                <w:sz w:val="21"/>
                <w:szCs w:val="21"/>
                <w:lang w:val="en-US" w:eastAsia="zh-CN"/>
              </w:rPr>
              <w:sym w:font="Wingdings 2" w:char="00A3"/>
            </w:r>
            <w:r w:rsidRPr="00AD0FED">
              <w:rPr>
                <w:rFonts w:ascii="Times New Roman" w:hAnsi="Times New Roman"/>
                <w:color w:val="auto"/>
                <w:kern w:val="2"/>
                <w:sz w:val="21"/>
                <w:szCs w:val="21"/>
                <w:lang w:val="en-US" w:eastAsia="zh-CN"/>
              </w:rPr>
              <w:t>；流速</w:t>
            </w:r>
            <w:r w:rsidRPr="00AD0FED">
              <w:rPr>
                <w:rFonts w:ascii="Times New Roman" w:hAnsi="Times New Roman"/>
                <w:color w:val="auto"/>
                <w:kern w:val="2"/>
                <w:sz w:val="21"/>
                <w:szCs w:val="21"/>
                <w:lang w:val="en-US" w:eastAsia="zh-CN"/>
              </w:rPr>
              <w:sym w:font="Wingdings 2" w:char="00A3"/>
            </w:r>
            <w:r w:rsidRPr="00AD0FED">
              <w:rPr>
                <w:rFonts w:ascii="Times New Roman" w:hAnsi="Times New Roman"/>
                <w:color w:val="auto"/>
                <w:kern w:val="2"/>
                <w:sz w:val="21"/>
                <w:szCs w:val="21"/>
                <w:lang w:val="en-US" w:eastAsia="zh-CN"/>
              </w:rPr>
              <w:t>；流量</w:t>
            </w:r>
            <w:r w:rsidRPr="00AD0FED">
              <w:rPr>
                <w:rFonts w:ascii="Times New Roman" w:hAnsi="Times New Roman"/>
                <w:color w:val="auto"/>
                <w:kern w:val="2"/>
                <w:sz w:val="21"/>
                <w:szCs w:val="21"/>
                <w:lang w:val="en-US" w:eastAsia="zh-CN"/>
              </w:rPr>
              <w:sym w:font="Wingdings 2" w:char="00A3"/>
            </w:r>
            <w:r w:rsidRPr="00AD0FED">
              <w:rPr>
                <w:rFonts w:ascii="Times New Roman" w:hAnsi="Times New Roman"/>
                <w:color w:val="auto"/>
                <w:kern w:val="2"/>
                <w:sz w:val="21"/>
                <w:szCs w:val="21"/>
                <w:lang w:val="en-US" w:eastAsia="zh-CN"/>
              </w:rPr>
              <w:t>；其他</w:t>
            </w:r>
            <w:r w:rsidRPr="00AD0FED">
              <w:rPr>
                <w:rFonts w:ascii="Times New Roman" w:hAnsi="Times New Roman"/>
                <w:color w:val="auto"/>
                <w:kern w:val="2"/>
                <w:sz w:val="21"/>
                <w:szCs w:val="21"/>
                <w:lang w:val="en-US" w:eastAsia="zh-CN"/>
              </w:rPr>
              <w:sym w:font="Wingdings 2" w:char="00A3"/>
            </w:r>
          </w:p>
        </w:tc>
      </w:tr>
      <w:tr w:rsidR="00307AB0" w:rsidRPr="00AD0FED" w:rsidTr="00053DEE">
        <w:trPr>
          <w:trHeight w:val="340"/>
        </w:trPr>
        <w:tc>
          <w:tcPr>
            <w:tcW w:w="3085" w:type="dxa"/>
            <w:gridSpan w:val="2"/>
            <w:vMerge w:val="restart"/>
            <w:tcBorders>
              <w:top w:val="single" w:sz="6" w:space="0" w:color="auto"/>
              <w:left w:val="single" w:sz="12" w:space="0" w:color="auto"/>
              <w:bottom w:val="single" w:sz="6" w:space="0" w:color="auto"/>
              <w:right w:val="single" w:sz="6" w:space="0" w:color="auto"/>
            </w:tcBorders>
            <w:vAlign w:val="center"/>
            <w:hideMark/>
          </w:tcPr>
          <w:p w:rsidR="00307AB0" w:rsidRPr="00AD0FED" w:rsidRDefault="00307AB0" w:rsidP="00053DEE">
            <w:pPr>
              <w:pStyle w:val="a9"/>
              <w:spacing w:line="280" w:lineRule="exact"/>
              <w:ind w:firstLineChars="0" w:firstLine="0"/>
              <w:jc w:val="center"/>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评价等级</w:t>
            </w:r>
          </w:p>
        </w:tc>
        <w:tc>
          <w:tcPr>
            <w:tcW w:w="5545" w:type="dxa"/>
            <w:gridSpan w:val="6"/>
            <w:tcBorders>
              <w:top w:val="single" w:sz="6" w:space="0" w:color="auto"/>
              <w:left w:val="single" w:sz="6" w:space="0" w:color="auto"/>
              <w:bottom w:val="single" w:sz="6" w:space="0" w:color="auto"/>
              <w:right w:val="single" w:sz="6" w:space="0" w:color="auto"/>
            </w:tcBorders>
            <w:vAlign w:val="center"/>
            <w:hideMark/>
          </w:tcPr>
          <w:p w:rsidR="00307AB0" w:rsidRPr="00AD0FED" w:rsidRDefault="00307AB0" w:rsidP="00053DEE">
            <w:pPr>
              <w:pStyle w:val="a9"/>
              <w:spacing w:line="280" w:lineRule="exact"/>
              <w:ind w:firstLineChars="0" w:firstLine="0"/>
              <w:jc w:val="center"/>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水污染影响型</w:t>
            </w:r>
          </w:p>
        </w:tc>
        <w:tc>
          <w:tcPr>
            <w:tcW w:w="5545" w:type="dxa"/>
            <w:gridSpan w:val="7"/>
            <w:tcBorders>
              <w:top w:val="single" w:sz="6" w:space="0" w:color="auto"/>
              <w:left w:val="single" w:sz="6" w:space="0" w:color="auto"/>
              <w:bottom w:val="single" w:sz="6" w:space="0" w:color="auto"/>
              <w:right w:val="single" w:sz="12" w:space="0" w:color="auto"/>
            </w:tcBorders>
            <w:vAlign w:val="center"/>
            <w:hideMark/>
          </w:tcPr>
          <w:p w:rsidR="00307AB0" w:rsidRPr="00AD0FED" w:rsidRDefault="00307AB0" w:rsidP="00053DEE">
            <w:pPr>
              <w:pStyle w:val="a9"/>
              <w:spacing w:line="280" w:lineRule="exact"/>
              <w:ind w:firstLineChars="0" w:firstLine="0"/>
              <w:jc w:val="center"/>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水文要素影响型</w:t>
            </w:r>
          </w:p>
        </w:tc>
      </w:tr>
      <w:tr w:rsidR="00307AB0" w:rsidRPr="00AD0FED" w:rsidTr="00053DEE">
        <w:trPr>
          <w:trHeight w:val="340"/>
        </w:trPr>
        <w:tc>
          <w:tcPr>
            <w:tcW w:w="0" w:type="auto"/>
            <w:gridSpan w:val="2"/>
            <w:vMerge/>
            <w:tcBorders>
              <w:top w:val="single" w:sz="6" w:space="0" w:color="auto"/>
              <w:left w:val="single" w:sz="12" w:space="0" w:color="auto"/>
              <w:bottom w:val="single" w:sz="6" w:space="0" w:color="auto"/>
              <w:right w:val="single" w:sz="6" w:space="0" w:color="auto"/>
            </w:tcBorders>
            <w:vAlign w:val="center"/>
            <w:hideMark/>
          </w:tcPr>
          <w:p w:rsidR="00307AB0" w:rsidRPr="00AD0FED" w:rsidRDefault="00307AB0" w:rsidP="00053DEE">
            <w:pPr>
              <w:widowControl/>
              <w:ind w:firstLineChars="0" w:firstLine="0"/>
              <w:rPr>
                <w:bCs/>
                <w:sz w:val="21"/>
                <w:szCs w:val="21"/>
              </w:rPr>
            </w:pPr>
          </w:p>
        </w:tc>
        <w:tc>
          <w:tcPr>
            <w:tcW w:w="5545" w:type="dxa"/>
            <w:gridSpan w:val="6"/>
            <w:tcBorders>
              <w:top w:val="single" w:sz="6" w:space="0" w:color="auto"/>
              <w:left w:val="single" w:sz="6" w:space="0" w:color="auto"/>
              <w:bottom w:val="single" w:sz="6" w:space="0" w:color="auto"/>
              <w:right w:val="single" w:sz="6" w:space="0" w:color="auto"/>
            </w:tcBorders>
            <w:vAlign w:val="center"/>
            <w:hideMark/>
          </w:tcPr>
          <w:p w:rsidR="00307AB0" w:rsidRPr="00AD0FED" w:rsidRDefault="00307AB0" w:rsidP="00053DEE">
            <w:pPr>
              <w:pStyle w:val="a9"/>
              <w:spacing w:line="280" w:lineRule="exact"/>
              <w:ind w:firstLineChars="0" w:firstLine="0"/>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一级</w:t>
            </w:r>
            <w:r w:rsidRPr="00AD0FED">
              <w:rPr>
                <w:rFonts w:ascii="Times New Roman" w:hAnsi="Times New Roman"/>
                <w:color w:val="auto"/>
                <w:kern w:val="2"/>
                <w:sz w:val="21"/>
                <w:szCs w:val="21"/>
                <w:lang w:val="en-US" w:eastAsia="zh-CN"/>
              </w:rPr>
              <w:sym w:font="Wingdings 2" w:char="00A3"/>
            </w:r>
            <w:r w:rsidRPr="00AD0FED">
              <w:rPr>
                <w:rFonts w:ascii="Times New Roman" w:hAnsi="Times New Roman"/>
                <w:color w:val="auto"/>
                <w:kern w:val="2"/>
                <w:sz w:val="21"/>
                <w:szCs w:val="21"/>
                <w:lang w:val="en-US" w:eastAsia="zh-CN"/>
              </w:rPr>
              <w:t>；二级</w:t>
            </w:r>
            <w:r w:rsidRPr="00AD0FED">
              <w:rPr>
                <w:rFonts w:ascii="Times New Roman" w:hAnsi="Times New Roman"/>
                <w:color w:val="auto"/>
                <w:kern w:val="2"/>
                <w:sz w:val="21"/>
                <w:szCs w:val="21"/>
                <w:lang w:val="en-US" w:eastAsia="zh-CN"/>
              </w:rPr>
              <w:sym w:font="Wingdings 2" w:char="00A3"/>
            </w:r>
            <w:r w:rsidRPr="00AD0FED">
              <w:rPr>
                <w:rFonts w:ascii="Times New Roman" w:hAnsi="Times New Roman"/>
                <w:color w:val="auto"/>
                <w:kern w:val="2"/>
                <w:sz w:val="21"/>
                <w:szCs w:val="21"/>
                <w:lang w:val="en-US" w:eastAsia="zh-CN"/>
              </w:rPr>
              <w:t>；三级</w:t>
            </w:r>
            <w:r w:rsidRPr="00AD0FED">
              <w:rPr>
                <w:rFonts w:ascii="Times New Roman" w:hAnsi="Times New Roman"/>
                <w:color w:val="auto"/>
                <w:kern w:val="2"/>
                <w:sz w:val="21"/>
                <w:szCs w:val="21"/>
                <w:lang w:val="en-US" w:eastAsia="zh-CN"/>
              </w:rPr>
              <w:t xml:space="preserve">A </w:t>
            </w:r>
            <w:r w:rsidRPr="00AD0FED">
              <w:rPr>
                <w:rFonts w:ascii="Times New Roman" w:hAnsi="Times New Roman"/>
                <w:color w:val="auto"/>
                <w:kern w:val="2"/>
                <w:sz w:val="21"/>
                <w:szCs w:val="21"/>
                <w:lang w:val="en-US" w:eastAsia="zh-CN"/>
              </w:rPr>
              <w:sym w:font="Wingdings 2" w:char="00A3"/>
            </w:r>
            <w:r w:rsidRPr="00AD0FED">
              <w:rPr>
                <w:rFonts w:ascii="Times New Roman" w:hAnsi="Times New Roman"/>
                <w:color w:val="auto"/>
                <w:kern w:val="2"/>
                <w:sz w:val="21"/>
                <w:szCs w:val="21"/>
                <w:lang w:val="en-US" w:eastAsia="zh-CN"/>
              </w:rPr>
              <w:t>；三级</w:t>
            </w:r>
            <w:r w:rsidRPr="00AD0FED">
              <w:rPr>
                <w:rFonts w:ascii="Times New Roman" w:hAnsi="Times New Roman"/>
                <w:color w:val="auto"/>
                <w:kern w:val="2"/>
                <w:sz w:val="21"/>
                <w:szCs w:val="21"/>
                <w:lang w:val="en-US" w:eastAsia="zh-CN"/>
              </w:rPr>
              <w:t xml:space="preserve">B </w:t>
            </w:r>
            <w:r w:rsidRPr="00AD0FED">
              <w:rPr>
                <w:rFonts w:ascii="Times New Roman" w:hAnsi="Times New Roman"/>
                <w:color w:val="auto"/>
                <w:kern w:val="2"/>
                <w:sz w:val="21"/>
                <w:szCs w:val="21"/>
                <w:lang w:val="en-US" w:eastAsia="zh-CN"/>
              </w:rPr>
              <w:sym w:font="Wingdings 2" w:char="0052"/>
            </w:r>
          </w:p>
        </w:tc>
        <w:tc>
          <w:tcPr>
            <w:tcW w:w="5545" w:type="dxa"/>
            <w:gridSpan w:val="7"/>
            <w:tcBorders>
              <w:top w:val="single" w:sz="6" w:space="0" w:color="auto"/>
              <w:left w:val="single" w:sz="6" w:space="0" w:color="auto"/>
              <w:bottom w:val="single" w:sz="6" w:space="0" w:color="auto"/>
              <w:right w:val="single" w:sz="12" w:space="0" w:color="auto"/>
            </w:tcBorders>
            <w:vAlign w:val="center"/>
            <w:hideMark/>
          </w:tcPr>
          <w:p w:rsidR="00307AB0" w:rsidRPr="00AD0FED" w:rsidRDefault="00307AB0" w:rsidP="00053DEE">
            <w:pPr>
              <w:pStyle w:val="a9"/>
              <w:spacing w:line="280" w:lineRule="exact"/>
              <w:ind w:firstLineChars="0" w:firstLine="0"/>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一级</w:t>
            </w:r>
            <w:r w:rsidRPr="00AD0FED">
              <w:rPr>
                <w:rFonts w:ascii="Times New Roman" w:hAnsi="Times New Roman"/>
                <w:color w:val="auto"/>
                <w:kern w:val="2"/>
                <w:sz w:val="21"/>
                <w:szCs w:val="21"/>
                <w:lang w:val="en-US" w:eastAsia="zh-CN"/>
              </w:rPr>
              <w:sym w:font="Wingdings 2" w:char="00A3"/>
            </w:r>
            <w:r w:rsidRPr="00AD0FED">
              <w:rPr>
                <w:rFonts w:ascii="Times New Roman" w:hAnsi="Times New Roman"/>
                <w:color w:val="auto"/>
                <w:kern w:val="2"/>
                <w:sz w:val="21"/>
                <w:szCs w:val="21"/>
                <w:lang w:val="en-US" w:eastAsia="zh-CN"/>
              </w:rPr>
              <w:t>；二级</w:t>
            </w:r>
            <w:r w:rsidRPr="00AD0FED">
              <w:rPr>
                <w:rFonts w:ascii="Times New Roman" w:hAnsi="Times New Roman"/>
                <w:color w:val="auto"/>
                <w:kern w:val="2"/>
                <w:sz w:val="21"/>
                <w:szCs w:val="21"/>
                <w:lang w:val="en-US" w:eastAsia="zh-CN"/>
              </w:rPr>
              <w:sym w:font="Wingdings 2" w:char="00A3"/>
            </w:r>
            <w:r w:rsidRPr="00AD0FED">
              <w:rPr>
                <w:rFonts w:ascii="Times New Roman" w:hAnsi="Times New Roman"/>
                <w:color w:val="auto"/>
                <w:kern w:val="2"/>
                <w:sz w:val="21"/>
                <w:szCs w:val="21"/>
                <w:lang w:val="en-US" w:eastAsia="zh-CN"/>
              </w:rPr>
              <w:t>；三级</w:t>
            </w:r>
            <w:r w:rsidRPr="00AD0FED">
              <w:rPr>
                <w:rFonts w:ascii="Times New Roman" w:hAnsi="Times New Roman"/>
                <w:color w:val="auto"/>
                <w:kern w:val="2"/>
                <w:sz w:val="21"/>
                <w:szCs w:val="21"/>
                <w:lang w:val="en-US" w:eastAsia="zh-CN"/>
              </w:rPr>
              <w:sym w:font="Wingdings 2" w:char="00A3"/>
            </w:r>
          </w:p>
        </w:tc>
      </w:tr>
      <w:tr w:rsidR="00307AB0" w:rsidRPr="00AD0FED" w:rsidTr="00053DEE">
        <w:trPr>
          <w:trHeight w:val="340"/>
        </w:trPr>
        <w:tc>
          <w:tcPr>
            <w:tcW w:w="534" w:type="dxa"/>
            <w:vMerge w:val="restart"/>
            <w:tcBorders>
              <w:top w:val="single" w:sz="6" w:space="0" w:color="auto"/>
              <w:left w:val="single" w:sz="12" w:space="0" w:color="auto"/>
              <w:bottom w:val="single" w:sz="6" w:space="0" w:color="auto"/>
              <w:right w:val="single" w:sz="6" w:space="0" w:color="auto"/>
            </w:tcBorders>
            <w:vAlign w:val="center"/>
            <w:hideMark/>
          </w:tcPr>
          <w:p w:rsidR="00307AB0" w:rsidRPr="00AD0FED" w:rsidRDefault="00307AB0" w:rsidP="00053DEE">
            <w:pPr>
              <w:pStyle w:val="a9"/>
              <w:spacing w:line="280" w:lineRule="exact"/>
              <w:ind w:firstLineChars="0" w:firstLine="0"/>
              <w:jc w:val="center"/>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现状调查</w:t>
            </w:r>
          </w:p>
        </w:tc>
        <w:tc>
          <w:tcPr>
            <w:tcW w:w="2551" w:type="dxa"/>
            <w:vMerge w:val="restart"/>
            <w:tcBorders>
              <w:top w:val="single" w:sz="6" w:space="0" w:color="auto"/>
              <w:left w:val="single" w:sz="6" w:space="0" w:color="auto"/>
              <w:bottom w:val="single" w:sz="6" w:space="0" w:color="auto"/>
              <w:right w:val="single" w:sz="6" w:space="0" w:color="auto"/>
            </w:tcBorders>
            <w:vAlign w:val="center"/>
            <w:hideMark/>
          </w:tcPr>
          <w:p w:rsidR="00307AB0" w:rsidRPr="00AD0FED" w:rsidRDefault="00307AB0" w:rsidP="00053DEE">
            <w:pPr>
              <w:pStyle w:val="a9"/>
              <w:spacing w:line="280" w:lineRule="exact"/>
              <w:ind w:firstLineChars="0" w:firstLine="0"/>
              <w:jc w:val="center"/>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区域污染源</w:t>
            </w:r>
          </w:p>
        </w:tc>
        <w:tc>
          <w:tcPr>
            <w:tcW w:w="5545" w:type="dxa"/>
            <w:gridSpan w:val="6"/>
            <w:tcBorders>
              <w:top w:val="single" w:sz="6" w:space="0" w:color="auto"/>
              <w:left w:val="single" w:sz="6" w:space="0" w:color="auto"/>
              <w:bottom w:val="single" w:sz="6" w:space="0" w:color="auto"/>
              <w:right w:val="single" w:sz="6" w:space="0" w:color="auto"/>
            </w:tcBorders>
            <w:vAlign w:val="center"/>
            <w:hideMark/>
          </w:tcPr>
          <w:p w:rsidR="00307AB0" w:rsidRPr="00AD0FED" w:rsidRDefault="00307AB0" w:rsidP="00053DEE">
            <w:pPr>
              <w:pStyle w:val="a9"/>
              <w:spacing w:line="280" w:lineRule="exact"/>
              <w:ind w:firstLineChars="0" w:firstLine="0"/>
              <w:jc w:val="center"/>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调查项目</w:t>
            </w:r>
          </w:p>
        </w:tc>
        <w:tc>
          <w:tcPr>
            <w:tcW w:w="5545" w:type="dxa"/>
            <w:gridSpan w:val="7"/>
            <w:tcBorders>
              <w:top w:val="single" w:sz="6" w:space="0" w:color="auto"/>
              <w:left w:val="single" w:sz="6" w:space="0" w:color="auto"/>
              <w:bottom w:val="single" w:sz="6" w:space="0" w:color="auto"/>
              <w:right w:val="single" w:sz="12" w:space="0" w:color="auto"/>
            </w:tcBorders>
            <w:vAlign w:val="center"/>
            <w:hideMark/>
          </w:tcPr>
          <w:p w:rsidR="00307AB0" w:rsidRPr="00AD0FED" w:rsidRDefault="00307AB0" w:rsidP="00053DEE">
            <w:pPr>
              <w:pStyle w:val="a9"/>
              <w:spacing w:line="280" w:lineRule="exact"/>
              <w:ind w:firstLineChars="0" w:firstLine="0"/>
              <w:jc w:val="center"/>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数据来源</w:t>
            </w:r>
          </w:p>
        </w:tc>
      </w:tr>
      <w:tr w:rsidR="00307AB0" w:rsidRPr="00AD0FED" w:rsidTr="00170DD9">
        <w:trPr>
          <w:trHeight w:val="340"/>
        </w:trPr>
        <w:tc>
          <w:tcPr>
            <w:tcW w:w="0" w:type="auto"/>
            <w:vMerge/>
            <w:tcBorders>
              <w:top w:val="single" w:sz="6" w:space="0" w:color="auto"/>
              <w:left w:val="single" w:sz="12" w:space="0" w:color="auto"/>
              <w:bottom w:val="single" w:sz="6" w:space="0" w:color="auto"/>
              <w:right w:val="single" w:sz="6" w:space="0" w:color="auto"/>
            </w:tcBorders>
            <w:vAlign w:val="center"/>
            <w:hideMark/>
          </w:tcPr>
          <w:p w:rsidR="00307AB0" w:rsidRPr="00AD0FED" w:rsidRDefault="00307AB0" w:rsidP="00053DEE">
            <w:pPr>
              <w:widowControl/>
              <w:ind w:firstLineChars="0" w:firstLine="0"/>
              <w:rPr>
                <w:bCs/>
                <w:sz w:val="21"/>
                <w:szCs w:val="21"/>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307AB0" w:rsidRPr="00AD0FED" w:rsidRDefault="00307AB0" w:rsidP="00053DEE">
            <w:pPr>
              <w:widowControl/>
              <w:ind w:firstLineChars="0" w:firstLine="0"/>
              <w:rPr>
                <w:bCs/>
                <w:sz w:val="21"/>
                <w:szCs w:val="21"/>
              </w:rPr>
            </w:pPr>
          </w:p>
        </w:tc>
        <w:tc>
          <w:tcPr>
            <w:tcW w:w="2977" w:type="dxa"/>
            <w:gridSpan w:val="3"/>
            <w:tcBorders>
              <w:top w:val="single" w:sz="6" w:space="0" w:color="auto"/>
              <w:left w:val="single" w:sz="6" w:space="0" w:color="auto"/>
              <w:bottom w:val="single" w:sz="6" w:space="0" w:color="auto"/>
              <w:right w:val="single" w:sz="6" w:space="0" w:color="auto"/>
            </w:tcBorders>
            <w:vAlign w:val="center"/>
            <w:hideMark/>
          </w:tcPr>
          <w:p w:rsidR="00307AB0" w:rsidRPr="00AD0FED" w:rsidRDefault="00307AB0" w:rsidP="00053DEE">
            <w:pPr>
              <w:pStyle w:val="a9"/>
              <w:spacing w:line="280" w:lineRule="exact"/>
              <w:ind w:firstLineChars="0" w:firstLine="0"/>
              <w:rPr>
                <w:rFonts w:ascii="Times New Roman" w:hAnsi="Times New Roman"/>
                <w:color w:val="auto"/>
                <w:kern w:val="2"/>
                <w:sz w:val="21"/>
                <w:szCs w:val="21"/>
                <w:lang w:val="en-US" w:eastAsia="zh-CN"/>
              </w:rPr>
            </w:pPr>
            <w:r w:rsidRPr="00AD0FED">
              <w:rPr>
                <w:rFonts w:ascii="Times New Roman" w:hAnsi="Times New Roman"/>
                <w:bCs/>
                <w:color w:val="auto"/>
                <w:kern w:val="2"/>
                <w:sz w:val="21"/>
                <w:szCs w:val="21"/>
                <w:lang w:val="en-US" w:eastAsia="zh-CN"/>
              </w:rPr>
              <w:t>已建</w:t>
            </w:r>
            <w:r w:rsidRPr="00AD0FED">
              <w:rPr>
                <w:rFonts w:ascii="Times New Roman" w:hAnsi="Times New Roman"/>
                <w:color w:val="auto"/>
                <w:kern w:val="2"/>
                <w:sz w:val="21"/>
                <w:szCs w:val="21"/>
                <w:lang w:val="en-US" w:eastAsia="zh-CN"/>
              </w:rPr>
              <w:sym w:font="Wingdings 2" w:char="00A3"/>
            </w:r>
            <w:r w:rsidRPr="00AD0FED">
              <w:rPr>
                <w:rFonts w:ascii="Times New Roman" w:hAnsi="Times New Roman"/>
                <w:color w:val="auto"/>
                <w:kern w:val="2"/>
                <w:sz w:val="21"/>
                <w:szCs w:val="21"/>
                <w:lang w:val="en-US" w:eastAsia="zh-CN"/>
              </w:rPr>
              <w:t>；在建</w:t>
            </w:r>
            <w:r w:rsidRPr="00AD0FED">
              <w:rPr>
                <w:rFonts w:ascii="Times New Roman" w:hAnsi="Times New Roman"/>
                <w:color w:val="auto"/>
                <w:kern w:val="2"/>
                <w:sz w:val="21"/>
                <w:szCs w:val="21"/>
                <w:lang w:val="en-US" w:eastAsia="zh-CN"/>
              </w:rPr>
              <w:sym w:font="Wingdings 2" w:char="00A3"/>
            </w:r>
            <w:r w:rsidRPr="00AD0FED">
              <w:rPr>
                <w:rFonts w:ascii="Times New Roman" w:hAnsi="Times New Roman"/>
                <w:color w:val="auto"/>
                <w:kern w:val="2"/>
                <w:sz w:val="21"/>
                <w:szCs w:val="21"/>
                <w:lang w:val="en-US" w:eastAsia="zh-CN"/>
              </w:rPr>
              <w:t>；拟建</w:t>
            </w:r>
            <w:r w:rsidRPr="00AD0FED">
              <w:rPr>
                <w:rFonts w:ascii="Times New Roman" w:hAnsi="Times New Roman"/>
                <w:color w:val="auto"/>
                <w:kern w:val="2"/>
                <w:sz w:val="21"/>
                <w:szCs w:val="21"/>
                <w:lang w:val="en-US" w:eastAsia="zh-CN"/>
              </w:rPr>
              <w:sym w:font="Wingdings 2" w:char="00A3"/>
            </w:r>
            <w:r w:rsidRPr="00AD0FED">
              <w:rPr>
                <w:rFonts w:ascii="Times New Roman" w:hAnsi="Times New Roman"/>
                <w:color w:val="auto"/>
                <w:kern w:val="2"/>
                <w:sz w:val="21"/>
                <w:szCs w:val="21"/>
                <w:lang w:val="en-US" w:eastAsia="zh-CN"/>
              </w:rPr>
              <w:t>；其他</w:t>
            </w:r>
            <w:r w:rsidRPr="00AD0FED">
              <w:rPr>
                <w:rFonts w:ascii="Times New Roman" w:hAnsi="Times New Roman"/>
                <w:color w:val="auto"/>
                <w:kern w:val="2"/>
                <w:sz w:val="21"/>
                <w:szCs w:val="21"/>
                <w:lang w:val="en-US" w:eastAsia="zh-CN"/>
              </w:rPr>
              <w:sym w:font="Wingdings 2" w:char="00A3"/>
            </w:r>
            <w:r w:rsidRPr="00AD0FED">
              <w:rPr>
                <w:rFonts w:ascii="Times New Roman" w:hAnsi="Times New Roman"/>
                <w:color w:val="auto"/>
                <w:kern w:val="2"/>
                <w:sz w:val="21"/>
                <w:szCs w:val="21"/>
                <w:lang w:val="en-US" w:eastAsia="zh-CN"/>
              </w:rPr>
              <w:t>；</w:t>
            </w:r>
          </w:p>
        </w:tc>
        <w:tc>
          <w:tcPr>
            <w:tcW w:w="2568" w:type="dxa"/>
            <w:gridSpan w:val="3"/>
            <w:tcBorders>
              <w:top w:val="single" w:sz="6" w:space="0" w:color="auto"/>
              <w:left w:val="single" w:sz="6" w:space="0" w:color="auto"/>
              <w:bottom w:val="single" w:sz="6" w:space="0" w:color="auto"/>
              <w:right w:val="single" w:sz="6" w:space="0" w:color="auto"/>
            </w:tcBorders>
            <w:vAlign w:val="center"/>
            <w:hideMark/>
          </w:tcPr>
          <w:p w:rsidR="00307AB0" w:rsidRPr="00AD0FED" w:rsidRDefault="00307AB0" w:rsidP="00053DEE">
            <w:pPr>
              <w:pStyle w:val="a9"/>
              <w:spacing w:line="280" w:lineRule="exact"/>
              <w:ind w:firstLineChars="0" w:firstLine="0"/>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拟替代的污染源</w:t>
            </w:r>
            <w:r w:rsidRPr="00AD0FED">
              <w:rPr>
                <w:rFonts w:ascii="Times New Roman" w:hAnsi="Times New Roman"/>
                <w:color w:val="auto"/>
                <w:kern w:val="2"/>
                <w:sz w:val="21"/>
                <w:szCs w:val="21"/>
                <w:lang w:val="en-US" w:eastAsia="zh-CN"/>
              </w:rPr>
              <w:sym w:font="Wingdings 2" w:char="00A3"/>
            </w:r>
          </w:p>
        </w:tc>
        <w:tc>
          <w:tcPr>
            <w:tcW w:w="5545" w:type="dxa"/>
            <w:gridSpan w:val="7"/>
            <w:tcBorders>
              <w:top w:val="single" w:sz="6" w:space="0" w:color="auto"/>
              <w:left w:val="single" w:sz="6" w:space="0" w:color="auto"/>
              <w:bottom w:val="single" w:sz="6" w:space="0" w:color="auto"/>
              <w:right w:val="single" w:sz="12" w:space="0" w:color="auto"/>
            </w:tcBorders>
            <w:vAlign w:val="center"/>
            <w:hideMark/>
          </w:tcPr>
          <w:p w:rsidR="00307AB0" w:rsidRPr="00AD0FED" w:rsidRDefault="00307AB0" w:rsidP="00053DEE">
            <w:pPr>
              <w:pStyle w:val="a9"/>
              <w:spacing w:line="280" w:lineRule="exact"/>
              <w:ind w:firstLineChars="0" w:firstLine="0"/>
              <w:rPr>
                <w:rFonts w:ascii="Times New Roman" w:hAnsi="Times New Roman"/>
                <w:color w:val="auto"/>
                <w:kern w:val="2"/>
                <w:sz w:val="21"/>
                <w:szCs w:val="21"/>
                <w:lang w:val="en-US" w:eastAsia="zh-CN"/>
              </w:rPr>
            </w:pPr>
            <w:r w:rsidRPr="00AD0FED">
              <w:rPr>
                <w:rFonts w:ascii="Times New Roman" w:hAnsi="Times New Roman"/>
                <w:bCs/>
                <w:color w:val="auto"/>
                <w:kern w:val="2"/>
                <w:sz w:val="21"/>
                <w:szCs w:val="21"/>
                <w:lang w:val="en-US" w:eastAsia="zh-CN"/>
              </w:rPr>
              <w:t>排污许可证</w:t>
            </w:r>
            <w:r w:rsidRPr="00AD0FED">
              <w:rPr>
                <w:rFonts w:ascii="Times New Roman" w:hAnsi="Times New Roman"/>
                <w:color w:val="auto"/>
                <w:kern w:val="2"/>
                <w:sz w:val="21"/>
                <w:szCs w:val="21"/>
                <w:lang w:val="en-US" w:eastAsia="zh-CN"/>
              </w:rPr>
              <w:sym w:font="Wingdings 2" w:char="00A3"/>
            </w:r>
            <w:r w:rsidRPr="00AD0FED">
              <w:rPr>
                <w:rFonts w:ascii="Times New Roman" w:hAnsi="Times New Roman"/>
                <w:color w:val="auto"/>
                <w:kern w:val="2"/>
                <w:sz w:val="21"/>
                <w:szCs w:val="21"/>
                <w:lang w:val="en-US" w:eastAsia="zh-CN"/>
              </w:rPr>
              <w:t>；环评</w:t>
            </w:r>
            <w:r w:rsidRPr="00AD0FED">
              <w:rPr>
                <w:rFonts w:ascii="Times New Roman" w:hAnsi="Times New Roman"/>
                <w:color w:val="auto"/>
                <w:kern w:val="2"/>
                <w:sz w:val="21"/>
                <w:szCs w:val="21"/>
                <w:lang w:val="en-US" w:eastAsia="zh-CN"/>
              </w:rPr>
              <w:sym w:font="Wingdings 2" w:char="00A3"/>
            </w:r>
            <w:r w:rsidRPr="00AD0FED">
              <w:rPr>
                <w:rFonts w:ascii="Times New Roman" w:hAnsi="Times New Roman"/>
                <w:color w:val="auto"/>
                <w:kern w:val="2"/>
                <w:sz w:val="21"/>
                <w:szCs w:val="21"/>
                <w:lang w:val="en-US" w:eastAsia="zh-CN"/>
              </w:rPr>
              <w:t>；环保验收</w:t>
            </w:r>
            <w:r w:rsidRPr="00AD0FED">
              <w:rPr>
                <w:rFonts w:ascii="Times New Roman" w:hAnsi="Times New Roman"/>
                <w:color w:val="auto"/>
                <w:kern w:val="2"/>
                <w:sz w:val="21"/>
                <w:szCs w:val="21"/>
                <w:lang w:val="en-US" w:eastAsia="zh-CN"/>
              </w:rPr>
              <w:sym w:font="Wingdings 2" w:char="00A3"/>
            </w:r>
            <w:r w:rsidRPr="00AD0FED">
              <w:rPr>
                <w:rFonts w:ascii="Times New Roman" w:hAnsi="Times New Roman"/>
                <w:color w:val="auto"/>
                <w:kern w:val="2"/>
                <w:sz w:val="21"/>
                <w:szCs w:val="21"/>
                <w:lang w:val="en-US" w:eastAsia="zh-CN"/>
              </w:rPr>
              <w:t>；既有实测</w:t>
            </w:r>
            <w:r w:rsidRPr="00AD0FED">
              <w:rPr>
                <w:rFonts w:ascii="Times New Roman" w:hAnsi="Times New Roman"/>
                <w:color w:val="auto"/>
                <w:kern w:val="2"/>
                <w:sz w:val="21"/>
                <w:szCs w:val="21"/>
                <w:lang w:val="en-US" w:eastAsia="zh-CN"/>
              </w:rPr>
              <w:sym w:font="Wingdings 2" w:char="00A3"/>
            </w:r>
            <w:r w:rsidRPr="00AD0FED">
              <w:rPr>
                <w:rFonts w:ascii="Times New Roman" w:hAnsi="Times New Roman"/>
                <w:color w:val="auto"/>
                <w:kern w:val="2"/>
                <w:sz w:val="21"/>
                <w:szCs w:val="21"/>
                <w:lang w:val="en-US" w:eastAsia="zh-CN"/>
              </w:rPr>
              <w:t>；现场</w:t>
            </w:r>
          </w:p>
          <w:p w:rsidR="00307AB0" w:rsidRPr="00AD0FED" w:rsidRDefault="00307AB0" w:rsidP="00053DEE">
            <w:pPr>
              <w:pStyle w:val="a9"/>
              <w:spacing w:line="280" w:lineRule="exact"/>
              <w:ind w:firstLineChars="0" w:firstLine="0"/>
              <w:rPr>
                <w:rFonts w:ascii="Times New Roman" w:hAnsi="Times New Roman"/>
                <w:bCs/>
                <w:color w:val="auto"/>
                <w:kern w:val="2"/>
                <w:sz w:val="21"/>
                <w:szCs w:val="21"/>
                <w:lang w:val="en-US" w:eastAsia="zh-CN"/>
              </w:rPr>
            </w:pPr>
            <w:r w:rsidRPr="00AD0FED">
              <w:rPr>
                <w:rFonts w:ascii="Times New Roman" w:hAnsi="Times New Roman"/>
                <w:color w:val="auto"/>
                <w:kern w:val="2"/>
                <w:sz w:val="21"/>
                <w:szCs w:val="21"/>
                <w:lang w:val="en-US" w:eastAsia="zh-CN"/>
              </w:rPr>
              <w:t>监测</w:t>
            </w:r>
            <w:r w:rsidRPr="00AD0FED">
              <w:rPr>
                <w:rFonts w:ascii="Times New Roman" w:hAnsi="Times New Roman"/>
                <w:color w:val="auto"/>
                <w:kern w:val="2"/>
                <w:sz w:val="21"/>
                <w:szCs w:val="21"/>
                <w:lang w:val="en-US" w:eastAsia="zh-CN"/>
              </w:rPr>
              <w:sym w:font="Wingdings 2" w:char="00A3"/>
            </w:r>
            <w:r w:rsidRPr="00AD0FED">
              <w:rPr>
                <w:rFonts w:ascii="Times New Roman" w:hAnsi="Times New Roman"/>
                <w:color w:val="auto"/>
                <w:kern w:val="2"/>
                <w:sz w:val="21"/>
                <w:szCs w:val="21"/>
                <w:lang w:val="en-US" w:eastAsia="zh-CN"/>
              </w:rPr>
              <w:t>；入河排放口数据</w:t>
            </w:r>
            <w:r w:rsidRPr="00AD0FED">
              <w:rPr>
                <w:rFonts w:ascii="Times New Roman" w:hAnsi="Times New Roman"/>
                <w:color w:val="auto"/>
                <w:kern w:val="2"/>
                <w:sz w:val="21"/>
                <w:szCs w:val="21"/>
                <w:lang w:val="en-US" w:eastAsia="zh-CN"/>
              </w:rPr>
              <w:sym w:font="Wingdings 2" w:char="00A3"/>
            </w:r>
            <w:r w:rsidRPr="00AD0FED">
              <w:rPr>
                <w:rFonts w:ascii="Times New Roman" w:hAnsi="Times New Roman"/>
                <w:color w:val="auto"/>
                <w:kern w:val="2"/>
                <w:sz w:val="21"/>
                <w:szCs w:val="21"/>
                <w:lang w:val="en-US" w:eastAsia="zh-CN"/>
              </w:rPr>
              <w:t>；其他</w:t>
            </w:r>
            <w:r w:rsidRPr="00AD0FED">
              <w:rPr>
                <w:rFonts w:ascii="Times New Roman" w:hAnsi="Times New Roman"/>
                <w:color w:val="auto"/>
                <w:kern w:val="2"/>
                <w:sz w:val="21"/>
                <w:szCs w:val="21"/>
                <w:lang w:val="en-US" w:eastAsia="zh-CN"/>
              </w:rPr>
              <w:sym w:font="Wingdings 2" w:char="00A3"/>
            </w:r>
          </w:p>
        </w:tc>
      </w:tr>
      <w:tr w:rsidR="00307AB0" w:rsidRPr="00AD0FED" w:rsidTr="00053DEE">
        <w:trPr>
          <w:trHeight w:val="340"/>
        </w:trPr>
        <w:tc>
          <w:tcPr>
            <w:tcW w:w="0" w:type="auto"/>
            <w:vMerge/>
            <w:tcBorders>
              <w:top w:val="single" w:sz="6" w:space="0" w:color="auto"/>
              <w:left w:val="single" w:sz="12" w:space="0" w:color="auto"/>
              <w:bottom w:val="single" w:sz="6" w:space="0" w:color="auto"/>
              <w:right w:val="single" w:sz="6" w:space="0" w:color="auto"/>
            </w:tcBorders>
            <w:vAlign w:val="center"/>
            <w:hideMark/>
          </w:tcPr>
          <w:p w:rsidR="00307AB0" w:rsidRPr="00AD0FED" w:rsidRDefault="00307AB0" w:rsidP="00053DEE">
            <w:pPr>
              <w:widowControl/>
              <w:ind w:firstLineChars="0" w:firstLine="0"/>
              <w:rPr>
                <w:bCs/>
                <w:sz w:val="21"/>
                <w:szCs w:val="21"/>
              </w:rPr>
            </w:pPr>
          </w:p>
        </w:tc>
        <w:tc>
          <w:tcPr>
            <w:tcW w:w="2551" w:type="dxa"/>
            <w:vMerge w:val="restart"/>
            <w:tcBorders>
              <w:top w:val="single" w:sz="6" w:space="0" w:color="auto"/>
              <w:left w:val="single" w:sz="6" w:space="0" w:color="auto"/>
              <w:bottom w:val="single" w:sz="6" w:space="0" w:color="auto"/>
              <w:right w:val="single" w:sz="6" w:space="0" w:color="auto"/>
            </w:tcBorders>
            <w:vAlign w:val="center"/>
            <w:hideMark/>
          </w:tcPr>
          <w:p w:rsidR="00307AB0" w:rsidRPr="00AD0FED" w:rsidRDefault="00307AB0" w:rsidP="00053DEE">
            <w:pPr>
              <w:pStyle w:val="a9"/>
              <w:spacing w:line="280" w:lineRule="exact"/>
              <w:ind w:firstLineChars="0" w:firstLine="0"/>
              <w:jc w:val="center"/>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受影响水体水环境质量</w:t>
            </w:r>
          </w:p>
        </w:tc>
        <w:tc>
          <w:tcPr>
            <w:tcW w:w="5545" w:type="dxa"/>
            <w:gridSpan w:val="6"/>
            <w:tcBorders>
              <w:top w:val="single" w:sz="6" w:space="0" w:color="auto"/>
              <w:left w:val="single" w:sz="6" w:space="0" w:color="auto"/>
              <w:bottom w:val="single" w:sz="6" w:space="0" w:color="auto"/>
              <w:right w:val="single" w:sz="6" w:space="0" w:color="auto"/>
            </w:tcBorders>
            <w:vAlign w:val="center"/>
            <w:hideMark/>
          </w:tcPr>
          <w:p w:rsidR="00307AB0" w:rsidRPr="00AD0FED" w:rsidRDefault="00307AB0" w:rsidP="00053DEE">
            <w:pPr>
              <w:pStyle w:val="a9"/>
              <w:spacing w:line="280" w:lineRule="exact"/>
              <w:ind w:firstLineChars="0" w:firstLine="0"/>
              <w:jc w:val="center"/>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调查时期</w:t>
            </w:r>
          </w:p>
        </w:tc>
        <w:tc>
          <w:tcPr>
            <w:tcW w:w="5545" w:type="dxa"/>
            <w:gridSpan w:val="7"/>
            <w:tcBorders>
              <w:top w:val="single" w:sz="6" w:space="0" w:color="auto"/>
              <w:left w:val="single" w:sz="6" w:space="0" w:color="auto"/>
              <w:bottom w:val="single" w:sz="6" w:space="0" w:color="auto"/>
              <w:right w:val="single" w:sz="12" w:space="0" w:color="auto"/>
            </w:tcBorders>
            <w:vAlign w:val="center"/>
            <w:hideMark/>
          </w:tcPr>
          <w:p w:rsidR="00307AB0" w:rsidRPr="00AD0FED" w:rsidRDefault="00307AB0" w:rsidP="00053DEE">
            <w:pPr>
              <w:pStyle w:val="a9"/>
              <w:spacing w:line="280" w:lineRule="exact"/>
              <w:ind w:firstLineChars="0" w:firstLine="0"/>
              <w:jc w:val="center"/>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数据来源</w:t>
            </w:r>
          </w:p>
        </w:tc>
      </w:tr>
      <w:tr w:rsidR="00307AB0" w:rsidRPr="00AD0FED" w:rsidTr="00053DEE">
        <w:trPr>
          <w:trHeight w:val="340"/>
        </w:trPr>
        <w:tc>
          <w:tcPr>
            <w:tcW w:w="0" w:type="auto"/>
            <w:vMerge/>
            <w:tcBorders>
              <w:top w:val="single" w:sz="6" w:space="0" w:color="auto"/>
              <w:left w:val="single" w:sz="12" w:space="0" w:color="auto"/>
              <w:bottom w:val="single" w:sz="6" w:space="0" w:color="auto"/>
              <w:right w:val="single" w:sz="6" w:space="0" w:color="auto"/>
            </w:tcBorders>
            <w:vAlign w:val="center"/>
            <w:hideMark/>
          </w:tcPr>
          <w:p w:rsidR="00307AB0" w:rsidRPr="00AD0FED" w:rsidRDefault="00307AB0" w:rsidP="00053DEE">
            <w:pPr>
              <w:widowControl/>
              <w:ind w:firstLineChars="0" w:firstLine="0"/>
              <w:rPr>
                <w:bCs/>
                <w:sz w:val="21"/>
                <w:szCs w:val="21"/>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307AB0" w:rsidRPr="00AD0FED" w:rsidRDefault="00307AB0" w:rsidP="00053DEE">
            <w:pPr>
              <w:widowControl/>
              <w:ind w:firstLineChars="0" w:firstLine="0"/>
              <w:rPr>
                <w:bCs/>
                <w:sz w:val="21"/>
                <w:szCs w:val="21"/>
              </w:rPr>
            </w:pPr>
          </w:p>
        </w:tc>
        <w:tc>
          <w:tcPr>
            <w:tcW w:w="5545" w:type="dxa"/>
            <w:gridSpan w:val="6"/>
            <w:tcBorders>
              <w:top w:val="single" w:sz="6" w:space="0" w:color="auto"/>
              <w:left w:val="single" w:sz="6" w:space="0" w:color="auto"/>
              <w:bottom w:val="single" w:sz="6" w:space="0" w:color="auto"/>
              <w:right w:val="single" w:sz="6" w:space="0" w:color="auto"/>
            </w:tcBorders>
            <w:vAlign w:val="center"/>
            <w:hideMark/>
          </w:tcPr>
          <w:p w:rsidR="00307AB0" w:rsidRPr="00AD0FED" w:rsidRDefault="00307AB0" w:rsidP="00053DEE">
            <w:pPr>
              <w:pStyle w:val="a9"/>
              <w:spacing w:line="280" w:lineRule="exact"/>
              <w:ind w:firstLineChars="0" w:firstLine="0"/>
              <w:rPr>
                <w:rFonts w:ascii="Times New Roman" w:hAnsi="Times New Roman"/>
                <w:color w:val="auto"/>
                <w:kern w:val="2"/>
                <w:sz w:val="21"/>
                <w:szCs w:val="21"/>
                <w:lang w:val="en-US" w:eastAsia="zh-CN"/>
              </w:rPr>
            </w:pPr>
            <w:r w:rsidRPr="00AD0FED">
              <w:rPr>
                <w:rFonts w:ascii="Times New Roman" w:hAnsi="Times New Roman"/>
                <w:bCs/>
                <w:color w:val="auto"/>
                <w:kern w:val="2"/>
                <w:sz w:val="21"/>
                <w:szCs w:val="21"/>
                <w:lang w:val="en-US" w:eastAsia="zh-CN"/>
              </w:rPr>
              <w:t>丰水期</w:t>
            </w:r>
            <w:r w:rsidRPr="00AD0FED">
              <w:rPr>
                <w:rFonts w:ascii="Times New Roman" w:hAnsi="Times New Roman"/>
                <w:bCs/>
                <w:color w:val="auto"/>
                <w:kern w:val="2"/>
                <w:sz w:val="21"/>
                <w:szCs w:val="21"/>
                <w:lang w:val="en-US" w:eastAsia="zh-CN"/>
              </w:rPr>
              <w:t xml:space="preserve"> </w:t>
            </w:r>
            <w:r w:rsidRPr="00AD0FED">
              <w:rPr>
                <w:rFonts w:ascii="Times New Roman" w:hAnsi="Times New Roman"/>
                <w:color w:val="auto"/>
                <w:kern w:val="2"/>
                <w:sz w:val="21"/>
                <w:szCs w:val="21"/>
                <w:lang w:val="en-US" w:eastAsia="zh-CN"/>
              </w:rPr>
              <w:sym w:font="Wingdings 2" w:char="00A3"/>
            </w:r>
            <w:r w:rsidRPr="00AD0FED">
              <w:rPr>
                <w:rFonts w:ascii="Times New Roman" w:hAnsi="Times New Roman"/>
                <w:color w:val="auto"/>
                <w:kern w:val="2"/>
                <w:sz w:val="21"/>
                <w:szCs w:val="21"/>
                <w:lang w:val="en-US" w:eastAsia="zh-CN"/>
              </w:rPr>
              <w:t>；平水期</w:t>
            </w:r>
            <w:r w:rsidRPr="00AD0FED">
              <w:rPr>
                <w:rFonts w:ascii="Times New Roman" w:hAnsi="Times New Roman"/>
                <w:color w:val="auto"/>
                <w:kern w:val="2"/>
                <w:sz w:val="21"/>
                <w:szCs w:val="21"/>
                <w:lang w:val="en-US" w:eastAsia="zh-CN"/>
              </w:rPr>
              <w:sym w:font="Wingdings 2" w:char="00A3"/>
            </w:r>
            <w:r w:rsidRPr="00AD0FED">
              <w:rPr>
                <w:rFonts w:ascii="Times New Roman" w:hAnsi="Times New Roman"/>
                <w:color w:val="auto"/>
                <w:kern w:val="2"/>
                <w:sz w:val="21"/>
                <w:szCs w:val="21"/>
                <w:lang w:val="en-US" w:eastAsia="zh-CN"/>
              </w:rPr>
              <w:t>；枯水期</w:t>
            </w:r>
            <w:r w:rsidRPr="00AD0FED">
              <w:rPr>
                <w:rFonts w:ascii="Times New Roman" w:hAnsi="Times New Roman"/>
                <w:color w:val="auto"/>
                <w:kern w:val="2"/>
                <w:sz w:val="21"/>
                <w:szCs w:val="21"/>
                <w:lang w:val="en-US" w:eastAsia="zh-CN"/>
              </w:rPr>
              <w:sym w:font="Wingdings 2" w:char="00A3"/>
            </w:r>
            <w:r w:rsidRPr="00AD0FED">
              <w:rPr>
                <w:rFonts w:ascii="Times New Roman" w:hAnsi="Times New Roman"/>
                <w:color w:val="auto"/>
                <w:kern w:val="2"/>
                <w:sz w:val="21"/>
                <w:szCs w:val="21"/>
                <w:lang w:val="en-US" w:eastAsia="zh-CN"/>
              </w:rPr>
              <w:t>；冰封期</w:t>
            </w:r>
            <w:r w:rsidRPr="00AD0FED">
              <w:rPr>
                <w:rFonts w:ascii="Times New Roman" w:hAnsi="Times New Roman"/>
                <w:color w:val="auto"/>
                <w:kern w:val="2"/>
                <w:sz w:val="21"/>
                <w:szCs w:val="21"/>
                <w:lang w:val="en-US" w:eastAsia="zh-CN"/>
              </w:rPr>
              <w:sym w:font="Wingdings 2" w:char="00A3"/>
            </w:r>
          </w:p>
          <w:p w:rsidR="00307AB0" w:rsidRPr="00AD0FED" w:rsidRDefault="00307AB0" w:rsidP="00053DEE">
            <w:pPr>
              <w:pStyle w:val="a9"/>
              <w:spacing w:line="280" w:lineRule="exact"/>
              <w:ind w:firstLineChars="0" w:firstLine="0"/>
              <w:rPr>
                <w:rFonts w:ascii="Times New Roman" w:hAnsi="Times New Roman"/>
                <w:bCs/>
                <w:color w:val="auto"/>
                <w:kern w:val="2"/>
                <w:sz w:val="21"/>
                <w:szCs w:val="21"/>
                <w:lang w:val="en-US" w:eastAsia="zh-CN"/>
              </w:rPr>
            </w:pPr>
            <w:r w:rsidRPr="00AD0FED">
              <w:rPr>
                <w:rFonts w:ascii="Times New Roman" w:hAnsi="Times New Roman"/>
                <w:color w:val="auto"/>
                <w:kern w:val="2"/>
                <w:sz w:val="21"/>
                <w:szCs w:val="21"/>
                <w:lang w:val="en-US" w:eastAsia="zh-CN"/>
              </w:rPr>
              <w:t>春季</w:t>
            </w:r>
            <w:r w:rsidRPr="00AD0FED">
              <w:rPr>
                <w:rFonts w:ascii="Times New Roman" w:hAnsi="Times New Roman"/>
                <w:color w:val="auto"/>
                <w:kern w:val="2"/>
                <w:sz w:val="21"/>
                <w:szCs w:val="21"/>
                <w:lang w:val="en-US" w:eastAsia="zh-CN"/>
              </w:rPr>
              <w:t xml:space="preserve"> </w:t>
            </w:r>
            <w:r w:rsidRPr="00AD0FED">
              <w:rPr>
                <w:rFonts w:ascii="Times New Roman" w:hAnsi="Times New Roman"/>
                <w:color w:val="auto"/>
                <w:kern w:val="2"/>
                <w:sz w:val="21"/>
                <w:szCs w:val="21"/>
                <w:lang w:val="en-US" w:eastAsia="zh-CN"/>
              </w:rPr>
              <w:sym w:font="Wingdings 2" w:char="00A3"/>
            </w:r>
            <w:r w:rsidRPr="00AD0FED">
              <w:rPr>
                <w:rFonts w:ascii="Times New Roman" w:hAnsi="Times New Roman"/>
                <w:color w:val="auto"/>
                <w:kern w:val="2"/>
                <w:sz w:val="21"/>
                <w:szCs w:val="21"/>
                <w:lang w:val="en-US" w:eastAsia="zh-CN"/>
              </w:rPr>
              <w:t>；夏季</w:t>
            </w:r>
            <w:r w:rsidRPr="00AD0FED">
              <w:rPr>
                <w:rFonts w:ascii="Times New Roman" w:hAnsi="Times New Roman"/>
                <w:color w:val="auto"/>
                <w:kern w:val="2"/>
                <w:sz w:val="21"/>
                <w:szCs w:val="21"/>
                <w:lang w:val="en-US" w:eastAsia="zh-CN"/>
              </w:rPr>
              <w:t xml:space="preserve"> </w:t>
            </w:r>
            <w:r w:rsidRPr="00AD0FED">
              <w:rPr>
                <w:rFonts w:ascii="Times New Roman" w:hAnsi="Times New Roman"/>
                <w:color w:val="auto"/>
                <w:kern w:val="2"/>
                <w:sz w:val="21"/>
                <w:szCs w:val="21"/>
                <w:lang w:val="en-US" w:eastAsia="zh-CN"/>
              </w:rPr>
              <w:sym w:font="Wingdings 2" w:char="00A3"/>
            </w:r>
            <w:r w:rsidRPr="00AD0FED">
              <w:rPr>
                <w:rFonts w:ascii="Times New Roman" w:hAnsi="Times New Roman"/>
                <w:color w:val="auto"/>
                <w:kern w:val="2"/>
                <w:sz w:val="21"/>
                <w:szCs w:val="21"/>
                <w:lang w:val="en-US" w:eastAsia="zh-CN"/>
              </w:rPr>
              <w:t>；秋季</w:t>
            </w:r>
            <w:r w:rsidRPr="00AD0FED">
              <w:rPr>
                <w:rFonts w:ascii="Times New Roman" w:hAnsi="Times New Roman"/>
                <w:color w:val="auto"/>
                <w:kern w:val="2"/>
                <w:sz w:val="21"/>
                <w:szCs w:val="21"/>
                <w:lang w:val="en-US" w:eastAsia="zh-CN"/>
              </w:rPr>
              <w:sym w:font="Wingdings 2" w:char="00A3"/>
            </w:r>
            <w:r w:rsidRPr="00AD0FED">
              <w:rPr>
                <w:rFonts w:ascii="Times New Roman" w:hAnsi="Times New Roman"/>
                <w:color w:val="auto"/>
                <w:kern w:val="2"/>
                <w:sz w:val="21"/>
                <w:szCs w:val="21"/>
                <w:lang w:val="en-US" w:eastAsia="zh-CN"/>
              </w:rPr>
              <w:t>；冬季</w:t>
            </w:r>
            <w:r w:rsidRPr="00AD0FED">
              <w:rPr>
                <w:rFonts w:ascii="Times New Roman" w:hAnsi="Times New Roman"/>
                <w:color w:val="auto"/>
                <w:kern w:val="2"/>
                <w:sz w:val="21"/>
                <w:szCs w:val="21"/>
                <w:lang w:val="en-US" w:eastAsia="zh-CN"/>
              </w:rPr>
              <w:t xml:space="preserve"> </w:t>
            </w:r>
            <w:r w:rsidRPr="00AD0FED">
              <w:rPr>
                <w:rFonts w:ascii="Times New Roman" w:hAnsi="Times New Roman"/>
                <w:color w:val="auto"/>
                <w:kern w:val="2"/>
                <w:sz w:val="21"/>
                <w:szCs w:val="21"/>
                <w:lang w:val="en-US" w:eastAsia="zh-CN"/>
              </w:rPr>
              <w:sym w:font="Wingdings 2" w:char="00A3"/>
            </w:r>
          </w:p>
        </w:tc>
        <w:tc>
          <w:tcPr>
            <w:tcW w:w="5545" w:type="dxa"/>
            <w:gridSpan w:val="7"/>
            <w:tcBorders>
              <w:top w:val="single" w:sz="6" w:space="0" w:color="auto"/>
              <w:left w:val="single" w:sz="6" w:space="0" w:color="auto"/>
              <w:bottom w:val="single" w:sz="6" w:space="0" w:color="auto"/>
              <w:right w:val="single" w:sz="12" w:space="0" w:color="auto"/>
            </w:tcBorders>
            <w:vAlign w:val="center"/>
            <w:hideMark/>
          </w:tcPr>
          <w:p w:rsidR="00307AB0" w:rsidRPr="00AD0FED" w:rsidRDefault="00307AB0" w:rsidP="00053DEE">
            <w:pPr>
              <w:pStyle w:val="a9"/>
              <w:spacing w:line="280" w:lineRule="exact"/>
              <w:ind w:firstLineChars="0" w:firstLine="0"/>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生态环境保护主管部门</w:t>
            </w:r>
            <w:r w:rsidRPr="00AD0FED">
              <w:rPr>
                <w:rFonts w:ascii="Times New Roman" w:hAnsi="Times New Roman"/>
                <w:color w:val="auto"/>
                <w:kern w:val="2"/>
                <w:sz w:val="21"/>
                <w:szCs w:val="21"/>
                <w:lang w:val="en-US" w:eastAsia="zh-CN"/>
              </w:rPr>
              <w:sym w:font="Wingdings 2" w:char="00A3"/>
            </w:r>
            <w:r w:rsidRPr="00AD0FED">
              <w:rPr>
                <w:rFonts w:ascii="Times New Roman" w:hAnsi="Times New Roman"/>
                <w:color w:val="auto"/>
                <w:kern w:val="2"/>
                <w:sz w:val="21"/>
                <w:szCs w:val="21"/>
                <w:lang w:val="en-US" w:eastAsia="zh-CN"/>
              </w:rPr>
              <w:t>；补充监测</w:t>
            </w:r>
            <w:r w:rsidRPr="00AD0FED">
              <w:rPr>
                <w:rFonts w:ascii="Times New Roman" w:hAnsi="Times New Roman"/>
                <w:color w:val="auto"/>
                <w:kern w:val="2"/>
                <w:sz w:val="21"/>
                <w:szCs w:val="21"/>
                <w:lang w:val="en-US" w:eastAsia="zh-CN"/>
              </w:rPr>
              <w:sym w:font="Wingdings 2" w:char="00A3"/>
            </w:r>
            <w:r w:rsidRPr="00AD0FED">
              <w:rPr>
                <w:rFonts w:ascii="Times New Roman" w:hAnsi="Times New Roman"/>
                <w:color w:val="auto"/>
                <w:kern w:val="2"/>
                <w:sz w:val="21"/>
                <w:szCs w:val="21"/>
                <w:lang w:val="en-US" w:eastAsia="zh-CN"/>
              </w:rPr>
              <w:t>；其他</w:t>
            </w:r>
            <w:r w:rsidRPr="00AD0FED">
              <w:rPr>
                <w:rFonts w:ascii="Times New Roman" w:hAnsi="Times New Roman"/>
                <w:color w:val="auto"/>
                <w:kern w:val="2"/>
                <w:sz w:val="21"/>
                <w:szCs w:val="21"/>
                <w:lang w:val="en-US" w:eastAsia="zh-CN"/>
              </w:rPr>
              <w:sym w:font="Wingdings 2" w:char="0052"/>
            </w:r>
          </w:p>
        </w:tc>
      </w:tr>
      <w:tr w:rsidR="00307AB0" w:rsidRPr="00AD0FED" w:rsidTr="00053DEE">
        <w:trPr>
          <w:trHeight w:val="340"/>
        </w:trPr>
        <w:tc>
          <w:tcPr>
            <w:tcW w:w="0" w:type="auto"/>
            <w:vMerge/>
            <w:tcBorders>
              <w:top w:val="single" w:sz="6" w:space="0" w:color="auto"/>
              <w:left w:val="single" w:sz="12" w:space="0" w:color="auto"/>
              <w:bottom w:val="single" w:sz="6" w:space="0" w:color="auto"/>
              <w:right w:val="single" w:sz="6" w:space="0" w:color="auto"/>
            </w:tcBorders>
            <w:vAlign w:val="center"/>
            <w:hideMark/>
          </w:tcPr>
          <w:p w:rsidR="00307AB0" w:rsidRPr="00AD0FED" w:rsidRDefault="00307AB0" w:rsidP="00053DEE">
            <w:pPr>
              <w:widowControl/>
              <w:ind w:firstLineChars="0" w:firstLine="0"/>
              <w:rPr>
                <w:bCs/>
                <w:sz w:val="21"/>
                <w:szCs w:val="21"/>
              </w:rPr>
            </w:pPr>
          </w:p>
        </w:tc>
        <w:tc>
          <w:tcPr>
            <w:tcW w:w="2551" w:type="dxa"/>
            <w:tcBorders>
              <w:top w:val="single" w:sz="6" w:space="0" w:color="auto"/>
              <w:left w:val="single" w:sz="6" w:space="0" w:color="auto"/>
              <w:bottom w:val="single" w:sz="6" w:space="0" w:color="auto"/>
              <w:right w:val="single" w:sz="6" w:space="0" w:color="auto"/>
            </w:tcBorders>
            <w:vAlign w:val="center"/>
            <w:hideMark/>
          </w:tcPr>
          <w:p w:rsidR="00307AB0" w:rsidRPr="00AD0FED" w:rsidRDefault="00307AB0" w:rsidP="00053DEE">
            <w:pPr>
              <w:pStyle w:val="a9"/>
              <w:spacing w:line="280" w:lineRule="exact"/>
              <w:ind w:firstLineChars="0" w:firstLine="0"/>
              <w:jc w:val="center"/>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区域水资源开发利用状况</w:t>
            </w:r>
          </w:p>
        </w:tc>
        <w:tc>
          <w:tcPr>
            <w:tcW w:w="11090" w:type="dxa"/>
            <w:gridSpan w:val="13"/>
            <w:tcBorders>
              <w:top w:val="single" w:sz="6" w:space="0" w:color="auto"/>
              <w:left w:val="single" w:sz="6" w:space="0" w:color="auto"/>
              <w:bottom w:val="single" w:sz="6" w:space="0" w:color="auto"/>
              <w:right w:val="single" w:sz="12" w:space="0" w:color="auto"/>
            </w:tcBorders>
            <w:vAlign w:val="center"/>
            <w:hideMark/>
          </w:tcPr>
          <w:p w:rsidR="00307AB0" w:rsidRPr="00AD0FED" w:rsidRDefault="00307AB0" w:rsidP="00053DEE">
            <w:pPr>
              <w:pStyle w:val="a9"/>
              <w:spacing w:line="280" w:lineRule="exact"/>
              <w:ind w:firstLineChars="0" w:firstLine="0"/>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未开发</w:t>
            </w:r>
            <w:r w:rsidRPr="00AD0FED">
              <w:rPr>
                <w:rFonts w:ascii="Times New Roman" w:hAnsi="Times New Roman"/>
                <w:color w:val="auto"/>
                <w:kern w:val="2"/>
                <w:sz w:val="21"/>
                <w:szCs w:val="21"/>
                <w:lang w:val="en-US" w:eastAsia="zh-CN"/>
              </w:rPr>
              <w:sym w:font="Wingdings 2" w:char="00A3"/>
            </w:r>
            <w:r w:rsidRPr="00AD0FED">
              <w:rPr>
                <w:rFonts w:ascii="Times New Roman" w:hAnsi="Times New Roman"/>
                <w:color w:val="auto"/>
                <w:kern w:val="2"/>
                <w:sz w:val="21"/>
                <w:szCs w:val="21"/>
                <w:lang w:val="en-US" w:eastAsia="zh-CN"/>
              </w:rPr>
              <w:t>；开发量</w:t>
            </w:r>
            <w:r w:rsidRPr="00AD0FED">
              <w:rPr>
                <w:rFonts w:ascii="Times New Roman" w:hAnsi="Times New Roman"/>
                <w:color w:val="auto"/>
                <w:kern w:val="2"/>
                <w:sz w:val="21"/>
                <w:szCs w:val="21"/>
                <w:lang w:val="en-US" w:eastAsia="zh-CN"/>
              </w:rPr>
              <w:t>40%</w:t>
            </w:r>
            <w:r w:rsidRPr="00AD0FED">
              <w:rPr>
                <w:rFonts w:ascii="Times New Roman" w:hAnsi="Times New Roman"/>
                <w:color w:val="auto"/>
                <w:kern w:val="2"/>
                <w:sz w:val="21"/>
                <w:szCs w:val="21"/>
                <w:lang w:val="en-US" w:eastAsia="zh-CN"/>
              </w:rPr>
              <w:t>以下</w:t>
            </w:r>
            <w:r w:rsidRPr="00AD0FED">
              <w:rPr>
                <w:rFonts w:ascii="Times New Roman" w:hAnsi="Times New Roman"/>
                <w:color w:val="auto"/>
                <w:kern w:val="2"/>
                <w:sz w:val="21"/>
                <w:szCs w:val="21"/>
                <w:lang w:val="en-US" w:eastAsia="zh-CN"/>
              </w:rPr>
              <w:sym w:font="Wingdings 2" w:char="00A3"/>
            </w:r>
            <w:r w:rsidRPr="00AD0FED">
              <w:rPr>
                <w:rFonts w:ascii="Times New Roman" w:hAnsi="Times New Roman"/>
                <w:color w:val="auto"/>
                <w:kern w:val="2"/>
                <w:sz w:val="21"/>
                <w:szCs w:val="21"/>
                <w:lang w:val="en-US" w:eastAsia="zh-CN"/>
              </w:rPr>
              <w:t>；开发量</w:t>
            </w:r>
            <w:r w:rsidRPr="00AD0FED">
              <w:rPr>
                <w:rFonts w:ascii="Times New Roman" w:hAnsi="Times New Roman"/>
                <w:color w:val="auto"/>
                <w:kern w:val="2"/>
                <w:sz w:val="21"/>
                <w:szCs w:val="21"/>
                <w:lang w:val="en-US" w:eastAsia="zh-CN"/>
              </w:rPr>
              <w:t>40%</w:t>
            </w:r>
            <w:r w:rsidRPr="00AD0FED">
              <w:rPr>
                <w:rFonts w:ascii="Times New Roman" w:hAnsi="Times New Roman"/>
                <w:color w:val="auto"/>
                <w:kern w:val="2"/>
                <w:sz w:val="21"/>
                <w:szCs w:val="21"/>
                <w:lang w:val="en-US" w:eastAsia="zh-CN"/>
              </w:rPr>
              <w:t>以上</w:t>
            </w:r>
            <w:r w:rsidRPr="00AD0FED">
              <w:rPr>
                <w:rFonts w:ascii="Times New Roman" w:hAnsi="Times New Roman"/>
                <w:color w:val="auto"/>
                <w:kern w:val="2"/>
                <w:sz w:val="21"/>
                <w:szCs w:val="21"/>
                <w:lang w:val="en-US" w:eastAsia="zh-CN"/>
              </w:rPr>
              <w:sym w:font="Wingdings 2" w:char="00A3"/>
            </w:r>
          </w:p>
        </w:tc>
      </w:tr>
      <w:tr w:rsidR="00307AB0" w:rsidRPr="00AD0FED" w:rsidTr="00053DEE">
        <w:trPr>
          <w:trHeight w:val="340"/>
        </w:trPr>
        <w:tc>
          <w:tcPr>
            <w:tcW w:w="0" w:type="auto"/>
            <w:vMerge/>
            <w:tcBorders>
              <w:top w:val="single" w:sz="6" w:space="0" w:color="auto"/>
              <w:left w:val="single" w:sz="12" w:space="0" w:color="auto"/>
              <w:bottom w:val="single" w:sz="6" w:space="0" w:color="auto"/>
              <w:right w:val="single" w:sz="6" w:space="0" w:color="auto"/>
            </w:tcBorders>
            <w:vAlign w:val="center"/>
            <w:hideMark/>
          </w:tcPr>
          <w:p w:rsidR="00307AB0" w:rsidRPr="00AD0FED" w:rsidRDefault="00307AB0" w:rsidP="00053DEE">
            <w:pPr>
              <w:widowControl/>
              <w:ind w:firstLineChars="0" w:firstLine="0"/>
              <w:rPr>
                <w:bCs/>
                <w:sz w:val="21"/>
                <w:szCs w:val="21"/>
              </w:rPr>
            </w:pPr>
          </w:p>
        </w:tc>
        <w:tc>
          <w:tcPr>
            <w:tcW w:w="2551" w:type="dxa"/>
            <w:vMerge w:val="restart"/>
            <w:tcBorders>
              <w:top w:val="single" w:sz="6" w:space="0" w:color="auto"/>
              <w:left w:val="single" w:sz="6" w:space="0" w:color="auto"/>
              <w:bottom w:val="single" w:sz="6" w:space="0" w:color="auto"/>
              <w:right w:val="single" w:sz="6" w:space="0" w:color="auto"/>
            </w:tcBorders>
            <w:vAlign w:val="center"/>
            <w:hideMark/>
          </w:tcPr>
          <w:p w:rsidR="00307AB0" w:rsidRPr="00AD0FED" w:rsidRDefault="00307AB0" w:rsidP="00053DEE">
            <w:pPr>
              <w:pStyle w:val="a9"/>
              <w:spacing w:line="280" w:lineRule="exact"/>
              <w:ind w:firstLineChars="0" w:firstLine="0"/>
              <w:jc w:val="center"/>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水文情势调查</w:t>
            </w:r>
          </w:p>
        </w:tc>
        <w:tc>
          <w:tcPr>
            <w:tcW w:w="5545" w:type="dxa"/>
            <w:gridSpan w:val="6"/>
            <w:tcBorders>
              <w:top w:val="single" w:sz="6" w:space="0" w:color="auto"/>
              <w:left w:val="single" w:sz="6" w:space="0" w:color="auto"/>
              <w:bottom w:val="single" w:sz="6" w:space="0" w:color="auto"/>
              <w:right w:val="single" w:sz="6" w:space="0" w:color="auto"/>
            </w:tcBorders>
            <w:vAlign w:val="center"/>
            <w:hideMark/>
          </w:tcPr>
          <w:p w:rsidR="00307AB0" w:rsidRPr="00AD0FED" w:rsidRDefault="00307AB0" w:rsidP="00053DEE">
            <w:pPr>
              <w:pStyle w:val="a9"/>
              <w:spacing w:line="280" w:lineRule="exact"/>
              <w:ind w:firstLineChars="0" w:firstLine="0"/>
              <w:jc w:val="center"/>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调查时期</w:t>
            </w:r>
          </w:p>
        </w:tc>
        <w:tc>
          <w:tcPr>
            <w:tcW w:w="5545" w:type="dxa"/>
            <w:gridSpan w:val="7"/>
            <w:tcBorders>
              <w:top w:val="single" w:sz="6" w:space="0" w:color="auto"/>
              <w:left w:val="single" w:sz="6" w:space="0" w:color="auto"/>
              <w:bottom w:val="single" w:sz="6" w:space="0" w:color="auto"/>
              <w:right w:val="single" w:sz="12" w:space="0" w:color="auto"/>
            </w:tcBorders>
            <w:vAlign w:val="center"/>
            <w:hideMark/>
          </w:tcPr>
          <w:p w:rsidR="00307AB0" w:rsidRPr="00AD0FED" w:rsidRDefault="00307AB0" w:rsidP="00053DEE">
            <w:pPr>
              <w:pStyle w:val="a9"/>
              <w:spacing w:line="280" w:lineRule="exact"/>
              <w:ind w:firstLineChars="0" w:firstLine="0"/>
              <w:jc w:val="center"/>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数据来源</w:t>
            </w:r>
          </w:p>
        </w:tc>
      </w:tr>
      <w:tr w:rsidR="00307AB0" w:rsidRPr="00AD0FED" w:rsidTr="00053DEE">
        <w:trPr>
          <w:trHeight w:val="340"/>
        </w:trPr>
        <w:tc>
          <w:tcPr>
            <w:tcW w:w="0" w:type="auto"/>
            <w:vMerge/>
            <w:tcBorders>
              <w:top w:val="single" w:sz="6" w:space="0" w:color="auto"/>
              <w:left w:val="single" w:sz="12" w:space="0" w:color="auto"/>
              <w:bottom w:val="single" w:sz="6" w:space="0" w:color="auto"/>
              <w:right w:val="single" w:sz="6" w:space="0" w:color="auto"/>
            </w:tcBorders>
            <w:vAlign w:val="center"/>
            <w:hideMark/>
          </w:tcPr>
          <w:p w:rsidR="00307AB0" w:rsidRPr="00AD0FED" w:rsidRDefault="00307AB0" w:rsidP="00053DEE">
            <w:pPr>
              <w:widowControl/>
              <w:ind w:firstLineChars="0" w:firstLine="0"/>
              <w:rPr>
                <w:bCs/>
                <w:sz w:val="21"/>
                <w:szCs w:val="21"/>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307AB0" w:rsidRPr="00AD0FED" w:rsidRDefault="00307AB0" w:rsidP="00053DEE">
            <w:pPr>
              <w:widowControl/>
              <w:ind w:firstLineChars="0" w:firstLine="0"/>
              <w:rPr>
                <w:bCs/>
                <w:sz w:val="21"/>
                <w:szCs w:val="21"/>
              </w:rPr>
            </w:pPr>
          </w:p>
        </w:tc>
        <w:tc>
          <w:tcPr>
            <w:tcW w:w="5545" w:type="dxa"/>
            <w:gridSpan w:val="6"/>
            <w:tcBorders>
              <w:top w:val="single" w:sz="6" w:space="0" w:color="auto"/>
              <w:left w:val="single" w:sz="6" w:space="0" w:color="auto"/>
              <w:bottom w:val="single" w:sz="6" w:space="0" w:color="auto"/>
              <w:right w:val="single" w:sz="6" w:space="0" w:color="auto"/>
            </w:tcBorders>
            <w:vAlign w:val="center"/>
            <w:hideMark/>
          </w:tcPr>
          <w:p w:rsidR="00307AB0" w:rsidRPr="00AD0FED" w:rsidRDefault="00307AB0" w:rsidP="00053DEE">
            <w:pPr>
              <w:pStyle w:val="a9"/>
              <w:spacing w:line="280" w:lineRule="exact"/>
              <w:ind w:firstLineChars="0" w:firstLine="0"/>
              <w:rPr>
                <w:rFonts w:ascii="Times New Roman" w:hAnsi="Times New Roman"/>
                <w:color w:val="auto"/>
                <w:kern w:val="2"/>
                <w:sz w:val="21"/>
                <w:szCs w:val="21"/>
                <w:lang w:val="en-US" w:eastAsia="zh-CN"/>
              </w:rPr>
            </w:pPr>
            <w:r w:rsidRPr="00AD0FED">
              <w:rPr>
                <w:rFonts w:ascii="Times New Roman" w:hAnsi="Times New Roman"/>
                <w:bCs/>
                <w:color w:val="auto"/>
                <w:kern w:val="2"/>
                <w:sz w:val="21"/>
                <w:szCs w:val="21"/>
                <w:lang w:val="en-US" w:eastAsia="zh-CN"/>
              </w:rPr>
              <w:t>丰水期</w:t>
            </w:r>
            <w:r w:rsidRPr="00AD0FED">
              <w:rPr>
                <w:rFonts w:ascii="Times New Roman" w:hAnsi="Times New Roman"/>
                <w:color w:val="auto"/>
                <w:kern w:val="2"/>
                <w:sz w:val="21"/>
                <w:szCs w:val="21"/>
                <w:lang w:val="en-US" w:eastAsia="zh-CN"/>
              </w:rPr>
              <w:sym w:font="Wingdings 2" w:char="00A3"/>
            </w:r>
            <w:r w:rsidRPr="00AD0FED">
              <w:rPr>
                <w:rFonts w:ascii="Times New Roman" w:hAnsi="Times New Roman"/>
                <w:color w:val="auto"/>
                <w:kern w:val="2"/>
                <w:sz w:val="21"/>
                <w:szCs w:val="21"/>
                <w:lang w:val="en-US" w:eastAsia="zh-CN"/>
              </w:rPr>
              <w:t>；平水期</w:t>
            </w:r>
            <w:r w:rsidRPr="00AD0FED">
              <w:rPr>
                <w:rFonts w:ascii="Times New Roman" w:hAnsi="Times New Roman"/>
                <w:color w:val="auto"/>
                <w:kern w:val="2"/>
                <w:sz w:val="21"/>
                <w:szCs w:val="21"/>
                <w:lang w:val="en-US" w:eastAsia="zh-CN"/>
              </w:rPr>
              <w:sym w:font="Wingdings 2" w:char="00A3"/>
            </w:r>
            <w:r w:rsidRPr="00AD0FED">
              <w:rPr>
                <w:rFonts w:ascii="Times New Roman" w:hAnsi="Times New Roman"/>
                <w:color w:val="auto"/>
                <w:kern w:val="2"/>
                <w:sz w:val="21"/>
                <w:szCs w:val="21"/>
                <w:lang w:val="en-US" w:eastAsia="zh-CN"/>
              </w:rPr>
              <w:t>；枯水期</w:t>
            </w:r>
            <w:r w:rsidRPr="00AD0FED">
              <w:rPr>
                <w:rFonts w:ascii="Times New Roman" w:hAnsi="Times New Roman"/>
                <w:color w:val="auto"/>
                <w:kern w:val="2"/>
                <w:sz w:val="21"/>
                <w:szCs w:val="21"/>
                <w:lang w:val="en-US" w:eastAsia="zh-CN"/>
              </w:rPr>
              <w:sym w:font="Wingdings 2" w:char="00A3"/>
            </w:r>
            <w:r w:rsidRPr="00AD0FED">
              <w:rPr>
                <w:rFonts w:ascii="Times New Roman" w:hAnsi="Times New Roman"/>
                <w:color w:val="auto"/>
                <w:kern w:val="2"/>
                <w:sz w:val="21"/>
                <w:szCs w:val="21"/>
                <w:lang w:val="en-US" w:eastAsia="zh-CN"/>
              </w:rPr>
              <w:t>；冰封期</w:t>
            </w:r>
            <w:r w:rsidRPr="00AD0FED">
              <w:rPr>
                <w:rFonts w:ascii="Times New Roman" w:hAnsi="Times New Roman"/>
                <w:color w:val="auto"/>
                <w:kern w:val="2"/>
                <w:sz w:val="21"/>
                <w:szCs w:val="21"/>
                <w:lang w:val="en-US" w:eastAsia="zh-CN"/>
              </w:rPr>
              <w:sym w:font="Wingdings 2" w:char="00A3"/>
            </w:r>
          </w:p>
          <w:p w:rsidR="00307AB0" w:rsidRPr="00AD0FED" w:rsidRDefault="00307AB0" w:rsidP="00053DEE">
            <w:pPr>
              <w:pStyle w:val="a9"/>
              <w:spacing w:line="280" w:lineRule="exact"/>
              <w:ind w:firstLineChars="0" w:firstLine="0"/>
              <w:rPr>
                <w:rFonts w:ascii="Times New Roman" w:hAnsi="Times New Roman"/>
                <w:bCs/>
                <w:color w:val="auto"/>
                <w:kern w:val="2"/>
                <w:sz w:val="21"/>
                <w:szCs w:val="21"/>
                <w:lang w:val="en-US" w:eastAsia="zh-CN"/>
              </w:rPr>
            </w:pPr>
            <w:r w:rsidRPr="00AD0FED">
              <w:rPr>
                <w:rFonts w:ascii="Times New Roman" w:hAnsi="Times New Roman"/>
                <w:color w:val="auto"/>
                <w:kern w:val="2"/>
                <w:sz w:val="21"/>
                <w:szCs w:val="21"/>
                <w:lang w:val="en-US" w:eastAsia="zh-CN"/>
              </w:rPr>
              <w:t>春季</w:t>
            </w:r>
            <w:r w:rsidRPr="00AD0FED">
              <w:rPr>
                <w:rFonts w:ascii="Times New Roman" w:hAnsi="Times New Roman"/>
                <w:color w:val="auto"/>
                <w:kern w:val="2"/>
                <w:sz w:val="21"/>
                <w:szCs w:val="21"/>
                <w:lang w:val="en-US" w:eastAsia="zh-CN"/>
              </w:rPr>
              <w:sym w:font="Wingdings 2" w:char="00A3"/>
            </w:r>
            <w:r w:rsidRPr="00AD0FED">
              <w:rPr>
                <w:rFonts w:ascii="Times New Roman" w:hAnsi="Times New Roman"/>
                <w:color w:val="auto"/>
                <w:kern w:val="2"/>
                <w:sz w:val="21"/>
                <w:szCs w:val="21"/>
                <w:lang w:val="en-US" w:eastAsia="zh-CN"/>
              </w:rPr>
              <w:t>；夏季</w:t>
            </w:r>
            <w:r w:rsidRPr="00AD0FED">
              <w:rPr>
                <w:rFonts w:ascii="Times New Roman" w:hAnsi="Times New Roman"/>
                <w:color w:val="auto"/>
                <w:kern w:val="2"/>
                <w:sz w:val="21"/>
                <w:szCs w:val="21"/>
                <w:lang w:val="en-US" w:eastAsia="zh-CN"/>
              </w:rPr>
              <w:sym w:font="Wingdings 2" w:char="00A3"/>
            </w:r>
            <w:r w:rsidRPr="00AD0FED">
              <w:rPr>
                <w:rFonts w:ascii="Times New Roman" w:hAnsi="Times New Roman"/>
                <w:color w:val="auto"/>
                <w:kern w:val="2"/>
                <w:sz w:val="21"/>
                <w:szCs w:val="21"/>
                <w:lang w:val="en-US" w:eastAsia="zh-CN"/>
              </w:rPr>
              <w:t>；秋季</w:t>
            </w:r>
            <w:r w:rsidRPr="00AD0FED">
              <w:rPr>
                <w:rFonts w:ascii="Times New Roman" w:hAnsi="Times New Roman"/>
                <w:color w:val="auto"/>
                <w:kern w:val="2"/>
                <w:sz w:val="21"/>
                <w:szCs w:val="21"/>
                <w:lang w:val="en-US" w:eastAsia="zh-CN"/>
              </w:rPr>
              <w:sym w:font="Wingdings 2" w:char="00A3"/>
            </w:r>
            <w:r w:rsidRPr="00AD0FED">
              <w:rPr>
                <w:rFonts w:ascii="Times New Roman" w:hAnsi="Times New Roman"/>
                <w:color w:val="auto"/>
                <w:kern w:val="2"/>
                <w:sz w:val="21"/>
                <w:szCs w:val="21"/>
                <w:lang w:val="en-US" w:eastAsia="zh-CN"/>
              </w:rPr>
              <w:t>；冬季</w:t>
            </w:r>
            <w:r w:rsidRPr="00AD0FED">
              <w:rPr>
                <w:rFonts w:ascii="Times New Roman" w:hAnsi="Times New Roman"/>
                <w:color w:val="auto"/>
                <w:kern w:val="2"/>
                <w:sz w:val="21"/>
                <w:szCs w:val="21"/>
                <w:lang w:val="en-US" w:eastAsia="zh-CN"/>
              </w:rPr>
              <w:sym w:font="Wingdings 2" w:char="00A3"/>
            </w:r>
          </w:p>
        </w:tc>
        <w:tc>
          <w:tcPr>
            <w:tcW w:w="5545" w:type="dxa"/>
            <w:gridSpan w:val="7"/>
            <w:tcBorders>
              <w:top w:val="single" w:sz="6" w:space="0" w:color="auto"/>
              <w:left w:val="single" w:sz="6" w:space="0" w:color="auto"/>
              <w:bottom w:val="single" w:sz="6" w:space="0" w:color="auto"/>
              <w:right w:val="single" w:sz="12" w:space="0" w:color="auto"/>
            </w:tcBorders>
            <w:vAlign w:val="center"/>
            <w:hideMark/>
          </w:tcPr>
          <w:p w:rsidR="00307AB0" w:rsidRPr="00AD0FED" w:rsidRDefault="00307AB0" w:rsidP="00053DEE">
            <w:pPr>
              <w:pStyle w:val="a9"/>
              <w:spacing w:line="280" w:lineRule="exact"/>
              <w:ind w:firstLineChars="0" w:firstLine="0"/>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水行政主管部门</w:t>
            </w:r>
            <w:r w:rsidRPr="00AD0FED">
              <w:rPr>
                <w:rFonts w:ascii="Times New Roman" w:hAnsi="Times New Roman"/>
                <w:color w:val="auto"/>
                <w:kern w:val="2"/>
                <w:sz w:val="21"/>
                <w:szCs w:val="21"/>
                <w:lang w:val="en-US" w:eastAsia="zh-CN"/>
              </w:rPr>
              <w:sym w:font="Wingdings 2" w:char="00A3"/>
            </w:r>
            <w:r w:rsidRPr="00AD0FED">
              <w:rPr>
                <w:rFonts w:ascii="Times New Roman" w:hAnsi="Times New Roman"/>
                <w:color w:val="auto"/>
                <w:kern w:val="2"/>
                <w:sz w:val="21"/>
                <w:szCs w:val="21"/>
                <w:lang w:val="en-US" w:eastAsia="zh-CN"/>
              </w:rPr>
              <w:t>；补充监测</w:t>
            </w:r>
            <w:r w:rsidRPr="00AD0FED">
              <w:rPr>
                <w:rFonts w:ascii="Times New Roman" w:hAnsi="Times New Roman"/>
                <w:color w:val="auto"/>
                <w:kern w:val="2"/>
                <w:sz w:val="21"/>
                <w:szCs w:val="21"/>
                <w:lang w:val="en-US" w:eastAsia="zh-CN"/>
              </w:rPr>
              <w:sym w:font="Wingdings 2" w:char="00A3"/>
            </w:r>
            <w:r w:rsidRPr="00AD0FED">
              <w:rPr>
                <w:rFonts w:ascii="Times New Roman" w:hAnsi="Times New Roman"/>
                <w:color w:val="auto"/>
                <w:kern w:val="2"/>
                <w:sz w:val="21"/>
                <w:szCs w:val="21"/>
                <w:lang w:val="en-US" w:eastAsia="zh-CN"/>
              </w:rPr>
              <w:t>；其他</w:t>
            </w:r>
            <w:r w:rsidRPr="00AD0FED">
              <w:rPr>
                <w:rFonts w:ascii="Times New Roman" w:hAnsi="Times New Roman"/>
                <w:color w:val="auto"/>
                <w:kern w:val="2"/>
                <w:sz w:val="21"/>
                <w:szCs w:val="21"/>
                <w:lang w:val="en-US" w:eastAsia="zh-CN"/>
              </w:rPr>
              <w:sym w:font="Wingdings 2" w:char="00A3"/>
            </w:r>
          </w:p>
        </w:tc>
      </w:tr>
      <w:tr w:rsidR="00307AB0" w:rsidRPr="00AD0FED" w:rsidTr="00053DEE">
        <w:trPr>
          <w:trHeight w:val="340"/>
        </w:trPr>
        <w:tc>
          <w:tcPr>
            <w:tcW w:w="0" w:type="auto"/>
            <w:vMerge/>
            <w:tcBorders>
              <w:top w:val="single" w:sz="6" w:space="0" w:color="auto"/>
              <w:left w:val="single" w:sz="12" w:space="0" w:color="auto"/>
              <w:bottom w:val="single" w:sz="6" w:space="0" w:color="auto"/>
              <w:right w:val="single" w:sz="6" w:space="0" w:color="auto"/>
            </w:tcBorders>
            <w:vAlign w:val="center"/>
            <w:hideMark/>
          </w:tcPr>
          <w:p w:rsidR="00307AB0" w:rsidRPr="00AD0FED" w:rsidRDefault="00307AB0" w:rsidP="00053DEE">
            <w:pPr>
              <w:widowControl/>
              <w:ind w:firstLineChars="0" w:firstLine="0"/>
              <w:rPr>
                <w:bCs/>
                <w:sz w:val="21"/>
                <w:szCs w:val="21"/>
              </w:rPr>
            </w:pPr>
          </w:p>
        </w:tc>
        <w:tc>
          <w:tcPr>
            <w:tcW w:w="2551" w:type="dxa"/>
            <w:vMerge w:val="restart"/>
            <w:tcBorders>
              <w:top w:val="single" w:sz="6" w:space="0" w:color="auto"/>
              <w:left w:val="single" w:sz="6" w:space="0" w:color="auto"/>
              <w:bottom w:val="single" w:sz="6" w:space="0" w:color="auto"/>
              <w:right w:val="single" w:sz="6" w:space="0" w:color="auto"/>
            </w:tcBorders>
            <w:vAlign w:val="center"/>
            <w:hideMark/>
          </w:tcPr>
          <w:p w:rsidR="00307AB0" w:rsidRPr="00AD0FED" w:rsidRDefault="00307AB0" w:rsidP="00053DEE">
            <w:pPr>
              <w:pStyle w:val="a9"/>
              <w:spacing w:line="280" w:lineRule="exact"/>
              <w:ind w:firstLineChars="0" w:firstLine="0"/>
              <w:jc w:val="center"/>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补充监测</w:t>
            </w:r>
          </w:p>
        </w:tc>
        <w:tc>
          <w:tcPr>
            <w:tcW w:w="5545" w:type="dxa"/>
            <w:gridSpan w:val="6"/>
            <w:tcBorders>
              <w:top w:val="single" w:sz="6" w:space="0" w:color="auto"/>
              <w:left w:val="single" w:sz="6" w:space="0" w:color="auto"/>
              <w:bottom w:val="single" w:sz="6" w:space="0" w:color="auto"/>
              <w:right w:val="single" w:sz="6" w:space="0" w:color="auto"/>
            </w:tcBorders>
            <w:vAlign w:val="center"/>
            <w:hideMark/>
          </w:tcPr>
          <w:p w:rsidR="00307AB0" w:rsidRPr="00AD0FED" w:rsidRDefault="00307AB0" w:rsidP="00053DEE">
            <w:pPr>
              <w:pStyle w:val="a9"/>
              <w:spacing w:line="280" w:lineRule="exact"/>
              <w:ind w:firstLineChars="0" w:firstLine="0"/>
              <w:jc w:val="center"/>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调查时期</w:t>
            </w:r>
          </w:p>
        </w:tc>
        <w:tc>
          <w:tcPr>
            <w:tcW w:w="2772" w:type="dxa"/>
            <w:gridSpan w:val="4"/>
            <w:tcBorders>
              <w:top w:val="single" w:sz="6" w:space="0" w:color="auto"/>
              <w:left w:val="single" w:sz="6" w:space="0" w:color="auto"/>
              <w:bottom w:val="single" w:sz="6" w:space="0" w:color="auto"/>
              <w:right w:val="single" w:sz="6" w:space="0" w:color="auto"/>
            </w:tcBorders>
            <w:vAlign w:val="center"/>
            <w:hideMark/>
          </w:tcPr>
          <w:p w:rsidR="00307AB0" w:rsidRPr="00AD0FED" w:rsidRDefault="00307AB0" w:rsidP="00053DEE">
            <w:pPr>
              <w:pStyle w:val="a9"/>
              <w:spacing w:line="280" w:lineRule="exact"/>
              <w:ind w:firstLineChars="0" w:firstLine="0"/>
              <w:jc w:val="center"/>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监测因子</w:t>
            </w:r>
          </w:p>
        </w:tc>
        <w:tc>
          <w:tcPr>
            <w:tcW w:w="2773" w:type="dxa"/>
            <w:gridSpan w:val="3"/>
            <w:tcBorders>
              <w:top w:val="single" w:sz="6" w:space="0" w:color="auto"/>
              <w:left w:val="single" w:sz="6" w:space="0" w:color="auto"/>
              <w:bottom w:val="single" w:sz="6" w:space="0" w:color="auto"/>
              <w:right w:val="single" w:sz="12" w:space="0" w:color="auto"/>
            </w:tcBorders>
            <w:vAlign w:val="center"/>
            <w:hideMark/>
          </w:tcPr>
          <w:p w:rsidR="00307AB0" w:rsidRPr="00AD0FED" w:rsidRDefault="00307AB0" w:rsidP="00053DEE">
            <w:pPr>
              <w:pStyle w:val="a9"/>
              <w:spacing w:line="280" w:lineRule="exact"/>
              <w:ind w:firstLineChars="0" w:firstLine="0"/>
              <w:jc w:val="center"/>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监测断面或点位</w:t>
            </w:r>
          </w:p>
        </w:tc>
      </w:tr>
      <w:tr w:rsidR="00307AB0" w:rsidRPr="00AD0FED" w:rsidTr="00053DEE">
        <w:trPr>
          <w:trHeight w:val="340"/>
        </w:trPr>
        <w:tc>
          <w:tcPr>
            <w:tcW w:w="0" w:type="auto"/>
            <w:vMerge/>
            <w:tcBorders>
              <w:top w:val="single" w:sz="6" w:space="0" w:color="auto"/>
              <w:left w:val="single" w:sz="12" w:space="0" w:color="auto"/>
              <w:bottom w:val="single" w:sz="6" w:space="0" w:color="auto"/>
              <w:right w:val="single" w:sz="6" w:space="0" w:color="auto"/>
            </w:tcBorders>
            <w:vAlign w:val="center"/>
            <w:hideMark/>
          </w:tcPr>
          <w:p w:rsidR="00307AB0" w:rsidRPr="00AD0FED" w:rsidRDefault="00307AB0" w:rsidP="00053DEE">
            <w:pPr>
              <w:widowControl/>
              <w:ind w:firstLineChars="0" w:firstLine="0"/>
              <w:rPr>
                <w:bCs/>
                <w:sz w:val="21"/>
                <w:szCs w:val="21"/>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307AB0" w:rsidRPr="00AD0FED" w:rsidRDefault="00307AB0" w:rsidP="00053DEE">
            <w:pPr>
              <w:widowControl/>
              <w:ind w:firstLineChars="0" w:firstLine="0"/>
              <w:rPr>
                <w:bCs/>
                <w:sz w:val="21"/>
                <w:szCs w:val="21"/>
              </w:rPr>
            </w:pPr>
          </w:p>
        </w:tc>
        <w:tc>
          <w:tcPr>
            <w:tcW w:w="5545" w:type="dxa"/>
            <w:gridSpan w:val="6"/>
            <w:tcBorders>
              <w:top w:val="single" w:sz="6" w:space="0" w:color="auto"/>
              <w:left w:val="single" w:sz="6" w:space="0" w:color="auto"/>
              <w:bottom w:val="single" w:sz="6" w:space="0" w:color="auto"/>
              <w:right w:val="single" w:sz="6" w:space="0" w:color="auto"/>
            </w:tcBorders>
            <w:vAlign w:val="center"/>
            <w:hideMark/>
          </w:tcPr>
          <w:p w:rsidR="00307AB0" w:rsidRPr="00AD0FED" w:rsidRDefault="00307AB0" w:rsidP="00053DEE">
            <w:pPr>
              <w:pStyle w:val="a9"/>
              <w:spacing w:line="280" w:lineRule="exact"/>
              <w:ind w:firstLineChars="0" w:firstLine="0"/>
              <w:rPr>
                <w:rFonts w:ascii="Times New Roman" w:hAnsi="Times New Roman"/>
                <w:color w:val="auto"/>
                <w:kern w:val="2"/>
                <w:sz w:val="21"/>
                <w:szCs w:val="21"/>
                <w:lang w:val="en-US" w:eastAsia="zh-CN"/>
              </w:rPr>
            </w:pPr>
            <w:r w:rsidRPr="00AD0FED">
              <w:rPr>
                <w:rFonts w:ascii="Times New Roman" w:hAnsi="Times New Roman"/>
                <w:bCs/>
                <w:color w:val="auto"/>
                <w:kern w:val="2"/>
                <w:sz w:val="21"/>
                <w:szCs w:val="21"/>
                <w:lang w:val="en-US" w:eastAsia="zh-CN"/>
              </w:rPr>
              <w:t>丰水期</w:t>
            </w:r>
            <w:r w:rsidRPr="00AD0FED">
              <w:rPr>
                <w:rFonts w:ascii="Times New Roman" w:hAnsi="Times New Roman"/>
                <w:color w:val="auto"/>
                <w:kern w:val="2"/>
                <w:sz w:val="21"/>
                <w:szCs w:val="21"/>
                <w:lang w:val="en-US" w:eastAsia="zh-CN"/>
              </w:rPr>
              <w:sym w:font="Wingdings 2" w:char="00A3"/>
            </w:r>
            <w:r w:rsidRPr="00AD0FED">
              <w:rPr>
                <w:rFonts w:ascii="Times New Roman" w:hAnsi="Times New Roman"/>
                <w:color w:val="auto"/>
                <w:kern w:val="2"/>
                <w:sz w:val="21"/>
                <w:szCs w:val="21"/>
                <w:lang w:val="en-US" w:eastAsia="zh-CN"/>
              </w:rPr>
              <w:t>；平水期</w:t>
            </w:r>
            <w:r w:rsidRPr="00AD0FED">
              <w:rPr>
                <w:rFonts w:ascii="Times New Roman" w:hAnsi="Times New Roman"/>
                <w:color w:val="auto"/>
                <w:kern w:val="2"/>
                <w:sz w:val="21"/>
                <w:szCs w:val="21"/>
                <w:lang w:val="en-US" w:eastAsia="zh-CN"/>
              </w:rPr>
              <w:sym w:font="Wingdings 2" w:char="00A3"/>
            </w:r>
            <w:r w:rsidRPr="00AD0FED">
              <w:rPr>
                <w:rFonts w:ascii="Times New Roman" w:hAnsi="Times New Roman"/>
                <w:color w:val="auto"/>
                <w:kern w:val="2"/>
                <w:sz w:val="21"/>
                <w:szCs w:val="21"/>
                <w:lang w:val="en-US" w:eastAsia="zh-CN"/>
              </w:rPr>
              <w:t>；枯水期</w:t>
            </w:r>
            <w:r w:rsidRPr="00AD0FED">
              <w:rPr>
                <w:rFonts w:ascii="Times New Roman" w:hAnsi="Times New Roman"/>
                <w:color w:val="auto"/>
                <w:kern w:val="2"/>
                <w:sz w:val="21"/>
                <w:szCs w:val="21"/>
                <w:lang w:val="en-US" w:eastAsia="zh-CN"/>
              </w:rPr>
              <w:sym w:font="Wingdings 2" w:char="00A3"/>
            </w:r>
            <w:r w:rsidRPr="00AD0FED">
              <w:rPr>
                <w:rFonts w:ascii="Times New Roman" w:hAnsi="Times New Roman"/>
                <w:color w:val="auto"/>
                <w:kern w:val="2"/>
                <w:sz w:val="21"/>
                <w:szCs w:val="21"/>
                <w:lang w:val="en-US" w:eastAsia="zh-CN"/>
              </w:rPr>
              <w:t>；冰封期</w:t>
            </w:r>
            <w:r w:rsidRPr="00AD0FED">
              <w:rPr>
                <w:rFonts w:ascii="Times New Roman" w:hAnsi="Times New Roman"/>
                <w:color w:val="auto"/>
                <w:kern w:val="2"/>
                <w:sz w:val="21"/>
                <w:szCs w:val="21"/>
                <w:lang w:val="en-US" w:eastAsia="zh-CN"/>
              </w:rPr>
              <w:sym w:font="Wingdings 2" w:char="00A3"/>
            </w:r>
          </w:p>
          <w:p w:rsidR="00307AB0" w:rsidRPr="00AD0FED" w:rsidRDefault="00307AB0" w:rsidP="00053DEE">
            <w:pPr>
              <w:pStyle w:val="a9"/>
              <w:spacing w:line="280" w:lineRule="exact"/>
              <w:ind w:firstLineChars="0" w:firstLine="0"/>
              <w:rPr>
                <w:rFonts w:ascii="Times New Roman" w:hAnsi="Times New Roman"/>
                <w:bCs/>
                <w:color w:val="auto"/>
                <w:kern w:val="2"/>
                <w:sz w:val="21"/>
                <w:szCs w:val="21"/>
                <w:lang w:val="en-US" w:eastAsia="zh-CN"/>
              </w:rPr>
            </w:pPr>
            <w:r w:rsidRPr="00AD0FED">
              <w:rPr>
                <w:rFonts w:ascii="Times New Roman" w:hAnsi="Times New Roman"/>
                <w:color w:val="auto"/>
                <w:kern w:val="2"/>
                <w:sz w:val="21"/>
                <w:szCs w:val="21"/>
                <w:lang w:val="en-US" w:eastAsia="zh-CN"/>
              </w:rPr>
              <w:t>春季</w:t>
            </w:r>
            <w:r w:rsidRPr="00AD0FED">
              <w:rPr>
                <w:rFonts w:ascii="Times New Roman" w:hAnsi="Times New Roman"/>
                <w:color w:val="auto"/>
                <w:kern w:val="2"/>
                <w:sz w:val="21"/>
                <w:szCs w:val="21"/>
                <w:lang w:val="en-US" w:eastAsia="zh-CN"/>
              </w:rPr>
              <w:sym w:font="Wingdings 2" w:char="00A3"/>
            </w:r>
            <w:r w:rsidRPr="00AD0FED">
              <w:rPr>
                <w:rFonts w:ascii="Times New Roman" w:hAnsi="Times New Roman"/>
                <w:color w:val="auto"/>
                <w:kern w:val="2"/>
                <w:sz w:val="21"/>
                <w:szCs w:val="21"/>
                <w:lang w:val="en-US" w:eastAsia="zh-CN"/>
              </w:rPr>
              <w:t>；夏季</w:t>
            </w:r>
            <w:r w:rsidRPr="00AD0FED">
              <w:rPr>
                <w:rFonts w:ascii="Times New Roman" w:hAnsi="Times New Roman"/>
                <w:color w:val="auto"/>
                <w:kern w:val="2"/>
                <w:sz w:val="21"/>
                <w:szCs w:val="21"/>
                <w:lang w:val="en-US" w:eastAsia="zh-CN"/>
              </w:rPr>
              <w:sym w:font="Wingdings 2" w:char="00A3"/>
            </w:r>
            <w:r w:rsidRPr="00AD0FED">
              <w:rPr>
                <w:rFonts w:ascii="Times New Roman" w:hAnsi="Times New Roman"/>
                <w:color w:val="auto"/>
                <w:kern w:val="2"/>
                <w:sz w:val="21"/>
                <w:szCs w:val="21"/>
                <w:lang w:val="en-US" w:eastAsia="zh-CN"/>
              </w:rPr>
              <w:t>；秋季</w:t>
            </w:r>
            <w:r w:rsidRPr="00AD0FED">
              <w:rPr>
                <w:rFonts w:ascii="Times New Roman" w:hAnsi="Times New Roman"/>
                <w:color w:val="auto"/>
                <w:kern w:val="2"/>
                <w:sz w:val="21"/>
                <w:szCs w:val="21"/>
                <w:lang w:val="en-US" w:eastAsia="zh-CN"/>
              </w:rPr>
              <w:sym w:font="Wingdings 2" w:char="00A3"/>
            </w:r>
            <w:r w:rsidRPr="00AD0FED">
              <w:rPr>
                <w:rFonts w:ascii="Times New Roman" w:hAnsi="Times New Roman"/>
                <w:color w:val="auto"/>
                <w:kern w:val="2"/>
                <w:sz w:val="21"/>
                <w:szCs w:val="21"/>
                <w:lang w:val="en-US" w:eastAsia="zh-CN"/>
              </w:rPr>
              <w:t>；冬季</w:t>
            </w:r>
            <w:r w:rsidRPr="00AD0FED">
              <w:rPr>
                <w:rFonts w:ascii="Times New Roman" w:hAnsi="Times New Roman"/>
                <w:color w:val="auto"/>
                <w:kern w:val="2"/>
                <w:sz w:val="21"/>
                <w:szCs w:val="21"/>
                <w:lang w:val="en-US" w:eastAsia="zh-CN"/>
              </w:rPr>
              <w:sym w:font="Wingdings 2" w:char="00A3"/>
            </w:r>
          </w:p>
        </w:tc>
        <w:tc>
          <w:tcPr>
            <w:tcW w:w="2772" w:type="dxa"/>
            <w:gridSpan w:val="4"/>
            <w:tcBorders>
              <w:top w:val="single" w:sz="6" w:space="0" w:color="auto"/>
              <w:left w:val="single" w:sz="6" w:space="0" w:color="auto"/>
              <w:bottom w:val="single" w:sz="6" w:space="0" w:color="auto"/>
              <w:right w:val="single" w:sz="6" w:space="0" w:color="auto"/>
            </w:tcBorders>
            <w:vAlign w:val="center"/>
            <w:hideMark/>
          </w:tcPr>
          <w:p w:rsidR="00307AB0" w:rsidRPr="00AD0FED" w:rsidRDefault="00307AB0" w:rsidP="00053DEE">
            <w:pPr>
              <w:pStyle w:val="a9"/>
              <w:spacing w:line="280" w:lineRule="exact"/>
              <w:ind w:firstLineChars="0" w:firstLine="0"/>
              <w:jc w:val="center"/>
              <w:rPr>
                <w:rFonts w:ascii="Times New Roman" w:hAnsi="Times New Roman"/>
                <w:bCs/>
                <w:color w:val="auto"/>
                <w:kern w:val="2"/>
                <w:sz w:val="21"/>
                <w:szCs w:val="21"/>
                <w:lang w:val="en-US" w:eastAsia="zh-CN"/>
              </w:rPr>
            </w:pPr>
          </w:p>
        </w:tc>
        <w:tc>
          <w:tcPr>
            <w:tcW w:w="2773" w:type="dxa"/>
            <w:gridSpan w:val="3"/>
            <w:tcBorders>
              <w:top w:val="single" w:sz="6" w:space="0" w:color="auto"/>
              <w:left w:val="single" w:sz="6" w:space="0" w:color="auto"/>
              <w:bottom w:val="single" w:sz="6" w:space="0" w:color="auto"/>
              <w:right w:val="single" w:sz="12" w:space="0" w:color="auto"/>
            </w:tcBorders>
            <w:vAlign w:val="center"/>
            <w:hideMark/>
          </w:tcPr>
          <w:p w:rsidR="00307AB0" w:rsidRPr="00AD0FED" w:rsidRDefault="00307AB0" w:rsidP="00053DEE">
            <w:pPr>
              <w:pStyle w:val="a9"/>
              <w:spacing w:line="280" w:lineRule="exact"/>
              <w:ind w:firstLineChars="0" w:firstLine="0"/>
              <w:rPr>
                <w:rFonts w:ascii="Times New Roman" w:hAnsi="Times New Roman"/>
                <w:bCs/>
                <w:color w:val="auto"/>
                <w:kern w:val="2"/>
                <w:sz w:val="21"/>
                <w:szCs w:val="21"/>
                <w:lang w:val="en-US" w:eastAsia="zh-CN"/>
              </w:rPr>
            </w:pPr>
          </w:p>
        </w:tc>
      </w:tr>
      <w:tr w:rsidR="00307AB0" w:rsidRPr="00AD0FED" w:rsidTr="00053DEE">
        <w:trPr>
          <w:trHeight w:val="340"/>
        </w:trPr>
        <w:tc>
          <w:tcPr>
            <w:tcW w:w="534" w:type="dxa"/>
            <w:vMerge w:val="restart"/>
            <w:tcBorders>
              <w:top w:val="single" w:sz="6" w:space="0" w:color="auto"/>
              <w:left w:val="single" w:sz="12" w:space="0" w:color="auto"/>
              <w:bottom w:val="single" w:sz="6" w:space="0" w:color="auto"/>
              <w:right w:val="single" w:sz="6" w:space="0" w:color="auto"/>
            </w:tcBorders>
            <w:vAlign w:val="center"/>
            <w:hideMark/>
          </w:tcPr>
          <w:p w:rsidR="00307AB0" w:rsidRPr="00AD0FED" w:rsidRDefault="00307AB0" w:rsidP="00053DEE">
            <w:pPr>
              <w:pStyle w:val="a9"/>
              <w:spacing w:line="280" w:lineRule="exact"/>
              <w:ind w:firstLineChars="0" w:firstLine="0"/>
              <w:jc w:val="center"/>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现状评价</w:t>
            </w:r>
          </w:p>
        </w:tc>
        <w:tc>
          <w:tcPr>
            <w:tcW w:w="2551" w:type="dxa"/>
            <w:tcBorders>
              <w:top w:val="single" w:sz="6" w:space="0" w:color="auto"/>
              <w:left w:val="single" w:sz="6" w:space="0" w:color="auto"/>
              <w:bottom w:val="single" w:sz="6" w:space="0" w:color="auto"/>
              <w:right w:val="single" w:sz="6" w:space="0" w:color="auto"/>
            </w:tcBorders>
            <w:vAlign w:val="center"/>
            <w:hideMark/>
          </w:tcPr>
          <w:p w:rsidR="00307AB0" w:rsidRPr="00AD0FED" w:rsidRDefault="00307AB0" w:rsidP="00053DEE">
            <w:pPr>
              <w:pStyle w:val="a9"/>
              <w:spacing w:line="280" w:lineRule="exact"/>
              <w:ind w:firstLineChars="0" w:firstLine="0"/>
              <w:jc w:val="center"/>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评价范围</w:t>
            </w:r>
          </w:p>
        </w:tc>
        <w:tc>
          <w:tcPr>
            <w:tcW w:w="11090" w:type="dxa"/>
            <w:gridSpan w:val="13"/>
            <w:tcBorders>
              <w:top w:val="single" w:sz="6" w:space="0" w:color="auto"/>
              <w:left w:val="single" w:sz="6" w:space="0" w:color="auto"/>
              <w:bottom w:val="single" w:sz="6" w:space="0" w:color="auto"/>
              <w:right w:val="single" w:sz="12" w:space="0" w:color="auto"/>
            </w:tcBorders>
            <w:vAlign w:val="center"/>
            <w:hideMark/>
          </w:tcPr>
          <w:p w:rsidR="00307AB0" w:rsidRPr="00AD0FED" w:rsidRDefault="00307AB0" w:rsidP="00053DEE">
            <w:pPr>
              <w:pStyle w:val="a9"/>
              <w:spacing w:line="280" w:lineRule="exact"/>
              <w:ind w:firstLineChars="0" w:firstLine="0"/>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河流：长度（）</w:t>
            </w:r>
            <w:r w:rsidRPr="00AD0FED">
              <w:rPr>
                <w:rFonts w:ascii="Times New Roman" w:hAnsi="Times New Roman"/>
                <w:bCs/>
                <w:color w:val="auto"/>
                <w:kern w:val="2"/>
                <w:sz w:val="21"/>
                <w:szCs w:val="21"/>
                <w:lang w:val="en-US" w:eastAsia="zh-CN"/>
              </w:rPr>
              <w:t xml:space="preserve"> km</w:t>
            </w:r>
            <w:r w:rsidRPr="00AD0FED">
              <w:rPr>
                <w:rFonts w:ascii="Times New Roman" w:hAnsi="Times New Roman"/>
                <w:bCs/>
                <w:color w:val="auto"/>
                <w:kern w:val="2"/>
                <w:sz w:val="21"/>
                <w:szCs w:val="21"/>
                <w:lang w:val="en-US" w:eastAsia="zh-CN"/>
              </w:rPr>
              <w:t>；湖库、河口及近岸海域：面积（）</w:t>
            </w:r>
            <w:r w:rsidRPr="00AD0FED">
              <w:rPr>
                <w:rFonts w:ascii="Times New Roman" w:hAnsi="Times New Roman"/>
                <w:bCs/>
                <w:color w:val="auto"/>
                <w:kern w:val="2"/>
                <w:sz w:val="21"/>
                <w:szCs w:val="21"/>
                <w:lang w:val="en-US" w:eastAsia="zh-CN"/>
              </w:rPr>
              <w:t>km</w:t>
            </w:r>
            <w:r w:rsidRPr="00AD0FED">
              <w:rPr>
                <w:rFonts w:ascii="Times New Roman" w:hAnsi="Times New Roman"/>
                <w:bCs/>
                <w:color w:val="auto"/>
                <w:kern w:val="2"/>
                <w:sz w:val="21"/>
                <w:szCs w:val="21"/>
                <w:vertAlign w:val="superscript"/>
                <w:lang w:val="en-US" w:eastAsia="zh-CN"/>
              </w:rPr>
              <w:t>2</w:t>
            </w:r>
          </w:p>
        </w:tc>
      </w:tr>
      <w:tr w:rsidR="00307AB0" w:rsidRPr="00AD0FED" w:rsidTr="00053DEE">
        <w:trPr>
          <w:trHeight w:val="340"/>
        </w:trPr>
        <w:tc>
          <w:tcPr>
            <w:tcW w:w="0" w:type="auto"/>
            <w:vMerge/>
            <w:tcBorders>
              <w:top w:val="single" w:sz="6" w:space="0" w:color="auto"/>
              <w:left w:val="single" w:sz="12" w:space="0" w:color="auto"/>
              <w:bottom w:val="single" w:sz="6" w:space="0" w:color="auto"/>
              <w:right w:val="single" w:sz="6" w:space="0" w:color="auto"/>
            </w:tcBorders>
            <w:vAlign w:val="center"/>
            <w:hideMark/>
          </w:tcPr>
          <w:p w:rsidR="00307AB0" w:rsidRPr="00AD0FED" w:rsidRDefault="00307AB0" w:rsidP="00053DEE">
            <w:pPr>
              <w:widowControl/>
              <w:ind w:firstLineChars="0" w:firstLine="0"/>
              <w:rPr>
                <w:bCs/>
                <w:sz w:val="21"/>
                <w:szCs w:val="21"/>
              </w:rPr>
            </w:pPr>
          </w:p>
        </w:tc>
        <w:tc>
          <w:tcPr>
            <w:tcW w:w="2551" w:type="dxa"/>
            <w:tcBorders>
              <w:top w:val="single" w:sz="6" w:space="0" w:color="auto"/>
              <w:left w:val="single" w:sz="6" w:space="0" w:color="auto"/>
              <w:bottom w:val="single" w:sz="6" w:space="0" w:color="auto"/>
              <w:right w:val="single" w:sz="6" w:space="0" w:color="auto"/>
            </w:tcBorders>
            <w:vAlign w:val="center"/>
            <w:hideMark/>
          </w:tcPr>
          <w:p w:rsidR="00307AB0" w:rsidRPr="00AD0FED" w:rsidRDefault="00307AB0" w:rsidP="00053DEE">
            <w:pPr>
              <w:pStyle w:val="a9"/>
              <w:spacing w:line="280" w:lineRule="exact"/>
              <w:ind w:firstLineChars="0" w:firstLine="0"/>
              <w:jc w:val="center"/>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评价因子</w:t>
            </w:r>
          </w:p>
        </w:tc>
        <w:tc>
          <w:tcPr>
            <w:tcW w:w="11090" w:type="dxa"/>
            <w:gridSpan w:val="13"/>
            <w:tcBorders>
              <w:top w:val="single" w:sz="6" w:space="0" w:color="auto"/>
              <w:left w:val="single" w:sz="6" w:space="0" w:color="auto"/>
              <w:bottom w:val="single" w:sz="6" w:space="0" w:color="auto"/>
              <w:right w:val="single" w:sz="12" w:space="0" w:color="auto"/>
            </w:tcBorders>
            <w:vAlign w:val="center"/>
            <w:hideMark/>
          </w:tcPr>
          <w:p w:rsidR="00307AB0" w:rsidRPr="00AD0FED" w:rsidRDefault="00307AB0" w:rsidP="00053DEE">
            <w:pPr>
              <w:pStyle w:val="a9"/>
              <w:spacing w:line="280" w:lineRule="exact"/>
              <w:ind w:firstLineChars="0" w:firstLine="0"/>
              <w:rPr>
                <w:rFonts w:ascii="Times New Roman" w:hAnsi="Times New Roman"/>
                <w:bCs/>
                <w:color w:val="auto"/>
                <w:kern w:val="2"/>
                <w:sz w:val="21"/>
                <w:szCs w:val="21"/>
                <w:lang w:val="en-US" w:eastAsia="zh-CN"/>
              </w:rPr>
            </w:pPr>
            <w:r w:rsidRPr="00AD0FED">
              <w:rPr>
                <w:rFonts w:ascii="Times New Roman" w:hAnsi="Times New Roman"/>
                <w:color w:val="auto"/>
                <w:kern w:val="2"/>
                <w:sz w:val="21"/>
                <w:szCs w:val="21"/>
                <w:lang w:val="en-US" w:eastAsia="zh-CN"/>
              </w:rPr>
              <w:t>pH</w:t>
            </w:r>
            <w:r w:rsidRPr="00AD0FED">
              <w:rPr>
                <w:rFonts w:ascii="Times New Roman" w:hAnsi="Times New Roman"/>
                <w:color w:val="auto"/>
                <w:kern w:val="2"/>
                <w:sz w:val="21"/>
                <w:szCs w:val="21"/>
                <w:lang w:val="en-US" w:eastAsia="zh-CN"/>
              </w:rPr>
              <w:t>、</w:t>
            </w:r>
            <w:r w:rsidRPr="00AD0FED">
              <w:rPr>
                <w:rFonts w:ascii="Times New Roman" w:hAnsi="Times New Roman"/>
                <w:color w:val="auto"/>
                <w:kern w:val="2"/>
                <w:sz w:val="21"/>
                <w:szCs w:val="21"/>
                <w:lang w:val="en-US" w:eastAsia="zh-CN"/>
              </w:rPr>
              <w:t>COD</w:t>
            </w:r>
            <w:r w:rsidRPr="00AD0FED">
              <w:rPr>
                <w:rFonts w:ascii="Times New Roman" w:hAnsi="Times New Roman"/>
                <w:color w:val="auto"/>
                <w:kern w:val="2"/>
                <w:sz w:val="21"/>
                <w:szCs w:val="21"/>
                <w:lang w:val="en-US" w:eastAsia="zh-CN"/>
              </w:rPr>
              <w:t>、</w:t>
            </w:r>
            <w:r w:rsidRPr="00AD0FED">
              <w:rPr>
                <w:rFonts w:ascii="Times New Roman" w:hAnsi="Times New Roman"/>
                <w:color w:val="auto"/>
                <w:kern w:val="2"/>
                <w:sz w:val="21"/>
                <w:szCs w:val="21"/>
                <w:lang w:val="en-US" w:eastAsia="zh-CN"/>
              </w:rPr>
              <w:t>BOD</w:t>
            </w:r>
            <w:r w:rsidRPr="00AD0FED">
              <w:rPr>
                <w:rFonts w:ascii="Times New Roman" w:hAnsi="Times New Roman"/>
                <w:color w:val="auto"/>
                <w:kern w:val="2"/>
                <w:sz w:val="21"/>
                <w:szCs w:val="21"/>
                <w:vertAlign w:val="subscript"/>
                <w:lang w:val="en-US" w:eastAsia="zh-CN"/>
              </w:rPr>
              <w:t>5</w:t>
            </w:r>
            <w:r w:rsidRPr="00AD0FED">
              <w:rPr>
                <w:rFonts w:ascii="Times New Roman" w:hAnsi="Times New Roman"/>
                <w:color w:val="auto"/>
                <w:kern w:val="2"/>
                <w:sz w:val="21"/>
                <w:szCs w:val="21"/>
                <w:lang w:val="en-US" w:eastAsia="zh-CN"/>
              </w:rPr>
              <w:t>、硫化物、氨氮、总铬、六价铬、石油类</w:t>
            </w:r>
          </w:p>
        </w:tc>
      </w:tr>
      <w:tr w:rsidR="00307AB0" w:rsidRPr="00AD0FED" w:rsidTr="00053DEE">
        <w:trPr>
          <w:trHeight w:val="340"/>
        </w:trPr>
        <w:tc>
          <w:tcPr>
            <w:tcW w:w="0" w:type="auto"/>
            <w:vMerge/>
            <w:tcBorders>
              <w:top w:val="single" w:sz="6" w:space="0" w:color="auto"/>
              <w:left w:val="single" w:sz="12" w:space="0" w:color="auto"/>
              <w:bottom w:val="single" w:sz="6" w:space="0" w:color="auto"/>
              <w:right w:val="single" w:sz="6" w:space="0" w:color="auto"/>
            </w:tcBorders>
            <w:vAlign w:val="center"/>
            <w:hideMark/>
          </w:tcPr>
          <w:p w:rsidR="00307AB0" w:rsidRPr="00AD0FED" w:rsidRDefault="00307AB0" w:rsidP="00053DEE">
            <w:pPr>
              <w:widowControl/>
              <w:ind w:firstLineChars="0" w:firstLine="0"/>
              <w:rPr>
                <w:bCs/>
                <w:sz w:val="21"/>
                <w:szCs w:val="21"/>
              </w:rPr>
            </w:pPr>
          </w:p>
        </w:tc>
        <w:tc>
          <w:tcPr>
            <w:tcW w:w="2551" w:type="dxa"/>
            <w:tcBorders>
              <w:top w:val="single" w:sz="6" w:space="0" w:color="auto"/>
              <w:left w:val="single" w:sz="6" w:space="0" w:color="auto"/>
              <w:bottom w:val="single" w:sz="6" w:space="0" w:color="auto"/>
              <w:right w:val="single" w:sz="6" w:space="0" w:color="auto"/>
            </w:tcBorders>
            <w:vAlign w:val="center"/>
            <w:hideMark/>
          </w:tcPr>
          <w:p w:rsidR="00307AB0" w:rsidRPr="00AD0FED" w:rsidRDefault="00307AB0" w:rsidP="00053DEE">
            <w:pPr>
              <w:pStyle w:val="a9"/>
              <w:spacing w:line="280" w:lineRule="exact"/>
              <w:ind w:firstLineChars="0" w:firstLine="0"/>
              <w:jc w:val="center"/>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评价标准</w:t>
            </w:r>
          </w:p>
        </w:tc>
        <w:tc>
          <w:tcPr>
            <w:tcW w:w="11090" w:type="dxa"/>
            <w:gridSpan w:val="13"/>
            <w:tcBorders>
              <w:top w:val="single" w:sz="6" w:space="0" w:color="auto"/>
              <w:left w:val="single" w:sz="6" w:space="0" w:color="auto"/>
              <w:bottom w:val="single" w:sz="6" w:space="0" w:color="auto"/>
              <w:right w:val="single" w:sz="12" w:space="0" w:color="auto"/>
            </w:tcBorders>
            <w:vAlign w:val="center"/>
            <w:hideMark/>
          </w:tcPr>
          <w:p w:rsidR="00307AB0" w:rsidRPr="00AD0FED" w:rsidRDefault="00307AB0" w:rsidP="00053DEE">
            <w:pPr>
              <w:pStyle w:val="a9"/>
              <w:spacing w:line="280" w:lineRule="exact"/>
              <w:ind w:firstLineChars="0" w:firstLine="0"/>
              <w:rPr>
                <w:rFonts w:ascii="Times New Roman" w:hAnsi="Times New Roman"/>
                <w:color w:val="auto"/>
                <w:kern w:val="2"/>
                <w:sz w:val="21"/>
                <w:szCs w:val="21"/>
                <w:lang w:val="en-US" w:eastAsia="zh-CN"/>
              </w:rPr>
            </w:pPr>
            <w:r w:rsidRPr="00AD0FED">
              <w:rPr>
                <w:rFonts w:ascii="Times New Roman" w:hAnsi="Times New Roman"/>
                <w:bCs/>
                <w:color w:val="auto"/>
                <w:kern w:val="2"/>
                <w:sz w:val="21"/>
                <w:szCs w:val="21"/>
                <w:lang w:val="en-US" w:eastAsia="zh-CN"/>
              </w:rPr>
              <w:t>河流、湖库、河口：</w:t>
            </w:r>
            <w:r w:rsidRPr="00AD0FED">
              <w:rPr>
                <w:rFonts w:ascii="Times New Roman" w:hAnsi="Times New Roman"/>
                <w:bCs/>
                <w:color w:val="auto"/>
                <w:kern w:val="2"/>
                <w:sz w:val="21"/>
                <w:szCs w:val="21"/>
                <w:lang w:val="en-US" w:eastAsia="zh-CN"/>
              </w:rPr>
              <w:t>I</w:t>
            </w:r>
            <w:r w:rsidRPr="00AD0FED">
              <w:rPr>
                <w:rFonts w:ascii="Times New Roman" w:hAnsi="Times New Roman"/>
                <w:bCs/>
                <w:color w:val="auto"/>
                <w:kern w:val="2"/>
                <w:sz w:val="21"/>
                <w:szCs w:val="21"/>
                <w:lang w:val="en-US" w:eastAsia="zh-CN"/>
              </w:rPr>
              <w:t>类</w:t>
            </w:r>
            <w:r w:rsidRPr="00AD0FED">
              <w:rPr>
                <w:rFonts w:ascii="Times New Roman" w:hAnsi="Times New Roman"/>
                <w:color w:val="auto"/>
                <w:kern w:val="2"/>
                <w:sz w:val="21"/>
                <w:szCs w:val="21"/>
                <w:lang w:val="en-US" w:eastAsia="zh-CN"/>
              </w:rPr>
              <w:sym w:font="Wingdings 2" w:char="00A3"/>
            </w:r>
            <w:r w:rsidRPr="00AD0FED">
              <w:rPr>
                <w:rFonts w:ascii="Times New Roman" w:hAnsi="Times New Roman"/>
                <w:color w:val="auto"/>
                <w:kern w:val="2"/>
                <w:sz w:val="21"/>
                <w:szCs w:val="21"/>
                <w:lang w:val="en-US" w:eastAsia="zh-CN"/>
              </w:rPr>
              <w:t>；</w:t>
            </w:r>
            <w:r w:rsidRPr="00AD0FED">
              <w:rPr>
                <w:rFonts w:ascii="Times New Roman" w:hAnsi="Times New Roman"/>
                <w:color w:val="auto"/>
                <w:kern w:val="2"/>
                <w:sz w:val="21"/>
                <w:szCs w:val="21"/>
                <w:lang w:val="en-US" w:eastAsia="zh-CN"/>
              </w:rPr>
              <w:t>II</w:t>
            </w:r>
            <w:r w:rsidRPr="00AD0FED">
              <w:rPr>
                <w:rFonts w:ascii="Times New Roman" w:hAnsi="Times New Roman"/>
                <w:color w:val="auto"/>
                <w:kern w:val="2"/>
                <w:sz w:val="21"/>
                <w:szCs w:val="21"/>
                <w:lang w:val="en-US" w:eastAsia="zh-CN"/>
              </w:rPr>
              <w:t>类</w:t>
            </w:r>
            <w:r w:rsidRPr="00AD0FED">
              <w:rPr>
                <w:rFonts w:ascii="Times New Roman" w:hAnsi="Times New Roman"/>
                <w:color w:val="auto"/>
                <w:kern w:val="2"/>
                <w:sz w:val="21"/>
                <w:szCs w:val="21"/>
                <w:lang w:val="en-US" w:eastAsia="zh-CN"/>
              </w:rPr>
              <w:sym w:font="Wingdings 2" w:char="00A3"/>
            </w:r>
            <w:r w:rsidRPr="00AD0FED">
              <w:rPr>
                <w:rFonts w:ascii="Times New Roman" w:hAnsi="Times New Roman"/>
                <w:color w:val="auto"/>
                <w:kern w:val="2"/>
                <w:sz w:val="21"/>
                <w:szCs w:val="21"/>
                <w:lang w:val="en-US" w:eastAsia="zh-CN"/>
              </w:rPr>
              <w:t>；</w:t>
            </w:r>
            <w:r w:rsidRPr="00AD0FED">
              <w:rPr>
                <w:rFonts w:ascii="Times New Roman" w:hAnsi="Times New Roman"/>
                <w:color w:val="auto"/>
                <w:kern w:val="2"/>
                <w:sz w:val="21"/>
                <w:szCs w:val="21"/>
                <w:lang w:val="en-US" w:eastAsia="zh-CN"/>
              </w:rPr>
              <w:t>III</w:t>
            </w:r>
            <w:r w:rsidRPr="00AD0FED">
              <w:rPr>
                <w:rFonts w:ascii="Times New Roman" w:hAnsi="Times New Roman"/>
                <w:color w:val="auto"/>
                <w:kern w:val="2"/>
                <w:sz w:val="21"/>
                <w:szCs w:val="21"/>
                <w:lang w:val="en-US" w:eastAsia="zh-CN"/>
              </w:rPr>
              <w:t>类</w:t>
            </w:r>
            <w:r w:rsidRPr="00AD0FED">
              <w:rPr>
                <w:rFonts w:ascii="Times New Roman" w:hAnsi="Times New Roman"/>
                <w:color w:val="auto"/>
                <w:kern w:val="2"/>
                <w:sz w:val="21"/>
                <w:szCs w:val="21"/>
                <w:lang w:val="en-US" w:eastAsia="zh-CN"/>
              </w:rPr>
              <w:sym w:font="Wingdings 2" w:char="00A3"/>
            </w:r>
            <w:r w:rsidRPr="00AD0FED">
              <w:rPr>
                <w:rFonts w:ascii="Times New Roman" w:hAnsi="Times New Roman"/>
                <w:color w:val="auto"/>
                <w:kern w:val="2"/>
                <w:sz w:val="21"/>
                <w:szCs w:val="21"/>
                <w:lang w:val="en-US" w:eastAsia="zh-CN"/>
              </w:rPr>
              <w:t>；</w:t>
            </w:r>
            <w:r w:rsidRPr="00AD0FED">
              <w:rPr>
                <w:rFonts w:ascii="Times New Roman" w:hAnsi="Times New Roman"/>
                <w:color w:val="auto"/>
                <w:kern w:val="2"/>
                <w:sz w:val="21"/>
                <w:szCs w:val="21"/>
                <w:lang w:val="en-US" w:eastAsia="zh-CN"/>
              </w:rPr>
              <w:t>IV</w:t>
            </w:r>
            <w:r w:rsidRPr="00AD0FED">
              <w:rPr>
                <w:rFonts w:ascii="Times New Roman" w:hAnsi="Times New Roman"/>
                <w:color w:val="auto"/>
                <w:kern w:val="2"/>
                <w:sz w:val="21"/>
                <w:szCs w:val="21"/>
                <w:lang w:val="en-US" w:eastAsia="zh-CN"/>
              </w:rPr>
              <w:t>类</w:t>
            </w:r>
            <w:r w:rsidRPr="00AD0FED">
              <w:rPr>
                <w:rFonts w:ascii="Times New Roman" w:hAnsi="Times New Roman"/>
                <w:color w:val="auto"/>
                <w:kern w:val="2"/>
                <w:sz w:val="21"/>
                <w:szCs w:val="21"/>
                <w:lang w:val="en-US" w:eastAsia="zh-CN"/>
              </w:rPr>
              <w:sym w:font="Wingdings 2" w:char="00A3"/>
            </w:r>
            <w:r w:rsidRPr="00AD0FED">
              <w:rPr>
                <w:rFonts w:ascii="Times New Roman" w:hAnsi="Times New Roman"/>
                <w:color w:val="auto"/>
                <w:kern w:val="2"/>
                <w:sz w:val="21"/>
                <w:szCs w:val="21"/>
                <w:lang w:val="en-US" w:eastAsia="zh-CN"/>
              </w:rPr>
              <w:t>；</w:t>
            </w:r>
            <w:r w:rsidRPr="00AD0FED">
              <w:rPr>
                <w:rFonts w:ascii="Times New Roman" w:hAnsi="Times New Roman"/>
                <w:color w:val="auto"/>
                <w:kern w:val="2"/>
                <w:sz w:val="21"/>
                <w:szCs w:val="21"/>
                <w:lang w:val="en-US" w:eastAsia="zh-CN"/>
              </w:rPr>
              <w:t>V</w:t>
            </w:r>
            <w:r w:rsidRPr="00AD0FED">
              <w:rPr>
                <w:rFonts w:ascii="Times New Roman" w:hAnsi="Times New Roman"/>
                <w:color w:val="auto"/>
                <w:kern w:val="2"/>
                <w:sz w:val="21"/>
                <w:szCs w:val="21"/>
                <w:lang w:val="en-US" w:eastAsia="zh-CN"/>
              </w:rPr>
              <w:t>类</w:t>
            </w:r>
            <w:r w:rsidRPr="00AD0FED">
              <w:rPr>
                <w:rFonts w:ascii="Times New Roman" w:hAnsi="Times New Roman"/>
                <w:color w:val="auto"/>
                <w:kern w:val="2"/>
                <w:sz w:val="21"/>
                <w:szCs w:val="21"/>
                <w:lang w:val="en-US" w:eastAsia="zh-CN"/>
              </w:rPr>
              <w:sym w:font="Wingdings 2" w:char="0052"/>
            </w:r>
          </w:p>
          <w:p w:rsidR="00307AB0" w:rsidRPr="00AD0FED" w:rsidRDefault="00307AB0" w:rsidP="00053DEE">
            <w:pPr>
              <w:pStyle w:val="a9"/>
              <w:spacing w:line="280" w:lineRule="exact"/>
              <w:ind w:firstLineChars="0" w:firstLine="0"/>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近岸海域：第一类</w:t>
            </w:r>
            <w:r w:rsidRPr="00AD0FED">
              <w:rPr>
                <w:rFonts w:ascii="Times New Roman" w:hAnsi="Times New Roman"/>
                <w:color w:val="auto"/>
                <w:kern w:val="2"/>
                <w:sz w:val="21"/>
                <w:szCs w:val="21"/>
                <w:lang w:val="en-US" w:eastAsia="zh-CN"/>
              </w:rPr>
              <w:sym w:font="Wingdings 2" w:char="00A3"/>
            </w:r>
            <w:r w:rsidRPr="00AD0FED">
              <w:rPr>
                <w:rFonts w:ascii="Times New Roman" w:hAnsi="Times New Roman"/>
                <w:color w:val="auto"/>
                <w:kern w:val="2"/>
                <w:sz w:val="21"/>
                <w:szCs w:val="21"/>
                <w:lang w:val="en-US" w:eastAsia="zh-CN"/>
              </w:rPr>
              <w:t>；第二类</w:t>
            </w:r>
            <w:r w:rsidRPr="00AD0FED">
              <w:rPr>
                <w:rFonts w:ascii="Times New Roman" w:hAnsi="Times New Roman"/>
                <w:color w:val="auto"/>
                <w:kern w:val="2"/>
                <w:sz w:val="21"/>
                <w:szCs w:val="21"/>
                <w:lang w:val="en-US" w:eastAsia="zh-CN"/>
              </w:rPr>
              <w:sym w:font="Wingdings 2" w:char="00A3"/>
            </w:r>
            <w:r w:rsidRPr="00AD0FED">
              <w:rPr>
                <w:rFonts w:ascii="Times New Roman" w:hAnsi="Times New Roman"/>
                <w:color w:val="auto"/>
                <w:kern w:val="2"/>
                <w:sz w:val="21"/>
                <w:szCs w:val="21"/>
                <w:lang w:val="en-US" w:eastAsia="zh-CN"/>
              </w:rPr>
              <w:t>；第三类</w:t>
            </w:r>
            <w:r w:rsidRPr="00AD0FED">
              <w:rPr>
                <w:rFonts w:ascii="Times New Roman" w:hAnsi="Times New Roman"/>
                <w:color w:val="auto"/>
                <w:kern w:val="2"/>
                <w:sz w:val="21"/>
                <w:szCs w:val="21"/>
                <w:lang w:val="en-US" w:eastAsia="zh-CN"/>
              </w:rPr>
              <w:sym w:font="Wingdings 2" w:char="00A3"/>
            </w:r>
            <w:r w:rsidRPr="00AD0FED">
              <w:rPr>
                <w:rFonts w:ascii="Times New Roman" w:hAnsi="Times New Roman"/>
                <w:color w:val="auto"/>
                <w:kern w:val="2"/>
                <w:sz w:val="21"/>
                <w:szCs w:val="21"/>
                <w:lang w:val="en-US" w:eastAsia="zh-CN"/>
              </w:rPr>
              <w:t>；第四类</w:t>
            </w:r>
            <w:r w:rsidRPr="00AD0FED">
              <w:rPr>
                <w:rFonts w:ascii="Times New Roman" w:hAnsi="Times New Roman"/>
                <w:color w:val="auto"/>
                <w:kern w:val="2"/>
                <w:sz w:val="21"/>
                <w:szCs w:val="21"/>
                <w:lang w:val="en-US" w:eastAsia="zh-CN"/>
              </w:rPr>
              <w:sym w:font="Wingdings 2" w:char="00A3"/>
            </w:r>
          </w:p>
          <w:p w:rsidR="00307AB0" w:rsidRPr="00AD0FED" w:rsidRDefault="00307AB0" w:rsidP="00053DEE">
            <w:pPr>
              <w:pStyle w:val="a9"/>
              <w:spacing w:line="280" w:lineRule="exact"/>
              <w:ind w:firstLineChars="0" w:firstLine="0"/>
              <w:rPr>
                <w:rFonts w:ascii="Times New Roman" w:hAnsi="Times New Roman"/>
                <w:bCs/>
                <w:color w:val="auto"/>
                <w:kern w:val="2"/>
                <w:sz w:val="21"/>
                <w:szCs w:val="21"/>
                <w:lang w:val="en-US" w:eastAsia="zh-CN"/>
              </w:rPr>
            </w:pPr>
            <w:r w:rsidRPr="00AD0FED">
              <w:rPr>
                <w:rFonts w:ascii="Times New Roman" w:hAnsi="Times New Roman"/>
                <w:color w:val="auto"/>
                <w:kern w:val="2"/>
                <w:sz w:val="21"/>
                <w:szCs w:val="21"/>
                <w:lang w:val="en-US" w:eastAsia="zh-CN"/>
              </w:rPr>
              <w:t>规划年评价标准（）</w:t>
            </w:r>
          </w:p>
        </w:tc>
      </w:tr>
      <w:tr w:rsidR="00307AB0" w:rsidRPr="00AD0FED" w:rsidTr="00053DEE">
        <w:trPr>
          <w:trHeight w:val="340"/>
        </w:trPr>
        <w:tc>
          <w:tcPr>
            <w:tcW w:w="0" w:type="auto"/>
            <w:vMerge/>
            <w:tcBorders>
              <w:top w:val="single" w:sz="6" w:space="0" w:color="auto"/>
              <w:left w:val="single" w:sz="12" w:space="0" w:color="auto"/>
              <w:bottom w:val="single" w:sz="6" w:space="0" w:color="auto"/>
              <w:right w:val="single" w:sz="6" w:space="0" w:color="auto"/>
            </w:tcBorders>
            <w:vAlign w:val="center"/>
            <w:hideMark/>
          </w:tcPr>
          <w:p w:rsidR="00307AB0" w:rsidRPr="00AD0FED" w:rsidRDefault="00307AB0" w:rsidP="00053DEE">
            <w:pPr>
              <w:widowControl/>
              <w:ind w:firstLineChars="0" w:firstLine="0"/>
              <w:rPr>
                <w:bCs/>
                <w:sz w:val="21"/>
                <w:szCs w:val="21"/>
              </w:rPr>
            </w:pPr>
          </w:p>
        </w:tc>
        <w:tc>
          <w:tcPr>
            <w:tcW w:w="2551" w:type="dxa"/>
            <w:tcBorders>
              <w:top w:val="single" w:sz="6" w:space="0" w:color="auto"/>
              <w:left w:val="single" w:sz="6" w:space="0" w:color="auto"/>
              <w:bottom w:val="single" w:sz="6" w:space="0" w:color="auto"/>
              <w:right w:val="single" w:sz="6" w:space="0" w:color="auto"/>
            </w:tcBorders>
            <w:vAlign w:val="center"/>
            <w:hideMark/>
          </w:tcPr>
          <w:p w:rsidR="00307AB0" w:rsidRPr="00AD0FED" w:rsidRDefault="00307AB0" w:rsidP="00053DEE">
            <w:pPr>
              <w:pStyle w:val="a9"/>
              <w:spacing w:line="280" w:lineRule="exact"/>
              <w:ind w:firstLineChars="0" w:firstLine="0"/>
              <w:jc w:val="center"/>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评价时期</w:t>
            </w:r>
          </w:p>
        </w:tc>
        <w:tc>
          <w:tcPr>
            <w:tcW w:w="11090" w:type="dxa"/>
            <w:gridSpan w:val="13"/>
            <w:tcBorders>
              <w:top w:val="single" w:sz="6" w:space="0" w:color="auto"/>
              <w:left w:val="single" w:sz="6" w:space="0" w:color="auto"/>
              <w:bottom w:val="single" w:sz="6" w:space="0" w:color="auto"/>
              <w:right w:val="single" w:sz="12" w:space="0" w:color="auto"/>
            </w:tcBorders>
            <w:vAlign w:val="center"/>
            <w:hideMark/>
          </w:tcPr>
          <w:p w:rsidR="00307AB0" w:rsidRPr="00AD0FED" w:rsidRDefault="00307AB0" w:rsidP="00053DEE">
            <w:pPr>
              <w:pStyle w:val="a9"/>
              <w:spacing w:line="280" w:lineRule="exact"/>
              <w:ind w:firstLineChars="0" w:firstLine="0"/>
              <w:rPr>
                <w:rFonts w:ascii="Times New Roman" w:hAnsi="Times New Roman"/>
                <w:color w:val="auto"/>
                <w:kern w:val="2"/>
                <w:sz w:val="21"/>
                <w:szCs w:val="21"/>
                <w:lang w:val="en-US" w:eastAsia="zh-CN"/>
              </w:rPr>
            </w:pPr>
            <w:r w:rsidRPr="00AD0FED">
              <w:rPr>
                <w:rFonts w:ascii="Times New Roman" w:hAnsi="Times New Roman"/>
                <w:bCs/>
                <w:color w:val="auto"/>
                <w:kern w:val="2"/>
                <w:sz w:val="21"/>
                <w:szCs w:val="21"/>
                <w:lang w:val="en-US" w:eastAsia="zh-CN"/>
              </w:rPr>
              <w:t>丰水期</w:t>
            </w:r>
            <w:r w:rsidRPr="00AD0FED">
              <w:rPr>
                <w:rFonts w:ascii="Times New Roman" w:hAnsi="Times New Roman"/>
                <w:color w:val="auto"/>
                <w:kern w:val="2"/>
                <w:sz w:val="21"/>
                <w:szCs w:val="21"/>
                <w:lang w:val="en-US" w:eastAsia="zh-CN"/>
              </w:rPr>
              <w:sym w:font="Wingdings 2" w:char="00A3"/>
            </w:r>
            <w:r w:rsidRPr="00AD0FED">
              <w:rPr>
                <w:rFonts w:ascii="Times New Roman" w:hAnsi="Times New Roman"/>
                <w:color w:val="auto"/>
                <w:kern w:val="2"/>
                <w:sz w:val="21"/>
                <w:szCs w:val="21"/>
                <w:lang w:val="en-US" w:eastAsia="zh-CN"/>
              </w:rPr>
              <w:t>；平水期</w:t>
            </w:r>
            <w:r w:rsidRPr="00AD0FED">
              <w:rPr>
                <w:rFonts w:ascii="Times New Roman" w:hAnsi="Times New Roman"/>
                <w:color w:val="auto"/>
                <w:kern w:val="2"/>
                <w:sz w:val="21"/>
                <w:szCs w:val="21"/>
                <w:lang w:val="en-US" w:eastAsia="zh-CN"/>
              </w:rPr>
              <w:sym w:font="Wingdings 2" w:char="00A3"/>
            </w:r>
            <w:r w:rsidRPr="00AD0FED">
              <w:rPr>
                <w:rFonts w:ascii="Times New Roman" w:hAnsi="Times New Roman"/>
                <w:color w:val="auto"/>
                <w:kern w:val="2"/>
                <w:sz w:val="21"/>
                <w:szCs w:val="21"/>
                <w:lang w:val="en-US" w:eastAsia="zh-CN"/>
              </w:rPr>
              <w:t>；枯水期</w:t>
            </w:r>
            <w:r w:rsidRPr="00AD0FED">
              <w:rPr>
                <w:rFonts w:ascii="Times New Roman" w:hAnsi="Times New Roman"/>
                <w:color w:val="auto"/>
                <w:kern w:val="2"/>
                <w:sz w:val="21"/>
                <w:szCs w:val="21"/>
                <w:lang w:val="en-US" w:eastAsia="zh-CN"/>
              </w:rPr>
              <w:sym w:font="Wingdings 2" w:char="00A3"/>
            </w:r>
            <w:r w:rsidRPr="00AD0FED">
              <w:rPr>
                <w:rFonts w:ascii="Times New Roman" w:hAnsi="Times New Roman"/>
                <w:color w:val="auto"/>
                <w:kern w:val="2"/>
                <w:sz w:val="21"/>
                <w:szCs w:val="21"/>
                <w:lang w:val="en-US" w:eastAsia="zh-CN"/>
              </w:rPr>
              <w:t>；冰封期</w:t>
            </w:r>
            <w:r w:rsidRPr="00AD0FED">
              <w:rPr>
                <w:rFonts w:ascii="Times New Roman" w:hAnsi="Times New Roman"/>
                <w:color w:val="auto"/>
                <w:kern w:val="2"/>
                <w:sz w:val="21"/>
                <w:szCs w:val="21"/>
                <w:lang w:val="en-US" w:eastAsia="zh-CN"/>
              </w:rPr>
              <w:sym w:font="Wingdings 2" w:char="00A3"/>
            </w:r>
          </w:p>
          <w:p w:rsidR="00307AB0" w:rsidRPr="00AD0FED" w:rsidRDefault="00307AB0" w:rsidP="00053DEE">
            <w:pPr>
              <w:pStyle w:val="a9"/>
              <w:spacing w:line="280" w:lineRule="exact"/>
              <w:ind w:firstLineChars="0" w:firstLine="0"/>
              <w:rPr>
                <w:rFonts w:ascii="Times New Roman" w:hAnsi="Times New Roman"/>
                <w:bCs/>
                <w:color w:val="auto"/>
                <w:kern w:val="2"/>
                <w:sz w:val="21"/>
                <w:szCs w:val="21"/>
                <w:lang w:val="en-US" w:eastAsia="zh-CN"/>
              </w:rPr>
            </w:pPr>
            <w:r w:rsidRPr="00AD0FED">
              <w:rPr>
                <w:rFonts w:ascii="Times New Roman" w:hAnsi="Times New Roman"/>
                <w:color w:val="auto"/>
                <w:kern w:val="2"/>
                <w:sz w:val="21"/>
                <w:szCs w:val="21"/>
                <w:lang w:val="en-US" w:eastAsia="zh-CN"/>
              </w:rPr>
              <w:t>春季</w:t>
            </w:r>
            <w:r w:rsidRPr="00AD0FED">
              <w:rPr>
                <w:rFonts w:ascii="Times New Roman" w:hAnsi="Times New Roman"/>
                <w:color w:val="auto"/>
                <w:kern w:val="2"/>
                <w:sz w:val="21"/>
                <w:szCs w:val="21"/>
                <w:lang w:val="en-US" w:eastAsia="zh-CN"/>
              </w:rPr>
              <w:sym w:font="Wingdings 2" w:char="00A3"/>
            </w:r>
            <w:r w:rsidRPr="00AD0FED">
              <w:rPr>
                <w:rFonts w:ascii="Times New Roman" w:hAnsi="Times New Roman"/>
                <w:color w:val="auto"/>
                <w:kern w:val="2"/>
                <w:sz w:val="21"/>
                <w:szCs w:val="21"/>
                <w:lang w:val="en-US" w:eastAsia="zh-CN"/>
              </w:rPr>
              <w:t>；夏季</w:t>
            </w:r>
            <w:r w:rsidRPr="00AD0FED">
              <w:rPr>
                <w:rFonts w:ascii="Times New Roman" w:hAnsi="Times New Roman"/>
                <w:color w:val="auto"/>
                <w:kern w:val="2"/>
                <w:sz w:val="21"/>
                <w:szCs w:val="21"/>
                <w:lang w:val="en-US" w:eastAsia="zh-CN"/>
              </w:rPr>
              <w:sym w:font="Wingdings 2" w:char="00A3"/>
            </w:r>
            <w:r w:rsidRPr="00AD0FED">
              <w:rPr>
                <w:rFonts w:ascii="Times New Roman" w:hAnsi="Times New Roman"/>
                <w:color w:val="auto"/>
                <w:kern w:val="2"/>
                <w:sz w:val="21"/>
                <w:szCs w:val="21"/>
                <w:lang w:val="en-US" w:eastAsia="zh-CN"/>
              </w:rPr>
              <w:t>；秋季</w:t>
            </w:r>
            <w:r w:rsidRPr="00AD0FED">
              <w:rPr>
                <w:rFonts w:ascii="Times New Roman" w:hAnsi="Times New Roman"/>
                <w:color w:val="auto"/>
                <w:kern w:val="2"/>
                <w:sz w:val="21"/>
                <w:szCs w:val="21"/>
                <w:lang w:val="en-US" w:eastAsia="zh-CN"/>
              </w:rPr>
              <w:sym w:font="Wingdings 2" w:char="00A3"/>
            </w:r>
            <w:r w:rsidRPr="00AD0FED">
              <w:rPr>
                <w:rFonts w:ascii="Times New Roman" w:hAnsi="Times New Roman"/>
                <w:color w:val="auto"/>
                <w:kern w:val="2"/>
                <w:sz w:val="21"/>
                <w:szCs w:val="21"/>
                <w:lang w:val="en-US" w:eastAsia="zh-CN"/>
              </w:rPr>
              <w:t>；冬季</w:t>
            </w:r>
            <w:r w:rsidRPr="00AD0FED">
              <w:rPr>
                <w:rFonts w:ascii="Times New Roman" w:hAnsi="Times New Roman"/>
                <w:color w:val="auto"/>
                <w:kern w:val="2"/>
                <w:sz w:val="21"/>
                <w:szCs w:val="21"/>
                <w:lang w:val="en-US" w:eastAsia="zh-CN"/>
              </w:rPr>
              <w:sym w:font="Wingdings 2" w:char="00A3"/>
            </w:r>
          </w:p>
        </w:tc>
      </w:tr>
      <w:tr w:rsidR="00307AB0" w:rsidRPr="00AD0FED" w:rsidTr="00915F39">
        <w:trPr>
          <w:trHeight w:val="340"/>
        </w:trPr>
        <w:tc>
          <w:tcPr>
            <w:tcW w:w="0" w:type="auto"/>
            <w:vMerge/>
            <w:tcBorders>
              <w:top w:val="single" w:sz="6" w:space="0" w:color="auto"/>
              <w:left w:val="single" w:sz="12" w:space="0" w:color="auto"/>
              <w:bottom w:val="single" w:sz="6" w:space="0" w:color="auto"/>
              <w:right w:val="single" w:sz="6" w:space="0" w:color="auto"/>
            </w:tcBorders>
            <w:vAlign w:val="center"/>
            <w:hideMark/>
          </w:tcPr>
          <w:p w:rsidR="00307AB0" w:rsidRPr="00AD0FED" w:rsidRDefault="00307AB0" w:rsidP="00053DEE">
            <w:pPr>
              <w:widowControl/>
              <w:ind w:firstLineChars="0" w:firstLine="0"/>
              <w:rPr>
                <w:bCs/>
                <w:sz w:val="21"/>
                <w:szCs w:val="21"/>
              </w:rPr>
            </w:pPr>
          </w:p>
        </w:tc>
        <w:tc>
          <w:tcPr>
            <w:tcW w:w="2551" w:type="dxa"/>
            <w:tcBorders>
              <w:top w:val="single" w:sz="6" w:space="0" w:color="auto"/>
              <w:left w:val="single" w:sz="6" w:space="0" w:color="auto"/>
              <w:bottom w:val="single" w:sz="6" w:space="0" w:color="auto"/>
              <w:right w:val="single" w:sz="6" w:space="0" w:color="auto"/>
            </w:tcBorders>
            <w:vAlign w:val="center"/>
            <w:hideMark/>
          </w:tcPr>
          <w:p w:rsidR="00307AB0" w:rsidRPr="00AD0FED" w:rsidRDefault="00307AB0" w:rsidP="00053DEE">
            <w:pPr>
              <w:pStyle w:val="a9"/>
              <w:spacing w:line="280" w:lineRule="exact"/>
              <w:ind w:firstLineChars="0" w:firstLine="0"/>
              <w:jc w:val="center"/>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评价结论</w:t>
            </w:r>
          </w:p>
        </w:tc>
        <w:tc>
          <w:tcPr>
            <w:tcW w:w="10064" w:type="dxa"/>
            <w:gridSpan w:val="12"/>
            <w:tcBorders>
              <w:top w:val="single" w:sz="6" w:space="0" w:color="auto"/>
              <w:left w:val="single" w:sz="6" w:space="0" w:color="auto"/>
              <w:bottom w:val="single" w:sz="6" w:space="0" w:color="auto"/>
              <w:right w:val="single" w:sz="6" w:space="0" w:color="auto"/>
            </w:tcBorders>
            <w:vAlign w:val="center"/>
            <w:hideMark/>
          </w:tcPr>
          <w:p w:rsidR="00307AB0" w:rsidRPr="00AD0FED" w:rsidRDefault="00307AB0" w:rsidP="00053DEE">
            <w:pPr>
              <w:pStyle w:val="a9"/>
              <w:spacing w:line="280" w:lineRule="exact"/>
              <w:ind w:firstLineChars="0" w:firstLine="0"/>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水环境功能区或水功能区、近岸海域环境功能区水质达标状况</w:t>
            </w:r>
            <w:r w:rsidRPr="00AD0FED">
              <w:rPr>
                <w:rFonts w:ascii="Times New Roman" w:hAnsi="Times New Roman"/>
                <w:color w:val="auto"/>
                <w:kern w:val="2"/>
                <w:sz w:val="21"/>
                <w:szCs w:val="21"/>
                <w:lang w:val="en-US" w:eastAsia="zh-CN"/>
              </w:rPr>
              <w:sym w:font="Wingdings 2" w:char="00A3"/>
            </w:r>
            <w:r w:rsidRPr="00AD0FED">
              <w:rPr>
                <w:rFonts w:ascii="Times New Roman" w:hAnsi="Times New Roman"/>
                <w:bCs/>
                <w:color w:val="auto"/>
                <w:kern w:val="2"/>
                <w:sz w:val="21"/>
                <w:szCs w:val="21"/>
                <w:lang w:val="en-US" w:eastAsia="zh-CN"/>
              </w:rPr>
              <w:t>：达标</w:t>
            </w:r>
            <w:r w:rsidRPr="00AD0FED">
              <w:rPr>
                <w:rFonts w:ascii="Times New Roman" w:hAnsi="Times New Roman"/>
                <w:color w:val="auto"/>
                <w:kern w:val="2"/>
                <w:sz w:val="21"/>
                <w:szCs w:val="21"/>
                <w:lang w:val="en-US" w:eastAsia="zh-CN"/>
              </w:rPr>
              <w:sym w:font="Wingdings 2" w:char="00A3"/>
            </w:r>
            <w:r w:rsidRPr="00AD0FED">
              <w:rPr>
                <w:rFonts w:ascii="Times New Roman" w:hAnsi="Times New Roman"/>
                <w:bCs/>
                <w:color w:val="auto"/>
                <w:kern w:val="2"/>
                <w:sz w:val="21"/>
                <w:szCs w:val="21"/>
                <w:lang w:val="en-US" w:eastAsia="zh-CN"/>
              </w:rPr>
              <w:t>；不达标</w:t>
            </w:r>
            <w:r w:rsidRPr="00AD0FED">
              <w:rPr>
                <w:rFonts w:ascii="Times New Roman" w:hAnsi="Times New Roman"/>
                <w:color w:val="auto"/>
                <w:kern w:val="2"/>
                <w:sz w:val="21"/>
                <w:szCs w:val="21"/>
                <w:lang w:val="en-US" w:eastAsia="zh-CN"/>
              </w:rPr>
              <w:sym w:font="Wingdings 2" w:char="00A3"/>
            </w:r>
          </w:p>
          <w:p w:rsidR="00307AB0" w:rsidRPr="00AD0FED" w:rsidRDefault="00307AB0" w:rsidP="00053DEE">
            <w:pPr>
              <w:pStyle w:val="a9"/>
              <w:spacing w:line="280" w:lineRule="exact"/>
              <w:ind w:firstLineChars="0" w:firstLine="0"/>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水环境控制单元或断面水质达标状况</w:t>
            </w:r>
            <w:r w:rsidRPr="00AD0FED">
              <w:rPr>
                <w:rFonts w:ascii="Times New Roman" w:hAnsi="Times New Roman"/>
                <w:color w:val="auto"/>
                <w:kern w:val="2"/>
                <w:sz w:val="21"/>
                <w:szCs w:val="21"/>
                <w:lang w:val="en-US" w:eastAsia="zh-CN"/>
              </w:rPr>
              <w:sym w:font="Wingdings 2" w:char="00A3"/>
            </w:r>
            <w:r w:rsidRPr="00AD0FED">
              <w:rPr>
                <w:rFonts w:ascii="Times New Roman" w:hAnsi="Times New Roman"/>
                <w:bCs/>
                <w:color w:val="auto"/>
                <w:kern w:val="2"/>
                <w:sz w:val="21"/>
                <w:szCs w:val="21"/>
                <w:lang w:val="en-US" w:eastAsia="zh-CN"/>
              </w:rPr>
              <w:t>：达标</w:t>
            </w:r>
            <w:r w:rsidRPr="00AD0FED">
              <w:rPr>
                <w:rFonts w:ascii="Times New Roman" w:hAnsi="Times New Roman"/>
                <w:color w:val="auto"/>
                <w:kern w:val="2"/>
                <w:sz w:val="21"/>
                <w:szCs w:val="21"/>
                <w:lang w:val="en-US" w:eastAsia="zh-CN"/>
              </w:rPr>
              <w:sym w:font="Wingdings 2" w:char="00A3"/>
            </w:r>
            <w:r w:rsidRPr="00AD0FED">
              <w:rPr>
                <w:rFonts w:ascii="Times New Roman" w:hAnsi="Times New Roman"/>
                <w:bCs/>
                <w:color w:val="auto"/>
                <w:kern w:val="2"/>
                <w:sz w:val="21"/>
                <w:szCs w:val="21"/>
                <w:lang w:val="en-US" w:eastAsia="zh-CN"/>
              </w:rPr>
              <w:t>；不达标</w:t>
            </w:r>
            <w:r w:rsidR="001D5C62" w:rsidRPr="00AD0FED">
              <w:rPr>
                <w:rFonts w:ascii="Times New Roman" w:hAnsi="Times New Roman"/>
                <w:color w:val="auto"/>
                <w:kern w:val="2"/>
                <w:sz w:val="21"/>
                <w:szCs w:val="21"/>
                <w:lang w:val="en-US" w:eastAsia="zh-CN"/>
              </w:rPr>
              <w:sym w:font="Wingdings 2" w:char="00A3"/>
            </w:r>
          </w:p>
          <w:p w:rsidR="00307AB0" w:rsidRPr="00AD0FED" w:rsidRDefault="00307AB0" w:rsidP="00053DEE">
            <w:pPr>
              <w:pStyle w:val="a9"/>
              <w:spacing w:line="280" w:lineRule="exact"/>
              <w:ind w:firstLineChars="0" w:firstLine="0"/>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水环境保护目标质量状况</w:t>
            </w:r>
            <w:r w:rsidRPr="00AD0FED">
              <w:rPr>
                <w:rFonts w:ascii="Times New Roman" w:hAnsi="Times New Roman"/>
                <w:color w:val="auto"/>
                <w:kern w:val="2"/>
                <w:sz w:val="21"/>
                <w:szCs w:val="21"/>
                <w:lang w:val="en-US" w:eastAsia="zh-CN"/>
              </w:rPr>
              <w:sym w:font="Wingdings 2" w:char="00A3"/>
            </w:r>
            <w:r w:rsidRPr="00AD0FED">
              <w:rPr>
                <w:rFonts w:ascii="Times New Roman" w:hAnsi="Times New Roman"/>
                <w:bCs/>
                <w:color w:val="auto"/>
                <w:kern w:val="2"/>
                <w:sz w:val="21"/>
                <w:szCs w:val="21"/>
                <w:lang w:val="en-US" w:eastAsia="zh-CN"/>
              </w:rPr>
              <w:t>：达标</w:t>
            </w:r>
            <w:r w:rsidRPr="00AD0FED">
              <w:rPr>
                <w:rFonts w:ascii="Times New Roman" w:hAnsi="Times New Roman"/>
                <w:color w:val="auto"/>
                <w:kern w:val="2"/>
                <w:sz w:val="21"/>
                <w:szCs w:val="21"/>
                <w:lang w:val="en-US" w:eastAsia="zh-CN"/>
              </w:rPr>
              <w:sym w:font="Wingdings 2" w:char="00A3"/>
            </w:r>
            <w:r w:rsidRPr="00AD0FED">
              <w:rPr>
                <w:rFonts w:ascii="Times New Roman" w:hAnsi="Times New Roman"/>
                <w:bCs/>
                <w:color w:val="auto"/>
                <w:kern w:val="2"/>
                <w:sz w:val="21"/>
                <w:szCs w:val="21"/>
                <w:lang w:val="en-US" w:eastAsia="zh-CN"/>
              </w:rPr>
              <w:t>；不达标</w:t>
            </w:r>
            <w:r w:rsidRPr="00AD0FED">
              <w:rPr>
                <w:rFonts w:ascii="Times New Roman" w:hAnsi="Times New Roman"/>
                <w:color w:val="auto"/>
                <w:kern w:val="2"/>
                <w:sz w:val="21"/>
                <w:szCs w:val="21"/>
                <w:lang w:val="en-US" w:eastAsia="zh-CN"/>
              </w:rPr>
              <w:sym w:font="Wingdings 2" w:char="00A3"/>
            </w:r>
          </w:p>
          <w:p w:rsidR="00307AB0" w:rsidRPr="00AD0FED" w:rsidRDefault="00307AB0" w:rsidP="00053DEE">
            <w:pPr>
              <w:pStyle w:val="a9"/>
              <w:spacing w:line="280" w:lineRule="exact"/>
              <w:ind w:firstLineChars="0" w:firstLine="0"/>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对照断面、控制断面等代表性断面的水质状况</w:t>
            </w:r>
            <w:r w:rsidR="001D5C62" w:rsidRPr="00AD0FED">
              <w:rPr>
                <w:rFonts w:ascii="Times New Roman" w:hAnsi="Times New Roman"/>
                <w:color w:val="auto"/>
                <w:kern w:val="2"/>
                <w:sz w:val="21"/>
                <w:szCs w:val="21"/>
                <w:lang w:val="en-US" w:eastAsia="zh-CN"/>
              </w:rPr>
              <w:sym w:font="Wingdings 2" w:char="00A3"/>
            </w:r>
            <w:r w:rsidRPr="00AD0FED">
              <w:rPr>
                <w:rFonts w:ascii="Times New Roman" w:hAnsi="Times New Roman"/>
                <w:bCs/>
                <w:color w:val="auto"/>
                <w:kern w:val="2"/>
                <w:sz w:val="21"/>
                <w:szCs w:val="21"/>
                <w:lang w:val="en-US" w:eastAsia="zh-CN"/>
              </w:rPr>
              <w:t>：达标</w:t>
            </w:r>
            <w:r w:rsidRPr="00AD0FED">
              <w:rPr>
                <w:rFonts w:ascii="Times New Roman" w:hAnsi="Times New Roman"/>
                <w:color w:val="auto"/>
                <w:kern w:val="2"/>
                <w:sz w:val="21"/>
                <w:szCs w:val="21"/>
                <w:lang w:val="en-US" w:eastAsia="zh-CN"/>
              </w:rPr>
              <w:sym w:font="Wingdings 2" w:char="00A3"/>
            </w:r>
            <w:r w:rsidRPr="00AD0FED">
              <w:rPr>
                <w:rFonts w:ascii="Times New Roman" w:hAnsi="Times New Roman"/>
                <w:bCs/>
                <w:color w:val="auto"/>
                <w:kern w:val="2"/>
                <w:sz w:val="21"/>
                <w:szCs w:val="21"/>
                <w:lang w:val="en-US" w:eastAsia="zh-CN"/>
              </w:rPr>
              <w:t>；不达标</w:t>
            </w:r>
            <w:r w:rsidR="001D5C62" w:rsidRPr="00AD0FED">
              <w:rPr>
                <w:rFonts w:ascii="Times New Roman" w:hAnsi="Times New Roman"/>
                <w:color w:val="auto"/>
                <w:kern w:val="2"/>
                <w:sz w:val="21"/>
                <w:szCs w:val="21"/>
                <w:lang w:val="en-US" w:eastAsia="zh-CN"/>
              </w:rPr>
              <w:sym w:font="Wingdings 2" w:char="00A3"/>
            </w:r>
          </w:p>
          <w:p w:rsidR="00307AB0" w:rsidRPr="00AD0FED" w:rsidRDefault="00307AB0" w:rsidP="00053DEE">
            <w:pPr>
              <w:pStyle w:val="a9"/>
              <w:spacing w:line="280" w:lineRule="exact"/>
              <w:ind w:firstLineChars="0" w:firstLine="0"/>
              <w:rPr>
                <w:rFonts w:ascii="Times New Roman" w:hAnsi="Times New Roman"/>
                <w:color w:val="auto"/>
                <w:kern w:val="2"/>
                <w:sz w:val="21"/>
                <w:szCs w:val="21"/>
                <w:lang w:val="en-US" w:eastAsia="zh-CN"/>
              </w:rPr>
            </w:pPr>
            <w:r w:rsidRPr="00AD0FED">
              <w:rPr>
                <w:rFonts w:ascii="Times New Roman" w:hAnsi="Times New Roman"/>
                <w:bCs/>
                <w:color w:val="auto"/>
                <w:kern w:val="2"/>
                <w:sz w:val="21"/>
                <w:szCs w:val="21"/>
                <w:lang w:val="en-US" w:eastAsia="zh-CN"/>
              </w:rPr>
              <w:t>底泥污染评价</w:t>
            </w:r>
            <w:r w:rsidRPr="00AD0FED">
              <w:rPr>
                <w:rFonts w:ascii="Times New Roman" w:hAnsi="Times New Roman"/>
                <w:color w:val="auto"/>
                <w:kern w:val="2"/>
                <w:sz w:val="21"/>
                <w:szCs w:val="21"/>
                <w:lang w:val="en-US" w:eastAsia="zh-CN"/>
              </w:rPr>
              <w:sym w:font="Wingdings 2" w:char="00A3"/>
            </w:r>
          </w:p>
          <w:p w:rsidR="00307AB0" w:rsidRPr="00AD0FED" w:rsidRDefault="00307AB0" w:rsidP="00053DEE">
            <w:pPr>
              <w:pStyle w:val="a9"/>
              <w:spacing w:line="280" w:lineRule="exact"/>
              <w:ind w:firstLineChars="0" w:firstLine="0"/>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水资源与开发利用程度及其水文情势评价</w:t>
            </w:r>
            <w:r w:rsidRPr="00AD0FED">
              <w:rPr>
                <w:rFonts w:ascii="Times New Roman" w:hAnsi="Times New Roman"/>
                <w:color w:val="auto"/>
                <w:kern w:val="2"/>
                <w:sz w:val="21"/>
                <w:szCs w:val="21"/>
                <w:lang w:val="en-US" w:eastAsia="zh-CN"/>
              </w:rPr>
              <w:sym w:font="Wingdings 2" w:char="00A3"/>
            </w:r>
          </w:p>
          <w:p w:rsidR="00307AB0" w:rsidRPr="00AD0FED" w:rsidRDefault="00307AB0" w:rsidP="00053DEE">
            <w:pPr>
              <w:pStyle w:val="a9"/>
              <w:spacing w:line="280" w:lineRule="exact"/>
              <w:ind w:firstLineChars="0" w:firstLine="0"/>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水环境质量回顾评价</w:t>
            </w:r>
            <w:r w:rsidRPr="00AD0FED">
              <w:rPr>
                <w:rFonts w:ascii="Times New Roman" w:hAnsi="Times New Roman"/>
                <w:color w:val="auto"/>
                <w:kern w:val="2"/>
                <w:sz w:val="21"/>
                <w:szCs w:val="21"/>
                <w:lang w:val="en-US" w:eastAsia="zh-CN"/>
              </w:rPr>
              <w:sym w:font="Wingdings 2" w:char="00A3"/>
            </w:r>
          </w:p>
          <w:p w:rsidR="00307AB0" w:rsidRPr="00AD0FED" w:rsidRDefault="00307AB0" w:rsidP="00915F39">
            <w:pPr>
              <w:pStyle w:val="a9"/>
              <w:spacing w:line="280" w:lineRule="exact"/>
              <w:ind w:firstLineChars="0" w:firstLine="0"/>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流域（区域）水资源（包括水能资源）与开发利用总体状况、生态流量管理要求与现状满足程度、建设项目占用水域空间的水流状况与河湖演变状况</w:t>
            </w:r>
            <w:r w:rsidRPr="00AD0FED">
              <w:rPr>
                <w:rFonts w:ascii="Times New Roman" w:hAnsi="Times New Roman"/>
                <w:color w:val="auto"/>
                <w:kern w:val="2"/>
                <w:sz w:val="21"/>
                <w:szCs w:val="21"/>
                <w:lang w:val="en-US" w:eastAsia="zh-CN"/>
              </w:rPr>
              <w:sym w:font="Wingdings 2" w:char="00A3"/>
            </w:r>
          </w:p>
        </w:tc>
        <w:tc>
          <w:tcPr>
            <w:tcW w:w="1026" w:type="dxa"/>
            <w:tcBorders>
              <w:top w:val="single" w:sz="6" w:space="0" w:color="auto"/>
              <w:left w:val="single" w:sz="6" w:space="0" w:color="auto"/>
              <w:bottom w:val="single" w:sz="6" w:space="0" w:color="auto"/>
              <w:right w:val="single" w:sz="12" w:space="0" w:color="auto"/>
            </w:tcBorders>
            <w:vAlign w:val="center"/>
            <w:hideMark/>
          </w:tcPr>
          <w:p w:rsidR="00307AB0" w:rsidRPr="00AD0FED" w:rsidRDefault="00307AB0" w:rsidP="00053DEE">
            <w:pPr>
              <w:pStyle w:val="a9"/>
              <w:spacing w:line="280" w:lineRule="exact"/>
              <w:ind w:firstLineChars="0" w:firstLine="0"/>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达标区</w:t>
            </w:r>
            <w:r w:rsidRPr="00AD0FED">
              <w:rPr>
                <w:rFonts w:ascii="Times New Roman" w:hAnsi="Times New Roman"/>
                <w:color w:val="auto"/>
                <w:kern w:val="2"/>
                <w:sz w:val="21"/>
                <w:szCs w:val="21"/>
                <w:lang w:val="en-US" w:eastAsia="zh-CN"/>
              </w:rPr>
              <w:sym w:font="Wingdings 2" w:char="00A3"/>
            </w:r>
          </w:p>
          <w:p w:rsidR="00307AB0" w:rsidRPr="00AD0FED" w:rsidRDefault="00307AB0" w:rsidP="00053DEE">
            <w:pPr>
              <w:pStyle w:val="a9"/>
              <w:spacing w:line="280" w:lineRule="exact"/>
              <w:ind w:firstLineChars="0" w:firstLine="0"/>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不达标区</w:t>
            </w:r>
            <w:r w:rsidR="001D5C62" w:rsidRPr="00AD0FED">
              <w:rPr>
                <w:rFonts w:ascii="Times New Roman" w:hAnsi="Times New Roman"/>
                <w:color w:val="auto"/>
                <w:kern w:val="2"/>
                <w:sz w:val="21"/>
                <w:szCs w:val="21"/>
                <w:lang w:val="en-US" w:eastAsia="zh-CN"/>
              </w:rPr>
              <w:sym w:font="Wingdings 2" w:char="00A3"/>
            </w:r>
          </w:p>
        </w:tc>
      </w:tr>
      <w:tr w:rsidR="00307AB0" w:rsidRPr="00AD0FED" w:rsidTr="00053DEE">
        <w:trPr>
          <w:trHeight w:val="340"/>
        </w:trPr>
        <w:tc>
          <w:tcPr>
            <w:tcW w:w="534" w:type="dxa"/>
            <w:vMerge w:val="restart"/>
            <w:tcBorders>
              <w:top w:val="single" w:sz="6" w:space="0" w:color="auto"/>
              <w:left w:val="single" w:sz="12" w:space="0" w:color="auto"/>
              <w:bottom w:val="single" w:sz="6" w:space="0" w:color="auto"/>
              <w:right w:val="single" w:sz="6" w:space="0" w:color="auto"/>
            </w:tcBorders>
            <w:vAlign w:val="center"/>
            <w:hideMark/>
          </w:tcPr>
          <w:p w:rsidR="00307AB0" w:rsidRPr="00AD0FED" w:rsidRDefault="00307AB0" w:rsidP="00053DEE">
            <w:pPr>
              <w:pStyle w:val="a9"/>
              <w:spacing w:line="280" w:lineRule="exact"/>
              <w:ind w:firstLineChars="0" w:firstLine="0"/>
              <w:jc w:val="center"/>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影响预测</w:t>
            </w:r>
          </w:p>
        </w:tc>
        <w:tc>
          <w:tcPr>
            <w:tcW w:w="2551" w:type="dxa"/>
            <w:tcBorders>
              <w:top w:val="single" w:sz="6" w:space="0" w:color="auto"/>
              <w:left w:val="single" w:sz="6" w:space="0" w:color="auto"/>
              <w:bottom w:val="single" w:sz="6" w:space="0" w:color="auto"/>
              <w:right w:val="single" w:sz="6" w:space="0" w:color="auto"/>
            </w:tcBorders>
            <w:vAlign w:val="center"/>
            <w:hideMark/>
          </w:tcPr>
          <w:p w:rsidR="00307AB0" w:rsidRPr="00AD0FED" w:rsidRDefault="00307AB0" w:rsidP="00053DEE">
            <w:pPr>
              <w:pStyle w:val="a9"/>
              <w:spacing w:line="280" w:lineRule="exact"/>
              <w:ind w:firstLineChars="0" w:firstLine="0"/>
              <w:jc w:val="center"/>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预测范围</w:t>
            </w:r>
          </w:p>
        </w:tc>
        <w:tc>
          <w:tcPr>
            <w:tcW w:w="11090" w:type="dxa"/>
            <w:gridSpan w:val="13"/>
            <w:tcBorders>
              <w:top w:val="single" w:sz="6" w:space="0" w:color="auto"/>
              <w:left w:val="single" w:sz="6" w:space="0" w:color="auto"/>
              <w:bottom w:val="single" w:sz="6" w:space="0" w:color="auto"/>
              <w:right w:val="single" w:sz="12" w:space="0" w:color="auto"/>
            </w:tcBorders>
            <w:vAlign w:val="center"/>
            <w:hideMark/>
          </w:tcPr>
          <w:p w:rsidR="00307AB0" w:rsidRPr="00AD0FED" w:rsidRDefault="00307AB0" w:rsidP="00053DEE">
            <w:pPr>
              <w:pStyle w:val="a9"/>
              <w:spacing w:line="280" w:lineRule="exact"/>
              <w:ind w:firstLineChars="0" w:firstLine="0"/>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河流：长度（）</w:t>
            </w:r>
            <w:r w:rsidRPr="00AD0FED">
              <w:rPr>
                <w:rFonts w:ascii="Times New Roman" w:hAnsi="Times New Roman"/>
                <w:bCs/>
                <w:color w:val="auto"/>
                <w:kern w:val="2"/>
                <w:sz w:val="21"/>
                <w:szCs w:val="21"/>
                <w:lang w:val="en-US" w:eastAsia="zh-CN"/>
              </w:rPr>
              <w:t>km</w:t>
            </w:r>
            <w:r w:rsidRPr="00AD0FED">
              <w:rPr>
                <w:rFonts w:ascii="Times New Roman" w:hAnsi="Times New Roman"/>
                <w:bCs/>
                <w:color w:val="auto"/>
                <w:kern w:val="2"/>
                <w:sz w:val="21"/>
                <w:szCs w:val="21"/>
                <w:lang w:val="en-US" w:eastAsia="zh-CN"/>
              </w:rPr>
              <w:t>；湖库、河口及近岸海域：面积（）</w:t>
            </w:r>
            <w:r w:rsidRPr="00AD0FED">
              <w:rPr>
                <w:rFonts w:ascii="Times New Roman" w:hAnsi="Times New Roman"/>
                <w:bCs/>
                <w:color w:val="auto"/>
                <w:kern w:val="2"/>
                <w:sz w:val="21"/>
                <w:szCs w:val="21"/>
                <w:lang w:val="en-US" w:eastAsia="zh-CN"/>
              </w:rPr>
              <w:t>km</w:t>
            </w:r>
            <w:r w:rsidRPr="00AD0FED">
              <w:rPr>
                <w:rFonts w:ascii="Times New Roman" w:hAnsi="Times New Roman"/>
                <w:bCs/>
                <w:color w:val="auto"/>
                <w:kern w:val="2"/>
                <w:sz w:val="21"/>
                <w:szCs w:val="21"/>
                <w:vertAlign w:val="superscript"/>
                <w:lang w:val="en-US" w:eastAsia="zh-CN"/>
              </w:rPr>
              <w:t>2</w:t>
            </w:r>
          </w:p>
        </w:tc>
      </w:tr>
      <w:tr w:rsidR="00307AB0" w:rsidRPr="00AD0FED" w:rsidTr="00053DEE">
        <w:trPr>
          <w:trHeight w:val="340"/>
        </w:trPr>
        <w:tc>
          <w:tcPr>
            <w:tcW w:w="0" w:type="auto"/>
            <w:vMerge/>
            <w:tcBorders>
              <w:top w:val="single" w:sz="6" w:space="0" w:color="auto"/>
              <w:left w:val="single" w:sz="12" w:space="0" w:color="auto"/>
              <w:bottom w:val="single" w:sz="6" w:space="0" w:color="auto"/>
              <w:right w:val="single" w:sz="6" w:space="0" w:color="auto"/>
            </w:tcBorders>
            <w:vAlign w:val="center"/>
            <w:hideMark/>
          </w:tcPr>
          <w:p w:rsidR="00307AB0" w:rsidRPr="00AD0FED" w:rsidRDefault="00307AB0" w:rsidP="00053DEE">
            <w:pPr>
              <w:widowControl/>
              <w:ind w:firstLineChars="0" w:firstLine="0"/>
              <w:rPr>
                <w:bCs/>
                <w:sz w:val="21"/>
                <w:szCs w:val="21"/>
              </w:rPr>
            </w:pPr>
          </w:p>
        </w:tc>
        <w:tc>
          <w:tcPr>
            <w:tcW w:w="2551" w:type="dxa"/>
            <w:tcBorders>
              <w:top w:val="single" w:sz="6" w:space="0" w:color="auto"/>
              <w:left w:val="single" w:sz="6" w:space="0" w:color="auto"/>
              <w:bottom w:val="single" w:sz="6" w:space="0" w:color="auto"/>
              <w:right w:val="single" w:sz="6" w:space="0" w:color="auto"/>
            </w:tcBorders>
            <w:vAlign w:val="center"/>
            <w:hideMark/>
          </w:tcPr>
          <w:p w:rsidR="00307AB0" w:rsidRPr="00AD0FED" w:rsidRDefault="00307AB0" w:rsidP="00053DEE">
            <w:pPr>
              <w:pStyle w:val="a9"/>
              <w:spacing w:line="280" w:lineRule="exact"/>
              <w:ind w:firstLineChars="0" w:firstLine="0"/>
              <w:jc w:val="center"/>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预测因子</w:t>
            </w:r>
          </w:p>
        </w:tc>
        <w:tc>
          <w:tcPr>
            <w:tcW w:w="11090" w:type="dxa"/>
            <w:gridSpan w:val="13"/>
            <w:tcBorders>
              <w:top w:val="single" w:sz="6" w:space="0" w:color="auto"/>
              <w:left w:val="single" w:sz="6" w:space="0" w:color="auto"/>
              <w:bottom w:val="single" w:sz="6" w:space="0" w:color="auto"/>
              <w:right w:val="single" w:sz="12" w:space="0" w:color="auto"/>
            </w:tcBorders>
            <w:vAlign w:val="center"/>
            <w:hideMark/>
          </w:tcPr>
          <w:p w:rsidR="00307AB0" w:rsidRPr="00AD0FED" w:rsidRDefault="00307AB0" w:rsidP="00053DEE">
            <w:pPr>
              <w:pStyle w:val="a9"/>
              <w:spacing w:line="280" w:lineRule="exact"/>
              <w:ind w:firstLineChars="0" w:firstLine="0"/>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w:t>
            </w:r>
          </w:p>
        </w:tc>
      </w:tr>
      <w:tr w:rsidR="00307AB0" w:rsidRPr="00AD0FED" w:rsidTr="00053DEE">
        <w:trPr>
          <w:trHeight w:val="340"/>
        </w:trPr>
        <w:tc>
          <w:tcPr>
            <w:tcW w:w="0" w:type="auto"/>
            <w:vMerge/>
            <w:tcBorders>
              <w:top w:val="single" w:sz="6" w:space="0" w:color="auto"/>
              <w:left w:val="single" w:sz="12" w:space="0" w:color="auto"/>
              <w:bottom w:val="single" w:sz="6" w:space="0" w:color="auto"/>
              <w:right w:val="single" w:sz="6" w:space="0" w:color="auto"/>
            </w:tcBorders>
            <w:vAlign w:val="center"/>
            <w:hideMark/>
          </w:tcPr>
          <w:p w:rsidR="00307AB0" w:rsidRPr="00AD0FED" w:rsidRDefault="00307AB0" w:rsidP="00053DEE">
            <w:pPr>
              <w:widowControl/>
              <w:ind w:firstLineChars="0" w:firstLine="0"/>
              <w:rPr>
                <w:bCs/>
                <w:sz w:val="21"/>
                <w:szCs w:val="21"/>
              </w:rPr>
            </w:pPr>
          </w:p>
        </w:tc>
        <w:tc>
          <w:tcPr>
            <w:tcW w:w="2551" w:type="dxa"/>
            <w:tcBorders>
              <w:top w:val="single" w:sz="6" w:space="0" w:color="auto"/>
              <w:left w:val="single" w:sz="6" w:space="0" w:color="auto"/>
              <w:bottom w:val="single" w:sz="6" w:space="0" w:color="auto"/>
              <w:right w:val="single" w:sz="6" w:space="0" w:color="auto"/>
            </w:tcBorders>
            <w:vAlign w:val="center"/>
            <w:hideMark/>
          </w:tcPr>
          <w:p w:rsidR="00307AB0" w:rsidRPr="00AD0FED" w:rsidRDefault="00307AB0" w:rsidP="00053DEE">
            <w:pPr>
              <w:pStyle w:val="a9"/>
              <w:spacing w:line="280" w:lineRule="exact"/>
              <w:ind w:firstLineChars="0" w:firstLine="0"/>
              <w:jc w:val="center"/>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预测时期</w:t>
            </w:r>
          </w:p>
        </w:tc>
        <w:tc>
          <w:tcPr>
            <w:tcW w:w="11090" w:type="dxa"/>
            <w:gridSpan w:val="13"/>
            <w:tcBorders>
              <w:top w:val="single" w:sz="6" w:space="0" w:color="auto"/>
              <w:left w:val="single" w:sz="6" w:space="0" w:color="auto"/>
              <w:bottom w:val="single" w:sz="6" w:space="0" w:color="auto"/>
              <w:right w:val="single" w:sz="12" w:space="0" w:color="auto"/>
            </w:tcBorders>
            <w:vAlign w:val="center"/>
            <w:hideMark/>
          </w:tcPr>
          <w:p w:rsidR="00307AB0" w:rsidRPr="00AD0FED" w:rsidRDefault="00307AB0" w:rsidP="00053DEE">
            <w:pPr>
              <w:pStyle w:val="a9"/>
              <w:spacing w:line="280" w:lineRule="exact"/>
              <w:ind w:firstLineChars="0" w:firstLine="0"/>
              <w:rPr>
                <w:rFonts w:ascii="Times New Roman" w:hAnsi="Times New Roman"/>
                <w:color w:val="auto"/>
                <w:kern w:val="2"/>
                <w:sz w:val="21"/>
                <w:szCs w:val="21"/>
                <w:lang w:val="en-US" w:eastAsia="zh-CN"/>
              </w:rPr>
            </w:pPr>
            <w:r w:rsidRPr="00AD0FED">
              <w:rPr>
                <w:rFonts w:ascii="Times New Roman" w:hAnsi="Times New Roman"/>
                <w:bCs/>
                <w:color w:val="auto"/>
                <w:kern w:val="2"/>
                <w:sz w:val="21"/>
                <w:szCs w:val="21"/>
                <w:lang w:val="en-US" w:eastAsia="zh-CN"/>
              </w:rPr>
              <w:t>丰水期</w:t>
            </w:r>
            <w:r w:rsidRPr="00AD0FED">
              <w:rPr>
                <w:rFonts w:ascii="Times New Roman" w:hAnsi="Times New Roman"/>
                <w:color w:val="auto"/>
                <w:kern w:val="2"/>
                <w:sz w:val="21"/>
                <w:szCs w:val="21"/>
                <w:lang w:val="en-US" w:eastAsia="zh-CN"/>
              </w:rPr>
              <w:sym w:font="Wingdings 2" w:char="00A3"/>
            </w:r>
            <w:r w:rsidRPr="00AD0FED">
              <w:rPr>
                <w:rFonts w:ascii="Times New Roman" w:hAnsi="Times New Roman"/>
                <w:color w:val="auto"/>
                <w:kern w:val="2"/>
                <w:sz w:val="21"/>
                <w:szCs w:val="21"/>
                <w:lang w:val="en-US" w:eastAsia="zh-CN"/>
              </w:rPr>
              <w:t>；平水期</w:t>
            </w:r>
            <w:r w:rsidRPr="00AD0FED">
              <w:rPr>
                <w:rFonts w:ascii="Times New Roman" w:hAnsi="Times New Roman"/>
                <w:color w:val="auto"/>
                <w:kern w:val="2"/>
                <w:sz w:val="21"/>
                <w:szCs w:val="21"/>
                <w:lang w:val="en-US" w:eastAsia="zh-CN"/>
              </w:rPr>
              <w:sym w:font="Wingdings 2" w:char="00A3"/>
            </w:r>
            <w:r w:rsidRPr="00AD0FED">
              <w:rPr>
                <w:rFonts w:ascii="Times New Roman" w:hAnsi="Times New Roman"/>
                <w:color w:val="auto"/>
                <w:kern w:val="2"/>
                <w:sz w:val="21"/>
                <w:szCs w:val="21"/>
                <w:lang w:val="en-US" w:eastAsia="zh-CN"/>
              </w:rPr>
              <w:t>；枯水期</w:t>
            </w:r>
            <w:r w:rsidRPr="00AD0FED">
              <w:rPr>
                <w:rFonts w:ascii="Times New Roman" w:hAnsi="Times New Roman"/>
                <w:color w:val="auto"/>
                <w:kern w:val="2"/>
                <w:sz w:val="21"/>
                <w:szCs w:val="21"/>
                <w:lang w:val="en-US" w:eastAsia="zh-CN"/>
              </w:rPr>
              <w:sym w:font="Wingdings 2" w:char="00A3"/>
            </w:r>
            <w:r w:rsidRPr="00AD0FED">
              <w:rPr>
                <w:rFonts w:ascii="Times New Roman" w:hAnsi="Times New Roman"/>
                <w:color w:val="auto"/>
                <w:kern w:val="2"/>
                <w:sz w:val="21"/>
                <w:szCs w:val="21"/>
                <w:lang w:val="en-US" w:eastAsia="zh-CN"/>
              </w:rPr>
              <w:t>；冰封期</w:t>
            </w:r>
            <w:r w:rsidRPr="00AD0FED">
              <w:rPr>
                <w:rFonts w:ascii="Times New Roman" w:hAnsi="Times New Roman"/>
                <w:color w:val="auto"/>
                <w:kern w:val="2"/>
                <w:sz w:val="21"/>
                <w:szCs w:val="21"/>
                <w:lang w:val="en-US" w:eastAsia="zh-CN"/>
              </w:rPr>
              <w:sym w:font="Wingdings 2" w:char="00A3"/>
            </w:r>
          </w:p>
          <w:p w:rsidR="00307AB0" w:rsidRPr="00AD0FED" w:rsidRDefault="00307AB0" w:rsidP="00053DEE">
            <w:pPr>
              <w:pStyle w:val="a9"/>
              <w:spacing w:line="280" w:lineRule="exact"/>
              <w:ind w:firstLineChars="0" w:firstLine="0"/>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春季</w:t>
            </w:r>
            <w:r w:rsidRPr="00AD0FED">
              <w:rPr>
                <w:rFonts w:ascii="Times New Roman" w:hAnsi="Times New Roman"/>
                <w:color w:val="auto"/>
                <w:kern w:val="2"/>
                <w:sz w:val="21"/>
                <w:szCs w:val="21"/>
                <w:lang w:val="en-US" w:eastAsia="zh-CN"/>
              </w:rPr>
              <w:sym w:font="Wingdings 2" w:char="00A3"/>
            </w:r>
            <w:r w:rsidRPr="00AD0FED">
              <w:rPr>
                <w:rFonts w:ascii="Times New Roman" w:hAnsi="Times New Roman"/>
                <w:color w:val="auto"/>
                <w:kern w:val="2"/>
                <w:sz w:val="21"/>
                <w:szCs w:val="21"/>
                <w:lang w:val="en-US" w:eastAsia="zh-CN"/>
              </w:rPr>
              <w:t>；夏季</w:t>
            </w:r>
            <w:r w:rsidRPr="00AD0FED">
              <w:rPr>
                <w:rFonts w:ascii="Times New Roman" w:hAnsi="Times New Roman"/>
                <w:color w:val="auto"/>
                <w:kern w:val="2"/>
                <w:sz w:val="21"/>
                <w:szCs w:val="21"/>
                <w:lang w:val="en-US" w:eastAsia="zh-CN"/>
              </w:rPr>
              <w:sym w:font="Wingdings 2" w:char="00A3"/>
            </w:r>
            <w:r w:rsidRPr="00AD0FED">
              <w:rPr>
                <w:rFonts w:ascii="Times New Roman" w:hAnsi="Times New Roman"/>
                <w:color w:val="auto"/>
                <w:kern w:val="2"/>
                <w:sz w:val="21"/>
                <w:szCs w:val="21"/>
                <w:lang w:val="en-US" w:eastAsia="zh-CN"/>
              </w:rPr>
              <w:t>；秋季</w:t>
            </w:r>
            <w:r w:rsidRPr="00AD0FED">
              <w:rPr>
                <w:rFonts w:ascii="Times New Roman" w:hAnsi="Times New Roman"/>
                <w:color w:val="auto"/>
                <w:kern w:val="2"/>
                <w:sz w:val="21"/>
                <w:szCs w:val="21"/>
                <w:lang w:val="en-US" w:eastAsia="zh-CN"/>
              </w:rPr>
              <w:sym w:font="Wingdings 2" w:char="00A3"/>
            </w:r>
            <w:r w:rsidRPr="00AD0FED">
              <w:rPr>
                <w:rFonts w:ascii="Times New Roman" w:hAnsi="Times New Roman"/>
                <w:color w:val="auto"/>
                <w:kern w:val="2"/>
                <w:sz w:val="21"/>
                <w:szCs w:val="21"/>
                <w:lang w:val="en-US" w:eastAsia="zh-CN"/>
              </w:rPr>
              <w:t>；冬季</w:t>
            </w:r>
            <w:r w:rsidRPr="00AD0FED">
              <w:rPr>
                <w:rFonts w:ascii="Times New Roman" w:hAnsi="Times New Roman"/>
                <w:color w:val="auto"/>
                <w:kern w:val="2"/>
                <w:sz w:val="21"/>
                <w:szCs w:val="21"/>
                <w:lang w:val="en-US" w:eastAsia="zh-CN"/>
              </w:rPr>
              <w:sym w:font="Wingdings 2" w:char="00A3"/>
            </w:r>
          </w:p>
          <w:p w:rsidR="00307AB0" w:rsidRPr="00AD0FED" w:rsidRDefault="00307AB0" w:rsidP="00053DEE">
            <w:pPr>
              <w:pStyle w:val="a9"/>
              <w:spacing w:line="280" w:lineRule="exact"/>
              <w:ind w:firstLineChars="0" w:firstLine="0"/>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设计水文条件</w:t>
            </w:r>
            <w:r w:rsidRPr="00AD0FED">
              <w:rPr>
                <w:rFonts w:ascii="Times New Roman" w:hAnsi="Times New Roman"/>
                <w:color w:val="auto"/>
                <w:kern w:val="2"/>
                <w:sz w:val="21"/>
                <w:szCs w:val="21"/>
                <w:lang w:val="en-US" w:eastAsia="zh-CN"/>
              </w:rPr>
              <w:sym w:font="Wingdings 2" w:char="00A3"/>
            </w:r>
          </w:p>
        </w:tc>
      </w:tr>
      <w:tr w:rsidR="00307AB0" w:rsidRPr="00AD0FED" w:rsidTr="00053DEE">
        <w:trPr>
          <w:trHeight w:val="340"/>
        </w:trPr>
        <w:tc>
          <w:tcPr>
            <w:tcW w:w="0" w:type="auto"/>
            <w:vMerge/>
            <w:tcBorders>
              <w:top w:val="single" w:sz="6" w:space="0" w:color="auto"/>
              <w:left w:val="single" w:sz="12" w:space="0" w:color="auto"/>
              <w:bottom w:val="single" w:sz="6" w:space="0" w:color="auto"/>
              <w:right w:val="single" w:sz="6" w:space="0" w:color="auto"/>
            </w:tcBorders>
            <w:vAlign w:val="center"/>
            <w:hideMark/>
          </w:tcPr>
          <w:p w:rsidR="00307AB0" w:rsidRPr="00AD0FED" w:rsidRDefault="00307AB0" w:rsidP="00053DEE">
            <w:pPr>
              <w:widowControl/>
              <w:ind w:firstLineChars="0" w:firstLine="0"/>
              <w:rPr>
                <w:bCs/>
                <w:sz w:val="21"/>
                <w:szCs w:val="21"/>
              </w:rPr>
            </w:pPr>
          </w:p>
        </w:tc>
        <w:tc>
          <w:tcPr>
            <w:tcW w:w="2551" w:type="dxa"/>
            <w:tcBorders>
              <w:top w:val="single" w:sz="6" w:space="0" w:color="auto"/>
              <w:left w:val="single" w:sz="6" w:space="0" w:color="auto"/>
              <w:bottom w:val="single" w:sz="6" w:space="0" w:color="auto"/>
              <w:right w:val="single" w:sz="6" w:space="0" w:color="auto"/>
            </w:tcBorders>
            <w:vAlign w:val="center"/>
            <w:hideMark/>
          </w:tcPr>
          <w:p w:rsidR="00307AB0" w:rsidRPr="00AD0FED" w:rsidRDefault="00307AB0" w:rsidP="00053DEE">
            <w:pPr>
              <w:pStyle w:val="a9"/>
              <w:spacing w:line="280" w:lineRule="exact"/>
              <w:ind w:firstLineChars="0" w:firstLine="0"/>
              <w:jc w:val="center"/>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预测情景</w:t>
            </w:r>
          </w:p>
        </w:tc>
        <w:tc>
          <w:tcPr>
            <w:tcW w:w="11090" w:type="dxa"/>
            <w:gridSpan w:val="13"/>
            <w:tcBorders>
              <w:top w:val="single" w:sz="6" w:space="0" w:color="auto"/>
              <w:left w:val="single" w:sz="6" w:space="0" w:color="auto"/>
              <w:bottom w:val="single" w:sz="6" w:space="0" w:color="auto"/>
              <w:right w:val="single" w:sz="12" w:space="0" w:color="auto"/>
            </w:tcBorders>
            <w:vAlign w:val="center"/>
            <w:hideMark/>
          </w:tcPr>
          <w:p w:rsidR="00307AB0" w:rsidRPr="00AD0FED" w:rsidRDefault="00307AB0" w:rsidP="00053DEE">
            <w:pPr>
              <w:pStyle w:val="a9"/>
              <w:spacing w:line="280" w:lineRule="exact"/>
              <w:ind w:firstLineChars="0" w:firstLine="0"/>
              <w:rPr>
                <w:rFonts w:ascii="Times New Roman" w:hAnsi="Times New Roman"/>
                <w:color w:val="auto"/>
                <w:kern w:val="2"/>
                <w:sz w:val="21"/>
                <w:szCs w:val="21"/>
                <w:lang w:val="en-US" w:eastAsia="zh-CN"/>
              </w:rPr>
            </w:pPr>
            <w:r w:rsidRPr="00AD0FED">
              <w:rPr>
                <w:rFonts w:ascii="Times New Roman" w:hAnsi="Times New Roman"/>
                <w:bCs/>
                <w:color w:val="auto"/>
                <w:kern w:val="2"/>
                <w:sz w:val="21"/>
                <w:szCs w:val="21"/>
                <w:lang w:val="en-US" w:eastAsia="zh-CN"/>
              </w:rPr>
              <w:t>建设期</w:t>
            </w:r>
            <w:r w:rsidRPr="00AD0FED">
              <w:rPr>
                <w:rFonts w:ascii="Times New Roman" w:hAnsi="Times New Roman"/>
                <w:color w:val="auto"/>
                <w:kern w:val="2"/>
                <w:sz w:val="21"/>
                <w:szCs w:val="21"/>
                <w:lang w:val="en-US" w:eastAsia="zh-CN"/>
              </w:rPr>
              <w:sym w:font="Wingdings 2" w:char="00A3"/>
            </w:r>
            <w:r w:rsidRPr="00AD0FED">
              <w:rPr>
                <w:rFonts w:ascii="Times New Roman" w:hAnsi="Times New Roman"/>
                <w:color w:val="auto"/>
                <w:kern w:val="2"/>
                <w:sz w:val="21"/>
                <w:szCs w:val="21"/>
                <w:lang w:val="en-US" w:eastAsia="zh-CN"/>
              </w:rPr>
              <w:t>；生产运行期</w:t>
            </w:r>
            <w:r w:rsidRPr="00AD0FED">
              <w:rPr>
                <w:rFonts w:ascii="Times New Roman" w:hAnsi="Times New Roman"/>
                <w:color w:val="auto"/>
                <w:kern w:val="2"/>
                <w:sz w:val="21"/>
                <w:szCs w:val="21"/>
                <w:lang w:val="en-US" w:eastAsia="zh-CN"/>
              </w:rPr>
              <w:sym w:font="Wingdings 2" w:char="00A3"/>
            </w:r>
            <w:r w:rsidRPr="00AD0FED">
              <w:rPr>
                <w:rFonts w:ascii="Times New Roman" w:hAnsi="Times New Roman"/>
                <w:color w:val="auto"/>
                <w:kern w:val="2"/>
                <w:sz w:val="21"/>
                <w:szCs w:val="21"/>
                <w:lang w:val="en-US" w:eastAsia="zh-CN"/>
              </w:rPr>
              <w:t>；服务期满后</w:t>
            </w:r>
            <w:r w:rsidRPr="00AD0FED">
              <w:rPr>
                <w:rFonts w:ascii="Times New Roman" w:hAnsi="Times New Roman"/>
                <w:color w:val="auto"/>
                <w:kern w:val="2"/>
                <w:sz w:val="21"/>
                <w:szCs w:val="21"/>
                <w:lang w:val="en-US" w:eastAsia="zh-CN"/>
              </w:rPr>
              <w:sym w:font="Wingdings 2" w:char="00A3"/>
            </w:r>
          </w:p>
          <w:p w:rsidR="00307AB0" w:rsidRPr="00AD0FED" w:rsidRDefault="00307AB0" w:rsidP="00053DEE">
            <w:pPr>
              <w:pStyle w:val="a9"/>
              <w:spacing w:line="280" w:lineRule="exact"/>
              <w:ind w:firstLineChars="0" w:firstLine="0"/>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正常工况</w:t>
            </w:r>
            <w:r w:rsidRPr="00AD0FED">
              <w:rPr>
                <w:rFonts w:ascii="Times New Roman" w:hAnsi="Times New Roman"/>
                <w:color w:val="auto"/>
                <w:kern w:val="2"/>
                <w:sz w:val="21"/>
                <w:szCs w:val="21"/>
                <w:lang w:val="en-US" w:eastAsia="zh-CN"/>
              </w:rPr>
              <w:sym w:font="Wingdings 2" w:char="00A3"/>
            </w:r>
            <w:r w:rsidRPr="00AD0FED">
              <w:rPr>
                <w:rFonts w:ascii="Times New Roman" w:hAnsi="Times New Roman"/>
                <w:color w:val="auto"/>
                <w:kern w:val="2"/>
                <w:sz w:val="21"/>
                <w:szCs w:val="21"/>
                <w:lang w:val="en-US" w:eastAsia="zh-CN"/>
              </w:rPr>
              <w:t>；非正常工况</w:t>
            </w:r>
            <w:r w:rsidRPr="00AD0FED">
              <w:rPr>
                <w:rFonts w:ascii="Times New Roman" w:hAnsi="Times New Roman"/>
                <w:color w:val="auto"/>
                <w:kern w:val="2"/>
                <w:sz w:val="21"/>
                <w:szCs w:val="21"/>
                <w:lang w:val="en-US" w:eastAsia="zh-CN"/>
              </w:rPr>
              <w:sym w:font="Wingdings 2" w:char="00A3"/>
            </w:r>
          </w:p>
          <w:p w:rsidR="00307AB0" w:rsidRPr="00AD0FED" w:rsidRDefault="00307AB0" w:rsidP="00053DEE">
            <w:pPr>
              <w:pStyle w:val="a9"/>
              <w:spacing w:line="280" w:lineRule="exact"/>
              <w:ind w:firstLineChars="0" w:firstLine="0"/>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污染控制和减缓措施方案</w:t>
            </w:r>
            <w:r w:rsidRPr="00AD0FED">
              <w:rPr>
                <w:rFonts w:ascii="Times New Roman" w:hAnsi="Times New Roman"/>
                <w:color w:val="auto"/>
                <w:kern w:val="2"/>
                <w:sz w:val="21"/>
                <w:szCs w:val="21"/>
                <w:lang w:val="en-US" w:eastAsia="zh-CN"/>
              </w:rPr>
              <w:sym w:font="Wingdings 2" w:char="00A3"/>
            </w:r>
          </w:p>
          <w:p w:rsidR="00307AB0" w:rsidRPr="00AD0FED" w:rsidRDefault="00307AB0" w:rsidP="00053DEE">
            <w:pPr>
              <w:pStyle w:val="a9"/>
              <w:spacing w:line="280" w:lineRule="exact"/>
              <w:ind w:firstLineChars="0" w:firstLine="0"/>
              <w:rPr>
                <w:rFonts w:ascii="Times New Roman" w:hAnsi="Times New Roman"/>
                <w:bCs/>
                <w:color w:val="auto"/>
                <w:kern w:val="2"/>
                <w:sz w:val="21"/>
                <w:szCs w:val="21"/>
                <w:lang w:val="en-US" w:eastAsia="zh-CN"/>
              </w:rPr>
            </w:pPr>
            <w:r w:rsidRPr="00AD0FED">
              <w:rPr>
                <w:rFonts w:ascii="Times New Roman" w:hAnsi="Times New Roman"/>
                <w:color w:val="auto"/>
                <w:kern w:val="2"/>
                <w:sz w:val="21"/>
                <w:szCs w:val="21"/>
                <w:lang w:val="en-US" w:eastAsia="zh-CN"/>
              </w:rPr>
              <w:t>区（流）域环境质量改善目标要求情景</w:t>
            </w:r>
            <w:r w:rsidRPr="00AD0FED">
              <w:rPr>
                <w:rFonts w:ascii="Times New Roman" w:hAnsi="Times New Roman"/>
                <w:color w:val="auto"/>
                <w:kern w:val="2"/>
                <w:sz w:val="21"/>
                <w:szCs w:val="21"/>
                <w:lang w:val="en-US" w:eastAsia="zh-CN"/>
              </w:rPr>
              <w:sym w:font="Wingdings 2" w:char="00A3"/>
            </w:r>
          </w:p>
        </w:tc>
      </w:tr>
      <w:tr w:rsidR="00307AB0" w:rsidRPr="00AD0FED" w:rsidTr="00053DEE">
        <w:trPr>
          <w:trHeight w:val="742"/>
        </w:trPr>
        <w:tc>
          <w:tcPr>
            <w:tcW w:w="0" w:type="auto"/>
            <w:vMerge/>
            <w:tcBorders>
              <w:top w:val="single" w:sz="6" w:space="0" w:color="auto"/>
              <w:left w:val="single" w:sz="12" w:space="0" w:color="auto"/>
              <w:bottom w:val="single" w:sz="6" w:space="0" w:color="auto"/>
              <w:right w:val="single" w:sz="6" w:space="0" w:color="auto"/>
            </w:tcBorders>
            <w:vAlign w:val="center"/>
            <w:hideMark/>
          </w:tcPr>
          <w:p w:rsidR="00307AB0" w:rsidRPr="00AD0FED" w:rsidRDefault="00307AB0" w:rsidP="00053DEE">
            <w:pPr>
              <w:widowControl/>
              <w:ind w:firstLineChars="0" w:firstLine="0"/>
              <w:rPr>
                <w:bCs/>
                <w:sz w:val="21"/>
                <w:szCs w:val="21"/>
              </w:rPr>
            </w:pPr>
          </w:p>
        </w:tc>
        <w:tc>
          <w:tcPr>
            <w:tcW w:w="2551" w:type="dxa"/>
            <w:tcBorders>
              <w:top w:val="single" w:sz="6" w:space="0" w:color="auto"/>
              <w:left w:val="single" w:sz="6" w:space="0" w:color="auto"/>
              <w:bottom w:val="single" w:sz="6" w:space="0" w:color="auto"/>
              <w:right w:val="single" w:sz="6" w:space="0" w:color="auto"/>
            </w:tcBorders>
            <w:vAlign w:val="center"/>
            <w:hideMark/>
          </w:tcPr>
          <w:p w:rsidR="00307AB0" w:rsidRPr="00AD0FED" w:rsidRDefault="00307AB0" w:rsidP="00053DEE">
            <w:pPr>
              <w:pStyle w:val="a9"/>
              <w:spacing w:line="280" w:lineRule="exact"/>
              <w:ind w:firstLineChars="0" w:firstLine="0"/>
              <w:jc w:val="center"/>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预测方法</w:t>
            </w:r>
          </w:p>
        </w:tc>
        <w:tc>
          <w:tcPr>
            <w:tcW w:w="11090" w:type="dxa"/>
            <w:gridSpan w:val="13"/>
            <w:tcBorders>
              <w:top w:val="single" w:sz="6" w:space="0" w:color="auto"/>
              <w:left w:val="single" w:sz="6" w:space="0" w:color="auto"/>
              <w:bottom w:val="single" w:sz="6" w:space="0" w:color="auto"/>
              <w:right w:val="single" w:sz="12" w:space="0" w:color="auto"/>
            </w:tcBorders>
            <w:vAlign w:val="center"/>
            <w:hideMark/>
          </w:tcPr>
          <w:p w:rsidR="00307AB0" w:rsidRPr="00AD0FED" w:rsidRDefault="00307AB0" w:rsidP="00053DEE">
            <w:pPr>
              <w:pStyle w:val="a9"/>
              <w:spacing w:line="280" w:lineRule="exact"/>
              <w:ind w:firstLineChars="0" w:firstLine="0"/>
              <w:rPr>
                <w:rFonts w:ascii="Times New Roman" w:hAnsi="Times New Roman"/>
                <w:color w:val="auto"/>
                <w:kern w:val="2"/>
                <w:sz w:val="21"/>
                <w:szCs w:val="21"/>
                <w:lang w:val="en-US" w:eastAsia="zh-CN"/>
              </w:rPr>
            </w:pPr>
            <w:r w:rsidRPr="00AD0FED">
              <w:rPr>
                <w:rFonts w:ascii="Times New Roman" w:hAnsi="Times New Roman"/>
                <w:bCs/>
                <w:color w:val="auto"/>
                <w:kern w:val="2"/>
                <w:sz w:val="21"/>
                <w:szCs w:val="21"/>
                <w:lang w:val="en-US" w:eastAsia="zh-CN"/>
              </w:rPr>
              <w:t>数值解</w:t>
            </w:r>
            <w:r w:rsidRPr="00AD0FED">
              <w:rPr>
                <w:rFonts w:ascii="Times New Roman" w:hAnsi="Times New Roman"/>
                <w:color w:val="auto"/>
                <w:kern w:val="2"/>
                <w:sz w:val="21"/>
                <w:szCs w:val="21"/>
                <w:lang w:val="en-US" w:eastAsia="zh-CN"/>
              </w:rPr>
              <w:sym w:font="Wingdings 2" w:char="00A3"/>
            </w:r>
            <w:r w:rsidRPr="00AD0FED">
              <w:rPr>
                <w:rFonts w:ascii="Times New Roman" w:hAnsi="Times New Roman"/>
                <w:color w:val="auto"/>
                <w:kern w:val="2"/>
                <w:sz w:val="21"/>
                <w:szCs w:val="21"/>
                <w:lang w:val="en-US" w:eastAsia="zh-CN"/>
              </w:rPr>
              <w:t>；解析解</w:t>
            </w:r>
            <w:r w:rsidRPr="00AD0FED">
              <w:rPr>
                <w:rFonts w:ascii="Times New Roman" w:hAnsi="Times New Roman"/>
                <w:color w:val="auto"/>
                <w:kern w:val="2"/>
                <w:sz w:val="21"/>
                <w:szCs w:val="21"/>
                <w:lang w:val="en-US" w:eastAsia="zh-CN"/>
              </w:rPr>
              <w:sym w:font="Wingdings 2" w:char="00A3"/>
            </w:r>
            <w:r w:rsidRPr="00AD0FED">
              <w:rPr>
                <w:rFonts w:ascii="Times New Roman" w:hAnsi="Times New Roman"/>
                <w:color w:val="auto"/>
                <w:kern w:val="2"/>
                <w:sz w:val="21"/>
                <w:szCs w:val="21"/>
                <w:lang w:val="en-US" w:eastAsia="zh-CN"/>
              </w:rPr>
              <w:t>；其他</w:t>
            </w:r>
            <w:r w:rsidRPr="00AD0FED">
              <w:rPr>
                <w:rFonts w:ascii="Times New Roman" w:hAnsi="Times New Roman"/>
                <w:color w:val="auto"/>
                <w:kern w:val="2"/>
                <w:sz w:val="21"/>
                <w:szCs w:val="21"/>
                <w:lang w:val="en-US" w:eastAsia="zh-CN"/>
              </w:rPr>
              <w:sym w:font="Wingdings 2" w:char="00A3"/>
            </w:r>
          </w:p>
          <w:p w:rsidR="00307AB0" w:rsidRPr="00AD0FED" w:rsidRDefault="00307AB0" w:rsidP="00053DEE">
            <w:pPr>
              <w:pStyle w:val="a9"/>
              <w:spacing w:line="280" w:lineRule="exact"/>
              <w:ind w:firstLineChars="0" w:firstLine="0"/>
              <w:rPr>
                <w:rFonts w:ascii="Times New Roman" w:hAnsi="Times New Roman"/>
                <w:bCs/>
                <w:color w:val="auto"/>
                <w:kern w:val="2"/>
                <w:sz w:val="21"/>
                <w:szCs w:val="21"/>
                <w:lang w:val="en-US" w:eastAsia="zh-CN"/>
              </w:rPr>
            </w:pPr>
            <w:r w:rsidRPr="00AD0FED">
              <w:rPr>
                <w:rFonts w:ascii="Times New Roman" w:hAnsi="Times New Roman"/>
                <w:color w:val="auto"/>
                <w:kern w:val="2"/>
                <w:sz w:val="21"/>
                <w:szCs w:val="21"/>
                <w:lang w:val="en-US" w:eastAsia="zh-CN"/>
              </w:rPr>
              <w:t>导则推荐模式</w:t>
            </w:r>
            <w:r w:rsidRPr="00AD0FED">
              <w:rPr>
                <w:rFonts w:ascii="Times New Roman" w:hAnsi="Times New Roman"/>
                <w:color w:val="auto"/>
                <w:kern w:val="2"/>
                <w:sz w:val="21"/>
                <w:szCs w:val="21"/>
                <w:lang w:val="en-US" w:eastAsia="zh-CN"/>
              </w:rPr>
              <w:sym w:font="Wingdings 2" w:char="00A3"/>
            </w:r>
            <w:r w:rsidRPr="00AD0FED">
              <w:rPr>
                <w:rFonts w:ascii="Times New Roman" w:hAnsi="Times New Roman"/>
                <w:color w:val="auto"/>
                <w:kern w:val="2"/>
                <w:sz w:val="21"/>
                <w:szCs w:val="21"/>
                <w:lang w:val="en-US" w:eastAsia="zh-CN"/>
              </w:rPr>
              <w:t>；其他</w:t>
            </w:r>
            <w:r w:rsidRPr="00AD0FED">
              <w:rPr>
                <w:rFonts w:ascii="Times New Roman" w:hAnsi="Times New Roman"/>
                <w:color w:val="auto"/>
                <w:kern w:val="2"/>
                <w:sz w:val="21"/>
                <w:szCs w:val="21"/>
                <w:lang w:val="en-US" w:eastAsia="zh-CN"/>
              </w:rPr>
              <w:sym w:font="Wingdings 2" w:char="00A3"/>
            </w:r>
          </w:p>
        </w:tc>
      </w:tr>
      <w:tr w:rsidR="00307AB0" w:rsidRPr="00AD0FED" w:rsidTr="00915F39">
        <w:trPr>
          <w:trHeight w:val="699"/>
        </w:trPr>
        <w:tc>
          <w:tcPr>
            <w:tcW w:w="534" w:type="dxa"/>
            <w:vMerge w:val="restart"/>
            <w:tcBorders>
              <w:top w:val="single" w:sz="6" w:space="0" w:color="auto"/>
              <w:left w:val="single" w:sz="12" w:space="0" w:color="auto"/>
              <w:bottom w:val="single" w:sz="6" w:space="0" w:color="auto"/>
              <w:right w:val="single" w:sz="6" w:space="0" w:color="auto"/>
            </w:tcBorders>
            <w:vAlign w:val="center"/>
            <w:hideMark/>
          </w:tcPr>
          <w:p w:rsidR="00307AB0" w:rsidRPr="00AD0FED" w:rsidRDefault="00307AB0" w:rsidP="00053DEE">
            <w:pPr>
              <w:pStyle w:val="a9"/>
              <w:spacing w:line="360" w:lineRule="exact"/>
              <w:ind w:firstLineChars="0" w:firstLine="0"/>
              <w:jc w:val="center"/>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影响评价</w:t>
            </w:r>
          </w:p>
        </w:tc>
        <w:tc>
          <w:tcPr>
            <w:tcW w:w="2551" w:type="dxa"/>
            <w:tcBorders>
              <w:top w:val="single" w:sz="6" w:space="0" w:color="auto"/>
              <w:left w:val="single" w:sz="6" w:space="0" w:color="auto"/>
              <w:bottom w:val="single" w:sz="6" w:space="0" w:color="auto"/>
              <w:right w:val="single" w:sz="6" w:space="0" w:color="auto"/>
            </w:tcBorders>
            <w:vAlign w:val="center"/>
            <w:hideMark/>
          </w:tcPr>
          <w:p w:rsidR="00307AB0" w:rsidRPr="00AD0FED" w:rsidRDefault="00307AB0" w:rsidP="00053DEE">
            <w:pPr>
              <w:pStyle w:val="a9"/>
              <w:spacing w:line="360" w:lineRule="exact"/>
              <w:ind w:firstLineChars="0" w:firstLine="0"/>
              <w:jc w:val="center"/>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水污染控制和水环境影响减缓措施有效性评价</w:t>
            </w:r>
          </w:p>
        </w:tc>
        <w:tc>
          <w:tcPr>
            <w:tcW w:w="11090" w:type="dxa"/>
            <w:gridSpan w:val="13"/>
            <w:tcBorders>
              <w:top w:val="single" w:sz="6" w:space="0" w:color="auto"/>
              <w:left w:val="single" w:sz="6" w:space="0" w:color="auto"/>
              <w:bottom w:val="single" w:sz="6" w:space="0" w:color="auto"/>
              <w:right w:val="single" w:sz="12" w:space="0" w:color="auto"/>
            </w:tcBorders>
            <w:vAlign w:val="center"/>
            <w:hideMark/>
          </w:tcPr>
          <w:p w:rsidR="00307AB0" w:rsidRPr="00AD0FED" w:rsidRDefault="00307AB0" w:rsidP="00053DEE">
            <w:pPr>
              <w:pStyle w:val="a9"/>
              <w:spacing w:line="360" w:lineRule="exact"/>
              <w:ind w:firstLineChars="0" w:firstLine="0"/>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区（流）域水环境质量改善目标</w:t>
            </w:r>
            <w:r w:rsidRPr="00AD0FED">
              <w:rPr>
                <w:rFonts w:ascii="Times New Roman" w:hAnsi="Times New Roman"/>
                <w:color w:val="auto"/>
                <w:kern w:val="2"/>
                <w:sz w:val="21"/>
                <w:szCs w:val="21"/>
                <w:lang w:val="en-US" w:eastAsia="zh-CN"/>
              </w:rPr>
              <w:sym w:font="Wingdings 2" w:char="00A3"/>
            </w:r>
            <w:r w:rsidRPr="00AD0FED">
              <w:rPr>
                <w:rFonts w:ascii="Times New Roman" w:hAnsi="Times New Roman"/>
                <w:bCs/>
                <w:color w:val="auto"/>
                <w:kern w:val="2"/>
                <w:sz w:val="21"/>
                <w:szCs w:val="21"/>
                <w:lang w:val="en-US" w:eastAsia="zh-CN"/>
              </w:rPr>
              <w:t>；替代削减源</w:t>
            </w:r>
            <w:r w:rsidRPr="00AD0FED">
              <w:rPr>
                <w:rFonts w:ascii="Times New Roman" w:hAnsi="Times New Roman"/>
                <w:color w:val="auto"/>
                <w:kern w:val="2"/>
                <w:sz w:val="21"/>
                <w:szCs w:val="21"/>
                <w:lang w:val="en-US" w:eastAsia="zh-CN"/>
              </w:rPr>
              <w:sym w:font="Wingdings 2" w:char="00A3"/>
            </w:r>
          </w:p>
        </w:tc>
      </w:tr>
      <w:tr w:rsidR="00307AB0" w:rsidRPr="00AD0FED" w:rsidTr="00053DEE">
        <w:trPr>
          <w:trHeight w:val="3425"/>
        </w:trPr>
        <w:tc>
          <w:tcPr>
            <w:tcW w:w="0" w:type="auto"/>
            <w:vMerge/>
            <w:tcBorders>
              <w:top w:val="single" w:sz="6" w:space="0" w:color="auto"/>
              <w:left w:val="single" w:sz="12" w:space="0" w:color="auto"/>
              <w:bottom w:val="single" w:sz="6" w:space="0" w:color="auto"/>
              <w:right w:val="single" w:sz="6" w:space="0" w:color="auto"/>
            </w:tcBorders>
            <w:vAlign w:val="center"/>
            <w:hideMark/>
          </w:tcPr>
          <w:p w:rsidR="00307AB0" w:rsidRPr="00AD0FED" w:rsidRDefault="00307AB0" w:rsidP="00053DEE">
            <w:pPr>
              <w:widowControl/>
              <w:ind w:firstLineChars="0" w:firstLine="0"/>
              <w:rPr>
                <w:bCs/>
                <w:sz w:val="21"/>
                <w:szCs w:val="21"/>
              </w:rPr>
            </w:pPr>
          </w:p>
        </w:tc>
        <w:tc>
          <w:tcPr>
            <w:tcW w:w="2551" w:type="dxa"/>
            <w:tcBorders>
              <w:top w:val="single" w:sz="6" w:space="0" w:color="auto"/>
              <w:left w:val="single" w:sz="6" w:space="0" w:color="auto"/>
              <w:bottom w:val="single" w:sz="6" w:space="0" w:color="auto"/>
              <w:right w:val="single" w:sz="6" w:space="0" w:color="auto"/>
            </w:tcBorders>
            <w:vAlign w:val="center"/>
            <w:hideMark/>
          </w:tcPr>
          <w:p w:rsidR="00307AB0" w:rsidRPr="00AD0FED" w:rsidRDefault="00307AB0" w:rsidP="00053DEE">
            <w:pPr>
              <w:pStyle w:val="a9"/>
              <w:spacing w:line="360" w:lineRule="exact"/>
              <w:ind w:firstLineChars="0" w:firstLine="0"/>
              <w:jc w:val="center"/>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水环境影响评价</w:t>
            </w:r>
          </w:p>
        </w:tc>
        <w:tc>
          <w:tcPr>
            <w:tcW w:w="11090" w:type="dxa"/>
            <w:gridSpan w:val="13"/>
            <w:tcBorders>
              <w:top w:val="single" w:sz="6" w:space="0" w:color="auto"/>
              <w:left w:val="single" w:sz="6" w:space="0" w:color="auto"/>
              <w:bottom w:val="single" w:sz="6" w:space="0" w:color="auto"/>
              <w:right w:val="single" w:sz="12" w:space="0" w:color="auto"/>
            </w:tcBorders>
            <w:vAlign w:val="center"/>
            <w:hideMark/>
          </w:tcPr>
          <w:p w:rsidR="00307AB0" w:rsidRPr="00AD0FED" w:rsidRDefault="00307AB0" w:rsidP="00053DEE">
            <w:pPr>
              <w:pStyle w:val="a9"/>
              <w:spacing w:line="360" w:lineRule="exact"/>
              <w:ind w:firstLineChars="0" w:firstLine="0"/>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排放口混合区外满足水环境管理要求</w:t>
            </w:r>
            <w:r w:rsidRPr="00AD0FED">
              <w:rPr>
                <w:rFonts w:ascii="Times New Roman" w:hAnsi="Times New Roman"/>
                <w:color w:val="auto"/>
                <w:kern w:val="2"/>
                <w:sz w:val="21"/>
                <w:szCs w:val="21"/>
                <w:lang w:val="en-US" w:eastAsia="zh-CN"/>
              </w:rPr>
              <w:sym w:font="Wingdings 2" w:char="00A3"/>
            </w:r>
          </w:p>
          <w:p w:rsidR="00307AB0" w:rsidRPr="00AD0FED" w:rsidRDefault="00307AB0" w:rsidP="00053DEE">
            <w:pPr>
              <w:pStyle w:val="a9"/>
              <w:spacing w:line="360" w:lineRule="exact"/>
              <w:ind w:firstLineChars="0" w:firstLine="0"/>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水环境功能区或水功能区、近岸海域环境功能区水质达标</w:t>
            </w:r>
            <w:r w:rsidRPr="00AD0FED">
              <w:rPr>
                <w:rFonts w:ascii="Times New Roman" w:hAnsi="Times New Roman"/>
                <w:color w:val="auto"/>
                <w:kern w:val="2"/>
                <w:sz w:val="21"/>
                <w:szCs w:val="21"/>
                <w:lang w:val="en-US" w:eastAsia="zh-CN"/>
              </w:rPr>
              <w:sym w:font="Wingdings 2" w:char="00A3"/>
            </w:r>
          </w:p>
          <w:p w:rsidR="00307AB0" w:rsidRPr="00AD0FED" w:rsidRDefault="00307AB0" w:rsidP="00053DEE">
            <w:pPr>
              <w:pStyle w:val="a9"/>
              <w:spacing w:line="360" w:lineRule="exact"/>
              <w:ind w:firstLineChars="0" w:firstLine="0"/>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满足水环境保护目标水域水环境质量要求</w:t>
            </w:r>
            <w:r w:rsidRPr="00AD0FED">
              <w:rPr>
                <w:rFonts w:ascii="Times New Roman" w:hAnsi="Times New Roman"/>
                <w:color w:val="auto"/>
                <w:kern w:val="2"/>
                <w:sz w:val="21"/>
                <w:szCs w:val="21"/>
                <w:lang w:val="en-US" w:eastAsia="zh-CN"/>
              </w:rPr>
              <w:sym w:font="Wingdings 2" w:char="00A3"/>
            </w:r>
          </w:p>
          <w:p w:rsidR="00307AB0" w:rsidRPr="00AD0FED" w:rsidRDefault="00307AB0" w:rsidP="00053DEE">
            <w:pPr>
              <w:pStyle w:val="a9"/>
              <w:spacing w:line="360" w:lineRule="exact"/>
              <w:ind w:firstLineChars="0" w:firstLine="0"/>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水环境控制单元或断面水质达标</w:t>
            </w:r>
            <w:r w:rsidRPr="00AD0FED">
              <w:rPr>
                <w:rFonts w:ascii="Times New Roman" w:hAnsi="Times New Roman"/>
                <w:color w:val="auto"/>
                <w:kern w:val="2"/>
                <w:sz w:val="21"/>
                <w:szCs w:val="21"/>
                <w:lang w:val="en-US" w:eastAsia="zh-CN"/>
              </w:rPr>
              <w:sym w:font="Wingdings 2" w:char="00A3"/>
            </w:r>
          </w:p>
          <w:p w:rsidR="00307AB0" w:rsidRPr="00AD0FED" w:rsidRDefault="00307AB0" w:rsidP="00053DEE">
            <w:pPr>
              <w:pStyle w:val="a9"/>
              <w:spacing w:line="360" w:lineRule="exact"/>
              <w:ind w:firstLineChars="0" w:firstLine="0"/>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满足重点水污染物排放总量控制指标要求，重点行业建设项目，主要污染物排放满足等量或减量替代要求</w:t>
            </w:r>
            <w:r w:rsidRPr="00AD0FED">
              <w:rPr>
                <w:rFonts w:ascii="Times New Roman" w:hAnsi="Times New Roman"/>
                <w:color w:val="auto"/>
                <w:kern w:val="2"/>
                <w:sz w:val="21"/>
                <w:szCs w:val="21"/>
                <w:lang w:val="en-US" w:eastAsia="zh-CN"/>
              </w:rPr>
              <w:sym w:font="Wingdings 2" w:char="00A3"/>
            </w:r>
          </w:p>
          <w:p w:rsidR="00307AB0" w:rsidRPr="00AD0FED" w:rsidRDefault="00307AB0" w:rsidP="00053DEE">
            <w:pPr>
              <w:pStyle w:val="a9"/>
              <w:spacing w:line="360" w:lineRule="exact"/>
              <w:ind w:firstLineChars="0" w:firstLine="0"/>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满足区（流）域水环境质量改善目标要求</w:t>
            </w:r>
            <w:r w:rsidRPr="00AD0FED">
              <w:rPr>
                <w:rFonts w:ascii="Times New Roman" w:hAnsi="Times New Roman"/>
                <w:color w:val="auto"/>
                <w:kern w:val="2"/>
                <w:sz w:val="21"/>
                <w:szCs w:val="21"/>
                <w:lang w:val="en-US" w:eastAsia="zh-CN"/>
              </w:rPr>
              <w:sym w:font="Wingdings 2" w:char="00A3"/>
            </w:r>
          </w:p>
          <w:p w:rsidR="00307AB0" w:rsidRPr="00AD0FED" w:rsidRDefault="00307AB0" w:rsidP="00053DEE">
            <w:pPr>
              <w:pStyle w:val="a9"/>
              <w:spacing w:line="360" w:lineRule="exact"/>
              <w:ind w:firstLineChars="0" w:firstLine="0"/>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水文要素影响型建设项目同时应包括水文情势变化评价、主要水文特征值影响评价、生态流量符合性评价</w:t>
            </w:r>
            <w:r w:rsidRPr="00AD0FED">
              <w:rPr>
                <w:rFonts w:ascii="Times New Roman" w:hAnsi="Times New Roman"/>
                <w:color w:val="auto"/>
                <w:kern w:val="2"/>
                <w:sz w:val="21"/>
                <w:szCs w:val="21"/>
                <w:lang w:val="en-US" w:eastAsia="zh-CN"/>
              </w:rPr>
              <w:sym w:font="Wingdings 2" w:char="00A3"/>
            </w:r>
          </w:p>
          <w:p w:rsidR="00307AB0" w:rsidRPr="00AD0FED" w:rsidRDefault="00307AB0" w:rsidP="00053DEE">
            <w:pPr>
              <w:pStyle w:val="a9"/>
              <w:spacing w:line="360" w:lineRule="exact"/>
              <w:ind w:firstLineChars="0" w:firstLine="0"/>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对于新设或调整入河（湖库、近岸海域）排放口的建设项目，应包括排放口设置的环境合理性评价</w:t>
            </w:r>
            <w:r w:rsidRPr="00AD0FED">
              <w:rPr>
                <w:rFonts w:ascii="Times New Roman" w:hAnsi="Times New Roman"/>
                <w:color w:val="auto"/>
                <w:kern w:val="2"/>
                <w:sz w:val="21"/>
                <w:szCs w:val="21"/>
                <w:lang w:val="en-US" w:eastAsia="zh-CN"/>
              </w:rPr>
              <w:sym w:font="Wingdings 2" w:char="00A3"/>
            </w:r>
          </w:p>
          <w:p w:rsidR="00307AB0" w:rsidRPr="00AD0FED" w:rsidRDefault="00307AB0" w:rsidP="00053DEE">
            <w:pPr>
              <w:pStyle w:val="a9"/>
              <w:spacing w:line="360" w:lineRule="exact"/>
              <w:ind w:firstLineChars="0" w:firstLine="0"/>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满足生态保护红线、水环境质量底线、资源利用上线和环境准入清单管理要求</w:t>
            </w:r>
            <w:r w:rsidRPr="00AD0FED">
              <w:rPr>
                <w:rFonts w:ascii="Times New Roman" w:hAnsi="Times New Roman"/>
                <w:color w:val="auto"/>
                <w:kern w:val="2"/>
                <w:sz w:val="21"/>
                <w:szCs w:val="21"/>
                <w:lang w:val="en-US" w:eastAsia="zh-CN"/>
              </w:rPr>
              <w:sym w:font="Wingdings 2" w:char="00A3"/>
            </w:r>
          </w:p>
        </w:tc>
      </w:tr>
      <w:tr w:rsidR="00307AB0" w:rsidRPr="00AD0FED" w:rsidTr="00053DEE">
        <w:trPr>
          <w:trHeight w:val="340"/>
        </w:trPr>
        <w:tc>
          <w:tcPr>
            <w:tcW w:w="0" w:type="auto"/>
            <w:vMerge/>
            <w:tcBorders>
              <w:top w:val="single" w:sz="6" w:space="0" w:color="auto"/>
              <w:left w:val="single" w:sz="12" w:space="0" w:color="auto"/>
              <w:bottom w:val="single" w:sz="6" w:space="0" w:color="auto"/>
              <w:right w:val="single" w:sz="6" w:space="0" w:color="auto"/>
            </w:tcBorders>
            <w:vAlign w:val="center"/>
            <w:hideMark/>
          </w:tcPr>
          <w:p w:rsidR="00307AB0" w:rsidRPr="00AD0FED" w:rsidRDefault="00307AB0" w:rsidP="00053DEE">
            <w:pPr>
              <w:widowControl/>
              <w:ind w:firstLineChars="0" w:firstLine="0"/>
              <w:rPr>
                <w:bCs/>
                <w:sz w:val="21"/>
                <w:szCs w:val="21"/>
              </w:rPr>
            </w:pPr>
          </w:p>
        </w:tc>
        <w:tc>
          <w:tcPr>
            <w:tcW w:w="2551" w:type="dxa"/>
            <w:vMerge w:val="restart"/>
            <w:tcBorders>
              <w:top w:val="single" w:sz="6" w:space="0" w:color="auto"/>
              <w:left w:val="single" w:sz="6" w:space="0" w:color="auto"/>
              <w:right w:val="single" w:sz="6" w:space="0" w:color="auto"/>
            </w:tcBorders>
            <w:vAlign w:val="center"/>
            <w:hideMark/>
          </w:tcPr>
          <w:p w:rsidR="00307AB0" w:rsidRPr="00AD0FED" w:rsidRDefault="00307AB0" w:rsidP="00053DEE">
            <w:pPr>
              <w:pStyle w:val="a9"/>
              <w:spacing w:line="360" w:lineRule="exact"/>
              <w:ind w:firstLineChars="0" w:firstLine="0"/>
              <w:jc w:val="center"/>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污染源排放量核算</w:t>
            </w:r>
          </w:p>
        </w:tc>
        <w:tc>
          <w:tcPr>
            <w:tcW w:w="3696" w:type="dxa"/>
            <w:gridSpan w:val="4"/>
            <w:tcBorders>
              <w:top w:val="single" w:sz="6" w:space="0" w:color="auto"/>
              <w:left w:val="single" w:sz="6" w:space="0" w:color="auto"/>
              <w:bottom w:val="single" w:sz="6" w:space="0" w:color="auto"/>
              <w:right w:val="single" w:sz="6" w:space="0" w:color="auto"/>
            </w:tcBorders>
            <w:vAlign w:val="center"/>
            <w:hideMark/>
          </w:tcPr>
          <w:p w:rsidR="00307AB0" w:rsidRPr="00AD0FED" w:rsidRDefault="00307AB0" w:rsidP="00053DEE">
            <w:pPr>
              <w:pStyle w:val="a9"/>
              <w:spacing w:line="360" w:lineRule="exact"/>
              <w:ind w:firstLineChars="0" w:firstLine="0"/>
              <w:jc w:val="center"/>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污染物名称</w:t>
            </w:r>
          </w:p>
        </w:tc>
        <w:tc>
          <w:tcPr>
            <w:tcW w:w="3697" w:type="dxa"/>
            <w:gridSpan w:val="5"/>
            <w:tcBorders>
              <w:top w:val="single" w:sz="6" w:space="0" w:color="auto"/>
              <w:left w:val="single" w:sz="6" w:space="0" w:color="auto"/>
              <w:bottom w:val="single" w:sz="6" w:space="0" w:color="auto"/>
              <w:right w:val="single" w:sz="6" w:space="0" w:color="auto"/>
            </w:tcBorders>
            <w:vAlign w:val="center"/>
            <w:hideMark/>
          </w:tcPr>
          <w:p w:rsidR="00307AB0" w:rsidRPr="00AD0FED" w:rsidRDefault="00307AB0" w:rsidP="00053DEE">
            <w:pPr>
              <w:pStyle w:val="a9"/>
              <w:spacing w:line="360" w:lineRule="exact"/>
              <w:ind w:firstLineChars="0" w:firstLine="0"/>
              <w:jc w:val="center"/>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排放量</w:t>
            </w:r>
            <w:r w:rsidRPr="00AD0FED">
              <w:rPr>
                <w:rFonts w:ascii="Times New Roman" w:hAnsi="Times New Roman"/>
                <w:bCs/>
                <w:color w:val="auto"/>
                <w:kern w:val="2"/>
                <w:sz w:val="21"/>
                <w:szCs w:val="21"/>
                <w:lang w:val="en-US" w:eastAsia="zh-CN"/>
              </w:rPr>
              <w:t>/(t/a)</w:t>
            </w:r>
          </w:p>
        </w:tc>
        <w:tc>
          <w:tcPr>
            <w:tcW w:w="3697" w:type="dxa"/>
            <w:gridSpan w:val="4"/>
            <w:tcBorders>
              <w:top w:val="single" w:sz="6" w:space="0" w:color="auto"/>
              <w:left w:val="single" w:sz="6" w:space="0" w:color="auto"/>
              <w:bottom w:val="single" w:sz="6" w:space="0" w:color="auto"/>
              <w:right w:val="single" w:sz="12" w:space="0" w:color="auto"/>
            </w:tcBorders>
            <w:vAlign w:val="center"/>
            <w:hideMark/>
          </w:tcPr>
          <w:p w:rsidR="00307AB0" w:rsidRPr="00AD0FED" w:rsidRDefault="00307AB0" w:rsidP="00053DEE">
            <w:pPr>
              <w:pStyle w:val="a9"/>
              <w:spacing w:line="360" w:lineRule="exact"/>
              <w:ind w:firstLineChars="0" w:firstLine="0"/>
              <w:jc w:val="center"/>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排放浓度</w:t>
            </w:r>
            <w:r w:rsidRPr="00AD0FED">
              <w:rPr>
                <w:rFonts w:ascii="Times New Roman" w:hAnsi="Times New Roman"/>
                <w:bCs/>
                <w:color w:val="auto"/>
                <w:kern w:val="2"/>
                <w:sz w:val="21"/>
                <w:szCs w:val="21"/>
                <w:lang w:val="en-US" w:eastAsia="zh-CN"/>
              </w:rPr>
              <w:t>/(mg/L)</w:t>
            </w:r>
          </w:p>
        </w:tc>
      </w:tr>
      <w:tr w:rsidR="00307AB0" w:rsidRPr="00AD0FED" w:rsidTr="00053DEE">
        <w:trPr>
          <w:trHeight w:val="340"/>
        </w:trPr>
        <w:tc>
          <w:tcPr>
            <w:tcW w:w="0" w:type="auto"/>
            <w:vMerge/>
            <w:tcBorders>
              <w:top w:val="single" w:sz="6" w:space="0" w:color="auto"/>
              <w:left w:val="single" w:sz="12" w:space="0" w:color="auto"/>
              <w:bottom w:val="single" w:sz="6" w:space="0" w:color="auto"/>
              <w:right w:val="single" w:sz="6" w:space="0" w:color="auto"/>
            </w:tcBorders>
            <w:vAlign w:val="center"/>
            <w:hideMark/>
          </w:tcPr>
          <w:p w:rsidR="00307AB0" w:rsidRPr="00AD0FED" w:rsidRDefault="00307AB0" w:rsidP="00053DEE">
            <w:pPr>
              <w:widowControl/>
              <w:ind w:firstLineChars="0" w:firstLine="0"/>
              <w:rPr>
                <w:bCs/>
                <w:sz w:val="21"/>
                <w:szCs w:val="21"/>
              </w:rPr>
            </w:pPr>
          </w:p>
        </w:tc>
        <w:tc>
          <w:tcPr>
            <w:tcW w:w="0" w:type="auto"/>
            <w:vMerge/>
            <w:tcBorders>
              <w:left w:val="single" w:sz="6" w:space="0" w:color="auto"/>
              <w:right w:val="single" w:sz="6" w:space="0" w:color="auto"/>
            </w:tcBorders>
            <w:vAlign w:val="center"/>
            <w:hideMark/>
          </w:tcPr>
          <w:p w:rsidR="00307AB0" w:rsidRPr="00AD0FED" w:rsidRDefault="00307AB0" w:rsidP="00053DEE">
            <w:pPr>
              <w:widowControl/>
              <w:ind w:firstLineChars="0" w:firstLine="0"/>
              <w:rPr>
                <w:bCs/>
                <w:sz w:val="21"/>
                <w:szCs w:val="21"/>
              </w:rPr>
            </w:pPr>
          </w:p>
        </w:tc>
        <w:tc>
          <w:tcPr>
            <w:tcW w:w="3696" w:type="dxa"/>
            <w:gridSpan w:val="4"/>
            <w:tcBorders>
              <w:top w:val="single" w:sz="6" w:space="0" w:color="auto"/>
              <w:left w:val="single" w:sz="6" w:space="0" w:color="auto"/>
              <w:bottom w:val="single" w:sz="6" w:space="0" w:color="auto"/>
              <w:right w:val="single" w:sz="6" w:space="0" w:color="auto"/>
            </w:tcBorders>
            <w:vAlign w:val="center"/>
          </w:tcPr>
          <w:p w:rsidR="00307AB0" w:rsidRPr="00AD0FED" w:rsidRDefault="00307AB0" w:rsidP="00053DEE">
            <w:pPr>
              <w:pStyle w:val="a9"/>
              <w:spacing w:line="360" w:lineRule="exact"/>
              <w:ind w:firstLineChars="0" w:firstLine="0"/>
              <w:jc w:val="center"/>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w:t>
            </w:r>
          </w:p>
        </w:tc>
        <w:tc>
          <w:tcPr>
            <w:tcW w:w="3697" w:type="dxa"/>
            <w:gridSpan w:val="5"/>
            <w:tcBorders>
              <w:top w:val="single" w:sz="6" w:space="0" w:color="auto"/>
              <w:left w:val="single" w:sz="6" w:space="0" w:color="auto"/>
              <w:bottom w:val="single" w:sz="6" w:space="0" w:color="auto"/>
              <w:right w:val="single" w:sz="6" w:space="0" w:color="auto"/>
            </w:tcBorders>
            <w:vAlign w:val="bottom"/>
          </w:tcPr>
          <w:p w:rsidR="00307AB0" w:rsidRPr="00AD0FED" w:rsidRDefault="00307AB0" w:rsidP="00053DEE">
            <w:pPr>
              <w:spacing w:line="320" w:lineRule="exact"/>
              <w:ind w:firstLineChars="0" w:firstLine="0"/>
              <w:jc w:val="center"/>
              <w:rPr>
                <w:sz w:val="22"/>
              </w:rPr>
            </w:pPr>
            <w:r w:rsidRPr="00AD0FED">
              <w:rPr>
                <w:sz w:val="22"/>
              </w:rPr>
              <w:t>-</w:t>
            </w:r>
          </w:p>
        </w:tc>
        <w:tc>
          <w:tcPr>
            <w:tcW w:w="3697" w:type="dxa"/>
            <w:gridSpan w:val="4"/>
            <w:tcBorders>
              <w:top w:val="single" w:sz="6" w:space="0" w:color="auto"/>
              <w:left w:val="single" w:sz="6" w:space="0" w:color="auto"/>
              <w:bottom w:val="single" w:sz="6" w:space="0" w:color="auto"/>
              <w:right w:val="single" w:sz="12" w:space="0" w:color="auto"/>
            </w:tcBorders>
            <w:vAlign w:val="center"/>
          </w:tcPr>
          <w:p w:rsidR="00307AB0" w:rsidRPr="00AD0FED" w:rsidRDefault="00307AB0" w:rsidP="00053DEE">
            <w:pPr>
              <w:pStyle w:val="a9"/>
              <w:spacing w:line="320" w:lineRule="exact"/>
              <w:ind w:firstLineChars="0" w:firstLine="0"/>
              <w:jc w:val="center"/>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w:t>
            </w:r>
          </w:p>
        </w:tc>
      </w:tr>
      <w:tr w:rsidR="00307AB0" w:rsidRPr="00AD0FED" w:rsidTr="00053DEE">
        <w:trPr>
          <w:trHeight w:val="340"/>
        </w:trPr>
        <w:tc>
          <w:tcPr>
            <w:tcW w:w="0" w:type="auto"/>
            <w:vMerge/>
            <w:tcBorders>
              <w:top w:val="single" w:sz="6" w:space="0" w:color="auto"/>
              <w:left w:val="single" w:sz="12" w:space="0" w:color="auto"/>
              <w:bottom w:val="single" w:sz="6" w:space="0" w:color="auto"/>
              <w:right w:val="single" w:sz="6" w:space="0" w:color="auto"/>
            </w:tcBorders>
            <w:vAlign w:val="center"/>
            <w:hideMark/>
          </w:tcPr>
          <w:p w:rsidR="00307AB0" w:rsidRPr="00AD0FED" w:rsidRDefault="00307AB0" w:rsidP="00053DEE">
            <w:pPr>
              <w:widowControl/>
              <w:ind w:firstLineChars="0" w:firstLine="0"/>
              <w:rPr>
                <w:bCs/>
                <w:sz w:val="21"/>
                <w:szCs w:val="21"/>
              </w:rPr>
            </w:pPr>
          </w:p>
        </w:tc>
        <w:tc>
          <w:tcPr>
            <w:tcW w:w="2551" w:type="dxa"/>
            <w:vMerge w:val="restart"/>
            <w:tcBorders>
              <w:top w:val="single" w:sz="6" w:space="0" w:color="auto"/>
              <w:left w:val="single" w:sz="6" w:space="0" w:color="auto"/>
              <w:bottom w:val="single" w:sz="6" w:space="0" w:color="auto"/>
              <w:right w:val="single" w:sz="6" w:space="0" w:color="auto"/>
            </w:tcBorders>
            <w:vAlign w:val="center"/>
            <w:hideMark/>
          </w:tcPr>
          <w:p w:rsidR="00307AB0" w:rsidRPr="00AD0FED" w:rsidRDefault="00307AB0" w:rsidP="00053DEE">
            <w:pPr>
              <w:pStyle w:val="a9"/>
              <w:spacing w:line="360" w:lineRule="exact"/>
              <w:ind w:firstLineChars="0" w:firstLine="0"/>
              <w:jc w:val="center"/>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替代源排放情况</w:t>
            </w:r>
          </w:p>
        </w:tc>
        <w:tc>
          <w:tcPr>
            <w:tcW w:w="2218" w:type="dxa"/>
            <w:tcBorders>
              <w:top w:val="single" w:sz="6" w:space="0" w:color="auto"/>
              <w:left w:val="single" w:sz="6" w:space="0" w:color="auto"/>
              <w:bottom w:val="single" w:sz="6" w:space="0" w:color="auto"/>
              <w:right w:val="single" w:sz="6" w:space="0" w:color="auto"/>
            </w:tcBorders>
            <w:vAlign w:val="center"/>
            <w:hideMark/>
          </w:tcPr>
          <w:p w:rsidR="00307AB0" w:rsidRPr="00AD0FED" w:rsidRDefault="00307AB0" w:rsidP="00053DEE">
            <w:pPr>
              <w:pStyle w:val="a9"/>
              <w:spacing w:line="360" w:lineRule="exact"/>
              <w:ind w:firstLineChars="0" w:firstLine="0"/>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污染源名称</w:t>
            </w:r>
          </w:p>
        </w:tc>
        <w:tc>
          <w:tcPr>
            <w:tcW w:w="2218" w:type="dxa"/>
            <w:gridSpan w:val="4"/>
            <w:tcBorders>
              <w:top w:val="single" w:sz="6" w:space="0" w:color="auto"/>
              <w:left w:val="single" w:sz="6" w:space="0" w:color="auto"/>
              <w:bottom w:val="single" w:sz="6" w:space="0" w:color="auto"/>
              <w:right w:val="single" w:sz="6" w:space="0" w:color="auto"/>
            </w:tcBorders>
            <w:vAlign w:val="center"/>
            <w:hideMark/>
          </w:tcPr>
          <w:p w:rsidR="00307AB0" w:rsidRPr="00AD0FED" w:rsidRDefault="00307AB0" w:rsidP="00053DEE">
            <w:pPr>
              <w:pStyle w:val="a9"/>
              <w:spacing w:line="360" w:lineRule="exact"/>
              <w:ind w:firstLineChars="0" w:firstLine="0"/>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排污许可证编号</w:t>
            </w:r>
          </w:p>
        </w:tc>
        <w:tc>
          <w:tcPr>
            <w:tcW w:w="2218" w:type="dxa"/>
            <w:gridSpan w:val="2"/>
            <w:tcBorders>
              <w:top w:val="single" w:sz="6" w:space="0" w:color="auto"/>
              <w:left w:val="single" w:sz="6" w:space="0" w:color="auto"/>
              <w:bottom w:val="single" w:sz="6" w:space="0" w:color="auto"/>
              <w:right w:val="single" w:sz="6" w:space="0" w:color="auto"/>
            </w:tcBorders>
            <w:vAlign w:val="center"/>
            <w:hideMark/>
          </w:tcPr>
          <w:p w:rsidR="00307AB0" w:rsidRPr="00AD0FED" w:rsidRDefault="00307AB0" w:rsidP="00053DEE">
            <w:pPr>
              <w:pStyle w:val="a9"/>
              <w:spacing w:line="360" w:lineRule="exact"/>
              <w:ind w:firstLineChars="0" w:firstLine="0"/>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污染物名称</w:t>
            </w:r>
          </w:p>
        </w:tc>
        <w:tc>
          <w:tcPr>
            <w:tcW w:w="2218" w:type="dxa"/>
            <w:gridSpan w:val="4"/>
            <w:tcBorders>
              <w:top w:val="single" w:sz="6" w:space="0" w:color="auto"/>
              <w:left w:val="single" w:sz="6" w:space="0" w:color="auto"/>
              <w:bottom w:val="single" w:sz="6" w:space="0" w:color="auto"/>
              <w:right w:val="single" w:sz="6" w:space="0" w:color="auto"/>
            </w:tcBorders>
            <w:vAlign w:val="center"/>
            <w:hideMark/>
          </w:tcPr>
          <w:p w:rsidR="00307AB0" w:rsidRPr="00AD0FED" w:rsidRDefault="00307AB0" w:rsidP="00053DEE">
            <w:pPr>
              <w:pStyle w:val="a9"/>
              <w:spacing w:line="360" w:lineRule="exact"/>
              <w:ind w:firstLineChars="0" w:firstLine="0"/>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排放量</w:t>
            </w:r>
            <w:r w:rsidRPr="00AD0FED">
              <w:rPr>
                <w:rFonts w:ascii="Times New Roman" w:hAnsi="Times New Roman"/>
                <w:bCs/>
                <w:color w:val="auto"/>
                <w:kern w:val="2"/>
                <w:sz w:val="21"/>
                <w:szCs w:val="21"/>
                <w:lang w:val="en-US" w:eastAsia="zh-CN"/>
              </w:rPr>
              <w:t>/(t/a)</w:t>
            </w:r>
          </w:p>
        </w:tc>
        <w:tc>
          <w:tcPr>
            <w:tcW w:w="2218" w:type="dxa"/>
            <w:gridSpan w:val="2"/>
            <w:tcBorders>
              <w:top w:val="single" w:sz="6" w:space="0" w:color="auto"/>
              <w:left w:val="single" w:sz="6" w:space="0" w:color="auto"/>
              <w:bottom w:val="single" w:sz="6" w:space="0" w:color="auto"/>
              <w:right w:val="single" w:sz="12" w:space="0" w:color="auto"/>
            </w:tcBorders>
            <w:vAlign w:val="center"/>
            <w:hideMark/>
          </w:tcPr>
          <w:p w:rsidR="00307AB0" w:rsidRPr="00AD0FED" w:rsidRDefault="00307AB0" w:rsidP="00053DEE">
            <w:pPr>
              <w:pStyle w:val="a9"/>
              <w:spacing w:line="360" w:lineRule="exact"/>
              <w:ind w:firstLineChars="0" w:firstLine="0"/>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排放浓度</w:t>
            </w:r>
            <w:r w:rsidRPr="00AD0FED">
              <w:rPr>
                <w:rFonts w:ascii="Times New Roman" w:hAnsi="Times New Roman"/>
                <w:bCs/>
                <w:color w:val="auto"/>
                <w:kern w:val="2"/>
                <w:sz w:val="21"/>
                <w:szCs w:val="21"/>
                <w:lang w:val="en-US" w:eastAsia="zh-CN"/>
              </w:rPr>
              <w:t>/(mg/L)</w:t>
            </w:r>
          </w:p>
        </w:tc>
      </w:tr>
      <w:tr w:rsidR="00307AB0" w:rsidRPr="00AD0FED" w:rsidTr="00053DEE">
        <w:trPr>
          <w:trHeight w:val="340"/>
        </w:trPr>
        <w:tc>
          <w:tcPr>
            <w:tcW w:w="0" w:type="auto"/>
            <w:vMerge/>
            <w:tcBorders>
              <w:top w:val="single" w:sz="6" w:space="0" w:color="auto"/>
              <w:left w:val="single" w:sz="12" w:space="0" w:color="auto"/>
              <w:bottom w:val="single" w:sz="6" w:space="0" w:color="auto"/>
              <w:right w:val="single" w:sz="6" w:space="0" w:color="auto"/>
            </w:tcBorders>
            <w:vAlign w:val="center"/>
            <w:hideMark/>
          </w:tcPr>
          <w:p w:rsidR="00307AB0" w:rsidRPr="00AD0FED" w:rsidRDefault="00307AB0" w:rsidP="00053DEE">
            <w:pPr>
              <w:widowControl/>
              <w:ind w:firstLineChars="0" w:firstLine="0"/>
              <w:rPr>
                <w:bCs/>
                <w:sz w:val="21"/>
                <w:szCs w:val="21"/>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307AB0" w:rsidRPr="00AD0FED" w:rsidRDefault="00307AB0" w:rsidP="00053DEE">
            <w:pPr>
              <w:widowControl/>
              <w:ind w:firstLineChars="0" w:firstLine="0"/>
              <w:rPr>
                <w:bCs/>
                <w:sz w:val="21"/>
                <w:szCs w:val="21"/>
              </w:rPr>
            </w:pPr>
          </w:p>
        </w:tc>
        <w:tc>
          <w:tcPr>
            <w:tcW w:w="2218" w:type="dxa"/>
            <w:tcBorders>
              <w:top w:val="single" w:sz="6" w:space="0" w:color="auto"/>
              <w:left w:val="single" w:sz="6" w:space="0" w:color="auto"/>
              <w:bottom w:val="single" w:sz="6" w:space="0" w:color="auto"/>
              <w:right w:val="single" w:sz="6" w:space="0" w:color="auto"/>
            </w:tcBorders>
            <w:vAlign w:val="center"/>
            <w:hideMark/>
          </w:tcPr>
          <w:p w:rsidR="00307AB0" w:rsidRPr="00AD0FED" w:rsidRDefault="00307AB0" w:rsidP="00053DEE">
            <w:pPr>
              <w:pStyle w:val="a9"/>
              <w:spacing w:line="360" w:lineRule="exact"/>
              <w:ind w:firstLineChars="0" w:firstLine="0"/>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w:t>
            </w:r>
          </w:p>
        </w:tc>
        <w:tc>
          <w:tcPr>
            <w:tcW w:w="2218" w:type="dxa"/>
            <w:gridSpan w:val="4"/>
            <w:tcBorders>
              <w:top w:val="single" w:sz="6" w:space="0" w:color="auto"/>
              <w:left w:val="single" w:sz="6" w:space="0" w:color="auto"/>
              <w:bottom w:val="single" w:sz="6" w:space="0" w:color="auto"/>
              <w:right w:val="single" w:sz="6" w:space="0" w:color="auto"/>
            </w:tcBorders>
            <w:vAlign w:val="center"/>
            <w:hideMark/>
          </w:tcPr>
          <w:p w:rsidR="00307AB0" w:rsidRPr="00AD0FED" w:rsidRDefault="00307AB0" w:rsidP="00053DEE">
            <w:pPr>
              <w:pStyle w:val="a9"/>
              <w:spacing w:line="360" w:lineRule="exact"/>
              <w:ind w:firstLineChars="0" w:firstLine="0"/>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w:t>
            </w:r>
          </w:p>
        </w:tc>
        <w:tc>
          <w:tcPr>
            <w:tcW w:w="2218" w:type="dxa"/>
            <w:gridSpan w:val="2"/>
            <w:tcBorders>
              <w:top w:val="single" w:sz="6" w:space="0" w:color="auto"/>
              <w:left w:val="single" w:sz="6" w:space="0" w:color="auto"/>
              <w:bottom w:val="single" w:sz="6" w:space="0" w:color="auto"/>
              <w:right w:val="single" w:sz="6" w:space="0" w:color="auto"/>
            </w:tcBorders>
            <w:vAlign w:val="center"/>
            <w:hideMark/>
          </w:tcPr>
          <w:p w:rsidR="00307AB0" w:rsidRPr="00AD0FED" w:rsidRDefault="00307AB0" w:rsidP="00053DEE">
            <w:pPr>
              <w:pStyle w:val="a9"/>
              <w:spacing w:line="360" w:lineRule="exact"/>
              <w:ind w:firstLineChars="0" w:firstLine="0"/>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w:t>
            </w:r>
          </w:p>
        </w:tc>
        <w:tc>
          <w:tcPr>
            <w:tcW w:w="2218" w:type="dxa"/>
            <w:gridSpan w:val="4"/>
            <w:tcBorders>
              <w:top w:val="single" w:sz="6" w:space="0" w:color="auto"/>
              <w:left w:val="single" w:sz="6" w:space="0" w:color="auto"/>
              <w:bottom w:val="single" w:sz="6" w:space="0" w:color="auto"/>
              <w:right w:val="single" w:sz="6" w:space="0" w:color="auto"/>
            </w:tcBorders>
            <w:vAlign w:val="center"/>
            <w:hideMark/>
          </w:tcPr>
          <w:p w:rsidR="00307AB0" w:rsidRPr="00AD0FED" w:rsidRDefault="00307AB0" w:rsidP="00053DEE">
            <w:pPr>
              <w:pStyle w:val="a9"/>
              <w:spacing w:line="360" w:lineRule="exact"/>
              <w:ind w:firstLineChars="0" w:firstLine="0"/>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w:t>
            </w:r>
          </w:p>
        </w:tc>
        <w:tc>
          <w:tcPr>
            <w:tcW w:w="2218" w:type="dxa"/>
            <w:gridSpan w:val="2"/>
            <w:tcBorders>
              <w:top w:val="single" w:sz="6" w:space="0" w:color="auto"/>
              <w:left w:val="single" w:sz="6" w:space="0" w:color="auto"/>
              <w:bottom w:val="single" w:sz="6" w:space="0" w:color="auto"/>
              <w:right w:val="single" w:sz="12" w:space="0" w:color="auto"/>
            </w:tcBorders>
            <w:vAlign w:val="center"/>
            <w:hideMark/>
          </w:tcPr>
          <w:p w:rsidR="00307AB0" w:rsidRPr="00AD0FED" w:rsidRDefault="00307AB0" w:rsidP="00053DEE">
            <w:pPr>
              <w:pStyle w:val="a9"/>
              <w:spacing w:line="360" w:lineRule="exact"/>
              <w:ind w:firstLineChars="0" w:firstLine="0"/>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w:t>
            </w:r>
          </w:p>
        </w:tc>
      </w:tr>
      <w:tr w:rsidR="00307AB0" w:rsidRPr="00AD0FED" w:rsidTr="00053DEE">
        <w:trPr>
          <w:trHeight w:val="1005"/>
        </w:trPr>
        <w:tc>
          <w:tcPr>
            <w:tcW w:w="0" w:type="auto"/>
            <w:vMerge/>
            <w:tcBorders>
              <w:top w:val="single" w:sz="6" w:space="0" w:color="auto"/>
              <w:left w:val="single" w:sz="12" w:space="0" w:color="auto"/>
              <w:bottom w:val="single" w:sz="6" w:space="0" w:color="auto"/>
              <w:right w:val="single" w:sz="6" w:space="0" w:color="auto"/>
            </w:tcBorders>
            <w:vAlign w:val="center"/>
            <w:hideMark/>
          </w:tcPr>
          <w:p w:rsidR="00307AB0" w:rsidRPr="00AD0FED" w:rsidRDefault="00307AB0" w:rsidP="00053DEE">
            <w:pPr>
              <w:widowControl/>
              <w:ind w:firstLineChars="0" w:firstLine="0"/>
              <w:rPr>
                <w:bCs/>
                <w:sz w:val="21"/>
                <w:szCs w:val="21"/>
              </w:rPr>
            </w:pPr>
          </w:p>
        </w:tc>
        <w:tc>
          <w:tcPr>
            <w:tcW w:w="2551" w:type="dxa"/>
            <w:tcBorders>
              <w:top w:val="single" w:sz="6" w:space="0" w:color="auto"/>
              <w:left w:val="single" w:sz="6" w:space="0" w:color="auto"/>
              <w:bottom w:val="single" w:sz="6" w:space="0" w:color="auto"/>
              <w:right w:val="single" w:sz="6" w:space="0" w:color="auto"/>
            </w:tcBorders>
            <w:vAlign w:val="center"/>
            <w:hideMark/>
          </w:tcPr>
          <w:p w:rsidR="00307AB0" w:rsidRPr="00AD0FED" w:rsidRDefault="00307AB0" w:rsidP="00053DEE">
            <w:pPr>
              <w:pStyle w:val="a9"/>
              <w:spacing w:line="360" w:lineRule="exact"/>
              <w:ind w:firstLineChars="0" w:firstLine="0"/>
              <w:jc w:val="center"/>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生态流量确定</w:t>
            </w:r>
          </w:p>
        </w:tc>
        <w:tc>
          <w:tcPr>
            <w:tcW w:w="11090" w:type="dxa"/>
            <w:gridSpan w:val="13"/>
            <w:tcBorders>
              <w:top w:val="single" w:sz="6" w:space="0" w:color="auto"/>
              <w:left w:val="single" w:sz="6" w:space="0" w:color="auto"/>
              <w:bottom w:val="single" w:sz="6" w:space="0" w:color="auto"/>
              <w:right w:val="single" w:sz="12" w:space="0" w:color="auto"/>
            </w:tcBorders>
            <w:vAlign w:val="center"/>
            <w:hideMark/>
          </w:tcPr>
          <w:p w:rsidR="00307AB0" w:rsidRPr="00AD0FED" w:rsidRDefault="00307AB0" w:rsidP="00053DEE">
            <w:pPr>
              <w:pStyle w:val="a9"/>
              <w:spacing w:line="360" w:lineRule="exact"/>
              <w:ind w:firstLineChars="0" w:firstLine="0"/>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生态流量：一般水期（）</w:t>
            </w:r>
            <w:r w:rsidRPr="00AD0FED">
              <w:rPr>
                <w:rFonts w:ascii="Times New Roman" w:hAnsi="Times New Roman"/>
                <w:bCs/>
                <w:color w:val="auto"/>
                <w:kern w:val="2"/>
                <w:sz w:val="21"/>
                <w:szCs w:val="21"/>
                <w:lang w:val="en-US" w:eastAsia="zh-CN"/>
              </w:rPr>
              <w:t>m</w:t>
            </w:r>
            <w:r w:rsidRPr="00AD0FED">
              <w:rPr>
                <w:rFonts w:ascii="Times New Roman" w:hAnsi="Times New Roman"/>
                <w:bCs/>
                <w:color w:val="auto"/>
                <w:kern w:val="2"/>
                <w:sz w:val="21"/>
                <w:szCs w:val="21"/>
                <w:vertAlign w:val="superscript"/>
                <w:lang w:val="en-US" w:eastAsia="zh-CN"/>
              </w:rPr>
              <w:t>3</w:t>
            </w:r>
            <w:r w:rsidRPr="00AD0FED">
              <w:rPr>
                <w:rFonts w:ascii="Times New Roman" w:hAnsi="Times New Roman"/>
                <w:bCs/>
                <w:color w:val="auto"/>
                <w:kern w:val="2"/>
                <w:sz w:val="21"/>
                <w:szCs w:val="21"/>
                <w:lang w:val="en-US" w:eastAsia="zh-CN"/>
              </w:rPr>
              <w:t>/s</w:t>
            </w:r>
            <w:r w:rsidRPr="00AD0FED">
              <w:rPr>
                <w:rFonts w:ascii="Times New Roman" w:hAnsi="Times New Roman"/>
                <w:bCs/>
                <w:color w:val="auto"/>
                <w:kern w:val="2"/>
                <w:sz w:val="21"/>
                <w:szCs w:val="21"/>
                <w:lang w:val="en-US" w:eastAsia="zh-CN"/>
              </w:rPr>
              <w:t>；鱼类繁殖期（）</w:t>
            </w:r>
            <w:r w:rsidRPr="00AD0FED">
              <w:rPr>
                <w:rFonts w:ascii="Times New Roman" w:hAnsi="Times New Roman"/>
                <w:bCs/>
                <w:color w:val="auto"/>
                <w:kern w:val="2"/>
                <w:sz w:val="21"/>
                <w:szCs w:val="21"/>
                <w:lang w:val="en-US" w:eastAsia="zh-CN"/>
              </w:rPr>
              <w:t>m</w:t>
            </w:r>
            <w:r w:rsidRPr="00AD0FED">
              <w:rPr>
                <w:rFonts w:ascii="Times New Roman" w:hAnsi="Times New Roman"/>
                <w:bCs/>
                <w:color w:val="auto"/>
                <w:kern w:val="2"/>
                <w:sz w:val="21"/>
                <w:szCs w:val="21"/>
                <w:vertAlign w:val="superscript"/>
                <w:lang w:val="en-US" w:eastAsia="zh-CN"/>
              </w:rPr>
              <w:t>3</w:t>
            </w:r>
            <w:r w:rsidRPr="00AD0FED">
              <w:rPr>
                <w:rFonts w:ascii="Times New Roman" w:hAnsi="Times New Roman"/>
                <w:bCs/>
                <w:color w:val="auto"/>
                <w:kern w:val="2"/>
                <w:sz w:val="21"/>
                <w:szCs w:val="21"/>
                <w:lang w:val="en-US" w:eastAsia="zh-CN"/>
              </w:rPr>
              <w:t>/s</w:t>
            </w:r>
            <w:r w:rsidRPr="00AD0FED">
              <w:rPr>
                <w:rFonts w:ascii="Times New Roman" w:hAnsi="Times New Roman"/>
                <w:bCs/>
                <w:color w:val="auto"/>
                <w:kern w:val="2"/>
                <w:sz w:val="21"/>
                <w:szCs w:val="21"/>
                <w:lang w:val="en-US" w:eastAsia="zh-CN"/>
              </w:rPr>
              <w:t>；其他（）</w:t>
            </w:r>
            <w:r w:rsidRPr="00AD0FED">
              <w:rPr>
                <w:rFonts w:ascii="Times New Roman" w:hAnsi="Times New Roman"/>
                <w:bCs/>
                <w:color w:val="auto"/>
                <w:kern w:val="2"/>
                <w:sz w:val="21"/>
                <w:szCs w:val="21"/>
                <w:lang w:val="en-US" w:eastAsia="zh-CN"/>
              </w:rPr>
              <w:t>m</w:t>
            </w:r>
            <w:r w:rsidRPr="00AD0FED">
              <w:rPr>
                <w:rFonts w:ascii="Times New Roman" w:hAnsi="Times New Roman"/>
                <w:bCs/>
                <w:color w:val="auto"/>
                <w:kern w:val="2"/>
                <w:sz w:val="21"/>
                <w:szCs w:val="21"/>
                <w:vertAlign w:val="superscript"/>
                <w:lang w:val="en-US" w:eastAsia="zh-CN"/>
              </w:rPr>
              <w:t>3</w:t>
            </w:r>
            <w:r w:rsidRPr="00AD0FED">
              <w:rPr>
                <w:rFonts w:ascii="Times New Roman" w:hAnsi="Times New Roman"/>
                <w:bCs/>
                <w:color w:val="auto"/>
                <w:kern w:val="2"/>
                <w:sz w:val="21"/>
                <w:szCs w:val="21"/>
                <w:lang w:val="en-US" w:eastAsia="zh-CN"/>
              </w:rPr>
              <w:t>/s</w:t>
            </w:r>
          </w:p>
          <w:p w:rsidR="00307AB0" w:rsidRPr="00AD0FED" w:rsidRDefault="00307AB0" w:rsidP="00053DEE">
            <w:pPr>
              <w:pStyle w:val="a9"/>
              <w:spacing w:line="360" w:lineRule="exact"/>
              <w:ind w:firstLineChars="0" w:firstLine="0"/>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生态水位：一般水期（）</w:t>
            </w:r>
            <w:r w:rsidRPr="00AD0FED">
              <w:rPr>
                <w:rFonts w:ascii="Times New Roman" w:hAnsi="Times New Roman"/>
                <w:bCs/>
                <w:color w:val="auto"/>
                <w:kern w:val="2"/>
                <w:sz w:val="21"/>
                <w:szCs w:val="21"/>
                <w:lang w:val="en-US" w:eastAsia="zh-CN"/>
              </w:rPr>
              <w:t>m</w:t>
            </w:r>
            <w:r w:rsidRPr="00AD0FED">
              <w:rPr>
                <w:rFonts w:ascii="Times New Roman" w:hAnsi="Times New Roman"/>
                <w:bCs/>
                <w:color w:val="auto"/>
                <w:kern w:val="2"/>
                <w:sz w:val="21"/>
                <w:szCs w:val="21"/>
                <w:lang w:val="en-US" w:eastAsia="zh-CN"/>
              </w:rPr>
              <w:t>；鱼类繁殖期（）</w:t>
            </w:r>
            <w:r w:rsidRPr="00AD0FED">
              <w:rPr>
                <w:rFonts w:ascii="Times New Roman" w:hAnsi="Times New Roman"/>
                <w:bCs/>
                <w:color w:val="auto"/>
                <w:kern w:val="2"/>
                <w:sz w:val="21"/>
                <w:szCs w:val="21"/>
                <w:lang w:val="en-US" w:eastAsia="zh-CN"/>
              </w:rPr>
              <w:t>m</w:t>
            </w:r>
            <w:r w:rsidRPr="00AD0FED">
              <w:rPr>
                <w:rFonts w:ascii="Times New Roman" w:hAnsi="Times New Roman"/>
                <w:bCs/>
                <w:color w:val="auto"/>
                <w:kern w:val="2"/>
                <w:sz w:val="21"/>
                <w:szCs w:val="21"/>
                <w:lang w:val="en-US" w:eastAsia="zh-CN"/>
              </w:rPr>
              <w:t>；其他（）</w:t>
            </w:r>
            <w:r w:rsidRPr="00AD0FED">
              <w:rPr>
                <w:rFonts w:ascii="Times New Roman" w:hAnsi="Times New Roman"/>
                <w:bCs/>
                <w:color w:val="auto"/>
                <w:kern w:val="2"/>
                <w:sz w:val="21"/>
                <w:szCs w:val="21"/>
                <w:lang w:val="en-US" w:eastAsia="zh-CN"/>
              </w:rPr>
              <w:t>m</w:t>
            </w:r>
          </w:p>
        </w:tc>
      </w:tr>
      <w:tr w:rsidR="00307AB0" w:rsidRPr="00AD0FED" w:rsidTr="00053DEE">
        <w:trPr>
          <w:trHeight w:val="340"/>
        </w:trPr>
        <w:tc>
          <w:tcPr>
            <w:tcW w:w="534" w:type="dxa"/>
            <w:vMerge w:val="restart"/>
            <w:tcBorders>
              <w:top w:val="single" w:sz="6" w:space="0" w:color="auto"/>
              <w:left w:val="single" w:sz="12" w:space="0" w:color="auto"/>
              <w:bottom w:val="single" w:sz="6" w:space="0" w:color="auto"/>
              <w:right w:val="single" w:sz="6" w:space="0" w:color="auto"/>
            </w:tcBorders>
            <w:vAlign w:val="center"/>
            <w:hideMark/>
          </w:tcPr>
          <w:p w:rsidR="00307AB0" w:rsidRPr="00AD0FED" w:rsidRDefault="00307AB0" w:rsidP="00053DEE">
            <w:pPr>
              <w:pStyle w:val="a9"/>
              <w:spacing w:line="280" w:lineRule="exact"/>
              <w:ind w:firstLineChars="0" w:firstLine="0"/>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lastRenderedPageBreak/>
              <w:t>防治措施</w:t>
            </w:r>
          </w:p>
        </w:tc>
        <w:tc>
          <w:tcPr>
            <w:tcW w:w="2551" w:type="dxa"/>
            <w:tcBorders>
              <w:top w:val="single" w:sz="6" w:space="0" w:color="auto"/>
              <w:left w:val="single" w:sz="6" w:space="0" w:color="auto"/>
              <w:bottom w:val="single" w:sz="6" w:space="0" w:color="auto"/>
              <w:right w:val="single" w:sz="6" w:space="0" w:color="auto"/>
            </w:tcBorders>
            <w:vAlign w:val="center"/>
            <w:hideMark/>
          </w:tcPr>
          <w:p w:rsidR="00307AB0" w:rsidRPr="00AD0FED" w:rsidRDefault="00307AB0" w:rsidP="00053DEE">
            <w:pPr>
              <w:pStyle w:val="a9"/>
              <w:spacing w:line="280" w:lineRule="exact"/>
              <w:ind w:firstLineChars="0" w:firstLine="0"/>
              <w:jc w:val="center"/>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环保措施</w:t>
            </w:r>
          </w:p>
        </w:tc>
        <w:tc>
          <w:tcPr>
            <w:tcW w:w="11090" w:type="dxa"/>
            <w:gridSpan w:val="13"/>
            <w:tcBorders>
              <w:top w:val="single" w:sz="6" w:space="0" w:color="auto"/>
              <w:left w:val="single" w:sz="6" w:space="0" w:color="auto"/>
              <w:bottom w:val="single" w:sz="6" w:space="0" w:color="auto"/>
              <w:right w:val="single" w:sz="12" w:space="0" w:color="auto"/>
            </w:tcBorders>
            <w:vAlign w:val="center"/>
            <w:hideMark/>
          </w:tcPr>
          <w:p w:rsidR="00307AB0" w:rsidRPr="00AD0FED" w:rsidRDefault="00307AB0" w:rsidP="00053DEE">
            <w:pPr>
              <w:pStyle w:val="a9"/>
              <w:spacing w:line="360" w:lineRule="exact"/>
              <w:ind w:firstLineChars="0" w:firstLine="0"/>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污水处理设施</w:t>
            </w:r>
            <w:r w:rsidRPr="00AD0FED">
              <w:rPr>
                <w:rFonts w:ascii="Times New Roman" w:hAnsi="Times New Roman"/>
                <w:color w:val="auto"/>
                <w:kern w:val="2"/>
                <w:sz w:val="21"/>
                <w:szCs w:val="21"/>
                <w:lang w:val="en-US" w:eastAsia="zh-CN"/>
              </w:rPr>
              <w:sym w:font="Wingdings 2" w:char="00A3"/>
            </w:r>
            <w:r w:rsidRPr="00AD0FED">
              <w:rPr>
                <w:rFonts w:ascii="Times New Roman" w:hAnsi="Times New Roman"/>
                <w:bCs/>
                <w:color w:val="auto"/>
                <w:kern w:val="2"/>
                <w:sz w:val="21"/>
                <w:szCs w:val="21"/>
                <w:lang w:val="en-US" w:eastAsia="zh-CN"/>
              </w:rPr>
              <w:t>；水文减缓设施</w:t>
            </w:r>
            <w:r w:rsidRPr="00AD0FED">
              <w:rPr>
                <w:rFonts w:ascii="Times New Roman" w:hAnsi="Times New Roman"/>
                <w:color w:val="auto"/>
                <w:kern w:val="2"/>
                <w:sz w:val="21"/>
                <w:szCs w:val="21"/>
                <w:lang w:val="en-US" w:eastAsia="zh-CN"/>
              </w:rPr>
              <w:sym w:font="Wingdings 2" w:char="00A3"/>
            </w:r>
            <w:r w:rsidRPr="00AD0FED">
              <w:rPr>
                <w:rFonts w:ascii="Times New Roman" w:hAnsi="Times New Roman"/>
                <w:bCs/>
                <w:color w:val="auto"/>
                <w:kern w:val="2"/>
                <w:sz w:val="21"/>
                <w:szCs w:val="21"/>
                <w:lang w:val="en-US" w:eastAsia="zh-CN"/>
              </w:rPr>
              <w:t>；生态流量保障设施</w:t>
            </w:r>
            <w:r w:rsidRPr="00AD0FED">
              <w:rPr>
                <w:rFonts w:ascii="Times New Roman" w:hAnsi="Times New Roman"/>
                <w:color w:val="auto"/>
                <w:kern w:val="2"/>
                <w:sz w:val="21"/>
                <w:szCs w:val="21"/>
                <w:lang w:val="en-US" w:eastAsia="zh-CN"/>
              </w:rPr>
              <w:sym w:font="Wingdings 2" w:char="00A3"/>
            </w:r>
            <w:r w:rsidRPr="00AD0FED">
              <w:rPr>
                <w:rFonts w:ascii="Times New Roman" w:hAnsi="Times New Roman"/>
                <w:bCs/>
                <w:color w:val="auto"/>
                <w:kern w:val="2"/>
                <w:sz w:val="21"/>
                <w:szCs w:val="21"/>
                <w:lang w:val="en-US" w:eastAsia="zh-CN"/>
              </w:rPr>
              <w:t>；区域削减</w:t>
            </w:r>
            <w:r w:rsidRPr="00AD0FED">
              <w:rPr>
                <w:rFonts w:ascii="Times New Roman" w:hAnsi="Times New Roman"/>
                <w:color w:val="auto"/>
                <w:kern w:val="2"/>
                <w:sz w:val="21"/>
                <w:szCs w:val="21"/>
                <w:lang w:val="en-US" w:eastAsia="zh-CN"/>
              </w:rPr>
              <w:sym w:font="Wingdings 2" w:char="00A3"/>
            </w:r>
            <w:r w:rsidRPr="00AD0FED">
              <w:rPr>
                <w:rFonts w:ascii="Times New Roman" w:hAnsi="Times New Roman"/>
                <w:bCs/>
                <w:color w:val="auto"/>
                <w:kern w:val="2"/>
                <w:sz w:val="21"/>
                <w:szCs w:val="21"/>
                <w:lang w:val="en-US" w:eastAsia="zh-CN"/>
              </w:rPr>
              <w:t>；依托其他工程措施</w:t>
            </w:r>
            <w:r w:rsidRPr="00AD0FED">
              <w:rPr>
                <w:rFonts w:ascii="Times New Roman" w:hAnsi="Times New Roman"/>
                <w:color w:val="auto"/>
                <w:kern w:val="2"/>
                <w:sz w:val="21"/>
                <w:szCs w:val="21"/>
                <w:lang w:val="en-US" w:eastAsia="zh-CN"/>
              </w:rPr>
              <w:sym w:font="Wingdings 2" w:char="00A3"/>
            </w:r>
            <w:r w:rsidRPr="00AD0FED">
              <w:rPr>
                <w:rFonts w:ascii="Times New Roman" w:hAnsi="Times New Roman"/>
                <w:bCs/>
                <w:color w:val="auto"/>
                <w:kern w:val="2"/>
                <w:sz w:val="21"/>
                <w:szCs w:val="21"/>
                <w:lang w:val="en-US" w:eastAsia="zh-CN"/>
              </w:rPr>
              <w:t>；其他</w:t>
            </w:r>
            <w:r w:rsidRPr="00AD0FED">
              <w:rPr>
                <w:rFonts w:ascii="Times New Roman" w:hAnsi="Times New Roman"/>
                <w:color w:val="auto"/>
                <w:kern w:val="2"/>
                <w:sz w:val="21"/>
                <w:szCs w:val="21"/>
                <w:lang w:val="en-US" w:eastAsia="zh-CN"/>
              </w:rPr>
              <w:sym w:font="Wingdings 2" w:char="00A3"/>
            </w:r>
          </w:p>
        </w:tc>
      </w:tr>
      <w:tr w:rsidR="00307AB0" w:rsidRPr="00AD0FED" w:rsidTr="00053DEE">
        <w:trPr>
          <w:trHeight w:val="340"/>
        </w:trPr>
        <w:tc>
          <w:tcPr>
            <w:tcW w:w="0" w:type="auto"/>
            <w:vMerge/>
            <w:tcBorders>
              <w:top w:val="single" w:sz="6" w:space="0" w:color="auto"/>
              <w:left w:val="single" w:sz="12" w:space="0" w:color="auto"/>
              <w:bottom w:val="single" w:sz="6" w:space="0" w:color="auto"/>
              <w:right w:val="single" w:sz="6" w:space="0" w:color="auto"/>
            </w:tcBorders>
            <w:vAlign w:val="center"/>
            <w:hideMark/>
          </w:tcPr>
          <w:p w:rsidR="00307AB0" w:rsidRPr="00AD0FED" w:rsidRDefault="00307AB0" w:rsidP="00053DEE">
            <w:pPr>
              <w:widowControl/>
              <w:ind w:firstLineChars="0" w:firstLine="0"/>
              <w:rPr>
                <w:bCs/>
                <w:sz w:val="21"/>
                <w:szCs w:val="21"/>
              </w:rPr>
            </w:pPr>
          </w:p>
        </w:tc>
        <w:tc>
          <w:tcPr>
            <w:tcW w:w="2551" w:type="dxa"/>
            <w:vMerge w:val="restart"/>
            <w:tcBorders>
              <w:top w:val="single" w:sz="6" w:space="0" w:color="auto"/>
              <w:left w:val="single" w:sz="6" w:space="0" w:color="auto"/>
              <w:bottom w:val="single" w:sz="6" w:space="0" w:color="auto"/>
              <w:right w:val="single" w:sz="6" w:space="0" w:color="auto"/>
            </w:tcBorders>
            <w:vAlign w:val="center"/>
            <w:hideMark/>
          </w:tcPr>
          <w:p w:rsidR="00307AB0" w:rsidRPr="00AD0FED" w:rsidRDefault="00307AB0" w:rsidP="00053DEE">
            <w:pPr>
              <w:pStyle w:val="a9"/>
              <w:spacing w:line="280" w:lineRule="exact"/>
              <w:ind w:firstLineChars="0" w:firstLine="0"/>
              <w:jc w:val="center"/>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监测计划</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307AB0" w:rsidRPr="00AD0FED" w:rsidRDefault="00307AB0" w:rsidP="00053DEE">
            <w:pPr>
              <w:pStyle w:val="a9"/>
              <w:spacing w:line="360" w:lineRule="exact"/>
              <w:ind w:firstLineChars="0" w:firstLine="0"/>
              <w:jc w:val="center"/>
              <w:rPr>
                <w:rFonts w:ascii="Times New Roman" w:hAnsi="Times New Roman"/>
                <w:bCs/>
                <w:color w:val="auto"/>
                <w:kern w:val="2"/>
                <w:sz w:val="21"/>
                <w:szCs w:val="21"/>
                <w:lang w:val="en-US" w:eastAsia="zh-CN"/>
              </w:rPr>
            </w:pPr>
          </w:p>
        </w:tc>
        <w:tc>
          <w:tcPr>
            <w:tcW w:w="4394" w:type="dxa"/>
            <w:gridSpan w:val="6"/>
            <w:tcBorders>
              <w:top w:val="single" w:sz="6" w:space="0" w:color="auto"/>
              <w:left w:val="single" w:sz="6" w:space="0" w:color="auto"/>
              <w:bottom w:val="single" w:sz="6" w:space="0" w:color="auto"/>
              <w:right w:val="single" w:sz="6" w:space="0" w:color="auto"/>
            </w:tcBorders>
            <w:vAlign w:val="center"/>
            <w:hideMark/>
          </w:tcPr>
          <w:p w:rsidR="00307AB0" w:rsidRPr="00AD0FED" w:rsidRDefault="00307AB0" w:rsidP="00053DEE">
            <w:pPr>
              <w:pStyle w:val="a9"/>
              <w:spacing w:line="360" w:lineRule="exact"/>
              <w:ind w:firstLineChars="0" w:firstLine="0"/>
              <w:jc w:val="center"/>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环境质量</w:t>
            </w:r>
          </w:p>
        </w:tc>
        <w:tc>
          <w:tcPr>
            <w:tcW w:w="4286" w:type="dxa"/>
            <w:gridSpan w:val="5"/>
            <w:tcBorders>
              <w:top w:val="single" w:sz="6" w:space="0" w:color="auto"/>
              <w:left w:val="single" w:sz="6" w:space="0" w:color="auto"/>
              <w:bottom w:val="single" w:sz="6" w:space="0" w:color="auto"/>
              <w:right w:val="single" w:sz="12" w:space="0" w:color="auto"/>
            </w:tcBorders>
            <w:vAlign w:val="center"/>
            <w:hideMark/>
          </w:tcPr>
          <w:p w:rsidR="00307AB0" w:rsidRPr="00AD0FED" w:rsidRDefault="00307AB0" w:rsidP="00053DEE">
            <w:pPr>
              <w:pStyle w:val="a9"/>
              <w:spacing w:line="360" w:lineRule="exact"/>
              <w:ind w:firstLineChars="0" w:firstLine="0"/>
              <w:jc w:val="center"/>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污染源</w:t>
            </w:r>
          </w:p>
        </w:tc>
      </w:tr>
      <w:tr w:rsidR="00307AB0" w:rsidRPr="00AD0FED" w:rsidTr="00053DEE">
        <w:trPr>
          <w:trHeight w:val="340"/>
        </w:trPr>
        <w:tc>
          <w:tcPr>
            <w:tcW w:w="0" w:type="auto"/>
            <w:vMerge/>
            <w:tcBorders>
              <w:top w:val="single" w:sz="6" w:space="0" w:color="auto"/>
              <w:left w:val="single" w:sz="12" w:space="0" w:color="auto"/>
              <w:bottom w:val="single" w:sz="6" w:space="0" w:color="auto"/>
              <w:right w:val="single" w:sz="6" w:space="0" w:color="auto"/>
            </w:tcBorders>
            <w:vAlign w:val="center"/>
            <w:hideMark/>
          </w:tcPr>
          <w:p w:rsidR="00307AB0" w:rsidRPr="00AD0FED" w:rsidRDefault="00307AB0" w:rsidP="00053DEE">
            <w:pPr>
              <w:widowControl/>
              <w:ind w:firstLineChars="0" w:firstLine="0"/>
              <w:rPr>
                <w:bCs/>
                <w:sz w:val="21"/>
                <w:szCs w:val="21"/>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307AB0" w:rsidRPr="00AD0FED" w:rsidRDefault="00307AB0" w:rsidP="00053DEE">
            <w:pPr>
              <w:widowControl/>
              <w:ind w:firstLineChars="0" w:firstLine="0"/>
              <w:rPr>
                <w:bCs/>
                <w:sz w:val="21"/>
                <w:szCs w:val="21"/>
              </w:rPr>
            </w:pPr>
          </w:p>
        </w:tc>
        <w:tc>
          <w:tcPr>
            <w:tcW w:w="2410" w:type="dxa"/>
            <w:gridSpan w:val="2"/>
            <w:tcBorders>
              <w:top w:val="single" w:sz="6" w:space="0" w:color="auto"/>
              <w:left w:val="single" w:sz="6" w:space="0" w:color="auto"/>
              <w:bottom w:val="single" w:sz="6" w:space="0" w:color="auto"/>
              <w:right w:val="single" w:sz="6" w:space="0" w:color="auto"/>
            </w:tcBorders>
            <w:vAlign w:val="center"/>
            <w:hideMark/>
          </w:tcPr>
          <w:p w:rsidR="00307AB0" w:rsidRPr="00AD0FED" w:rsidRDefault="00307AB0" w:rsidP="00053DEE">
            <w:pPr>
              <w:pStyle w:val="a9"/>
              <w:spacing w:line="360" w:lineRule="exact"/>
              <w:ind w:firstLineChars="0" w:firstLine="0"/>
              <w:jc w:val="center"/>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监测方式</w:t>
            </w:r>
          </w:p>
        </w:tc>
        <w:tc>
          <w:tcPr>
            <w:tcW w:w="4394" w:type="dxa"/>
            <w:gridSpan w:val="6"/>
            <w:tcBorders>
              <w:top w:val="single" w:sz="6" w:space="0" w:color="auto"/>
              <w:left w:val="single" w:sz="6" w:space="0" w:color="auto"/>
              <w:bottom w:val="single" w:sz="6" w:space="0" w:color="auto"/>
              <w:right w:val="single" w:sz="6" w:space="0" w:color="auto"/>
            </w:tcBorders>
            <w:vAlign w:val="center"/>
            <w:hideMark/>
          </w:tcPr>
          <w:p w:rsidR="00307AB0" w:rsidRPr="00AD0FED" w:rsidRDefault="00307AB0" w:rsidP="00053DEE">
            <w:pPr>
              <w:pStyle w:val="a9"/>
              <w:spacing w:line="360" w:lineRule="exact"/>
              <w:ind w:firstLineChars="0" w:firstLine="0"/>
              <w:jc w:val="center"/>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手动</w:t>
            </w:r>
            <w:r w:rsidR="00A728B1" w:rsidRPr="00AD0FED">
              <w:rPr>
                <w:rFonts w:ascii="Times New Roman" w:hAnsi="Times New Roman"/>
                <w:color w:val="auto"/>
                <w:kern w:val="2"/>
                <w:sz w:val="21"/>
                <w:szCs w:val="21"/>
                <w:lang w:val="en-US" w:eastAsia="zh-CN"/>
              </w:rPr>
              <w:sym w:font="Wingdings 2" w:char="00A3"/>
            </w:r>
            <w:r w:rsidRPr="00AD0FED">
              <w:rPr>
                <w:rFonts w:ascii="Times New Roman" w:hAnsi="Times New Roman"/>
                <w:color w:val="auto"/>
                <w:kern w:val="2"/>
                <w:sz w:val="21"/>
                <w:szCs w:val="21"/>
                <w:lang w:val="en-US" w:eastAsia="zh-CN"/>
              </w:rPr>
              <w:t>；自动</w:t>
            </w:r>
            <w:r w:rsidRPr="00AD0FED">
              <w:rPr>
                <w:rFonts w:ascii="Times New Roman" w:hAnsi="Times New Roman"/>
                <w:color w:val="auto"/>
                <w:kern w:val="2"/>
                <w:sz w:val="21"/>
                <w:szCs w:val="21"/>
                <w:lang w:val="en-US" w:eastAsia="zh-CN"/>
              </w:rPr>
              <w:sym w:font="Wingdings 2" w:char="00A3"/>
            </w:r>
            <w:r w:rsidRPr="00AD0FED">
              <w:rPr>
                <w:rFonts w:ascii="Times New Roman" w:hAnsi="Times New Roman"/>
                <w:color w:val="auto"/>
                <w:kern w:val="2"/>
                <w:sz w:val="21"/>
                <w:szCs w:val="21"/>
                <w:lang w:val="en-US" w:eastAsia="zh-CN"/>
              </w:rPr>
              <w:t>；无监测</w:t>
            </w:r>
            <w:r w:rsidRPr="00AD0FED">
              <w:rPr>
                <w:rFonts w:ascii="Times New Roman" w:hAnsi="Times New Roman"/>
                <w:color w:val="auto"/>
                <w:kern w:val="2"/>
                <w:sz w:val="21"/>
                <w:szCs w:val="21"/>
                <w:lang w:val="en-US" w:eastAsia="zh-CN"/>
              </w:rPr>
              <w:sym w:font="Wingdings 2" w:char="00A3"/>
            </w:r>
          </w:p>
        </w:tc>
        <w:tc>
          <w:tcPr>
            <w:tcW w:w="4286" w:type="dxa"/>
            <w:gridSpan w:val="5"/>
            <w:tcBorders>
              <w:top w:val="single" w:sz="6" w:space="0" w:color="auto"/>
              <w:left w:val="single" w:sz="6" w:space="0" w:color="auto"/>
              <w:bottom w:val="single" w:sz="6" w:space="0" w:color="auto"/>
              <w:right w:val="single" w:sz="12" w:space="0" w:color="auto"/>
            </w:tcBorders>
            <w:vAlign w:val="center"/>
            <w:hideMark/>
          </w:tcPr>
          <w:p w:rsidR="00307AB0" w:rsidRPr="00AD0FED" w:rsidRDefault="00307AB0" w:rsidP="00053DEE">
            <w:pPr>
              <w:pStyle w:val="a9"/>
              <w:spacing w:line="360" w:lineRule="exact"/>
              <w:ind w:firstLineChars="0" w:firstLine="0"/>
              <w:jc w:val="center"/>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手动</w:t>
            </w:r>
            <w:r w:rsidR="00A728B1" w:rsidRPr="00AD0FED">
              <w:rPr>
                <w:rFonts w:ascii="Times New Roman" w:hAnsi="Times New Roman"/>
                <w:color w:val="auto"/>
                <w:kern w:val="2"/>
                <w:sz w:val="21"/>
                <w:szCs w:val="21"/>
                <w:lang w:val="en-US" w:eastAsia="zh-CN"/>
              </w:rPr>
              <w:sym w:font="Wingdings 2" w:char="00A3"/>
            </w:r>
            <w:r w:rsidRPr="00AD0FED">
              <w:rPr>
                <w:rFonts w:ascii="Times New Roman" w:hAnsi="Times New Roman"/>
                <w:color w:val="auto"/>
                <w:kern w:val="2"/>
                <w:sz w:val="21"/>
                <w:szCs w:val="21"/>
                <w:lang w:val="en-US" w:eastAsia="zh-CN"/>
              </w:rPr>
              <w:t>；自动</w:t>
            </w:r>
            <w:r w:rsidRPr="00AD0FED">
              <w:rPr>
                <w:rFonts w:ascii="Times New Roman" w:hAnsi="Times New Roman"/>
                <w:color w:val="auto"/>
                <w:kern w:val="2"/>
                <w:sz w:val="21"/>
                <w:szCs w:val="21"/>
                <w:lang w:val="en-US" w:eastAsia="zh-CN"/>
              </w:rPr>
              <w:sym w:font="Wingdings 2" w:char="00A3"/>
            </w:r>
            <w:r w:rsidRPr="00AD0FED">
              <w:rPr>
                <w:rFonts w:ascii="Times New Roman" w:hAnsi="Times New Roman"/>
                <w:color w:val="auto"/>
                <w:kern w:val="2"/>
                <w:sz w:val="21"/>
                <w:szCs w:val="21"/>
                <w:lang w:val="en-US" w:eastAsia="zh-CN"/>
              </w:rPr>
              <w:t>；无监测</w:t>
            </w:r>
            <w:r w:rsidRPr="00AD0FED">
              <w:rPr>
                <w:rFonts w:ascii="Times New Roman" w:hAnsi="Times New Roman"/>
                <w:color w:val="auto"/>
                <w:kern w:val="2"/>
                <w:sz w:val="21"/>
                <w:szCs w:val="21"/>
                <w:lang w:val="en-US" w:eastAsia="zh-CN"/>
              </w:rPr>
              <w:sym w:font="Wingdings 2" w:char="00A3"/>
            </w:r>
          </w:p>
        </w:tc>
      </w:tr>
      <w:tr w:rsidR="00307AB0" w:rsidRPr="00AD0FED" w:rsidTr="00053DEE">
        <w:trPr>
          <w:trHeight w:val="340"/>
        </w:trPr>
        <w:tc>
          <w:tcPr>
            <w:tcW w:w="0" w:type="auto"/>
            <w:vMerge/>
            <w:tcBorders>
              <w:top w:val="single" w:sz="6" w:space="0" w:color="auto"/>
              <w:left w:val="single" w:sz="12" w:space="0" w:color="auto"/>
              <w:bottom w:val="single" w:sz="6" w:space="0" w:color="auto"/>
              <w:right w:val="single" w:sz="6" w:space="0" w:color="auto"/>
            </w:tcBorders>
            <w:vAlign w:val="center"/>
            <w:hideMark/>
          </w:tcPr>
          <w:p w:rsidR="00307AB0" w:rsidRPr="00AD0FED" w:rsidRDefault="00307AB0" w:rsidP="00053DEE">
            <w:pPr>
              <w:widowControl/>
              <w:ind w:firstLineChars="0" w:firstLine="0"/>
              <w:rPr>
                <w:bCs/>
                <w:sz w:val="21"/>
                <w:szCs w:val="21"/>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307AB0" w:rsidRPr="00AD0FED" w:rsidRDefault="00307AB0" w:rsidP="00053DEE">
            <w:pPr>
              <w:widowControl/>
              <w:ind w:firstLineChars="0" w:firstLine="0"/>
              <w:rPr>
                <w:bCs/>
                <w:sz w:val="21"/>
                <w:szCs w:val="21"/>
              </w:rPr>
            </w:pPr>
          </w:p>
        </w:tc>
        <w:tc>
          <w:tcPr>
            <w:tcW w:w="2410" w:type="dxa"/>
            <w:gridSpan w:val="2"/>
            <w:tcBorders>
              <w:top w:val="single" w:sz="6" w:space="0" w:color="auto"/>
              <w:left w:val="single" w:sz="6" w:space="0" w:color="auto"/>
              <w:bottom w:val="single" w:sz="6" w:space="0" w:color="auto"/>
              <w:right w:val="single" w:sz="6" w:space="0" w:color="auto"/>
            </w:tcBorders>
            <w:vAlign w:val="center"/>
            <w:hideMark/>
          </w:tcPr>
          <w:p w:rsidR="00307AB0" w:rsidRPr="00AD0FED" w:rsidRDefault="00307AB0" w:rsidP="00053DEE">
            <w:pPr>
              <w:pStyle w:val="a9"/>
              <w:spacing w:line="360" w:lineRule="exact"/>
              <w:ind w:firstLineChars="0" w:firstLine="0"/>
              <w:jc w:val="center"/>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监测点位</w:t>
            </w:r>
          </w:p>
        </w:tc>
        <w:tc>
          <w:tcPr>
            <w:tcW w:w="4394" w:type="dxa"/>
            <w:gridSpan w:val="6"/>
            <w:tcBorders>
              <w:top w:val="single" w:sz="6" w:space="0" w:color="auto"/>
              <w:left w:val="single" w:sz="6" w:space="0" w:color="auto"/>
              <w:bottom w:val="single" w:sz="6" w:space="0" w:color="auto"/>
              <w:right w:val="single" w:sz="6" w:space="0" w:color="auto"/>
            </w:tcBorders>
            <w:vAlign w:val="center"/>
            <w:hideMark/>
          </w:tcPr>
          <w:p w:rsidR="00307AB0" w:rsidRPr="00AD0FED" w:rsidRDefault="00307AB0" w:rsidP="00053DEE">
            <w:pPr>
              <w:pStyle w:val="a9"/>
              <w:spacing w:line="360" w:lineRule="exact"/>
              <w:ind w:firstLineChars="0" w:firstLine="0"/>
              <w:rPr>
                <w:rFonts w:ascii="Times New Roman" w:hAnsi="Times New Roman"/>
                <w:bCs/>
                <w:color w:val="auto"/>
                <w:kern w:val="2"/>
                <w:sz w:val="21"/>
                <w:szCs w:val="21"/>
                <w:lang w:val="en-US" w:eastAsia="zh-CN"/>
              </w:rPr>
            </w:pPr>
          </w:p>
        </w:tc>
        <w:tc>
          <w:tcPr>
            <w:tcW w:w="4286" w:type="dxa"/>
            <w:gridSpan w:val="5"/>
            <w:tcBorders>
              <w:top w:val="single" w:sz="6" w:space="0" w:color="auto"/>
              <w:left w:val="single" w:sz="6" w:space="0" w:color="auto"/>
              <w:bottom w:val="single" w:sz="6" w:space="0" w:color="auto"/>
              <w:right w:val="single" w:sz="12" w:space="0" w:color="auto"/>
            </w:tcBorders>
            <w:vAlign w:val="center"/>
            <w:hideMark/>
          </w:tcPr>
          <w:p w:rsidR="00307AB0" w:rsidRPr="00AD0FED" w:rsidRDefault="00307AB0" w:rsidP="00053DEE">
            <w:pPr>
              <w:pStyle w:val="a9"/>
              <w:spacing w:line="360" w:lineRule="exact"/>
              <w:ind w:firstLineChars="0" w:firstLine="0"/>
              <w:jc w:val="center"/>
              <w:rPr>
                <w:rFonts w:ascii="Times New Roman" w:hAnsi="Times New Roman"/>
                <w:bCs/>
                <w:color w:val="auto"/>
                <w:kern w:val="2"/>
                <w:sz w:val="21"/>
                <w:szCs w:val="21"/>
                <w:lang w:val="en-US" w:eastAsia="zh-CN"/>
              </w:rPr>
            </w:pPr>
          </w:p>
        </w:tc>
      </w:tr>
      <w:tr w:rsidR="00307AB0" w:rsidRPr="00AD0FED" w:rsidTr="00053DEE">
        <w:trPr>
          <w:trHeight w:val="340"/>
        </w:trPr>
        <w:tc>
          <w:tcPr>
            <w:tcW w:w="0" w:type="auto"/>
            <w:vMerge/>
            <w:tcBorders>
              <w:top w:val="single" w:sz="6" w:space="0" w:color="auto"/>
              <w:left w:val="single" w:sz="12" w:space="0" w:color="auto"/>
              <w:bottom w:val="single" w:sz="6" w:space="0" w:color="auto"/>
              <w:right w:val="single" w:sz="6" w:space="0" w:color="auto"/>
            </w:tcBorders>
            <w:vAlign w:val="center"/>
            <w:hideMark/>
          </w:tcPr>
          <w:p w:rsidR="00307AB0" w:rsidRPr="00AD0FED" w:rsidRDefault="00307AB0" w:rsidP="00053DEE">
            <w:pPr>
              <w:widowControl/>
              <w:ind w:firstLineChars="0" w:firstLine="0"/>
              <w:rPr>
                <w:bCs/>
                <w:sz w:val="21"/>
                <w:szCs w:val="21"/>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307AB0" w:rsidRPr="00AD0FED" w:rsidRDefault="00307AB0" w:rsidP="00053DEE">
            <w:pPr>
              <w:widowControl/>
              <w:ind w:firstLineChars="0" w:firstLine="0"/>
              <w:rPr>
                <w:bCs/>
                <w:sz w:val="21"/>
                <w:szCs w:val="21"/>
              </w:rPr>
            </w:pPr>
          </w:p>
        </w:tc>
        <w:tc>
          <w:tcPr>
            <w:tcW w:w="2410" w:type="dxa"/>
            <w:gridSpan w:val="2"/>
            <w:tcBorders>
              <w:top w:val="single" w:sz="6" w:space="0" w:color="auto"/>
              <w:left w:val="single" w:sz="6" w:space="0" w:color="auto"/>
              <w:bottom w:val="single" w:sz="6" w:space="0" w:color="auto"/>
              <w:right w:val="single" w:sz="6" w:space="0" w:color="auto"/>
            </w:tcBorders>
            <w:vAlign w:val="center"/>
            <w:hideMark/>
          </w:tcPr>
          <w:p w:rsidR="00307AB0" w:rsidRPr="00AD0FED" w:rsidRDefault="00307AB0" w:rsidP="00053DEE">
            <w:pPr>
              <w:pStyle w:val="a9"/>
              <w:spacing w:line="360" w:lineRule="exact"/>
              <w:ind w:firstLineChars="0" w:firstLine="0"/>
              <w:jc w:val="center"/>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监测因子</w:t>
            </w:r>
          </w:p>
        </w:tc>
        <w:tc>
          <w:tcPr>
            <w:tcW w:w="4394" w:type="dxa"/>
            <w:gridSpan w:val="6"/>
            <w:tcBorders>
              <w:top w:val="single" w:sz="6" w:space="0" w:color="auto"/>
              <w:left w:val="single" w:sz="6" w:space="0" w:color="auto"/>
              <w:bottom w:val="single" w:sz="6" w:space="0" w:color="auto"/>
              <w:right w:val="single" w:sz="6" w:space="0" w:color="auto"/>
            </w:tcBorders>
            <w:vAlign w:val="center"/>
            <w:hideMark/>
          </w:tcPr>
          <w:p w:rsidR="00307AB0" w:rsidRPr="00AD0FED" w:rsidRDefault="00307AB0" w:rsidP="00053DEE">
            <w:pPr>
              <w:pStyle w:val="a9"/>
              <w:spacing w:line="360" w:lineRule="exact"/>
              <w:ind w:firstLineChars="0" w:firstLine="0"/>
              <w:jc w:val="center"/>
              <w:rPr>
                <w:rFonts w:ascii="Times New Roman" w:hAnsi="Times New Roman"/>
                <w:bCs/>
                <w:color w:val="auto"/>
                <w:kern w:val="2"/>
                <w:sz w:val="21"/>
                <w:szCs w:val="21"/>
                <w:lang w:val="en-US" w:eastAsia="zh-CN"/>
              </w:rPr>
            </w:pPr>
          </w:p>
        </w:tc>
        <w:tc>
          <w:tcPr>
            <w:tcW w:w="4286" w:type="dxa"/>
            <w:gridSpan w:val="5"/>
            <w:tcBorders>
              <w:top w:val="single" w:sz="6" w:space="0" w:color="auto"/>
              <w:left w:val="single" w:sz="6" w:space="0" w:color="auto"/>
              <w:bottom w:val="single" w:sz="6" w:space="0" w:color="auto"/>
              <w:right w:val="single" w:sz="12" w:space="0" w:color="auto"/>
            </w:tcBorders>
            <w:vAlign w:val="center"/>
            <w:hideMark/>
          </w:tcPr>
          <w:p w:rsidR="00307AB0" w:rsidRPr="00AD0FED" w:rsidRDefault="00307AB0" w:rsidP="00053DEE">
            <w:pPr>
              <w:pStyle w:val="a9"/>
              <w:spacing w:line="360" w:lineRule="exact"/>
              <w:ind w:firstLineChars="0" w:firstLine="0"/>
              <w:jc w:val="center"/>
              <w:rPr>
                <w:rFonts w:ascii="Times New Roman" w:hAnsi="Times New Roman"/>
                <w:bCs/>
                <w:color w:val="auto"/>
                <w:kern w:val="2"/>
                <w:sz w:val="21"/>
                <w:szCs w:val="21"/>
                <w:lang w:val="en-US" w:eastAsia="zh-CN"/>
              </w:rPr>
            </w:pPr>
          </w:p>
        </w:tc>
      </w:tr>
      <w:tr w:rsidR="00307AB0" w:rsidRPr="00AD0FED" w:rsidTr="00053DEE">
        <w:trPr>
          <w:trHeight w:val="340"/>
        </w:trPr>
        <w:tc>
          <w:tcPr>
            <w:tcW w:w="0" w:type="auto"/>
            <w:vMerge/>
            <w:tcBorders>
              <w:top w:val="single" w:sz="6" w:space="0" w:color="auto"/>
              <w:left w:val="single" w:sz="12" w:space="0" w:color="auto"/>
              <w:bottom w:val="single" w:sz="6" w:space="0" w:color="auto"/>
              <w:right w:val="single" w:sz="6" w:space="0" w:color="auto"/>
            </w:tcBorders>
            <w:vAlign w:val="center"/>
            <w:hideMark/>
          </w:tcPr>
          <w:p w:rsidR="00307AB0" w:rsidRPr="00AD0FED" w:rsidRDefault="00307AB0" w:rsidP="00053DEE">
            <w:pPr>
              <w:widowControl/>
              <w:ind w:firstLineChars="0" w:firstLine="0"/>
              <w:rPr>
                <w:bCs/>
                <w:sz w:val="21"/>
                <w:szCs w:val="21"/>
              </w:rPr>
            </w:pPr>
          </w:p>
        </w:tc>
        <w:tc>
          <w:tcPr>
            <w:tcW w:w="2551" w:type="dxa"/>
            <w:tcBorders>
              <w:top w:val="single" w:sz="6" w:space="0" w:color="auto"/>
              <w:left w:val="single" w:sz="6" w:space="0" w:color="auto"/>
              <w:bottom w:val="single" w:sz="6" w:space="0" w:color="auto"/>
              <w:right w:val="single" w:sz="6" w:space="0" w:color="auto"/>
            </w:tcBorders>
            <w:vAlign w:val="center"/>
            <w:hideMark/>
          </w:tcPr>
          <w:p w:rsidR="00307AB0" w:rsidRPr="00AD0FED" w:rsidRDefault="00307AB0" w:rsidP="00053DEE">
            <w:pPr>
              <w:pStyle w:val="a9"/>
              <w:spacing w:line="280" w:lineRule="exact"/>
              <w:ind w:firstLineChars="0" w:firstLine="0"/>
              <w:jc w:val="center"/>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污染物排放清单</w:t>
            </w:r>
          </w:p>
        </w:tc>
        <w:tc>
          <w:tcPr>
            <w:tcW w:w="11090" w:type="dxa"/>
            <w:gridSpan w:val="13"/>
            <w:tcBorders>
              <w:top w:val="single" w:sz="6" w:space="0" w:color="auto"/>
              <w:left w:val="single" w:sz="6" w:space="0" w:color="auto"/>
              <w:bottom w:val="single" w:sz="6" w:space="0" w:color="auto"/>
              <w:right w:val="single" w:sz="12" w:space="0" w:color="auto"/>
            </w:tcBorders>
            <w:vAlign w:val="center"/>
            <w:hideMark/>
          </w:tcPr>
          <w:p w:rsidR="00307AB0" w:rsidRPr="00AD0FED" w:rsidRDefault="00307AB0" w:rsidP="00053DEE">
            <w:pPr>
              <w:pStyle w:val="a9"/>
              <w:spacing w:line="360" w:lineRule="exact"/>
              <w:ind w:firstLineChars="0" w:firstLine="0"/>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sym w:font="Wingdings 2" w:char="00A3"/>
            </w:r>
          </w:p>
        </w:tc>
      </w:tr>
      <w:tr w:rsidR="00307AB0" w:rsidRPr="00AD0FED" w:rsidTr="00053DEE">
        <w:trPr>
          <w:trHeight w:val="340"/>
        </w:trPr>
        <w:tc>
          <w:tcPr>
            <w:tcW w:w="3085" w:type="dxa"/>
            <w:gridSpan w:val="2"/>
            <w:tcBorders>
              <w:top w:val="single" w:sz="6" w:space="0" w:color="auto"/>
              <w:left w:val="single" w:sz="12" w:space="0" w:color="auto"/>
              <w:bottom w:val="single" w:sz="6" w:space="0" w:color="auto"/>
              <w:right w:val="single" w:sz="6" w:space="0" w:color="auto"/>
            </w:tcBorders>
            <w:vAlign w:val="center"/>
            <w:hideMark/>
          </w:tcPr>
          <w:p w:rsidR="00307AB0" w:rsidRPr="00AD0FED" w:rsidRDefault="00307AB0" w:rsidP="00053DEE">
            <w:pPr>
              <w:pStyle w:val="a9"/>
              <w:spacing w:line="280" w:lineRule="exact"/>
              <w:ind w:firstLineChars="0" w:firstLine="0"/>
              <w:jc w:val="center"/>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评价结论</w:t>
            </w:r>
          </w:p>
        </w:tc>
        <w:tc>
          <w:tcPr>
            <w:tcW w:w="11090" w:type="dxa"/>
            <w:gridSpan w:val="13"/>
            <w:tcBorders>
              <w:top w:val="single" w:sz="6" w:space="0" w:color="auto"/>
              <w:left w:val="single" w:sz="6" w:space="0" w:color="auto"/>
              <w:bottom w:val="single" w:sz="6" w:space="0" w:color="auto"/>
              <w:right w:val="single" w:sz="12" w:space="0" w:color="auto"/>
            </w:tcBorders>
            <w:vAlign w:val="center"/>
            <w:hideMark/>
          </w:tcPr>
          <w:p w:rsidR="00307AB0" w:rsidRPr="00AD0FED" w:rsidRDefault="00307AB0" w:rsidP="00053DEE">
            <w:pPr>
              <w:pStyle w:val="a9"/>
              <w:spacing w:line="360" w:lineRule="exact"/>
              <w:ind w:firstLineChars="0" w:firstLine="0"/>
              <w:rPr>
                <w:rFonts w:ascii="Times New Roman" w:hAnsi="Times New Roman"/>
                <w:color w:val="auto"/>
                <w:kern w:val="2"/>
                <w:sz w:val="21"/>
                <w:szCs w:val="21"/>
                <w:lang w:val="en-US" w:eastAsia="zh-CN"/>
              </w:rPr>
            </w:pPr>
            <w:r w:rsidRPr="00AD0FED">
              <w:rPr>
                <w:rFonts w:ascii="Times New Roman" w:hAnsi="Times New Roman"/>
                <w:color w:val="auto"/>
                <w:kern w:val="2"/>
                <w:sz w:val="21"/>
                <w:szCs w:val="21"/>
                <w:lang w:val="en-US" w:eastAsia="zh-CN"/>
              </w:rPr>
              <w:t>可以接受</w:t>
            </w:r>
            <w:r w:rsidRPr="00AD0FED">
              <w:rPr>
                <w:rFonts w:ascii="Times New Roman" w:hAnsi="Times New Roman"/>
                <w:color w:val="auto"/>
                <w:kern w:val="2"/>
                <w:sz w:val="21"/>
                <w:szCs w:val="21"/>
                <w:lang w:val="en-US" w:eastAsia="zh-CN"/>
              </w:rPr>
              <w:sym w:font="Wingdings 2" w:char="0052"/>
            </w:r>
            <w:r w:rsidRPr="00AD0FED">
              <w:rPr>
                <w:rFonts w:ascii="Times New Roman" w:hAnsi="Times New Roman"/>
                <w:color w:val="auto"/>
                <w:kern w:val="2"/>
                <w:sz w:val="21"/>
                <w:szCs w:val="21"/>
                <w:lang w:val="en-US" w:eastAsia="zh-CN"/>
              </w:rPr>
              <w:t>；不可以接受</w:t>
            </w:r>
            <w:r w:rsidRPr="00AD0FED">
              <w:rPr>
                <w:rFonts w:ascii="Times New Roman" w:hAnsi="Times New Roman"/>
                <w:color w:val="auto"/>
                <w:kern w:val="2"/>
                <w:sz w:val="21"/>
                <w:szCs w:val="21"/>
                <w:lang w:val="en-US" w:eastAsia="zh-CN"/>
              </w:rPr>
              <w:sym w:font="Wingdings 2" w:char="00A3"/>
            </w:r>
          </w:p>
        </w:tc>
      </w:tr>
      <w:tr w:rsidR="00307AB0" w:rsidRPr="00AD0FED" w:rsidTr="00053DEE">
        <w:trPr>
          <w:trHeight w:val="340"/>
        </w:trPr>
        <w:tc>
          <w:tcPr>
            <w:tcW w:w="14175" w:type="dxa"/>
            <w:gridSpan w:val="15"/>
            <w:tcBorders>
              <w:top w:val="single" w:sz="6" w:space="0" w:color="auto"/>
              <w:left w:val="single" w:sz="12" w:space="0" w:color="auto"/>
              <w:bottom w:val="single" w:sz="12" w:space="0" w:color="auto"/>
              <w:right w:val="single" w:sz="12" w:space="0" w:color="auto"/>
            </w:tcBorders>
            <w:vAlign w:val="center"/>
            <w:hideMark/>
          </w:tcPr>
          <w:p w:rsidR="00307AB0" w:rsidRPr="00AD0FED" w:rsidRDefault="00307AB0" w:rsidP="00053DEE">
            <w:pPr>
              <w:pStyle w:val="a9"/>
              <w:spacing w:line="360" w:lineRule="exact"/>
              <w:ind w:firstLineChars="0" w:firstLine="0"/>
              <w:rPr>
                <w:rFonts w:ascii="Times New Roman" w:hAnsi="Times New Roman"/>
                <w:bCs/>
                <w:color w:val="auto"/>
                <w:kern w:val="2"/>
                <w:sz w:val="21"/>
                <w:szCs w:val="21"/>
                <w:lang w:val="en-US" w:eastAsia="zh-CN"/>
              </w:rPr>
            </w:pPr>
            <w:r w:rsidRPr="00AD0FED">
              <w:rPr>
                <w:rFonts w:ascii="Times New Roman" w:hAnsi="Times New Roman"/>
                <w:bCs/>
                <w:color w:val="auto"/>
                <w:kern w:val="2"/>
                <w:sz w:val="21"/>
                <w:szCs w:val="21"/>
                <w:lang w:val="en-US" w:eastAsia="zh-CN"/>
              </w:rPr>
              <w:t>注：</w:t>
            </w:r>
            <w:r w:rsidRPr="00AD0FED">
              <w:rPr>
                <w:rFonts w:ascii="Times New Roman" w:hAnsi="Times New Roman"/>
                <w:bCs/>
                <w:color w:val="auto"/>
                <w:kern w:val="2"/>
                <w:sz w:val="21"/>
                <w:szCs w:val="21"/>
                <w:lang w:val="en-US" w:eastAsia="zh-CN"/>
              </w:rPr>
              <w:t>“</w:t>
            </w:r>
            <w:r w:rsidRPr="00AD0FED">
              <w:rPr>
                <w:rFonts w:ascii="Times New Roman" w:hAnsi="Times New Roman"/>
                <w:color w:val="auto"/>
                <w:kern w:val="2"/>
                <w:sz w:val="21"/>
                <w:szCs w:val="21"/>
                <w:lang w:val="en-US" w:eastAsia="zh-CN"/>
              </w:rPr>
              <w:sym w:font="Wingdings 2" w:char="00A3"/>
            </w:r>
            <w:r w:rsidRPr="00AD0FED">
              <w:rPr>
                <w:rFonts w:ascii="Times New Roman" w:hAnsi="Times New Roman"/>
                <w:bCs/>
                <w:color w:val="auto"/>
                <w:kern w:val="2"/>
                <w:sz w:val="21"/>
                <w:szCs w:val="21"/>
                <w:lang w:val="en-US" w:eastAsia="zh-CN"/>
              </w:rPr>
              <w:t>”</w:t>
            </w:r>
            <w:r w:rsidRPr="00AD0FED">
              <w:rPr>
                <w:rFonts w:ascii="Times New Roman" w:hAnsi="Times New Roman"/>
                <w:bCs/>
                <w:color w:val="auto"/>
                <w:kern w:val="2"/>
                <w:sz w:val="21"/>
                <w:szCs w:val="21"/>
                <w:lang w:val="en-US" w:eastAsia="zh-CN"/>
              </w:rPr>
              <w:t>为勾选项，可</w:t>
            </w:r>
            <w:r w:rsidRPr="00AD0FED">
              <w:rPr>
                <w:rFonts w:ascii="Times New Roman" w:hAnsi="Times New Roman"/>
                <w:bCs/>
                <w:color w:val="auto"/>
                <w:kern w:val="2"/>
                <w:sz w:val="21"/>
                <w:szCs w:val="21"/>
                <w:lang w:val="en-US" w:eastAsia="zh-CN"/>
              </w:rPr>
              <w:t>√</w:t>
            </w:r>
            <w:r w:rsidRPr="00AD0FED">
              <w:rPr>
                <w:rFonts w:ascii="Times New Roman" w:hAnsi="Times New Roman"/>
                <w:bCs/>
                <w:color w:val="auto"/>
                <w:kern w:val="2"/>
                <w:sz w:val="21"/>
                <w:szCs w:val="21"/>
                <w:lang w:val="en-US" w:eastAsia="zh-CN"/>
              </w:rPr>
              <w:t>；</w:t>
            </w:r>
            <w:r w:rsidRPr="00AD0FED">
              <w:rPr>
                <w:rFonts w:ascii="Times New Roman" w:hAnsi="Times New Roman"/>
                <w:bCs/>
                <w:color w:val="auto"/>
                <w:kern w:val="2"/>
                <w:sz w:val="21"/>
                <w:szCs w:val="21"/>
                <w:lang w:val="en-US" w:eastAsia="zh-CN"/>
              </w:rPr>
              <w:t>“</w:t>
            </w:r>
            <w:r w:rsidRPr="00AD0FED">
              <w:rPr>
                <w:rFonts w:ascii="Times New Roman" w:hAnsi="Times New Roman"/>
                <w:bCs/>
                <w:color w:val="auto"/>
                <w:kern w:val="2"/>
                <w:sz w:val="21"/>
                <w:szCs w:val="21"/>
                <w:lang w:val="en-US" w:eastAsia="zh-CN"/>
              </w:rPr>
              <w:t>（）</w:t>
            </w:r>
            <w:r w:rsidRPr="00AD0FED">
              <w:rPr>
                <w:rFonts w:ascii="Times New Roman" w:hAnsi="Times New Roman"/>
                <w:bCs/>
                <w:color w:val="auto"/>
                <w:kern w:val="2"/>
                <w:sz w:val="21"/>
                <w:szCs w:val="21"/>
                <w:lang w:val="en-US" w:eastAsia="zh-CN"/>
              </w:rPr>
              <w:t>”</w:t>
            </w:r>
            <w:r w:rsidRPr="00AD0FED">
              <w:rPr>
                <w:rFonts w:ascii="Times New Roman" w:hAnsi="Times New Roman"/>
                <w:bCs/>
                <w:color w:val="auto"/>
                <w:kern w:val="2"/>
                <w:sz w:val="21"/>
                <w:szCs w:val="21"/>
                <w:lang w:val="en-US" w:eastAsia="zh-CN"/>
              </w:rPr>
              <w:t>为内容填写项；</w:t>
            </w:r>
            <w:r w:rsidRPr="00AD0FED">
              <w:rPr>
                <w:rFonts w:ascii="Times New Roman" w:hAnsi="Times New Roman"/>
                <w:bCs/>
                <w:color w:val="auto"/>
                <w:kern w:val="2"/>
                <w:sz w:val="21"/>
                <w:szCs w:val="21"/>
                <w:lang w:val="en-US" w:eastAsia="zh-CN"/>
              </w:rPr>
              <w:t>“</w:t>
            </w:r>
            <w:r w:rsidRPr="00AD0FED">
              <w:rPr>
                <w:rFonts w:ascii="Times New Roman" w:hAnsi="Times New Roman"/>
                <w:bCs/>
                <w:color w:val="auto"/>
                <w:kern w:val="2"/>
                <w:sz w:val="21"/>
                <w:szCs w:val="21"/>
                <w:lang w:val="en-US" w:eastAsia="zh-CN"/>
              </w:rPr>
              <w:t>备注</w:t>
            </w:r>
            <w:r w:rsidRPr="00AD0FED">
              <w:rPr>
                <w:rFonts w:ascii="Times New Roman" w:hAnsi="Times New Roman"/>
                <w:bCs/>
                <w:color w:val="auto"/>
                <w:kern w:val="2"/>
                <w:sz w:val="21"/>
                <w:szCs w:val="21"/>
                <w:lang w:val="en-US" w:eastAsia="zh-CN"/>
              </w:rPr>
              <w:t>”</w:t>
            </w:r>
            <w:r w:rsidRPr="00AD0FED">
              <w:rPr>
                <w:rFonts w:ascii="Times New Roman" w:hAnsi="Times New Roman"/>
                <w:bCs/>
                <w:color w:val="auto"/>
                <w:kern w:val="2"/>
                <w:sz w:val="21"/>
                <w:szCs w:val="21"/>
                <w:lang w:val="en-US" w:eastAsia="zh-CN"/>
              </w:rPr>
              <w:t>为其他补充内容</w:t>
            </w:r>
          </w:p>
        </w:tc>
      </w:tr>
    </w:tbl>
    <w:p w:rsidR="00307AB0" w:rsidRPr="00AD0FED" w:rsidRDefault="00307AB0" w:rsidP="00307AB0">
      <w:pPr>
        <w:ind w:firstLine="504"/>
        <w:sectPr w:rsidR="00307AB0" w:rsidRPr="00AD0FED" w:rsidSect="00332036">
          <w:pgSz w:w="16838" w:h="11906" w:orient="landscape" w:code="9"/>
          <w:pgMar w:top="1418" w:right="1418" w:bottom="1418" w:left="1418" w:header="1021" w:footer="907" w:gutter="0"/>
          <w:pgNumType w:chapStyle="1"/>
          <w:cols w:space="425"/>
          <w:docGrid w:type="linesAndChars" w:linePitch="466" w:charSpace="-5734"/>
        </w:sectPr>
      </w:pPr>
    </w:p>
    <w:p w:rsidR="00D2230B" w:rsidRPr="00AD0FED" w:rsidRDefault="00147C9A" w:rsidP="004614F1">
      <w:pPr>
        <w:pStyle w:val="3"/>
      </w:pPr>
      <w:bookmarkStart w:id="231" w:name="_Toc27328062"/>
      <w:r w:rsidRPr="00AD0FED">
        <w:lastRenderedPageBreak/>
        <w:t>地下水环境影响评价</w:t>
      </w:r>
      <w:bookmarkEnd w:id="231"/>
    </w:p>
    <w:p w:rsidR="001845C1" w:rsidRPr="00AD0FED" w:rsidRDefault="00E450B7" w:rsidP="00265DCE">
      <w:pPr>
        <w:pStyle w:val="a"/>
        <w:ind w:firstLine="567"/>
      </w:pPr>
      <w:r w:rsidRPr="00AD0FED">
        <w:t>地下水环境影响评价等级及范围</w:t>
      </w:r>
    </w:p>
    <w:p w:rsidR="00E450B7" w:rsidRPr="00AD0FED" w:rsidRDefault="00C52749" w:rsidP="00C52749">
      <w:pPr>
        <w:spacing w:line="460" w:lineRule="exact"/>
        <w:ind w:firstLine="504"/>
      </w:pPr>
      <w:r w:rsidRPr="00AD0FED">
        <w:t>根据项目工程分析，</w:t>
      </w:r>
      <w:bookmarkStart w:id="232" w:name="_Hlk27297908"/>
      <w:r w:rsidRPr="00AD0FED">
        <w:t>本项目对周围地下水污染的途径与固体废物集中处理项目基本相同，本次地下环境影响评价等级判定参照</w:t>
      </w:r>
      <w:r w:rsidRPr="00AD0FED">
        <w:t>“</w:t>
      </w:r>
      <w:r w:rsidRPr="00AD0FED">
        <w:t>《环境影响评价技术导则</w:t>
      </w:r>
      <w:r w:rsidRPr="00AD0FED">
        <w:t xml:space="preserve"> </w:t>
      </w:r>
      <w:r w:rsidRPr="00AD0FED">
        <w:t>地下水环境》（</w:t>
      </w:r>
      <w:r w:rsidRPr="00AD0FED">
        <w:t>HJ610-2016</w:t>
      </w:r>
      <w:r w:rsidRPr="00AD0FED">
        <w:t>）附录</w:t>
      </w:r>
      <w:r w:rsidRPr="00AD0FED">
        <w:t>A</w:t>
      </w:r>
      <w:r w:rsidRPr="00AD0FED">
        <w:t>中的工业固体废物（含污泥）集中处置项目</w:t>
      </w:r>
      <w:r w:rsidRPr="00AD0FED">
        <w:t>”</w:t>
      </w:r>
      <w:r w:rsidR="00E450B7" w:rsidRPr="00AD0FED">
        <w:t>，</w:t>
      </w:r>
      <w:r w:rsidRPr="00AD0FED">
        <w:t>本项目</w:t>
      </w:r>
      <w:r w:rsidR="00E450B7" w:rsidRPr="00AD0FED">
        <w:t>环评类别为编写报告书，根据</w:t>
      </w:r>
      <w:r w:rsidRPr="00AD0FED">
        <w:t>淋溶试验判定</w:t>
      </w:r>
      <w:r w:rsidR="00E450B7" w:rsidRPr="00AD0FED">
        <w:t>结果，</w:t>
      </w:r>
      <w:r w:rsidRPr="00AD0FED">
        <w:t>本项目煤矸石</w:t>
      </w:r>
      <w:r w:rsidR="00E450B7" w:rsidRPr="00AD0FED">
        <w:t>属于</w:t>
      </w:r>
      <w:r w:rsidRPr="00AD0FED">
        <w:t>一</w:t>
      </w:r>
      <w:r w:rsidR="00E450B7" w:rsidRPr="00AD0FED">
        <w:t>类固废，</w:t>
      </w:r>
      <w:r w:rsidR="00EF0BD2" w:rsidRPr="00AD0FED">
        <w:t>地下水环境影响评价项目类别属</w:t>
      </w:r>
      <w:r w:rsidRPr="00AD0FED">
        <w:t>Ⅲ</w:t>
      </w:r>
      <w:r w:rsidR="00EF0BD2" w:rsidRPr="00AD0FED">
        <w:t>类。</w:t>
      </w:r>
      <w:bookmarkEnd w:id="232"/>
    </w:p>
    <w:p w:rsidR="00C52749" w:rsidRPr="00AD0FED" w:rsidRDefault="00EF0BD2" w:rsidP="00C52749">
      <w:pPr>
        <w:pStyle w:val="afb"/>
        <w:spacing w:after="0" w:line="460" w:lineRule="exact"/>
        <w:ind w:firstLine="504"/>
        <w:rPr>
          <w:szCs w:val="28"/>
        </w:rPr>
      </w:pPr>
      <w:r w:rsidRPr="00AD0FED">
        <w:rPr>
          <w:szCs w:val="28"/>
        </w:rPr>
        <w:t>根据《环境影响评价技术导则</w:t>
      </w:r>
      <w:r w:rsidRPr="00AD0FED">
        <w:rPr>
          <w:szCs w:val="28"/>
        </w:rPr>
        <w:t xml:space="preserve"> </w:t>
      </w:r>
      <w:r w:rsidRPr="00AD0FED">
        <w:rPr>
          <w:szCs w:val="28"/>
        </w:rPr>
        <w:t>地下水环境》（</w:t>
      </w:r>
      <w:r w:rsidRPr="00AD0FED">
        <w:rPr>
          <w:szCs w:val="28"/>
        </w:rPr>
        <w:t>HJ610-2016</w:t>
      </w:r>
      <w:r w:rsidRPr="00AD0FED">
        <w:rPr>
          <w:szCs w:val="28"/>
        </w:rPr>
        <w:t>），对照地下水环境敏感程度，确定本项目地下水环境敏感程度分级见表</w:t>
      </w:r>
      <w:r w:rsidRPr="00AD0FED">
        <w:rPr>
          <w:szCs w:val="28"/>
        </w:rPr>
        <w:t>4.</w:t>
      </w:r>
      <w:r w:rsidR="00E21482" w:rsidRPr="00AD0FED">
        <w:rPr>
          <w:szCs w:val="28"/>
        </w:rPr>
        <w:t>2</w:t>
      </w:r>
      <w:r w:rsidRPr="00AD0FED">
        <w:rPr>
          <w:szCs w:val="28"/>
        </w:rPr>
        <w:t>-</w:t>
      </w:r>
      <w:r w:rsidR="00DA575F" w:rsidRPr="00AD0FED">
        <w:rPr>
          <w:szCs w:val="28"/>
        </w:rPr>
        <w:t>1</w:t>
      </w:r>
      <w:r w:rsidR="00E21482" w:rsidRPr="00AD0FED">
        <w:rPr>
          <w:szCs w:val="28"/>
        </w:rPr>
        <w:t>5</w:t>
      </w:r>
      <w:r w:rsidRPr="00AD0FED">
        <w:rPr>
          <w:szCs w:val="28"/>
        </w:rPr>
        <w:t>。</w:t>
      </w:r>
    </w:p>
    <w:p w:rsidR="00EF0BD2" w:rsidRPr="00AD0FED" w:rsidRDefault="00EF0BD2" w:rsidP="00C52749">
      <w:pPr>
        <w:pStyle w:val="afb"/>
        <w:spacing w:after="0" w:line="460" w:lineRule="exact"/>
        <w:ind w:firstLine="504"/>
        <w:jc w:val="center"/>
        <w:rPr>
          <w:szCs w:val="28"/>
        </w:rPr>
      </w:pPr>
      <w:r w:rsidRPr="00AD0FED">
        <w:rPr>
          <w:szCs w:val="28"/>
        </w:rPr>
        <w:t>表</w:t>
      </w:r>
      <w:r w:rsidRPr="00AD0FED">
        <w:rPr>
          <w:szCs w:val="28"/>
        </w:rPr>
        <w:t>4.</w:t>
      </w:r>
      <w:r w:rsidR="00E21482" w:rsidRPr="00AD0FED">
        <w:rPr>
          <w:szCs w:val="28"/>
        </w:rPr>
        <w:t>2</w:t>
      </w:r>
      <w:r w:rsidRPr="00AD0FED">
        <w:rPr>
          <w:szCs w:val="28"/>
        </w:rPr>
        <w:t>-</w:t>
      </w:r>
      <w:r w:rsidR="00DA575F" w:rsidRPr="00AD0FED">
        <w:rPr>
          <w:szCs w:val="28"/>
        </w:rPr>
        <w:t>1</w:t>
      </w:r>
      <w:r w:rsidR="00E21482" w:rsidRPr="00AD0FED">
        <w:rPr>
          <w:szCs w:val="28"/>
        </w:rPr>
        <w:t>5</w:t>
      </w:r>
      <w:r w:rsidRPr="00AD0FED">
        <w:rPr>
          <w:szCs w:val="28"/>
        </w:rPr>
        <w:t xml:space="preserve">  </w:t>
      </w:r>
      <w:r w:rsidRPr="00AD0FED">
        <w:rPr>
          <w:szCs w:val="28"/>
        </w:rPr>
        <w:t>本项目地下水环境敏感程度分级表</w:t>
      </w: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877"/>
        <w:gridCol w:w="6354"/>
        <w:gridCol w:w="1841"/>
      </w:tblGrid>
      <w:tr w:rsidR="00EF0BD2" w:rsidRPr="00AD0FED" w:rsidTr="00C52749">
        <w:trPr>
          <w:trHeight w:val="340"/>
          <w:jc w:val="center"/>
        </w:trPr>
        <w:tc>
          <w:tcPr>
            <w:tcW w:w="877" w:type="dxa"/>
            <w:vAlign w:val="center"/>
          </w:tcPr>
          <w:p w:rsidR="00EF0BD2" w:rsidRPr="00AD0FED" w:rsidRDefault="00EF0BD2" w:rsidP="00FE75BE">
            <w:pPr>
              <w:widowControl/>
              <w:spacing w:line="320" w:lineRule="exact"/>
              <w:ind w:firstLineChars="0" w:firstLine="0"/>
              <w:jc w:val="center"/>
              <w:rPr>
                <w:kern w:val="0"/>
                <w:sz w:val="21"/>
                <w:szCs w:val="21"/>
              </w:rPr>
            </w:pPr>
            <w:r w:rsidRPr="00AD0FED">
              <w:rPr>
                <w:kern w:val="0"/>
                <w:sz w:val="21"/>
                <w:szCs w:val="21"/>
              </w:rPr>
              <w:t>敏感程度</w:t>
            </w:r>
          </w:p>
        </w:tc>
        <w:tc>
          <w:tcPr>
            <w:tcW w:w="6354" w:type="dxa"/>
            <w:vAlign w:val="center"/>
          </w:tcPr>
          <w:p w:rsidR="00EF0BD2" w:rsidRPr="00AD0FED" w:rsidRDefault="00EF0BD2" w:rsidP="00FE75BE">
            <w:pPr>
              <w:widowControl/>
              <w:spacing w:line="320" w:lineRule="exact"/>
              <w:ind w:firstLineChars="0" w:firstLine="0"/>
              <w:jc w:val="center"/>
              <w:rPr>
                <w:kern w:val="0"/>
                <w:sz w:val="21"/>
                <w:szCs w:val="21"/>
              </w:rPr>
            </w:pPr>
            <w:r w:rsidRPr="00AD0FED">
              <w:rPr>
                <w:kern w:val="0"/>
                <w:sz w:val="21"/>
                <w:szCs w:val="21"/>
              </w:rPr>
              <w:t>地下水环境敏感特征</w:t>
            </w:r>
          </w:p>
        </w:tc>
        <w:tc>
          <w:tcPr>
            <w:tcW w:w="1841" w:type="dxa"/>
            <w:vAlign w:val="center"/>
          </w:tcPr>
          <w:p w:rsidR="00EF0BD2" w:rsidRPr="00AD0FED" w:rsidRDefault="00EF0BD2" w:rsidP="00FE75BE">
            <w:pPr>
              <w:widowControl/>
              <w:spacing w:line="320" w:lineRule="exact"/>
              <w:ind w:firstLineChars="0" w:firstLine="0"/>
              <w:jc w:val="center"/>
              <w:rPr>
                <w:kern w:val="0"/>
                <w:sz w:val="21"/>
                <w:szCs w:val="21"/>
              </w:rPr>
            </w:pPr>
            <w:r w:rsidRPr="00AD0FED">
              <w:rPr>
                <w:kern w:val="0"/>
                <w:sz w:val="21"/>
                <w:szCs w:val="21"/>
              </w:rPr>
              <w:t>本项目情况</w:t>
            </w:r>
          </w:p>
        </w:tc>
      </w:tr>
      <w:tr w:rsidR="00EF0BD2" w:rsidRPr="00AD0FED" w:rsidTr="00C52749">
        <w:trPr>
          <w:trHeight w:val="340"/>
          <w:jc w:val="center"/>
        </w:trPr>
        <w:tc>
          <w:tcPr>
            <w:tcW w:w="877" w:type="dxa"/>
            <w:vAlign w:val="center"/>
          </w:tcPr>
          <w:p w:rsidR="00EF0BD2" w:rsidRPr="00AD0FED" w:rsidRDefault="00EF0BD2" w:rsidP="00C52749">
            <w:pPr>
              <w:widowControl/>
              <w:spacing w:line="320" w:lineRule="exact"/>
              <w:ind w:firstLineChars="0" w:firstLine="0"/>
              <w:jc w:val="center"/>
              <w:rPr>
                <w:kern w:val="0"/>
                <w:sz w:val="21"/>
                <w:szCs w:val="21"/>
              </w:rPr>
            </w:pPr>
            <w:r w:rsidRPr="00AD0FED">
              <w:rPr>
                <w:kern w:val="0"/>
                <w:sz w:val="21"/>
                <w:szCs w:val="21"/>
              </w:rPr>
              <w:t>敏感</w:t>
            </w:r>
          </w:p>
        </w:tc>
        <w:tc>
          <w:tcPr>
            <w:tcW w:w="6354" w:type="dxa"/>
            <w:vAlign w:val="center"/>
          </w:tcPr>
          <w:p w:rsidR="00EF0BD2" w:rsidRPr="00AD0FED" w:rsidRDefault="00EF0BD2" w:rsidP="00C52749">
            <w:pPr>
              <w:widowControl/>
              <w:spacing w:line="320" w:lineRule="exact"/>
              <w:ind w:firstLineChars="0" w:firstLine="0"/>
              <w:jc w:val="center"/>
              <w:rPr>
                <w:kern w:val="0"/>
                <w:sz w:val="21"/>
                <w:szCs w:val="21"/>
              </w:rPr>
            </w:pPr>
            <w:r w:rsidRPr="00AD0FED">
              <w:rPr>
                <w:sz w:val="21"/>
                <w:szCs w:val="21"/>
              </w:rPr>
              <w:t>集中式饮用水水源（包括已建成的在用、备用、应急水源，在建和规划的饮用水源）准保护区；</w:t>
            </w:r>
            <w:r w:rsidRPr="00AD0FED">
              <w:rPr>
                <w:kern w:val="0"/>
                <w:sz w:val="21"/>
                <w:szCs w:val="21"/>
              </w:rPr>
              <w:t xml:space="preserve"> </w:t>
            </w:r>
            <w:r w:rsidRPr="00AD0FED">
              <w:rPr>
                <w:kern w:val="0"/>
                <w:sz w:val="21"/>
                <w:szCs w:val="21"/>
              </w:rPr>
              <w:t>除集中式饮用水水源以外的国家或地方政府设定的与地下水环境相关的其它保护区，如热水、矿泉水、温泉等特殊地下水资源保护区。</w:t>
            </w:r>
          </w:p>
        </w:tc>
        <w:tc>
          <w:tcPr>
            <w:tcW w:w="1841" w:type="dxa"/>
            <w:shd w:val="clear" w:color="auto" w:fill="auto"/>
            <w:vAlign w:val="center"/>
          </w:tcPr>
          <w:p w:rsidR="00EF0BD2" w:rsidRPr="00AD0FED" w:rsidRDefault="00EF0BD2" w:rsidP="00C52749">
            <w:pPr>
              <w:widowControl/>
              <w:spacing w:line="320" w:lineRule="exact"/>
              <w:ind w:firstLineChars="0" w:firstLine="0"/>
              <w:jc w:val="center"/>
              <w:rPr>
                <w:kern w:val="0"/>
                <w:sz w:val="21"/>
                <w:szCs w:val="21"/>
              </w:rPr>
            </w:pPr>
            <w:r w:rsidRPr="00AD0FED">
              <w:rPr>
                <w:kern w:val="0"/>
                <w:sz w:val="21"/>
                <w:szCs w:val="21"/>
              </w:rPr>
              <w:t>本项目不属于集中式饮用水源地准保护区范围内</w:t>
            </w:r>
          </w:p>
        </w:tc>
      </w:tr>
      <w:tr w:rsidR="00EF0BD2" w:rsidRPr="00AD0FED" w:rsidTr="00C52749">
        <w:trPr>
          <w:trHeight w:val="340"/>
          <w:jc w:val="center"/>
        </w:trPr>
        <w:tc>
          <w:tcPr>
            <w:tcW w:w="877" w:type="dxa"/>
            <w:vAlign w:val="center"/>
          </w:tcPr>
          <w:p w:rsidR="00EF0BD2" w:rsidRPr="00AD0FED" w:rsidRDefault="00EF0BD2" w:rsidP="00C52749">
            <w:pPr>
              <w:widowControl/>
              <w:spacing w:line="320" w:lineRule="exact"/>
              <w:ind w:firstLineChars="0" w:firstLine="0"/>
              <w:jc w:val="center"/>
              <w:rPr>
                <w:kern w:val="0"/>
                <w:sz w:val="21"/>
                <w:szCs w:val="21"/>
              </w:rPr>
            </w:pPr>
            <w:r w:rsidRPr="00AD0FED">
              <w:rPr>
                <w:kern w:val="0"/>
                <w:sz w:val="21"/>
                <w:szCs w:val="21"/>
              </w:rPr>
              <w:t>较敏感</w:t>
            </w:r>
          </w:p>
        </w:tc>
        <w:tc>
          <w:tcPr>
            <w:tcW w:w="6354" w:type="dxa"/>
            <w:vAlign w:val="center"/>
          </w:tcPr>
          <w:p w:rsidR="00EF0BD2" w:rsidRPr="00AD0FED" w:rsidRDefault="00EF0BD2" w:rsidP="00C52749">
            <w:pPr>
              <w:widowControl/>
              <w:spacing w:line="320" w:lineRule="exact"/>
              <w:ind w:firstLineChars="0" w:firstLine="0"/>
              <w:jc w:val="center"/>
              <w:rPr>
                <w:sz w:val="21"/>
                <w:szCs w:val="21"/>
              </w:rPr>
            </w:pPr>
            <w:r w:rsidRPr="00AD0FED">
              <w:rPr>
                <w:sz w:val="21"/>
                <w:szCs w:val="21"/>
              </w:rPr>
              <w:t>集中式饮用水水源（包括已建成的在用、备用、应急水源，在建和规划的饮用水源）准保护区以外的补给径流区；未划定准保护区的集中水式饮用水水源，其保护区以外的补给径流区；分散式饮用水水源地；特殊地下水资源（如矿泉水、温泉等）保护区以外的分布区等其他未列入上述敏感分级的环境敏感区。</w:t>
            </w:r>
          </w:p>
        </w:tc>
        <w:tc>
          <w:tcPr>
            <w:tcW w:w="1841" w:type="dxa"/>
            <w:shd w:val="clear" w:color="auto" w:fill="auto"/>
            <w:vAlign w:val="center"/>
          </w:tcPr>
          <w:p w:rsidR="00EF0BD2" w:rsidRPr="00AD0FED" w:rsidRDefault="00C52749" w:rsidP="00C52749">
            <w:pPr>
              <w:widowControl/>
              <w:spacing w:line="320" w:lineRule="exact"/>
              <w:ind w:firstLineChars="0" w:firstLine="0"/>
              <w:jc w:val="center"/>
              <w:rPr>
                <w:kern w:val="0"/>
                <w:sz w:val="21"/>
                <w:szCs w:val="21"/>
              </w:rPr>
            </w:pPr>
            <w:r w:rsidRPr="00AD0FED">
              <w:rPr>
                <w:kern w:val="0"/>
                <w:sz w:val="21"/>
                <w:szCs w:val="21"/>
              </w:rPr>
              <w:t>本项目评价范围内存在分散式饮用水井</w:t>
            </w:r>
          </w:p>
        </w:tc>
      </w:tr>
      <w:tr w:rsidR="00EF0BD2" w:rsidRPr="00AD0FED" w:rsidTr="00C52749">
        <w:trPr>
          <w:trHeight w:val="340"/>
          <w:jc w:val="center"/>
        </w:trPr>
        <w:tc>
          <w:tcPr>
            <w:tcW w:w="877" w:type="dxa"/>
            <w:vAlign w:val="center"/>
          </w:tcPr>
          <w:p w:rsidR="00EF0BD2" w:rsidRPr="00AD0FED" w:rsidRDefault="00EF0BD2" w:rsidP="00C52749">
            <w:pPr>
              <w:widowControl/>
              <w:spacing w:line="320" w:lineRule="exact"/>
              <w:ind w:firstLineChars="0" w:firstLine="0"/>
              <w:jc w:val="center"/>
              <w:rPr>
                <w:kern w:val="0"/>
                <w:sz w:val="21"/>
                <w:szCs w:val="21"/>
              </w:rPr>
            </w:pPr>
            <w:r w:rsidRPr="00AD0FED">
              <w:rPr>
                <w:kern w:val="0"/>
                <w:sz w:val="21"/>
                <w:szCs w:val="21"/>
              </w:rPr>
              <w:t>不敏感</w:t>
            </w:r>
          </w:p>
        </w:tc>
        <w:tc>
          <w:tcPr>
            <w:tcW w:w="6354" w:type="dxa"/>
            <w:vAlign w:val="center"/>
          </w:tcPr>
          <w:p w:rsidR="00EF0BD2" w:rsidRPr="00AD0FED" w:rsidRDefault="00EF0BD2" w:rsidP="00C52749">
            <w:pPr>
              <w:widowControl/>
              <w:spacing w:line="320" w:lineRule="exact"/>
              <w:ind w:firstLineChars="0" w:firstLine="0"/>
              <w:jc w:val="center"/>
              <w:rPr>
                <w:sz w:val="21"/>
                <w:szCs w:val="21"/>
              </w:rPr>
            </w:pPr>
            <w:r w:rsidRPr="00AD0FED">
              <w:rPr>
                <w:sz w:val="21"/>
                <w:szCs w:val="21"/>
              </w:rPr>
              <w:t>上述地区之外的其它地区。</w:t>
            </w:r>
          </w:p>
        </w:tc>
        <w:tc>
          <w:tcPr>
            <w:tcW w:w="1841" w:type="dxa"/>
            <w:shd w:val="clear" w:color="auto" w:fill="auto"/>
            <w:vAlign w:val="center"/>
          </w:tcPr>
          <w:p w:rsidR="00EF0BD2" w:rsidRPr="00AD0FED" w:rsidRDefault="00EF0BD2" w:rsidP="00C52749">
            <w:pPr>
              <w:widowControl/>
              <w:spacing w:line="320" w:lineRule="exact"/>
              <w:ind w:firstLineChars="0" w:firstLine="0"/>
              <w:jc w:val="center"/>
              <w:rPr>
                <w:kern w:val="0"/>
                <w:sz w:val="21"/>
                <w:szCs w:val="21"/>
              </w:rPr>
            </w:pPr>
            <w:r w:rsidRPr="00AD0FED">
              <w:rPr>
                <w:kern w:val="0"/>
                <w:sz w:val="21"/>
                <w:szCs w:val="21"/>
              </w:rPr>
              <w:t>本项目</w:t>
            </w:r>
            <w:r w:rsidR="00C52749" w:rsidRPr="00AD0FED">
              <w:rPr>
                <w:kern w:val="0"/>
                <w:sz w:val="21"/>
                <w:szCs w:val="21"/>
              </w:rPr>
              <w:t>不</w:t>
            </w:r>
            <w:r w:rsidRPr="00AD0FED">
              <w:rPr>
                <w:kern w:val="0"/>
                <w:sz w:val="21"/>
                <w:szCs w:val="21"/>
              </w:rPr>
              <w:t>属于</w:t>
            </w:r>
            <w:r w:rsidRPr="00AD0FED">
              <w:rPr>
                <w:sz w:val="21"/>
                <w:szCs w:val="21"/>
              </w:rPr>
              <w:t>上述地区之外的其它地区。</w:t>
            </w:r>
          </w:p>
        </w:tc>
      </w:tr>
      <w:tr w:rsidR="008147F6" w:rsidRPr="00AD0FED" w:rsidTr="00C52749">
        <w:trPr>
          <w:trHeight w:val="340"/>
          <w:jc w:val="center"/>
        </w:trPr>
        <w:tc>
          <w:tcPr>
            <w:tcW w:w="877" w:type="dxa"/>
            <w:vAlign w:val="center"/>
          </w:tcPr>
          <w:p w:rsidR="008147F6" w:rsidRPr="00AD0FED" w:rsidRDefault="008147F6" w:rsidP="00FE75BE">
            <w:pPr>
              <w:widowControl/>
              <w:spacing w:line="320" w:lineRule="exact"/>
              <w:ind w:firstLineChars="0" w:firstLine="0"/>
              <w:jc w:val="center"/>
              <w:rPr>
                <w:kern w:val="0"/>
                <w:sz w:val="21"/>
                <w:szCs w:val="21"/>
              </w:rPr>
            </w:pPr>
            <w:r w:rsidRPr="00AD0FED">
              <w:rPr>
                <w:kern w:val="0"/>
                <w:sz w:val="21"/>
                <w:szCs w:val="21"/>
              </w:rPr>
              <w:t>级别敏感程度</w:t>
            </w:r>
          </w:p>
        </w:tc>
        <w:tc>
          <w:tcPr>
            <w:tcW w:w="8195" w:type="dxa"/>
            <w:gridSpan w:val="2"/>
            <w:vAlign w:val="center"/>
          </w:tcPr>
          <w:p w:rsidR="008147F6" w:rsidRPr="00AD0FED" w:rsidRDefault="008147F6" w:rsidP="00FE75BE">
            <w:pPr>
              <w:widowControl/>
              <w:spacing w:line="320" w:lineRule="exact"/>
              <w:ind w:firstLineChars="0" w:firstLine="0"/>
              <w:jc w:val="center"/>
              <w:rPr>
                <w:kern w:val="0"/>
                <w:sz w:val="21"/>
                <w:szCs w:val="21"/>
              </w:rPr>
            </w:pPr>
            <w:r w:rsidRPr="00AD0FED">
              <w:rPr>
                <w:sz w:val="21"/>
                <w:szCs w:val="21"/>
              </w:rPr>
              <w:t>本项目地下水环境敏感程度为</w:t>
            </w:r>
            <w:r w:rsidR="00C52749" w:rsidRPr="00AD0FED">
              <w:rPr>
                <w:sz w:val="21"/>
                <w:szCs w:val="21"/>
              </w:rPr>
              <w:t>较</w:t>
            </w:r>
            <w:r w:rsidRPr="00AD0FED">
              <w:rPr>
                <w:sz w:val="21"/>
                <w:szCs w:val="21"/>
              </w:rPr>
              <w:t>敏感</w:t>
            </w:r>
          </w:p>
        </w:tc>
      </w:tr>
    </w:tbl>
    <w:p w:rsidR="00EF0BD2" w:rsidRPr="00AD0FED" w:rsidRDefault="00EF0BD2" w:rsidP="00EF0BD2">
      <w:pPr>
        <w:pStyle w:val="afb"/>
        <w:ind w:firstLine="504"/>
        <w:rPr>
          <w:szCs w:val="28"/>
        </w:rPr>
      </w:pPr>
      <w:r w:rsidRPr="00AD0FED">
        <w:rPr>
          <w:szCs w:val="28"/>
        </w:rPr>
        <w:t>本项目地下水环境影响评价工作等级划分见表</w:t>
      </w:r>
      <w:r w:rsidRPr="00AD0FED">
        <w:rPr>
          <w:szCs w:val="28"/>
        </w:rPr>
        <w:t>4.</w:t>
      </w:r>
      <w:r w:rsidR="00E21482" w:rsidRPr="00AD0FED">
        <w:rPr>
          <w:szCs w:val="28"/>
        </w:rPr>
        <w:t>2</w:t>
      </w:r>
      <w:r w:rsidRPr="00AD0FED">
        <w:rPr>
          <w:szCs w:val="28"/>
        </w:rPr>
        <w:t>-</w:t>
      </w:r>
      <w:r w:rsidR="00E21482" w:rsidRPr="00AD0FED">
        <w:rPr>
          <w:szCs w:val="28"/>
        </w:rPr>
        <w:t>16</w:t>
      </w:r>
      <w:r w:rsidRPr="00AD0FED">
        <w:rPr>
          <w:szCs w:val="28"/>
        </w:rPr>
        <w:t>。</w:t>
      </w:r>
    </w:p>
    <w:p w:rsidR="00EF0BD2" w:rsidRPr="00AD0FED" w:rsidRDefault="00EF0BD2" w:rsidP="00EF0BD2">
      <w:pPr>
        <w:ind w:firstLine="504"/>
        <w:jc w:val="center"/>
      </w:pPr>
      <w:r w:rsidRPr="00AD0FED">
        <w:t>表</w:t>
      </w:r>
      <w:r w:rsidRPr="00AD0FED">
        <w:t>4.</w:t>
      </w:r>
      <w:r w:rsidR="00E21482" w:rsidRPr="00AD0FED">
        <w:t>2</w:t>
      </w:r>
      <w:r w:rsidRPr="00AD0FED">
        <w:t>-</w:t>
      </w:r>
      <w:r w:rsidR="00E21482" w:rsidRPr="00AD0FED">
        <w:t>16</w:t>
      </w:r>
      <w:r w:rsidRPr="00AD0FED">
        <w:t xml:space="preserve">  </w:t>
      </w:r>
      <w:r w:rsidRPr="00AD0FED">
        <w:t>本项目地下水环境敏感程度分级表</w:t>
      </w: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tblPr>
      <w:tblGrid>
        <w:gridCol w:w="2268"/>
        <w:gridCol w:w="2268"/>
        <w:gridCol w:w="2268"/>
        <w:gridCol w:w="2268"/>
      </w:tblGrid>
      <w:tr w:rsidR="00EF0BD2" w:rsidRPr="00AD0FED" w:rsidTr="00DA575F">
        <w:trPr>
          <w:trHeight w:val="340"/>
          <w:jc w:val="center"/>
        </w:trPr>
        <w:tc>
          <w:tcPr>
            <w:tcW w:w="2268" w:type="dxa"/>
            <w:tcBorders>
              <w:top w:val="single" w:sz="12" w:space="0" w:color="auto"/>
              <w:bottom w:val="single" w:sz="4" w:space="0" w:color="auto"/>
              <w:tl2br w:val="single" w:sz="4" w:space="0" w:color="auto"/>
            </w:tcBorders>
            <w:vAlign w:val="center"/>
          </w:tcPr>
          <w:p w:rsidR="00EF0BD2" w:rsidRPr="00AD0FED" w:rsidRDefault="00EF0BD2" w:rsidP="00EF0BD2">
            <w:pPr>
              <w:widowControl/>
              <w:spacing w:line="320" w:lineRule="exact"/>
              <w:ind w:firstLine="364"/>
              <w:jc w:val="center"/>
              <w:rPr>
                <w:kern w:val="0"/>
                <w:sz w:val="21"/>
                <w:szCs w:val="21"/>
              </w:rPr>
            </w:pPr>
            <w:r w:rsidRPr="00AD0FED">
              <w:rPr>
                <w:kern w:val="0"/>
                <w:sz w:val="21"/>
                <w:szCs w:val="21"/>
              </w:rPr>
              <w:t>项目类别</w:t>
            </w:r>
          </w:p>
          <w:p w:rsidR="00EF0BD2" w:rsidRPr="00AD0FED" w:rsidRDefault="00EF0BD2" w:rsidP="00EF0BD2">
            <w:pPr>
              <w:widowControl/>
              <w:spacing w:line="320" w:lineRule="exact"/>
              <w:ind w:firstLineChars="100" w:firstLine="182"/>
              <w:rPr>
                <w:kern w:val="0"/>
                <w:sz w:val="21"/>
                <w:szCs w:val="21"/>
              </w:rPr>
            </w:pPr>
            <w:r w:rsidRPr="00AD0FED">
              <w:rPr>
                <w:kern w:val="0"/>
                <w:sz w:val="21"/>
                <w:szCs w:val="21"/>
              </w:rPr>
              <w:t>环境敏感程度</w:t>
            </w:r>
          </w:p>
        </w:tc>
        <w:tc>
          <w:tcPr>
            <w:tcW w:w="2268" w:type="dxa"/>
            <w:tcBorders>
              <w:top w:val="single" w:sz="12" w:space="0" w:color="auto"/>
              <w:bottom w:val="single" w:sz="4" w:space="0" w:color="auto"/>
            </w:tcBorders>
            <w:vAlign w:val="center"/>
          </w:tcPr>
          <w:p w:rsidR="00EF0BD2" w:rsidRPr="00AD0FED" w:rsidRDefault="00EF0BD2" w:rsidP="00EF0BD2">
            <w:pPr>
              <w:widowControl/>
              <w:spacing w:line="320" w:lineRule="exact"/>
              <w:ind w:firstLine="364"/>
              <w:jc w:val="center"/>
              <w:rPr>
                <w:kern w:val="0"/>
                <w:sz w:val="21"/>
                <w:szCs w:val="21"/>
              </w:rPr>
            </w:pPr>
            <w:r w:rsidRPr="00AD0FED">
              <w:rPr>
                <w:kern w:val="0"/>
                <w:sz w:val="21"/>
                <w:szCs w:val="21"/>
              </w:rPr>
              <w:t>Ⅰ</w:t>
            </w:r>
            <w:r w:rsidRPr="00AD0FED">
              <w:rPr>
                <w:kern w:val="0"/>
                <w:sz w:val="21"/>
                <w:szCs w:val="21"/>
              </w:rPr>
              <w:t>类项目</w:t>
            </w:r>
          </w:p>
        </w:tc>
        <w:tc>
          <w:tcPr>
            <w:tcW w:w="2268" w:type="dxa"/>
            <w:tcBorders>
              <w:top w:val="single" w:sz="12" w:space="0" w:color="auto"/>
              <w:bottom w:val="single" w:sz="4" w:space="0" w:color="auto"/>
            </w:tcBorders>
            <w:vAlign w:val="center"/>
          </w:tcPr>
          <w:p w:rsidR="00EF0BD2" w:rsidRPr="00AD0FED" w:rsidRDefault="00EF0BD2" w:rsidP="00EF0BD2">
            <w:pPr>
              <w:widowControl/>
              <w:spacing w:line="320" w:lineRule="exact"/>
              <w:ind w:firstLine="364"/>
              <w:jc w:val="center"/>
              <w:rPr>
                <w:kern w:val="0"/>
                <w:sz w:val="21"/>
                <w:szCs w:val="21"/>
              </w:rPr>
            </w:pPr>
            <w:r w:rsidRPr="00AD0FED">
              <w:rPr>
                <w:kern w:val="0"/>
                <w:sz w:val="21"/>
                <w:szCs w:val="21"/>
              </w:rPr>
              <w:t>Ⅱ</w:t>
            </w:r>
            <w:r w:rsidRPr="00AD0FED">
              <w:rPr>
                <w:kern w:val="0"/>
                <w:sz w:val="21"/>
                <w:szCs w:val="21"/>
              </w:rPr>
              <w:t>类项目</w:t>
            </w:r>
          </w:p>
        </w:tc>
        <w:tc>
          <w:tcPr>
            <w:tcW w:w="2268" w:type="dxa"/>
            <w:tcBorders>
              <w:top w:val="single" w:sz="12" w:space="0" w:color="auto"/>
              <w:bottom w:val="single" w:sz="4" w:space="0" w:color="auto"/>
            </w:tcBorders>
            <w:vAlign w:val="center"/>
          </w:tcPr>
          <w:p w:rsidR="00EF0BD2" w:rsidRPr="00AD0FED" w:rsidRDefault="00EF0BD2" w:rsidP="00EF0BD2">
            <w:pPr>
              <w:widowControl/>
              <w:spacing w:line="320" w:lineRule="exact"/>
              <w:ind w:firstLine="364"/>
              <w:jc w:val="center"/>
              <w:rPr>
                <w:kern w:val="0"/>
                <w:sz w:val="21"/>
                <w:szCs w:val="21"/>
              </w:rPr>
            </w:pPr>
            <w:r w:rsidRPr="00AD0FED">
              <w:rPr>
                <w:kern w:val="0"/>
                <w:sz w:val="21"/>
                <w:szCs w:val="21"/>
              </w:rPr>
              <w:t>Ⅲ</w:t>
            </w:r>
            <w:r w:rsidRPr="00AD0FED">
              <w:rPr>
                <w:kern w:val="0"/>
                <w:sz w:val="21"/>
                <w:szCs w:val="21"/>
              </w:rPr>
              <w:t>类项目</w:t>
            </w:r>
          </w:p>
        </w:tc>
      </w:tr>
      <w:tr w:rsidR="00EF0BD2" w:rsidRPr="00AD0FED" w:rsidTr="00DA575F">
        <w:trPr>
          <w:trHeight w:val="340"/>
          <w:jc w:val="center"/>
        </w:trPr>
        <w:tc>
          <w:tcPr>
            <w:tcW w:w="2268" w:type="dxa"/>
            <w:tcBorders>
              <w:top w:val="single" w:sz="4" w:space="0" w:color="auto"/>
              <w:bottom w:val="single" w:sz="4" w:space="0" w:color="auto"/>
            </w:tcBorders>
            <w:vAlign w:val="center"/>
          </w:tcPr>
          <w:p w:rsidR="00EF0BD2" w:rsidRPr="00AD0FED" w:rsidRDefault="00EF0BD2" w:rsidP="00EF0BD2">
            <w:pPr>
              <w:widowControl/>
              <w:spacing w:line="320" w:lineRule="exact"/>
              <w:ind w:firstLine="364"/>
              <w:jc w:val="center"/>
              <w:rPr>
                <w:kern w:val="0"/>
                <w:sz w:val="21"/>
                <w:szCs w:val="21"/>
              </w:rPr>
            </w:pPr>
            <w:r w:rsidRPr="00AD0FED">
              <w:rPr>
                <w:kern w:val="0"/>
                <w:sz w:val="21"/>
                <w:szCs w:val="21"/>
              </w:rPr>
              <w:t>敏感</w:t>
            </w:r>
          </w:p>
        </w:tc>
        <w:tc>
          <w:tcPr>
            <w:tcW w:w="2268" w:type="dxa"/>
            <w:tcBorders>
              <w:top w:val="single" w:sz="4" w:space="0" w:color="auto"/>
              <w:bottom w:val="single" w:sz="4" w:space="0" w:color="auto"/>
            </w:tcBorders>
            <w:vAlign w:val="center"/>
          </w:tcPr>
          <w:p w:rsidR="00EF0BD2" w:rsidRPr="00AD0FED" w:rsidRDefault="00EF0BD2" w:rsidP="00EF0BD2">
            <w:pPr>
              <w:widowControl/>
              <w:spacing w:line="320" w:lineRule="exact"/>
              <w:ind w:firstLine="364"/>
              <w:jc w:val="center"/>
              <w:rPr>
                <w:sz w:val="21"/>
                <w:szCs w:val="21"/>
              </w:rPr>
            </w:pPr>
            <w:r w:rsidRPr="00AD0FED">
              <w:rPr>
                <w:sz w:val="21"/>
                <w:szCs w:val="21"/>
              </w:rPr>
              <w:t>一</w:t>
            </w:r>
          </w:p>
        </w:tc>
        <w:tc>
          <w:tcPr>
            <w:tcW w:w="2268" w:type="dxa"/>
            <w:tcBorders>
              <w:top w:val="single" w:sz="4" w:space="0" w:color="auto"/>
              <w:bottom w:val="single" w:sz="4" w:space="0" w:color="auto"/>
            </w:tcBorders>
          </w:tcPr>
          <w:p w:rsidR="00EF0BD2" w:rsidRPr="00AD0FED" w:rsidRDefault="00EF0BD2" w:rsidP="00EF0BD2">
            <w:pPr>
              <w:widowControl/>
              <w:spacing w:line="320" w:lineRule="exact"/>
              <w:ind w:firstLine="364"/>
              <w:jc w:val="center"/>
              <w:rPr>
                <w:kern w:val="0"/>
                <w:sz w:val="21"/>
                <w:szCs w:val="21"/>
              </w:rPr>
            </w:pPr>
            <w:r w:rsidRPr="00AD0FED">
              <w:rPr>
                <w:kern w:val="0"/>
                <w:sz w:val="21"/>
                <w:szCs w:val="21"/>
              </w:rPr>
              <w:t>一</w:t>
            </w:r>
          </w:p>
        </w:tc>
        <w:tc>
          <w:tcPr>
            <w:tcW w:w="2268" w:type="dxa"/>
            <w:tcBorders>
              <w:top w:val="single" w:sz="4" w:space="0" w:color="auto"/>
              <w:bottom w:val="single" w:sz="4" w:space="0" w:color="auto"/>
            </w:tcBorders>
            <w:vAlign w:val="center"/>
          </w:tcPr>
          <w:p w:rsidR="00EF0BD2" w:rsidRPr="00AD0FED" w:rsidRDefault="00EF0BD2" w:rsidP="00EF0BD2">
            <w:pPr>
              <w:widowControl/>
              <w:spacing w:line="320" w:lineRule="exact"/>
              <w:ind w:firstLine="364"/>
              <w:jc w:val="center"/>
              <w:rPr>
                <w:kern w:val="0"/>
                <w:sz w:val="21"/>
                <w:szCs w:val="21"/>
              </w:rPr>
            </w:pPr>
            <w:r w:rsidRPr="00AD0FED">
              <w:rPr>
                <w:kern w:val="0"/>
                <w:sz w:val="21"/>
                <w:szCs w:val="21"/>
              </w:rPr>
              <w:t>二</w:t>
            </w:r>
          </w:p>
        </w:tc>
      </w:tr>
      <w:tr w:rsidR="00EF0BD2" w:rsidRPr="00AD0FED" w:rsidTr="00DA575F">
        <w:trPr>
          <w:trHeight w:val="340"/>
          <w:jc w:val="center"/>
        </w:trPr>
        <w:tc>
          <w:tcPr>
            <w:tcW w:w="2268" w:type="dxa"/>
            <w:tcBorders>
              <w:top w:val="single" w:sz="4" w:space="0" w:color="auto"/>
              <w:bottom w:val="single" w:sz="4" w:space="0" w:color="auto"/>
            </w:tcBorders>
            <w:vAlign w:val="center"/>
          </w:tcPr>
          <w:p w:rsidR="00EF0BD2" w:rsidRPr="00AD0FED" w:rsidRDefault="00EF0BD2" w:rsidP="00EF0BD2">
            <w:pPr>
              <w:widowControl/>
              <w:spacing w:line="320" w:lineRule="exact"/>
              <w:ind w:firstLine="364"/>
              <w:jc w:val="center"/>
              <w:rPr>
                <w:kern w:val="0"/>
                <w:sz w:val="21"/>
                <w:szCs w:val="21"/>
              </w:rPr>
            </w:pPr>
            <w:r w:rsidRPr="00AD0FED">
              <w:rPr>
                <w:kern w:val="0"/>
                <w:sz w:val="21"/>
                <w:szCs w:val="21"/>
              </w:rPr>
              <w:t>较敏感</w:t>
            </w:r>
          </w:p>
        </w:tc>
        <w:tc>
          <w:tcPr>
            <w:tcW w:w="2268" w:type="dxa"/>
            <w:tcBorders>
              <w:top w:val="single" w:sz="4" w:space="0" w:color="auto"/>
              <w:bottom w:val="single" w:sz="4" w:space="0" w:color="auto"/>
            </w:tcBorders>
            <w:vAlign w:val="center"/>
          </w:tcPr>
          <w:p w:rsidR="00EF0BD2" w:rsidRPr="00AD0FED" w:rsidRDefault="00EF0BD2" w:rsidP="00EF0BD2">
            <w:pPr>
              <w:widowControl/>
              <w:spacing w:line="320" w:lineRule="exact"/>
              <w:ind w:firstLine="364"/>
              <w:jc w:val="center"/>
              <w:rPr>
                <w:sz w:val="21"/>
                <w:szCs w:val="21"/>
              </w:rPr>
            </w:pPr>
            <w:r w:rsidRPr="00AD0FED">
              <w:rPr>
                <w:sz w:val="21"/>
                <w:szCs w:val="21"/>
              </w:rPr>
              <w:t>一</w:t>
            </w:r>
          </w:p>
        </w:tc>
        <w:tc>
          <w:tcPr>
            <w:tcW w:w="2268" w:type="dxa"/>
            <w:tcBorders>
              <w:top w:val="single" w:sz="4" w:space="0" w:color="auto"/>
              <w:bottom w:val="single" w:sz="4" w:space="0" w:color="auto"/>
            </w:tcBorders>
          </w:tcPr>
          <w:p w:rsidR="00EF0BD2" w:rsidRPr="00AD0FED" w:rsidRDefault="00EF0BD2" w:rsidP="00EF0BD2">
            <w:pPr>
              <w:widowControl/>
              <w:spacing w:line="320" w:lineRule="exact"/>
              <w:ind w:firstLine="364"/>
              <w:jc w:val="center"/>
              <w:rPr>
                <w:kern w:val="0"/>
                <w:sz w:val="21"/>
                <w:szCs w:val="21"/>
              </w:rPr>
            </w:pPr>
            <w:r w:rsidRPr="00AD0FED">
              <w:rPr>
                <w:kern w:val="0"/>
                <w:sz w:val="21"/>
                <w:szCs w:val="21"/>
              </w:rPr>
              <w:t>二</w:t>
            </w:r>
          </w:p>
        </w:tc>
        <w:tc>
          <w:tcPr>
            <w:tcW w:w="2268" w:type="dxa"/>
            <w:tcBorders>
              <w:top w:val="single" w:sz="4" w:space="0" w:color="auto"/>
              <w:bottom w:val="single" w:sz="4" w:space="0" w:color="auto"/>
            </w:tcBorders>
            <w:vAlign w:val="center"/>
          </w:tcPr>
          <w:p w:rsidR="00EF0BD2" w:rsidRPr="00AD0FED" w:rsidRDefault="00EF0BD2" w:rsidP="00EF0BD2">
            <w:pPr>
              <w:widowControl/>
              <w:spacing w:line="320" w:lineRule="exact"/>
              <w:ind w:firstLine="364"/>
              <w:jc w:val="center"/>
              <w:rPr>
                <w:kern w:val="0"/>
                <w:sz w:val="21"/>
                <w:szCs w:val="21"/>
              </w:rPr>
            </w:pPr>
            <w:r w:rsidRPr="00AD0FED">
              <w:rPr>
                <w:kern w:val="0"/>
                <w:sz w:val="21"/>
                <w:szCs w:val="21"/>
                <w:shd w:val="pct15" w:color="auto" w:fill="FFFFFF"/>
              </w:rPr>
              <w:t>三</w:t>
            </w:r>
          </w:p>
        </w:tc>
      </w:tr>
      <w:tr w:rsidR="00EF0BD2" w:rsidRPr="00AD0FED" w:rsidTr="00DA575F">
        <w:trPr>
          <w:trHeight w:val="340"/>
          <w:jc w:val="center"/>
        </w:trPr>
        <w:tc>
          <w:tcPr>
            <w:tcW w:w="2268" w:type="dxa"/>
            <w:tcBorders>
              <w:top w:val="single" w:sz="4" w:space="0" w:color="auto"/>
              <w:bottom w:val="single" w:sz="12" w:space="0" w:color="auto"/>
            </w:tcBorders>
            <w:vAlign w:val="center"/>
          </w:tcPr>
          <w:p w:rsidR="00EF0BD2" w:rsidRPr="00AD0FED" w:rsidRDefault="00EF0BD2" w:rsidP="00EF0BD2">
            <w:pPr>
              <w:widowControl/>
              <w:spacing w:line="320" w:lineRule="exact"/>
              <w:ind w:firstLine="364"/>
              <w:jc w:val="center"/>
              <w:rPr>
                <w:kern w:val="0"/>
                <w:sz w:val="21"/>
                <w:szCs w:val="21"/>
              </w:rPr>
            </w:pPr>
            <w:r w:rsidRPr="00AD0FED">
              <w:rPr>
                <w:kern w:val="0"/>
                <w:sz w:val="21"/>
                <w:szCs w:val="21"/>
              </w:rPr>
              <w:t>不敏感</w:t>
            </w:r>
          </w:p>
        </w:tc>
        <w:tc>
          <w:tcPr>
            <w:tcW w:w="2268" w:type="dxa"/>
            <w:tcBorders>
              <w:top w:val="single" w:sz="4" w:space="0" w:color="auto"/>
              <w:bottom w:val="single" w:sz="12" w:space="0" w:color="auto"/>
            </w:tcBorders>
            <w:vAlign w:val="center"/>
          </w:tcPr>
          <w:p w:rsidR="00EF0BD2" w:rsidRPr="00AD0FED" w:rsidRDefault="00EF0BD2" w:rsidP="00EF0BD2">
            <w:pPr>
              <w:widowControl/>
              <w:spacing w:line="320" w:lineRule="exact"/>
              <w:ind w:firstLine="364"/>
              <w:jc w:val="center"/>
              <w:rPr>
                <w:kern w:val="0"/>
                <w:sz w:val="21"/>
                <w:szCs w:val="21"/>
              </w:rPr>
            </w:pPr>
            <w:r w:rsidRPr="00AD0FED">
              <w:rPr>
                <w:kern w:val="0"/>
                <w:sz w:val="21"/>
                <w:szCs w:val="21"/>
              </w:rPr>
              <w:t>二</w:t>
            </w:r>
          </w:p>
        </w:tc>
        <w:tc>
          <w:tcPr>
            <w:tcW w:w="2268" w:type="dxa"/>
            <w:tcBorders>
              <w:top w:val="single" w:sz="4" w:space="0" w:color="auto"/>
              <w:bottom w:val="single" w:sz="12" w:space="0" w:color="auto"/>
            </w:tcBorders>
          </w:tcPr>
          <w:p w:rsidR="00EF0BD2" w:rsidRPr="00AD0FED" w:rsidRDefault="00EF0BD2" w:rsidP="00EF0BD2">
            <w:pPr>
              <w:widowControl/>
              <w:spacing w:line="320" w:lineRule="exact"/>
              <w:ind w:firstLine="364"/>
              <w:jc w:val="center"/>
              <w:rPr>
                <w:kern w:val="0"/>
                <w:sz w:val="21"/>
                <w:szCs w:val="21"/>
              </w:rPr>
            </w:pPr>
            <w:r w:rsidRPr="00AD0FED">
              <w:rPr>
                <w:kern w:val="0"/>
                <w:sz w:val="21"/>
                <w:szCs w:val="21"/>
              </w:rPr>
              <w:t>三</w:t>
            </w:r>
          </w:p>
        </w:tc>
        <w:tc>
          <w:tcPr>
            <w:tcW w:w="2268" w:type="dxa"/>
            <w:tcBorders>
              <w:top w:val="single" w:sz="4" w:space="0" w:color="auto"/>
              <w:bottom w:val="single" w:sz="12" w:space="0" w:color="auto"/>
            </w:tcBorders>
            <w:vAlign w:val="center"/>
          </w:tcPr>
          <w:p w:rsidR="00EF0BD2" w:rsidRPr="00AD0FED" w:rsidRDefault="00EF0BD2" w:rsidP="00EF0BD2">
            <w:pPr>
              <w:widowControl/>
              <w:spacing w:line="320" w:lineRule="exact"/>
              <w:ind w:firstLine="364"/>
              <w:jc w:val="center"/>
              <w:rPr>
                <w:kern w:val="0"/>
                <w:sz w:val="21"/>
                <w:szCs w:val="21"/>
              </w:rPr>
            </w:pPr>
            <w:r w:rsidRPr="00AD0FED">
              <w:rPr>
                <w:kern w:val="0"/>
                <w:sz w:val="21"/>
                <w:szCs w:val="21"/>
              </w:rPr>
              <w:t>三</w:t>
            </w:r>
          </w:p>
        </w:tc>
      </w:tr>
    </w:tbl>
    <w:p w:rsidR="00EF0BD2" w:rsidRPr="00AD0FED" w:rsidRDefault="00EF0BD2" w:rsidP="00EF0BD2">
      <w:pPr>
        <w:pStyle w:val="afb"/>
        <w:ind w:firstLine="504"/>
        <w:rPr>
          <w:bCs/>
          <w:kern w:val="0"/>
          <w:szCs w:val="28"/>
        </w:rPr>
      </w:pPr>
      <w:r w:rsidRPr="00AD0FED">
        <w:rPr>
          <w:szCs w:val="28"/>
        </w:rPr>
        <w:t>本项目地下水环境影响评价类别属</w:t>
      </w:r>
      <w:r w:rsidR="00C52749" w:rsidRPr="00AD0FED">
        <w:rPr>
          <w:kern w:val="0"/>
          <w:szCs w:val="28"/>
        </w:rPr>
        <w:t>Ⅲ</w:t>
      </w:r>
      <w:r w:rsidRPr="00AD0FED">
        <w:rPr>
          <w:szCs w:val="28"/>
        </w:rPr>
        <w:t>类，地下水环境敏感程度属</w:t>
      </w:r>
      <w:r w:rsidR="00C52749" w:rsidRPr="00AD0FED">
        <w:rPr>
          <w:szCs w:val="28"/>
        </w:rPr>
        <w:t>较</w:t>
      </w:r>
      <w:r w:rsidRPr="00AD0FED">
        <w:rPr>
          <w:szCs w:val="28"/>
        </w:rPr>
        <w:t>敏感，因此</w:t>
      </w:r>
      <w:r w:rsidR="00C52749" w:rsidRPr="00AD0FED">
        <w:rPr>
          <w:szCs w:val="28"/>
        </w:rPr>
        <w:t>，</w:t>
      </w:r>
      <w:r w:rsidRPr="00AD0FED">
        <w:rPr>
          <w:szCs w:val="28"/>
        </w:rPr>
        <w:t>本项目地下水影响评价等级</w:t>
      </w:r>
      <w:r w:rsidRPr="00AD0FED">
        <w:rPr>
          <w:bCs/>
          <w:kern w:val="0"/>
          <w:szCs w:val="28"/>
        </w:rPr>
        <w:t>为三级。</w:t>
      </w:r>
    </w:p>
    <w:p w:rsidR="00332060" w:rsidRPr="00AD0FED" w:rsidRDefault="00332060" w:rsidP="00265DCE">
      <w:pPr>
        <w:pStyle w:val="a"/>
        <w:ind w:firstLine="567"/>
      </w:pPr>
      <w:r w:rsidRPr="00AD0FED">
        <w:t>地下水环境影响评价范围</w:t>
      </w:r>
    </w:p>
    <w:p w:rsidR="00E55A29" w:rsidRPr="00AD0FED" w:rsidRDefault="00332060" w:rsidP="00332060">
      <w:pPr>
        <w:pStyle w:val="afb"/>
        <w:spacing w:after="0"/>
        <w:ind w:firstLine="504"/>
      </w:pPr>
      <w:r w:rsidRPr="00AD0FED">
        <w:t>依据《环境影响评价技术导则地下水环境》（</w:t>
      </w:r>
      <w:r w:rsidRPr="00AD0FED">
        <w:t>HJ610-2016</w:t>
      </w:r>
      <w:r w:rsidRPr="00AD0FED">
        <w:t>）的要求，根据本项</w:t>
      </w:r>
      <w:r w:rsidRPr="00AD0FED">
        <w:lastRenderedPageBreak/>
        <w:t>目区域的地质条件、水文地质条件、地形地貌特征和地下水保护目标，结合当地潜水地下水流向</w:t>
      </w:r>
      <w:r w:rsidR="00AC1C77" w:rsidRPr="00AD0FED">
        <w:t>由</w:t>
      </w:r>
      <w:r w:rsidR="00E55A29" w:rsidRPr="00AD0FED">
        <w:t>北向南</w:t>
      </w:r>
      <w:r w:rsidR="00AC1C77" w:rsidRPr="00AD0FED">
        <w:t>侧</w:t>
      </w:r>
      <w:r w:rsidR="00E55A29" w:rsidRPr="00AD0FED">
        <w:t>汾河河谷径流的特点</w:t>
      </w:r>
      <w:r w:rsidRPr="00AD0FED">
        <w:t>，考虑厂区上游地下水背景区、项目建设区、项目建设区附近的地下水敏感点及其下游地下水可能被影响的区域。确定本项目地下水环境影响评价范围：</w:t>
      </w:r>
      <w:r w:rsidRPr="00AD0FED">
        <w:rPr>
          <w:szCs w:val="28"/>
        </w:rPr>
        <w:t>以厂址为中心，</w:t>
      </w:r>
      <w:r w:rsidR="00E55A29" w:rsidRPr="00AD0FED">
        <w:rPr>
          <w:szCs w:val="28"/>
        </w:rPr>
        <w:t>西南与东北边界以等高线为边界，西北与东南边界以等水位线为边界，评价范围面积约为</w:t>
      </w:r>
      <w:r w:rsidR="00E55A29" w:rsidRPr="00AD0FED">
        <w:rPr>
          <w:szCs w:val="28"/>
        </w:rPr>
        <w:t>9km</w:t>
      </w:r>
      <w:r w:rsidR="00E55A29" w:rsidRPr="00AD0FED">
        <w:rPr>
          <w:szCs w:val="28"/>
          <w:vertAlign w:val="superscript"/>
        </w:rPr>
        <w:t>3</w:t>
      </w:r>
      <w:r w:rsidRPr="00AD0FED">
        <w:rPr>
          <w:szCs w:val="28"/>
        </w:rPr>
        <w:t>，</w:t>
      </w:r>
      <w:r w:rsidRPr="00AD0FED">
        <w:t>本项目地下水环境影响评价范围见图</w:t>
      </w:r>
      <w:r w:rsidRPr="00AD0FED">
        <w:t>4.</w:t>
      </w:r>
      <w:r w:rsidR="00E21482" w:rsidRPr="00AD0FED">
        <w:t>2</w:t>
      </w:r>
      <w:r w:rsidRPr="00AD0FED">
        <w:t>-</w:t>
      </w:r>
      <w:r w:rsidR="00E21482" w:rsidRPr="00AD0FED">
        <w:t>1</w:t>
      </w:r>
      <w:r w:rsidRPr="00AD0FED">
        <w:t>。</w:t>
      </w:r>
    </w:p>
    <w:p w:rsidR="00332060" w:rsidRPr="00AD0FED" w:rsidRDefault="00332060" w:rsidP="00E55A29">
      <w:pPr>
        <w:pStyle w:val="afb"/>
        <w:spacing w:after="0"/>
        <w:ind w:firstLine="504"/>
        <w:jc w:val="center"/>
      </w:pPr>
    </w:p>
    <w:p w:rsidR="00E55A29" w:rsidRPr="00AD0FED" w:rsidRDefault="00E55A29" w:rsidP="00E55A29">
      <w:pPr>
        <w:pStyle w:val="afb"/>
        <w:spacing w:after="0"/>
        <w:ind w:firstLine="504"/>
        <w:jc w:val="center"/>
      </w:pPr>
      <w:r w:rsidRPr="00AD0FED">
        <w:t>图</w:t>
      </w:r>
      <w:r w:rsidRPr="00AD0FED">
        <w:t>4.2-</w:t>
      </w:r>
      <w:r w:rsidR="00E21482" w:rsidRPr="00AD0FED">
        <w:t>1</w:t>
      </w:r>
      <w:r w:rsidRPr="00AD0FED">
        <w:t xml:space="preserve">  </w:t>
      </w:r>
      <w:r w:rsidRPr="00AD0FED">
        <w:t>地下水评价范围图</w:t>
      </w:r>
    </w:p>
    <w:p w:rsidR="00E75F40" w:rsidRPr="00AD0FED" w:rsidRDefault="00E75F40" w:rsidP="00265DCE">
      <w:pPr>
        <w:pStyle w:val="a"/>
        <w:ind w:firstLine="567"/>
      </w:pPr>
      <w:r w:rsidRPr="00AD0FED">
        <w:t>地下水环境保护目标</w:t>
      </w:r>
    </w:p>
    <w:p w:rsidR="00A728B1" w:rsidRPr="00AD0FED" w:rsidRDefault="00E75F40" w:rsidP="00A728B1">
      <w:pPr>
        <w:pStyle w:val="afb"/>
        <w:spacing w:after="0"/>
        <w:ind w:firstLine="504"/>
      </w:pPr>
      <w:r w:rsidRPr="00AD0FED">
        <w:t>根据本项目区域的水文地质条件，确定评价区内的潜水含水层为地下水环境影响评价目标含水层</w:t>
      </w:r>
      <w:r w:rsidR="00E55A29" w:rsidRPr="00AD0FED">
        <w:t>，区域潜水含水层与分散式饮用水井为本次评价的</w:t>
      </w:r>
      <w:r w:rsidRPr="00AD0FED">
        <w:t>地下水环境保护目标。</w:t>
      </w:r>
    </w:p>
    <w:p w:rsidR="002B054E" w:rsidRPr="00AD0FED" w:rsidRDefault="00265DCE" w:rsidP="00265DCE">
      <w:pPr>
        <w:pStyle w:val="a"/>
        <w:ind w:firstLine="567"/>
      </w:pPr>
      <w:r w:rsidRPr="00AD0FED">
        <w:t>评价区</w:t>
      </w:r>
      <w:r w:rsidR="002B054E" w:rsidRPr="00AD0FED">
        <w:t>水文地质</w:t>
      </w:r>
      <w:r w:rsidRPr="00AD0FED">
        <w:t>条件</w:t>
      </w:r>
    </w:p>
    <w:p w:rsidR="00C52749" w:rsidRPr="00AD0FED" w:rsidRDefault="00C52749" w:rsidP="00C52749">
      <w:pPr>
        <w:ind w:firstLine="504"/>
      </w:pPr>
      <w:r w:rsidRPr="00AD0FED">
        <w:t>本项目厂址位于</w:t>
      </w:r>
      <w:r w:rsidR="000D10A0" w:rsidRPr="00AD0FED">
        <w:t>路宁煤矿井田范围内，本次评价收集了路宁煤矿的水文地质勘察报告，根据其水文地质勘察结果，从</w:t>
      </w:r>
      <w:r w:rsidRPr="00AD0FED">
        <w:t>构造特征</w:t>
      </w:r>
      <w:r w:rsidR="000D10A0" w:rsidRPr="00AD0FED">
        <w:t>分析</w:t>
      </w:r>
      <w:r w:rsidRPr="00AD0FED">
        <w:t>，</w:t>
      </w:r>
      <w:r w:rsidR="000D10A0" w:rsidRPr="00AD0FED">
        <w:t>项目区域</w:t>
      </w:r>
      <w:r w:rsidRPr="00AD0FED">
        <w:t>含水系统属向斜承压水自流盆地的一部分，向斜构造对地下水的补给、径流、排泄起到控制的作用。按含水层的类型，</w:t>
      </w:r>
      <w:r w:rsidR="000D10A0" w:rsidRPr="00AD0FED">
        <w:t>项目评价区</w:t>
      </w:r>
      <w:r w:rsidRPr="00AD0FED">
        <w:t>含水系统分为两个大层：碎屑岩类裂隙含水层和松散岩类孔隙含水层。</w:t>
      </w:r>
    </w:p>
    <w:p w:rsidR="00C52749" w:rsidRPr="00AD0FED" w:rsidRDefault="00C52749" w:rsidP="00C52749">
      <w:pPr>
        <w:ind w:firstLine="504"/>
      </w:pPr>
      <w:r w:rsidRPr="00AD0FED">
        <w:t>1.</w:t>
      </w:r>
      <w:r w:rsidRPr="00AD0FED">
        <w:t>主要含水层</w:t>
      </w:r>
    </w:p>
    <w:p w:rsidR="00C52749" w:rsidRPr="00AD0FED" w:rsidRDefault="00C52749" w:rsidP="00C52749">
      <w:pPr>
        <w:ind w:firstLine="504"/>
      </w:pPr>
      <w:r w:rsidRPr="00AD0FED">
        <w:t>(1)</w:t>
      </w:r>
      <w:r w:rsidRPr="00AD0FED">
        <w:t>碎屑岩类裂隙承压含水层</w:t>
      </w:r>
    </w:p>
    <w:p w:rsidR="00C52749" w:rsidRPr="00AD0FED" w:rsidRDefault="00C52749" w:rsidP="00C52749">
      <w:pPr>
        <w:ind w:firstLine="504"/>
      </w:pPr>
      <w:r w:rsidRPr="00AD0FED">
        <w:t>含水层主要为侏罗系云岗组、大同组中、细粒砂岩，该类地下水从西北部边界露头区得到大气降水的入渗补给，然后径流至承压区。井田向斜轴部范围内多半为承压水区。最终沿南东方向向更深处径流。</w:t>
      </w:r>
    </w:p>
    <w:p w:rsidR="00C52749" w:rsidRPr="00AD0FED" w:rsidRDefault="00C52749" w:rsidP="00C52749">
      <w:pPr>
        <w:ind w:firstLine="504"/>
      </w:pPr>
      <w:r w:rsidRPr="00AD0FED">
        <w:t>井田内对煤层开采有影响的含水层主要为</w:t>
      </w:r>
      <w:r w:rsidRPr="00AD0FED">
        <w:t>2</w:t>
      </w:r>
      <w:r w:rsidRPr="00AD0FED">
        <w:t>号煤层上覆及</w:t>
      </w:r>
      <w:r w:rsidRPr="00AD0FED">
        <w:t>2</w:t>
      </w:r>
      <w:r w:rsidRPr="00AD0FED">
        <w:t>号煤层与</w:t>
      </w:r>
      <w:r w:rsidRPr="00AD0FED">
        <w:t>3</w:t>
      </w:r>
      <w:r w:rsidRPr="00AD0FED">
        <w:t>号煤层之间的砂岩含水层，岩性主要为中细粒砂岩，单层厚度</w:t>
      </w:r>
      <w:r w:rsidRPr="00AD0FED">
        <w:t>6m</w:t>
      </w:r>
      <w:r w:rsidRPr="00AD0FED">
        <w:t>左右。</w:t>
      </w:r>
    </w:p>
    <w:p w:rsidR="00C52749" w:rsidRPr="00AD0FED" w:rsidRDefault="00C52749" w:rsidP="00C52749">
      <w:pPr>
        <w:ind w:firstLine="504"/>
      </w:pPr>
      <w:r w:rsidRPr="00AD0FED">
        <w:t>据</w:t>
      </w:r>
      <w:r w:rsidRPr="00AD0FED">
        <w:t>ZK1204</w:t>
      </w:r>
      <w:r w:rsidRPr="00AD0FED">
        <w:t>孔</w:t>
      </w:r>
      <w:r w:rsidRPr="00AD0FED">
        <w:t>J2y+J2d</w:t>
      </w:r>
      <w:r w:rsidRPr="00AD0FED">
        <w:t>抽水试验资料，该层涌水量为</w:t>
      </w:r>
      <w:r w:rsidRPr="00AD0FED">
        <w:t>0.035</w:t>
      </w:r>
      <w:r w:rsidRPr="00AD0FED">
        <w:t>～</w:t>
      </w:r>
      <w:r w:rsidRPr="00AD0FED">
        <w:t>0.40L/s</w:t>
      </w:r>
      <w:r w:rsidRPr="00AD0FED">
        <w:t>，单位涌水量为</w:t>
      </w:r>
      <w:r w:rsidRPr="00AD0FED">
        <w:t>0.0018</w:t>
      </w:r>
      <w:r w:rsidRPr="00AD0FED">
        <w:t>～</w:t>
      </w:r>
      <w:r w:rsidRPr="00AD0FED">
        <w:t>0.011L/s·m</w:t>
      </w:r>
      <w:r w:rsidRPr="00AD0FED">
        <w:t>，渗透系数为</w:t>
      </w:r>
      <w:r w:rsidRPr="00AD0FED">
        <w:t>0.00055</w:t>
      </w:r>
      <w:r w:rsidRPr="00AD0FED">
        <w:t>～</w:t>
      </w:r>
      <w:r w:rsidRPr="00AD0FED">
        <w:t>0.0061m/d</w:t>
      </w:r>
      <w:r w:rsidRPr="00AD0FED">
        <w:t>。靠近向斜轴部的</w:t>
      </w:r>
      <w:r w:rsidRPr="00AD0FED">
        <w:t>ZK1405</w:t>
      </w:r>
      <w:r w:rsidRPr="00AD0FED">
        <w:t>号孔</w:t>
      </w:r>
      <w:r w:rsidRPr="00AD0FED">
        <w:t>J2d</w:t>
      </w:r>
      <w:r w:rsidRPr="00AD0FED">
        <w:t>涌水自流，水头高出地面</w:t>
      </w:r>
      <w:r w:rsidRPr="00AD0FED">
        <w:t>13.85m</w:t>
      </w:r>
      <w:r w:rsidRPr="00AD0FED">
        <w:t>，流量达</w:t>
      </w:r>
      <w:r w:rsidRPr="00AD0FED">
        <w:t>6.983L/s</w:t>
      </w:r>
      <w:r w:rsidRPr="00AD0FED">
        <w:t>，</w:t>
      </w:r>
      <w:r w:rsidRPr="00AD0FED">
        <w:t>9</w:t>
      </w:r>
      <w:r w:rsidRPr="00AD0FED">
        <w:t>天后自流量降为</w:t>
      </w:r>
      <w:r w:rsidRPr="00AD0FED">
        <w:t>2.972L/s</w:t>
      </w:r>
      <w:r w:rsidRPr="00AD0FED">
        <w:t>，一年后降为</w:t>
      </w:r>
      <w:r w:rsidRPr="00AD0FED">
        <w:t>0.138L/s</w:t>
      </w:r>
      <w:r w:rsidRPr="00AD0FED">
        <w:t>。据</w:t>
      </w:r>
      <w:r w:rsidRPr="00AD0FED">
        <w:t>LB3</w:t>
      </w:r>
      <w:r w:rsidRPr="00AD0FED">
        <w:t>、</w:t>
      </w:r>
      <w:r w:rsidRPr="00AD0FED">
        <w:t>LB9</w:t>
      </w:r>
      <w:r w:rsidRPr="00AD0FED">
        <w:t>号孔对</w:t>
      </w:r>
      <w:r w:rsidRPr="00AD0FED">
        <w:t>J2t+J2y</w:t>
      </w:r>
      <w:r w:rsidRPr="00AD0FED">
        <w:t>、</w:t>
      </w:r>
      <w:r w:rsidRPr="00AD0FED">
        <w:t>J2y+J2d</w:t>
      </w:r>
      <w:r w:rsidRPr="00AD0FED">
        <w:t>、</w:t>
      </w:r>
      <w:r w:rsidRPr="00AD0FED">
        <w:t>J2d</w:t>
      </w:r>
      <w:r w:rsidRPr="00AD0FED">
        <w:t>抽水试验，单位涌水量为</w:t>
      </w:r>
      <w:r w:rsidRPr="00AD0FED">
        <w:t>0.00024</w:t>
      </w:r>
      <w:r w:rsidRPr="00AD0FED">
        <w:t>～</w:t>
      </w:r>
      <w:r w:rsidRPr="00AD0FED">
        <w:t>0.0014L/s·m</w:t>
      </w:r>
      <w:r w:rsidRPr="00AD0FED">
        <w:t>，渗透系数为</w:t>
      </w:r>
      <w:r w:rsidRPr="00AD0FED">
        <w:t>0.00018</w:t>
      </w:r>
      <w:r w:rsidRPr="00AD0FED">
        <w:t>～</w:t>
      </w:r>
      <w:r w:rsidRPr="00AD0FED">
        <w:lastRenderedPageBreak/>
        <w:t>0.0018m/d</w:t>
      </w:r>
      <w:r w:rsidRPr="00AD0FED">
        <w:t>，水位标高</w:t>
      </w:r>
      <w:r w:rsidRPr="00AD0FED">
        <w:t>1420.15</w:t>
      </w:r>
      <w:r w:rsidRPr="00AD0FED">
        <w:t>～</w:t>
      </w:r>
      <w:r w:rsidRPr="00AD0FED">
        <w:t>1452.10m</w:t>
      </w:r>
      <w:r w:rsidRPr="00AD0FED">
        <w:t>。从以上数据可以看出，该层水补给条件差，水头较高，流量小，补给源距离矿井较远，地下水径流缓慢。</w:t>
      </w:r>
    </w:p>
    <w:p w:rsidR="00C52749" w:rsidRPr="00AD0FED" w:rsidRDefault="00C52749" w:rsidP="00C52749">
      <w:pPr>
        <w:ind w:firstLine="504"/>
      </w:pPr>
      <w:r w:rsidRPr="00AD0FED">
        <w:t>侏罗系裂隙承压含水层上部覆盖有厚达</w:t>
      </w:r>
      <w:r w:rsidRPr="00AD0FED">
        <w:t>200m</w:t>
      </w:r>
      <w:r w:rsidRPr="00AD0FED">
        <w:t>的云岗组泥岩隔水岩层，使得该含水层组深埋地下，没有良好的排泄通道，径流缓慢，呈半封闭状态。该层地下水水化学类型为</w:t>
      </w:r>
      <w:r w:rsidRPr="00AD0FED">
        <w:t>HCO</w:t>
      </w:r>
      <w:r w:rsidRPr="00AD0FED">
        <w:rPr>
          <w:vertAlign w:val="subscript"/>
        </w:rPr>
        <w:t>3</w:t>
      </w:r>
      <w:r w:rsidRPr="00AD0FED">
        <w:t>—Na</w:t>
      </w:r>
      <w:r w:rsidRPr="00AD0FED">
        <w:t>型水，矿化度为</w:t>
      </w:r>
      <w:r w:rsidRPr="00AD0FED">
        <w:t>0.231</w:t>
      </w:r>
      <w:r w:rsidRPr="00AD0FED">
        <w:t>～</w:t>
      </w:r>
      <w:r w:rsidRPr="00AD0FED">
        <w:t>0.382g/L</w:t>
      </w:r>
      <w:r w:rsidRPr="00AD0FED">
        <w:t>，</w:t>
      </w:r>
      <w:r w:rsidRPr="00AD0FED">
        <w:t>PH</w:t>
      </w:r>
      <w:r w:rsidRPr="00AD0FED">
        <w:t>值</w:t>
      </w:r>
      <w:r w:rsidRPr="00AD0FED">
        <w:t>7.7</w:t>
      </w:r>
      <w:r w:rsidRPr="00AD0FED">
        <w:t>～</w:t>
      </w:r>
      <w:r w:rsidRPr="00AD0FED">
        <w:t>7.9</w:t>
      </w:r>
      <w:r w:rsidRPr="00AD0FED">
        <w:t>。该层水水化学类型和其它含水层的水化学类型截然不同，属封闭还原环境下经脱硫酸作用生成的水。</w:t>
      </w:r>
    </w:p>
    <w:p w:rsidR="00C52749" w:rsidRPr="00AD0FED" w:rsidRDefault="00C52749" w:rsidP="00C52749">
      <w:pPr>
        <w:ind w:firstLine="504"/>
      </w:pPr>
      <w:r w:rsidRPr="00AD0FED">
        <w:t>(2)</w:t>
      </w:r>
      <w:r w:rsidRPr="00AD0FED">
        <w:t>碎屑岩类（风化带）裂隙潜水含水层</w:t>
      </w:r>
    </w:p>
    <w:p w:rsidR="00C52749" w:rsidRPr="00AD0FED" w:rsidRDefault="00C52749" w:rsidP="00C52749">
      <w:pPr>
        <w:ind w:firstLine="504"/>
      </w:pPr>
      <w:r w:rsidRPr="00AD0FED">
        <w:t>该含水层主要为侏罗系天池河组紫红色砂岩，其次为云岗组和大同组的灰色砂岩，遍布整个矿区，被汾河河谷和西河（西马坊河）河谷环绕，厚度为</w:t>
      </w:r>
      <w:r w:rsidRPr="00AD0FED">
        <w:t>30</w:t>
      </w:r>
      <w:r w:rsidRPr="00AD0FED">
        <w:t>～</w:t>
      </w:r>
      <w:r w:rsidRPr="00AD0FED">
        <w:t>40m</w:t>
      </w:r>
      <w:r w:rsidRPr="00AD0FED">
        <w:t>。该类地下水补给来源主要是露头区大气降水入渗补给或上覆松散岩类孔隙水下渗补给，排泄方式以泉的形式排泄继而转变为地表水流，或下渗补给下伏含水层或蒸发。该含水层水位标高一般为</w:t>
      </w:r>
      <w:r w:rsidRPr="00AD0FED">
        <w:t>1400</w:t>
      </w:r>
      <w:r w:rsidRPr="00AD0FED">
        <w:t>～</w:t>
      </w:r>
      <w:r w:rsidRPr="00AD0FED">
        <w:t>1600m</w:t>
      </w:r>
      <w:r w:rsidRPr="00AD0FED">
        <w:t>，出露于该层中的泉水最大流量</w:t>
      </w:r>
      <w:r w:rsidRPr="00AD0FED">
        <w:t>0.32L/s</w:t>
      </w:r>
      <w:r w:rsidRPr="00AD0FED">
        <w:t>，富水性弱。水化学类型属</w:t>
      </w:r>
      <w:r w:rsidRPr="00AD0FED">
        <w:t>HCO</w:t>
      </w:r>
      <w:r w:rsidRPr="00AD0FED">
        <w:rPr>
          <w:vertAlign w:val="subscript"/>
        </w:rPr>
        <w:t>3</w:t>
      </w:r>
      <w:r w:rsidRPr="00AD0FED">
        <w:t>—Ca</w:t>
      </w:r>
      <w:r w:rsidRPr="00AD0FED">
        <w:t>型及</w:t>
      </w:r>
      <w:r w:rsidRPr="00AD0FED">
        <w:t>HCO</w:t>
      </w:r>
      <w:r w:rsidRPr="00AD0FED">
        <w:rPr>
          <w:vertAlign w:val="subscript"/>
        </w:rPr>
        <w:t>3</w:t>
      </w:r>
      <w:r w:rsidRPr="00AD0FED">
        <w:t>—SO</w:t>
      </w:r>
      <w:r w:rsidRPr="00AD0FED">
        <w:rPr>
          <w:vertAlign w:val="subscript"/>
        </w:rPr>
        <w:t>4</w:t>
      </w:r>
      <w:r w:rsidRPr="00AD0FED">
        <w:t>—Ca</w:t>
      </w:r>
      <w:r w:rsidRPr="00AD0FED">
        <w:t>型，矿化度为</w:t>
      </w:r>
      <w:r w:rsidRPr="00AD0FED">
        <w:t>0.239</w:t>
      </w:r>
      <w:r w:rsidRPr="00AD0FED">
        <w:t>～</w:t>
      </w:r>
      <w:r w:rsidRPr="00AD0FED">
        <w:t>0.370g/L</w:t>
      </w:r>
      <w:r w:rsidRPr="00AD0FED">
        <w:t>，</w:t>
      </w:r>
      <w:r w:rsidRPr="00AD0FED">
        <w:t>PH</w:t>
      </w:r>
      <w:r w:rsidRPr="00AD0FED">
        <w:t>值为</w:t>
      </w:r>
      <w:r w:rsidRPr="00AD0FED">
        <w:t>7.3</w:t>
      </w:r>
      <w:r w:rsidRPr="00AD0FED">
        <w:t>～</w:t>
      </w:r>
      <w:r w:rsidRPr="00AD0FED">
        <w:t>7.8</w:t>
      </w:r>
      <w:r w:rsidRPr="00AD0FED">
        <w:t>，水质良好。</w:t>
      </w:r>
    </w:p>
    <w:p w:rsidR="00C52749" w:rsidRPr="00AD0FED" w:rsidRDefault="00C52749" w:rsidP="00C52749">
      <w:pPr>
        <w:ind w:firstLine="504"/>
      </w:pPr>
      <w:r w:rsidRPr="00AD0FED">
        <w:t>(3)</w:t>
      </w:r>
      <w:r w:rsidRPr="00AD0FED">
        <w:t>松散岩类孔隙含水层</w:t>
      </w:r>
    </w:p>
    <w:p w:rsidR="00C52749" w:rsidRPr="00AD0FED" w:rsidRDefault="00C52749" w:rsidP="00C52749">
      <w:pPr>
        <w:ind w:firstLine="504"/>
      </w:pPr>
      <w:r w:rsidRPr="00AD0FED">
        <w:t>含水层主要由各大沟谷和汾河河床内的砂砾石、阶地、河漫滩下部砂砾石组成，以冲积物为主，厚度为几米到几十米。砂砾石成分为长石砂岩、石英砂岩和灰岩等，磨圆度中等，分选性较差。补给来源主要为大气降水、地表水和地下潜水的补给，排泄方式主要是沿汾河河谷及其支流向矿区南部径流或蒸发。</w:t>
      </w:r>
    </w:p>
    <w:p w:rsidR="00C52749" w:rsidRPr="00AD0FED" w:rsidRDefault="00C52749" w:rsidP="000D10A0">
      <w:pPr>
        <w:ind w:firstLine="504"/>
      </w:pPr>
      <w:r w:rsidRPr="00AD0FED">
        <w:t>井田水文地质图、水文地质剖面图见图</w:t>
      </w:r>
      <w:r w:rsidR="000D10A0" w:rsidRPr="00AD0FED">
        <w:t>4.2-2</w:t>
      </w:r>
      <w:r w:rsidRPr="00AD0FED">
        <w:t>、</w:t>
      </w:r>
      <w:r w:rsidR="000D10A0" w:rsidRPr="00AD0FED">
        <w:t>4</w:t>
      </w:r>
      <w:r w:rsidRPr="00AD0FED">
        <w:t>.2-3</w:t>
      </w:r>
      <w:r w:rsidRPr="00AD0FED">
        <w:t>。</w:t>
      </w:r>
    </w:p>
    <w:p w:rsidR="00C52749" w:rsidRPr="00AD0FED" w:rsidRDefault="00C52749" w:rsidP="00C52749">
      <w:pPr>
        <w:ind w:firstLine="504"/>
      </w:pPr>
      <w:r w:rsidRPr="00AD0FED">
        <w:t>2</w:t>
      </w:r>
      <w:r w:rsidRPr="00AD0FED">
        <w:t>．井田隔水层</w:t>
      </w:r>
    </w:p>
    <w:p w:rsidR="00C52749" w:rsidRPr="00AD0FED" w:rsidRDefault="00C52749" w:rsidP="00C52749">
      <w:pPr>
        <w:ind w:firstLine="504"/>
      </w:pPr>
      <w:r w:rsidRPr="00AD0FED">
        <w:t>在矿区内起控制作用的隔水岩层主要为云岗组灰色泥岩，其次为</w:t>
      </w:r>
      <w:r w:rsidRPr="00AD0FED">
        <w:t>3</w:t>
      </w:r>
      <w:r w:rsidRPr="00AD0FED">
        <w:t>号煤层以下的大同组上段二亚段泥岩。</w:t>
      </w:r>
    </w:p>
    <w:p w:rsidR="00C52749" w:rsidRPr="00AD0FED" w:rsidRDefault="00C52749" w:rsidP="004614F1">
      <w:pPr>
        <w:ind w:firstLine="504"/>
        <w:outlineLvl w:val="0"/>
      </w:pPr>
      <w:r w:rsidRPr="00AD0FED">
        <w:t xml:space="preserve">(1) </w:t>
      </w:r>
      <w:r w:rsidRPr="00AD0FED">
        <w:t>云岗组泥岩隔水层</w:t>
      </w:r>
    </w:p>
    <w:p w:rsidR="00C52749" w:rsidRPr="00AD0FED" w:rsidRDefault="00C52749" w:rsidP="00C52749">
      <w:pPr>
        <w:ind w:firstLine="504"/>
      </w:pPr>
      <w:r w:rsidRPr="00AD0FED">
        <w:t>云岗组地层为一套泥岩和砂岩交互沉积地层，泥岩沉积厚度大，厚约</w:t>
      </w:r>
      <w:r w:rsidRPr="00AD0FED">
        <w:t>200m</w:t>
      </w:r>
      <w:r w:rsidRPr="00AD0FED">
        <w:t>，且连续稳定，遍布整个矿区，是基岩风化裂隙含水层以及地表水与煤系地层之间较好的隔水层。</w:t>
      </w:r>
    </w:p>
    <w:p w:rsidR="00C52749" w:rsidRPr="00AD0FED" w:rsidRDefault="00C52749" w:rsidP="004614F1">
      <w:pPr>
        <w:ind w:firstLine="504"/>
        <w:outlineLvl w:val="0"/>
      </w:pPr>
      <w:r w:rsidRPr="00AD0FED">
        <w:t xml:space="preserve">(2) </w:t>
      </w:r>
      <w:r w:rsidRPr="00AD0FED">
        <w:t>大同组泥岩隔水层</w:t>
      </w:r>
    </w:p>
    <w:p w:rsidR="00C52749" w:rsidRPr="00AD0FED" w:rsidRDefault="00C52749" w:rsidP="00C52749">
      <w:pPr>
        <w:ind w:firstLine="504"/>
      </w:pPr>
      <w:r w:rsidRPr="00AD0FED">
        <w:t>大同组上段二亚段主要为一套泥岩、砂岩地层，夹</w:t>
      </w:r>
      <w:r w:rsidRPr="00AD0FED">
        <w:t>2</w:t>
      </w:r>
      <w:r w:rsidRPr="00AD0FED">
        <w:t>、</w:t>
      </w:r>
      <w:r w:rsidRPr="00AD0FED">
        <w:t>3</w:t>
      </w:r>
      <w:r w:rsidRPr="00AD0FED">
        <w:t>号煤层，该组地层隔</w:t>
      </w:r>
      <w:r w:rsidRPr="00AD0FED">
        <w:lastRenderedPageBreak/>
        <w:t>水层性能良好，分布在矿区的西北部边界，厚度</w:t>
      </w:r>
      <w:r w:rsidRPr="00AD0FED">
        <w:t>100</w:t>
      </w:r>
      <w:r w:rsidRPr="00AD0FED">
        <w:t>～</w:t>
      </w:r>
      <w:r w:rsidRPr="00AD0FED">
        <w:t>150m</w:t>
      </w:r>
      <w:r w:rsidRPr="00AD0FED">
        <w:t>，起到阻隔三叠系延长组砂岩裂隙水的作用。</w:t>
      </w:r>
    </w:p>
    <w:p w:rsidR="00091D0B" w:rsidRPr="00AD0FED" w:rsidRDefault="00091D0B" w:rsidP="00C52749">
      <w:pPr>
        <w:ind w:firstLine="504"/>
      </w:pPr>
      <w:r w:rsidRPr="00AD0FED">
        <w:t>3.</w:t>
      </w:r>
      <w:r w:rsidRPr="00AD0FED">
        <w:t>评价区潜水含水层的补径排条件</w:t>
      </w:r>
    </w:p>
    <w:p w:rsidR="00091D0B" w:rsidRPr="00AD0FED" w:rsidRDefault="00091D0B" w:rsidP="00C52749">
      <w:pPr>
        <w:ind w:firstLine="504"/>
      </w:pPr>
      <w:r w:rsidRPr="00AD0FED">
        <w:t>本次评价主要关注评价区的潜水含水层，根据区域水文地质资料揭露显示，项目评价区的潜水主要包括两种含水类型，在评价区的沟谷地带潜水含水层为松散岩类孔隙含水层，主要接受大气降水与上游含水层补给，同时沿沟谷向下游汾河河谷排泄；在非沟谷地带潜水含水层为碎屑岩类（风化带）裂隙潜水含水层，该含水层为评价区的主要潜水含水层，在评价区连续分布，该含水层在评价区内的沟谷地带接受上层孔隙水下渗补给，在非沟谷地带属于潜水，主要接受大气降水补给与上游含水层的侧向径流补给，其排泄途径包括向下游排泄、以泉的形式向地表排泄、</w:t>
      </w:r>
      <w:r w:rsidR="000406BB" w:rsidRPr="00AD0FED">
        <w:t>蒸发排泄。</w:t>
      </w:r>
    </w:p>
    <w:p w:rsidR="00C52749" w:rsidRPr="00AD0FED" w:rsidRDefault="000406BB" w:rsidP="00C52749">
      <w:pPr>
        <w:ind w:firstLine="504"/>
        <w:sectPr w:rsidR="00C52749" w:rsidRPr="00AD0FED" w:rsidSect="00332036">
          <w:footerReference w:type="even" r:id="rId78"/>
          <w:footerReference w:type="default" r:id="rId79"/>
          <w:pgSz w:w="11906" w:h="16838"/>
          <w:pgMar w:top="1418" w:right="1418" w:bottom="1418" w:left="1418" w:header="1021" w:footer="907" w:gutter="0"/>
          <w:pgNumType w:chapStyle="1"/>
          <w:cols w:space="720"/>
          <w:docGrid w:type="linesAndChars" w:linePitch="466" w:charSpace="-5734"/>
        </w:sectPr>
      </w:pPr>
      <w:r w:rsidRPr="00AD0FED">
        <w:t>在沟谷地带，上层孔隙潜水与下部的碎屑岩类（风化带）裂隙含水层之间隔水层分布不均匀且其隔水性较差，形成透水含水层，其水力联系较为紧密；在非沟谷地带不存在第四系孔隙含水层，碎屑岩类（风化带）裂隙潜水含水层与下部碎屑岩类裂隙承压含水层之间具有数层泥岩，其隔水性极好，因此，潜水含水层与承压含水层之间水力联系较差。</w:t>
      </w:r>
    </w:p>
    <w:p w:rsidR="00C52749" w:rsidRPr="00AD0FED" w:rsidRDefault="00C52749" w:rsidP="000D10A0">
      <w:pPr>
        <w:ind w:firstLineChars="0" w:firstLine="0"/>
        <w:rPr>
          <w:spacing w:val="-4"/>
        </w:rPr>
      </w:pPr>
    </w:p>
    <w:p w:rsidR="00C52749" w:rsidRPr="00AD0FED" w:rsidRDefault="000D10A0" w:rsidP="000D10A0">
      <w:pPr>
        <w:adjustRightInd w:val="0"/>
        <w:ind w:firstLineChars="0" w:firstLine="0"/>
        <w:jc w:val="center"/>
        <w:rPr>
          <w:b/>
        </w:rPr>
      </w:pPr>
      <w:r w:rsidRPr="00AD0FED">
        <w:rPr>
          <w:b/>
          <w:sz w:val="21"/>
          <w:szCs w:val="21"/>
        </w:rPr>
        <w:t>4.</w:t>
      </w:r>
      <w:r w:rsidR="00C52749" w:rsidRPr="00AD0FED">
        <w:rPr>
          <w:b/>
          <w:sz w:val="21"/>
          <w:szCs w:val="21"/>
        </w:rPr>
        <w:t xml:space="preserve">2-2  </w:t>
      </w:r>
      <w:r w:rsidR="00C52749" w:rsidRPr="00AD0FED">
        <w:rPr>
          <w:b/>
          <w:sz w:val="21"/>
          <w:szCs w:val="21"/>
        </w:rPr>
        <w:t>井田水文地质图</w:t>
      </w:r>
    </w:p>
    <w:p w:rsidR="00C52749" w:rsidRPr="00AD0FED" w:rsidRDefault="00C52749" w:rsidP="00D95893">
      <w:pPr>
        <w:ind w:firstLine="366"/>
        <w:jc w:val="center"/>
        <w:rPr>
          <w:b/>
          <w:sz w:val="21"/>
          <w:szCs w:val="21"/>
        </w:rPr>
      </w:pPr>
      <w:r w:rsidRPr="00AD0FED">
        <w:rPr>
          <w:b/>
          <w:sz w:val="21"/>
          <w:szCs w:val="21"/>
        </w:rPr>
        <w:t>图</w:t>
      </w:r>
      <w:r w:rsidR="000D10A0" w:rsidRPr="00AD0FED">
        <w:rPr>
          <w:b/>
          <w:sz w:val="21"/>
          <w:szCs w:val="21"/>
        </w:rPr>
        <w:t>4</w:t>
      </w:r>
      <w:r w:rsidRPr="00AD0FED">
        <w:rPr>
          <w:b/>
          <w:sz w:val="21"/>
          <w:szCs w:val="21"/>
        </w:rPr>
        <w:t xml:space="preserve">.2-3    </w:t>
      </w:r>
      <w:r w:rsidRPr="00AD0FED">
        <w:rPr>
          <w:b/>
          <w:sz w:val="21"/>
          <w:szCs w:val="21"/>
        </w:rPr>
        <w:t>井田水文地质剖面图</w:t>
      </w:r>
    </w:p>
    <w:p w:rsidR="00C52749" w:rsidRPr="00AD0FED" w:rsidRDefault="00091D0B" w:rsidP="00D95893">
      <w:pPr>
        <w:ind w:firstLine="504"/>
        <w:jc w:val="center"/>
      </w:pPr>
      <w:r w:rsidRPr="00AD0FED">
        <w:t>图</w:t>
      </w:r>
      <w:r w:rsidRPr="00AD0FED">
        <w:t xml:space="preserve">4.2-4   </w:t>
      </w:r>
      <w:r w:rsidRPr="00AD0FED">
        <w:t>评价区潜水流场示意图</w:t>
      </w:r>
    </w:p>
    <w:p w:rsidR="002B054E" w:rsidRPr="00AD0FED" w:rsidRDefault="00BC4DB0" w:rsidP="00265DCE">
      <w:pPr>
        <w:pStyle w:val="a"/>
        <w:ind w:firstLine="567"/>
      </w:pPr>
      <w:r w:rsidRPr="00AD0FED">
        <w:t>项目</w:t>
      </w:r>
      <w:r w:rsidR="000D10A0" w:rsidRPr="00AD0FED">
        <w:t>场址</w:t>
      </w:r>
      <w:r w:rsidRPr="00AD0FED">
        <w:t>水文地质</w:t>
      </w:r>
      <w:r w:rsidR="00265DCE" w:rsidRPr="00AD0FED">
        <w:t>条件</w:t>
      </w:r>
    </w:p>
    <w:p w:rsidR="00CE29E5" w:rsidRPr="00AD0FED" w:rsidRDefault="000D10A0" w:rsidP="00CE29E5">
      <w:pPr>
        <w:ind w:firstLine="504"/>
      </w:pPr>
      <w:r w:rsidRPr="00AD0FED">
        <w:t>根据调查项目场址位于芦芽山高中山区，场地地形标高从</w:t>
      </w:r>
      <w:r w:rsidRPr="00AD0FED">
        <w:t>149</w:t>
      </w:r>
      <w:r w:rsidR="00A87EF1" w:rsidRPr="00AD0FED">
        <w:t>9</w:t>
      </w:r>
      <w:r w:rsidRPr="00AD0FED">
        <w:t>m-15</w:t>
      </w:r>
      <w:r w:rsidR="00A87EF1" w:rsidRPr="00AD0FED">
        <w:t>6</w:t>
      </w:r>
      <w:r w:rsidRPr="00AD0FED">
        <w:t>0m</w:t>
      </w:r>
      <w:r w:rsidRPr="00AD0FED">
        <w:t>之间，整体上北高、南低，地形起伏较大，根据现场勘察，项目场址均有第四系上更新统（</w:t>
      </w:r>
      <w:r w:rsidRPr="00AD0FED">
        <w:t>Q</w:t>
      </w:r>
      <w:r w:rsidRPr="00AD0FED">
        <w:rPr>
          <w:vertAlign w:val="subscript"/>
        </w:rPr>
        <w:t>3</w:t>
      </w:r>
      <w:r w:rsidRPr="00AD0FED">
        <w:t>）黄土出露，岩层厚度不等，西北部</w:t>
      </w:r>
      <w:r w:rsidRPr="00AD0FED">
        <w:t>Q</w:t>
      </w:r>
      <w:r w:rsidRPr="00AD0FED">
        <w:rPr>
          <w:vertAlign w:val="subscript"/>
        </w:rPr>
        <w:t>3</w:t>
      </w:r>
      <w:r w:rsidRPr="00AD0FED">
        <w:t>地层厚度较薄，仅为数米，东南靠近沟谷地带</w:t>
      </w:r>
      <w:r w:rsidRPr="00AD0FED">
        <w:t>Q</w:t>
      </w:r>
      <w:r w:rsidRPr="00AD0FED">
        <w:rPr>
          <w:vertAlign w:val="subscript"/>
        </w:rPr>
        <w:t>3</w:t>
      </w:r>
      <w:r w:rsidRPr="00AD0FED">
        <w:t>地层相对较厚，约有</w:t>
      </w:r>
      <w:r w:rsidR="00CE29E5" w:rsidRPr="00AD0FED">
        <w:t>十数米</w:t>
      </w:r>
      <w:r w:rsidRPr="00AD0FED">
        <w:t>厚，第四系上更新统地层下伏侏罗纪中统天池河组</w:t>
      </w:r>
      <w:r w:rsidR="00CE29E5" w:rsidRPr="00AD0FED">
        <w:t>（</w:t>
      </w:r>
      <w:r w:rsidR="00CE29E5" w:rsidRPr="00AD0FED">
        <w:t>J</w:t>
      </w:r>
      <w:r w:rsidR="00CE29E5" w:rsidRPr="00AD0FED">
        <w:rPr>
          <w:vertAlign w:val="subscript"/>
        </w:rPr>
        <w:t>2</w:t>
      </w:r>
      <w:r w:rsidR="00CE29E5" w:rsidRPr="00AD0FED">
        <w:t>t</w:t>
      </w:r>
      <w:r w:rsidR="00CE29E5" w:rsidRPr="00AD0FED">
        <w:t>）地层属于项目项目的主要含水层，其厚度约为三十多米，属于区域主要的潜水含水层，</w:t>
      </w:r>
      <w:r w:rsidR="00203DC2" w:rsidRPr="00AD0FED">
        <w:t>地质图，项目所在区域地下水由北向南径流，整体上向汾河河谷侧向排泄，</w:t>
      </w:r>
      <w:r w:rsidR="00CE29E5" w:rsidRPr="00AD0FED">
        <w:t>地下水补给来源主要是露头区大气降水入渗补给，排泄方式以泉的形式排泄继而转变为地表水流，或下渗补给下伏含水层或蒸发。含水层水位标高约在</w:t>
      </w:r>
      <w:r w:rsidR="00CE29E5" w:rsidRPr="00AD0FED">
        <w:t>1490-1550m</w:t>
      </w:r>
      <w:r w:rsidR="00CE29E5" w:rsidRPr="00AD0FED">
        <w:t>之间，其富水性弱。水化学类型属</w:t>
      </w:r>
      <w:r w:rsidR="00CE29E5" w:rsidRPr="00AD0FED">
        <w:t>HCO</w:t>
      </w:r>
      <w:r w:rsidR="00CE29E5" w:rsidRPr="00AD0FED">
        <w:rPr>
          <w:vertAlign w:val="subscript"/>
        </w:rPr>
        <w:t>3</w:t>
      </w:r>
      <w:r w:rsidR="00CE29E5" w:rsidRPr="00AD0FED">
        <w:t>—Ca</w:t>
      </w:r>
      <w:r w:rsidR="00CE29E5" w:rsidRPr="00AD0FED">
        <w:t>型及</w:t>
      </w:r>
      <w:r w:rsidR="00CE29E5" w:rsidRPr="00AD0FED">
        <w:t>HCO</w:t>
      </w:r>
      <w:r w:rsidR="00CE29E5" w:rsidRPr="00AD0FED">
        <w:rPr>
          <w:vertAlign w:val="subscript"/>
        </w:rPr>
        <w:t>3</w:t>
      </w:r>
      <w:r w:rsidR="00CE29E5" w:rsidRPr="00AD0FED">
        <w:t>—SO</w:t>
      </w:r>
      <w:r w:rsidR="00CE29E5" w:rsidRPr="00AD0FED">
        <w:rPr>
          <w:vertAlign w:val="subscript"/>
        </w:rPr>
        <w:t>4</w:t>
      </w:r>
      <w:r w:rsidR="00CE29E5" w:rsidRPr="00AD0FED">
        <w:t>—Ca</w:t>
      </w:r>
      <w:r w:rsidR="00CE29E5" w:rsidRPr="00AD0FED">
        <w:t>型，水质良好。</w:t>
      </w:r>
    </w:p>
    <w:p w:rsidR="00BC4DB0" w:rsidRPr="00AD0FED" w:rsidRDefault="00265DCE" w:rsidP="00265DCE">
      <w:pPr>
        <w:pStyle w:val="a"/>
        <w:ind w:firstLine="567"/>
      </w:pPr>
      <w:r w:rsidRPr="00AD0FED">
        <w:t>区域</w:t>
      </w:r>
      <w:r w:rsidR="00B25A69" w:rsidRPr="00AD0FED">
        <w:t>污染源调查</w:t>
      </w:r>
    </w:p>
    <w:p w:rsidR="00B25A69" w:rsidRPr="00AD0FED" w:rsidRDefault="00265DCE" w:rsidP="00265DCE">
      <w:pPr>
        <w:pStyle w:val="a9"/>
        <w:ind w:firstLine="504"/>
        <w:rPr>
          <w:rFonts w:ascii="Times New Roman" w:hAnsi="Times New Roman"/>
          <w:color w:val="auto"/>
        </w:rPr>
      </w:pPr>
      <w:r w:rsidRPr="00AD0FED">
        <w:rPr>
          <w:rFonts w:ascii="Times New Roman" w:hAnsi="Times New Roman"/>
          <w:color w:val="auto"/>
        </w:rPr>
        <w:t>1.</w:t>
      </w:r>
      <w:r w:rsidR="00B25A69" w:rsidRPr="00AD0FED">
        <w:rPr>
          <w:rFonts w:ascii="Times New Roman" w:hAnsi="Times New Roman"/>
          <w:color w:val="auto"/>
        </w:rPr>
        <w:t>工业污染源</w:t>
      </w:r>
    </w:p>
    <w:p w:rsidR="00B25A69" w:rsidRPr="00AD0FED" w:rsidRDefault="00383FF5" w:rsidP="00BC4DB0">
      <w:pPr>
        <w:pStyle w:val="a9"/>
        <w:ind w:firstLine="504"/>
        <w:rPr>
          <w:rFonts w:ascii="Times New Roman" w:hAnsi="Times New Roman"/>
          <w:color w:val="auto"/>
        </w:rPr>
      </w:pPr>
      <w:r w:rsidRPr="00AD0FED">
        <w:rPr>
          <w:rFonts w:ascii="Times New Roman" w:hAnsi="Times New Roman"/>
          <w:color w:val="auto"/>
        </w:rPr>
        <w:t>根据调查，项目周边主要企业为路宁煤矿、兴盛洗煤厂等企业，其中，路宁煤矿矿井水与生活污水经处理后达标排入周围地表水体，洗煤厂产生的废水经处理后全部回用</w:t>
      </w:r>
      <w:r w:rsidR="00B25A69" w:rsidRPr="00AD0FED">
        <w:rPr>
          <w:rFonts w:ascii="Times New Roman" w:hAnsi="Times New Roman"/>
          <w:color w:val="auto"/>
        </w:rPr>
        <w:t>。</w:t>
      </w:r>
    </w:p>
    <w:p w:rsidR="00B25A69" w:rsidRPr="00AD0FED" w:rsidRDefault="00265DCE" w:rsidP="00265DCE">
      <w:pPr>
        <w:pStyle w:val="a9"/>
        <w:ind w:firstLine="504"/>
        <w:rPr>
          <w:rFonts w:ascii="Times New Roman" w:hAnsi="Times New Roman"/>
          <w:color w:val="auto"/>
        </w:rPr>
      </w:pPr>
      <w:r w:rsidRPr="00AD0FED">
        <w:rPr>
          <w:rFonts w:ascii="Times New Roman" w:hAnsi="Times New Roman"/>
          <w:color w:val="auto"/>
        </w:rPr>
        <w:t>2.</w:t>
      </w:r>
      <w:r w:rsidR="00B25A69" w:rsidRPr="00AD0FED">
        <w:rPr>
          <w:rFonts w:ascii="Times New Roman" w:hAnsi="Times New Roman"/>
          <w:color w:val="auto"/>
        </w:rPr>
        <w:t>生活污染源</w:t>
      </w:r>
    </w:p>
    <w:p w:rsidR="00B25A69" w:rsidRPr="00AD0FED" w:rsidRDefault="00B25A69" w:rsidP="00B25A69">
      <w:pPr>
        <w:ind w:firstLine="504"/>
      </w:pPr>
      <w:r w:rsidRPr="00AD0FED">
        <w:t>评价范围内的村庄无污水处理设施，生活污水随地泼洒。居民全部使用旱厕，产生的粪便用于堆肥。生活垃圾主要成分是有机物、果壳、纸屑、塑料等，由当地环卫部门统一收集处置。</w:t>
      </w:r>
    </w:p>
    <w:p w:rsidR="00B25A69" w:rsidRPr="00AD0FED" w:rsidRDefault="00265DCE" w:rsidP="00265DCE">
      <w:pPr>
        <w:pStyle w:val="a9"/>
        <w:ind w:firstLine="504"/>
        <w:rPr>
          <w:rFonts w:ascii="Times New Roman" w:hAnsi="Times New Roman"/>
          <w:color w:val="auto"/>
        </w:rPr>
      </w:pPr>
      <w:r w:rsidRPr="00AD0FED">
        <w:rPr>
          <w:rFonts w:ascii="Times New Roman" w:hAnsi="Times New Roman"/>
          <w:color w:val="auto"/>
        </w:rPr>
        <w:t>3.</w:t>
      </w:r>
      <w:r w:rsidR="00B25A69" w:rsidRPr="00AD0FED">
        <w:rPr>
          <w:rFonts w:ascii="Times New Roman" w:hAnsi="Times New Roman"/>
          <w:color w:val="auto"/>
        </w:rPr>
        <w:t>农业污染源</w:t>
      </w:r>
    </w:p>
    <w:p w:rsidR="00B25A69" w:rsidRPr="00AD0FED" w:rsidRDefault="00383FF5" w:rsidP="00B25A69">
      <w:pPr>
        <w:ind w:firstLine="504"/>
      </w:pPr>
      <w:r w:rsidRPr="00AD0FED">
        <w:t>项目所在区域高家半沟村、李家山村、张家沟村</w:t>
      </w:r>
      <w:r w:rsidR="00B25A69" w:rsidRPr="00AD0FED">
        <w:t>耕地面积为</w:t>
      </w:r>
      <w:r w:rsidRPr="00AD0FED">
        <w:t>三千多</w:t>
      </w:r>
      <w:r w:rsidR="00B25A69" w:rsidRPr="00AD0FED">
        <w:t>亩，大部分农田都使用农药化肥。每年使用尿素约</w:t>
      </w:r>
      <w:r w:rsidRPr="00AD0FED">
        <w:t>85</w:t>
      </w:r>
      <w:r w:rsidR="00B25A69" w:rsidRPr="00AD0FED">
        <w:t>吨、磷肥约</w:t>
      </w:r>
      <w:r w:rsidRPr="00AD0FED">
        <w:t>1100</w:t>
      </w:r>
      <w:r w:rsidR="00B25A69" w:rsidRPr="00AD0FED">
        <w:t>吨左右。</w:t>
      </w:r>
    </w:p>
    <w:p w:rsidR="00C87595" w:rsidRPr="00AD0FED" w:rsidRDefault="00C87595" w:rsidP="00265DCE">
      <w:pPr>
        <w:pStyle w:val="a"/>
        <w:ind w:firstLine="567"/>
      </w:pPr>
      <w:r w:rsidRPr="00AD0FED">
        <w:t>地下水环境影响</w:t>
      </w:r>
      <w:r w:rsidR="00383FF5" w:rsidRPr="00AD0FED">
        <w:t>分析</w:t>
      </w:r>
    </w:p>
    <w:p w:rsidR="008206FA" w:rsidRPr="00AD0FED" w:rsidRDefault="008206FA" w:rsidP="00383FF5">
      <w:pPr>
        <w:spacing w:line="460" w:lineRule="exact"/>
        <w:ind w:firstLine="504"/>
      </w:pPr>
      <w:r w:rsidRPr="00AD0FED">
        <w:t>（</w:t>
      </w:r>
      <w:r w:rsidRPr="00AD0FED">
        <w:t>1</w:t>
      </w:r>
      <w:r w:rsidRPr="00AD0FED">
        <w:t>）地下水评价因子筛选</w:t>
      </w:r>
    </w:p>
    <w:p w:rsidR="008206FA" w:rsidRPr="00AD0FED" w:rsidRDefault="008206FA" w:rsidP="00383FF5">
      <w:pPr>
        <w:spacing w:line="460" w:lineRule="exact"/>
        <w:ind w:firstLine="504"/>
      </w:pPr>
      <w:r w:rsidRPr="00AD0FED">
        <w:t>本次评价采用单因子指数法，以淋溶试验结果与《地下水质量标准》</w:t>
      </w:r>
      <w:r w:rsidRPr="00AD0FED">
        <w:lastRenderedPageBreak/>
        <w:t>（</w:t>
      </w:r>
      <w:r w:rsidRPr="00AD0FED">
        <w:t>GB/T14848-2017</w:t>
      </w:r>
      <w:r w:rsidRPr="00AD0FED">
        <w:t>）</w:t>
      </w:r>
      <w:r w:rsidRPr="00AD0FED">
        <w:t>Ⅲ</w:t>
      </w:r>
      <w:r w:rsidRPr="00AD0FED">
        <w:t>级标准进行单因子指数计算，计算的</w:t>
      </w:r>
      <w:r w:rsidRPr="00AD0FED">
        <w:t>Pi</w:t>
      </w:r>
      <w:r w:rsidRPr="00AD0FED">
        <w:t>值最大的因子作为本次评价的主要因子，其比对结果见表</w:t>
      </w:r>
      <w:r w:rsidRPr="00AD0FED">
        <w:t>4.2-17</w:t>
      </w:r>
      <w:r w:rsidRPr="00AD0FED">
        <w:t>。</w:t>
      </w:r>
    </w:p>
    <w:p w:rsidR="008206FA" w:rsidRPr="00AD0FED" w:rsidRDefault="008206FA" w:rsidP="00383FF5">
      <w:pPr>
        <w:spacing w:line="460" w:lineRule="exact"/>
        <w:ind w:firstLine="504"/>
      </w:pPr>
    </w:p>
    <w:p w:rsidR="008206FA" w:rsidRPr="00AD0FED" w:rsidRDefault="008206FA" w:rsidP="00383FF5">
      <w:pPr>
        <w:spacing w:line="460" w:lineRule="exact"/>
        <w:ind w:firstLine="504"/>
      </w:pPr>
    </w:p>
    <w:p w:rsidR="008206FA" w:rsidRPr="00AD0FED" w:rsidRDefault="008206FA" w:rsidP="008206FA">
      <w:pPr>
        <w:spacing w:line="460" w:lineRule="exact"/>
        <w:ind w:firstLine="504"/>
        <w:jc w:val="center"/>
      </w:pPr>
      <w:r w:rsidRPr="00AD0FED">
        <w:t>表</w:t>
      </w:r>
      <w:r w:rsidRPr="00AD0FED">
        <w:t xml:space="preserve">4.2-17    </w:t>
      </w:r>
      <w:r w:rsidRPr="00AD0FED">
        <w:t>地下水评价因子筛选表</w:t>
      </w:r>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52"/>
        <w:gridCol w:w="709"/>
        <w:gridCol w:w="708"/>
        <w:gridCol w:w="709"/>
        <w:gridCol w:w="709"/>
        <w:gridCol w:w="709"/>
        <w:gridCol w:w="675"/>
        <w:gridCol w:w="456"/>
        <w:gridCol w:w="570"/>
        <w:gridCol w:w="494"/>
        <w:gridCol w:w="640"/>
        <w:gridCol w:w="708"/>
        <w:gridCol w:w="567"/>
        <w:gridCol w:w="566"/>
      </w:tblGrid>
      <w:tr w:rsidR="00D576AF" w:rsidRPr="00AD0FED" w:rsidTr="008206FA">
        <w:trPr>
          <w:trHeight w:val="340"/>
          <w:jc w:val="center"/>
        </w:trPr>
        <w:tc>
          <w:tcPr>
            <w:tcW w:w="852" w:type="dxa"/>
            <w:shd w:val="clear" w:color="auto" w:fill="auto"/>
            <w:noWrap/>
            <w:vAlign w:val="center"/>
          </w:tcPr>
          <w:p w:rsidR="00D576AF" w:rsidRPr="00AD0FED" w:rsidRDefault="00D576AF" w:rsidP="00D576AF">
            <w:pPr>
              <w:widowControl/>
              <w:spacing w:line="320" w:lineRule="exact"/>
              <w:ind w:firstLineChars="0" w:firstLine="0"/>
              <w:jc w:val="center"/>
              <w:rPr>
                <w:color w:val="000000"/>
                <w:spacing w:val="-20"/>
                <w:kern w:val="0"/>
                <w:sz w:val="20"/>
                <w:szCs w:val="20"/>
              </w:rPr>
            </w:pPr>
            <w:r w:rsidRPr="00AD0FED">
              <w:rPr>
                <w:color w:val="000000"/>
                <w:spacing w:val="-20"/>
                <w:kern w:val="0"/>
                <w:sz w:val="20"/>
                <w:szCs w:val="20"/>
              </w:rPr>
              <w:t>项目</w:t>
            </w:r>
          </w:p>
        </w:tc>
        <w:tc>
          <w:tcPr>
            <w:tcW w:w="709" w:type="dxa"/>
            <w:shd w:val="clear" w:color="auto" w:fill="auto"/>
            <w:noWrap/>
            <w:vAlign w:val="center"/>
          </w:tcPr>
          <w:p w:rsidR="00D576AF" w:rsidRPr="00AD0FED" w:rsidRDefault="00D576AF" w:rsidP="00D576AF">
            <w:pPr>
              <w:widowControl/>
              <w:spacing w:line="320" w:lineRule="exact"/>
              <w:ind w:firstLineChars="0" w:firstLine="0"/>
              <w:jc w:val="center"/>
              <w:rPr>
                <w:color w:val="000000"/>
                <w:spacing w:val="-20"/>
                <w:kern w:val="0"/>
                <w:sz w:val="20"/>
                <w:szCs w:val="20"/>
              </w:rPr>
            </w:pPr>
            <w:r w:rsidRPr="00AD0FED">
              <w:rPr>
                <w:color w:val="000000"/>
                <w:spacing w:val="-20"/>
                <w:kern w:val="0"/>
                <w:sz w:val="20"/>
                <w:szCs w:val="20"/>
              </w:rPr>
              <w:t>Hg</w:t>
            </w:r>
          </w:p>
        </w:tc>
        <w:tc>
          <w:tcPr>
            <w:tcW w:w="708" w:type="dxa"/>
            <w:shd w:val="clear" w:color="auto" w:fill="auto"/>
            <w:noWrap/>
            <w:vAlign w:val="center"/>
          </w:tcPr>
          <w:p w:rsidR="00D576AF" w:rsidRPr="00AD0FED" w:rsidRDefault="00D576AF" w:rsidP="00D576AF">
            <w:pPr>
              <w:widowControl/>
              <w:spacing w:line="320" w:lineRule="exact"/>
              <w:ind w:firstLineChars="0" w:firstLine="0"/>
              <w:jc w:val="center"/>
              <w:rPr>
                <w:color w:val="000000"/>
                <w:spacing w:val="-20"/>
                <w:kern w:val="0"/>
                <w:sz w:val="20"/>
                <w:szCs w:val="20"/>
              </w:rPr>
            </w:pPr>
            <w:r w:rsidRPr="00AD0FED">
              <w:rPr>
                <w:color w:val="000000"/>
                <w:spacing w:val="-20"/>
                <w:kern w:val="0"/>
                <w:sz w:val="20"/>
                <w:szCs w:val="20"/>
              </w:rPr>
              <w:t>Pb</w:t>
            </w:r>
          </w:p>
        </w:tc>
        <w:tc>
          <w:tcPr>
            <w:tcW w:w="709" w:type="dxa"/>
            <w:shd w:val="clear" w:color="auto" w:fill="auto"/>
            <w:noWrap/>
            <w:vAlign w:val="center"/>
          </w:tcPr>
          <w:p w:rsidR="00D576AF" w:rsidRPr="00AD0FED" w:rsidRDefault="00D576AF" w:rsidP="00D576AF">
            <w:pPr>
              <w:widowControl/>
              <w:spacing w:line="320" w:lineRule="exact"/>
              <w:ind w:firstLineChars="0" w:firstLine="0"/>
              <w:jc w:val="center"/>
              <w:rPr>
                <w:color w:val="000000"/>
                <w:spacing w:val="-20"/>
                <w:kern w:val="0"/>
                <w:sz w:val="20"/>
                <w:szCs w:val="20"/>
              </w:rPr>
            </w:pPr>
            <w:r w:rsidRPr="00AD0FED">
              <w:rPr>
                <w:color w:val="000000"/>
                <w:spacing w:val="-20"/>
                <w:kern w:val="0"/>
                <w:sz w:val="20"/>
                <w:szCs w:val="20"/>
              </w:rPr>
              <w:t>Cd</w:t>
            </w:r>
          </w:p>
        </w:tc>
        <w:tc>
          <w:tcPr>
            <w:tcW w:w="709" w:type="dxa"/>
            <w:shd w:val="clear" w:color="auto" w:fill="auto"/>
            <w:noWrap/>
            <w:vAlign w:val="center"/>
          </w:tcPr>
          <w:p w:rsidR="00D576AF" w:rsidRPr="00AD0FED" w:rsidRDefault="00D576AF" w:rsidP="00D576AF">
            <w:pPr>
              <w:widowControl/>
              <w:spacing w:line="320" w:lineRule="exact"/>
              <w:ind w:firstLineChars="0" w:firstLine="0"/>
              <w:jc w:val="center"/>
              <w:rPr>
                <w:color w:val="000000"/>
                <w:spacing w:val="-20"/>
                <w:kern w:val="0"/>
                <w:sz w:val="20"/>
                <w:szCs w:val="20"/>
              </w:rPr>
            </w:pPr>
            <w:r w:rsidRPr="00AD0FED">
              <w:rPr>
                <w:color w:val="000000"/>
                <w:spacing w:val="-20"/>
                <w:kern w:val="0"/>
                <w:sz w:val="20"/>
                <w:szCs w:val="20"/>
              </w:rPr>
              <w:t>Cr</w:t>
            </w:r>
          </w:p>
        </w:tc>
        <w:tc>
          <w:tcPr>
            <w:tcW w:w="709" w:type="dxa"/>
            <w:shd w:val="clear" w:color="auto" w:fill="auto"/>
            <w:noWrap/>
            <w:vAlign w:val="center"/>
          </w:tcPr>
          <w:p w:rsidR="00D576AF" w:rsidRPr="00AD0FED" w:rsidRDefault="00D576AF" w:rsidP="00D576AF">
            <w:pPr>
              <w:widowControl/>
              <w:spacing w:line="320" w:lineRule="exact"/>
              <w:ind w:firstLineChars="0" w:firstLine="0"/>
              <w:jc w:val="center"/>
              <w:rPr>
                <w:color w:val="000000"/>
                <w:spacing w:val="-20"/>
                <w:kern w:val="0"/>
                <w:sz w:val="20"/>
                <w:szCs w:val="20"/>
              </w:rPr>
            </w:pPr>
            <w:r w:rsidRPr="00AD0FED">
              <w:rPr>
                <w:color w:val="000000"/>
                <w:spacing w:val="-20"/>
                <w:kern w:val="0"/>
                <w:sz w:val="20"/>
                <w:szCs w:val="20"/>
              </w:rPr>
              <w:t>Cu</w:t>
            </w:r>
          </w:p>
        </w:tc>
        <w:tc>
          <w:tcPr>
            <w:tcW w:w="675" w:type="dxa"/>
            <w:shd w:val="clear" w:color="auto" w:fill="auto"/>
            <w:noWrap/>
            <w:vAlign w:val="center"/>
          </w:tcPr>
          <w:p w:rsidR="00D576AF" w:rsidRPr="00AD0FED" w:rsidRDefault="00D576AF" w:rsidP="00D576AF">
            <w:pPr>
              <w:widowControl/>
              <w:spacing w:line="320" w:lineRule="exact"/>
              <w:ind w:firstLineChars="0" w:firstLine="0"/>
              <w:jc w:val="center"/>
              <w:rPr>
                <w:color w:val="000000"/>
                <w:spacing w:val="-20"/>
                <w:kern w:val="0"/>
                <w:sz w:val="20"/>
                <w:szCs w:val="20"/>
              </w:rPr>
            </w:pPr>
            <w:r w:rsidRPr="00AD0FED">
              <w:rPr>
                <w:color w:val="000000"/>
                <w:spacing w:val="-20"/>
                <w:kern w:val="0"/>
                <w:sz w:val="20"/>
                <w:szCs w:val="20"/>
              </w:rPr>
              <w:t>As</w:t>
            </w:r>
          </w:p>
        </w:tc>
        <w:tc>
          <w:tcPr>
            <w:tcW w:w="456" w:type="dxa"/>
            <w:shd w:val="clear" w:color="auto" w:fill="auto"/>
            <w:noWrap/>
            <w:vAlign w:val="center"/>
          </w:tcPr>
          <w:p w:rsidR="00D576AF" w:rsidRPr="00AD0FED" w:rsidRDefault="00D576AF" w:rsidP="00D576AF">
            <w:pPr>
              <w:widowControl/>
              <w:spacing w:line="320" w:lineRule="exact"/>
              <w:ind w:firstLineChars="0" w:firstLine="0"/>
              <w:jc w:val="center"/>
              <w:rPr>
                <w:color w:val="000000"/>
                <w:spacing w:val="-20"/>
                <w:kern w:val="0"/>
                <w:sz w:val="20"/>
                <w:szCs w:val="20"/>
              </w:rPr>
            </w:pPr>
            <w:r w:rsidRPr="00AD0FED">
              <w:rPr>
                <w:color w:val="000000"/>
                <w:spacing w:val="-20"/>
                <w:kern w:val="0"/>
                <w:sz w:val="20"/>
                <w:szCs w:val="20"/>
              </w:rPr>
              <w:t>Fˉ</w:t>
            </w:r>
          </w:p>
        </w:tc>
        <w:tc>
          <w:tcPr>
            <w:tcW w:w="570" w:type="dxa"/>
            <w:shd w:val="clear" w:color="auto" w:fill="auto"/>
            <w:noWrap/>
            <w:vAlign w:val="center"/>
          </w:tcPr>
          <w:p w:rsidR="00D576AF" w:rsidRPr="00AD0FED" w:rsidRDefault="00D576AF" w:rsidP="00D576AF">
            <w:pPr>
              <w:widowControl/>
              <w:spacing w:line="320" w:lineRule="exact"/>
              <w:ind w:firstLineChars="0" w:firstLine="0"/>
              <w:jc w:val="center"/>
              <w:rPr>
                <w:color w:val="000000"/>
                <w:spacing w:val="-20"/>
                <w:kern w:val="0"/>
                <w:sz w:val="20"/>
                <w:szCs w:val="20"/>
              </w:rPr>
            </w:pPr>
            <w:r w:rsidRPr="00AD0FED">
              <w:rPr>
                <w:color w:val="000000"/>
                <w:spacing w:val="-20"/>
                <w:kern w:val="0"/>
                <w:sz w:val="20"/>
                <w:szCs w:val="20"/>
              </w:rPr>
              <w:t>Be</w:t>
            </w:r>
          </w:p>
        </w:tc>
        <w:tc>
          <w:tcPr>
            <w:tcW w:w="494" w:type="dxa"/>
            <w:shd w:val="clear" w:color="auto" w:fill="auto"/>
            <w:noWrap/>
            <w:vAlign w:val="center"/>
          </w:tcPr>
          <w:p w:rsidR="00D576AF" w:rsidRPr="00AD0FED" w:rsidRDefault="00D576AF" w:rsidP="00D576AF">
            <w:pPr>
              <w:widowControl/>
              <w:spacing w:line="320" w:lineRule="exact"/>
              <w:ind w:firstLineChars="0" w:firstLine="0"/>
              <w:jc w:val="center"/>
              <w:rPr>
                <w:color w:val="000000"/>
                <w:spacing w:val="-20"/>
                <w:kern w:val="0"/>
                <w:sz w:val="20"/>
                <w:szCs w:val="20"/>
              </w:rPr>
            </w:pPr>
            <w:r w:rsidRPr="00AD0FED">
              <w:rPr>
                <w:color w:val="000000"/>
                <w:spacing w:val="-20"/>
                <w:kern w:val="0"/>
                <w:sz w:val="20"/>
                <w:szCs w:val="20"/>
              </w:rPr>
              <w:t>Ba</w:t>
            </w:r>
          </w:p>
        </w:tc>
        <w:tc>
          <w:tcPr>
            <w:tcW w:w="640" w:type="dxa"/>
            <w:shd w:val="clear" w:color="auto" w:fill="auto"/>
            <w:noWrap/>
            <w:vAlign w:val="center"/>
          </w:tcPr>
          <w:p w:rsidR="00D576AF" w:rsidRPr="00AD0FED" w:rsidRDefault="00D576AF" w:rsidP="00D576AF">
            <w:pPr>
              <w:widowControl/>
              <w:spacing w:line="320" w:lineRule="exact"/>
              <w:ind w:firstLineChars="0" w:firstLine="0"/>
              <w:jc w:val="center"/>
              <w:rPr>
                <w:color w:val="000000"/>
                <w:spacing w:val="-20"/>
                <w:kern w:val="0"/>
                <w:sz w:val="20"/>
                <w:szCs w:val="20"/>
              </w:rPr>
            </w:pPr>
            <w:r w:rsidRPr="00AD0FED">
              <w:rPr>
                <w:color w:val="000000"/>
                <w:spacing w:val="-20"/>
                <w:kern w:val="0"/>
                <w:sz w:val="20"/>
                <w:szCs w:val="20"/>
              </w:rPr>
              <w:t>Ni</w:t>
            </w:r>
          </w:p>
        </w:tc>
        <w:tc>
          <w:tcPr>
            <w:tcW w:w="708" w:type="dxa"/>
            <w:shd w:val="clear" w:color="auto" w:fill="auto"/>
            <w:noWrap/>
            <w:vAlign w:val="center"/>
          </w:tcPr>
          <w:p w:rsidR="00D576AF" w:rsidRPr="00AD0FED" w:rsidRDefault="00D576AF" w:rsidP="00D576AF">
            <w:pPr>
              <w:widowControl/>
              <w:spacing w:line="320" w:lineRule="exact"/>
              <w:ind w:firstLineChars="0" w:firstLine="0"/>
              <w:jc w:val="center"/>
              <w:rPr>
                <w:color w:val="000000"/>
                <w:spacing w:val="-20"/>
                <w:kern w:val="0"/>
                <w:sz w:val="20"/>
                <w:szCs w:val="20"/>
              </w:rPr>
            </w:pPr>
            <w:r w:rsidRPr="00AD0FED">
              <w:rPr>
                <w:color w:val="000000"/>
                <w:spacing w:val="-20"/>
                <w:kern w:val="0"/>
                <w:sz w:val="20"/>
                <w:szCs w:val="20"/>
              </w:rPr>
              <w:t>CNˉ</w:t>
            </w:r>
          </w:p>
        </w:tc>
        <w:tc>
          <w:tcPr>
            <w:tcW w:w="567" w:type="dxa"/>
            <w:shd w:val="clear" w:color="auto" w:fill="auto"/>
            <w:noWrap/>
            <w:vAlign w:val="center"/>
          </w:tcPr>
          <w:p w:rsidR="00D576AF" w:rsidRPr="00AD0FED" w:rsidRDefault="00D576AF" w:rsidP="00D576AF">
            <w:pPr>
              <w:widowControl/>
              <w:spacing w:line="320" w:lineRule="exact"/>
              <w:ind w:firstLineChars="0" w:firstLine="0"/>
              <w:jc w:val="center"/>
              <w:rPr>
                <w:color w:val="000000"/>
                <w:spacing w:val="-20"/>
                <w:kern w:val="0"/>
                <w:sz w:val="20"/>
                <w:szCs w:val="20"/>
              </w:rPr>
            </w:pPr>
            <w:r w:rsidRPr="00AD0FED">
              <w:rPr>
                <w:color w:val="000000"/>
                <w:spacing w:val="-20"/>
                <w:kern w:val="0"/>
                <w:sz w:val="20"/>
                <w:szCs w:val="20"/>
              </w:rPr>
              <w:t>Se</w:t>
            </w:r>
          </w:p>
        </w:tc>
        <w:tc>
          <w:tcPr>
            <w:tcW w:w="566" w:type="dxa"/>
            <w:shd w:val="clear" w:color="auto" w:fill="auto"/>
            <w:noWrap/>
            <w:vAlign w:val="center"/>
          </w:tcPr>
          <w:p w:rsidR="00D576AF" w:rsidRPr="00AD0FED" w:rsidRDefault="00D576AF" w:rsidP="00D576AF">
            <w:pPr>
              <w:widowControl/>
              <w:spacing w:line="320" w:lineRule="exact"/>
              <w:ind w:firstLineChars="0" w:firstLine="0"/>
              <w:jc w:val="center"/>
              <w:rPr>
                <w:color w:val="000000"/>
                <w:spacing w:val="-20"/>
                <w:kern w:val="0"/>
                <w:sz w:val="20"/>
                <w:szCs w:val="20"/>
              </w:rPr>
            </w:pPr>
            <w:r w:rsidRPr="00AD0FED">
              <w:rPr>
                <w:color w:val="000000"/>
                <w:spacing w:val="-20"/>
                <w:kern w:val="0"/>
                <w:sz w:val="20"/>
                <w:szCs w:val="20"/>
              </w:rPr>
              <w:t>Cr</w:t>
            </w:r>
            <w:r w:rsidRPr="00AD0FED">
              <w:rPr>
                <w:color w:val="000000"/>
                <w:spacing w:val="-20"/>
                <w:kern w:val="0"/>
                <w:sz w:val="20"/>
                <w:szCs w:val="20"/>
                <w:vertAlign w:val="superscript"/>
              </w:rPr>
              <w:t>6+</w:t>
            </w:r>
          </w:p>
        </w:tc>
      </w:tr>
      <w:tr w:rsidR="00D576AF" w:rsidRPr="00AD0FED" w:rsidTr="008206FA">
        <w:trPr>
          <w:trHeight w:val="340"/>
          <w:jc w:val="center"/>
        </w:trPr>
        <w:tc>
          <w:tcPr>
            <w:tcW w:w="852" w:type="dxa"/>
            <w:shd w:val="clear" w:color="auto" w:fill="auto"/>
            <w:noWrap/>
            <w:vAlign w:val="center"/>
          </w:tcPr>
          <w:p w:rsidR="00D576AF" w:rsidRPr="00AD0FED" w:rsidRDefault="00D576AF" w:rsidP="00D576AF">
            <w:pPr>
              <w:widowControl/>
              <w:spacing w:line="320" w:lineRule="exact"/>
              <w:ind w:firstLineChars="0" w:firstLine="0"/>
              <w:jc w:val="center"/>
              <w:rPr>
                <w:color w:val="000000"/>
                <w:spacing w:val="-20"/>
                <w:kern w:val="0"/>
                <w:sz w:val="20"/>
                <w:szCs w:val="20"/>
              </w:rPr>
            </w:pPr>
            <w:r w:rsidRPr="00AD0FED">
              <w:rPr>
                <w:color w:val="000000"/>
                <w:spacing w:val="-20"/>
                <w:kern w:val="0"/>
                <w:sz w:val="20"/>
                <w:szCs w:val="20"/>
              </w:rPr>
              <w:t>实验结果</w:t>
            </w:r>
          </w:p>
        </w:tc>
        <w:tc>
          <w:tcPr>
            <w:tcW w:w="709" w:type="dxa"/>
            <w:shd w:val="clear" w:color="auto" w:fill="auto"/>
            <w:noWrap/>
            <w:vAlign w:val="center"/>
          </w:tcPr>
          <w:p w:rsidR="00D576AF" w:rsidRPr="00AD0FED" w:rsidRDefault="00D576AF" w:rsidP="00D576AF">
            <w:pPr>
              <w:widowControl/>
              <w:spacing w:line="320" w:lineRule="exact"/>
              <w:ind w:firstLineChars="0" w:firstLine="0"/>
              <w:jc w:val="center"/>
              <w:rPr>
                <w:color w:val="000000"/>
                <w:spacing w:val="-20"/>
                <w:kern w:val="0"/>
                <w:sz w:val="20"/>
                <w:szCs w:val="20"/>
              </w:rPr>
            </w:pPr>
            <w:r w:rsidRPr="00AD0FED">
              <w:rPr>
                <w:color w:val="000000"/>
                <w:spacing w:val="-20"/>
                <w:kern w:val="0"/>
                <w:sz w:val="20"/>
                <w:szCs w:val="20"/>
              </w:rPr>
              <w:t>0.0003</w:t>
            </w:r>
          </w:p>
        </w:tc>
        <w:tc>
          <w:tcPr>
            <w:tcW w:w="708" w:type="dxa"/>
            <w:shd w:val="clear" w:color="auto" w:fill="auto"/>
            <w:noWrap/>
            <w:vAlign w:val="center"/>
          </w:tcPr>
          <w:p w:rsidR="00D576AF" w:rsidRPr="00AD0FED" w:rsidRDefault="00D576AF" w:rsidP="00D576AF">
            <w:pPr>
              <w:widowControl/>
              <w:spacing w:line="320" w:lineRule="exact"/>
              <w:ind w:firstLineChars="0" w:firstLine="0"/>
              <w:jc w:val="center"/>
              <w:rPr>
                <w:color w:val="000000"/>
                <w:spacing w:val="-20"/>
                <w:kern w:val="0"/>
                <w:sz w:val="20"/>
                <w:szCs w:val="20"/>
              </w:rPr>
            </w:pPr>
            <w:r w:rsidRPr="00AD0FED">
              <w:rPr>
                <w:color w:val="000000"/>
                <w:spacing w:val="-20"/>
                <w:kern w:val="0"/>
                <w:sz w:val="20"/>
                <w:szCs w:val="20"/>
              </w:rPr>
              <w:t>0.0025</w:t>
            </w:r>
          </w:p>
        </w:tc>
        <w:tc>
          <w:tcPr>
            <w:tcW w:w="709" w:type="dxa"/>
            <w:shd w:val="clear" w:color="auto" w:fill="auto"/>
            <w:noWrap/>
            <w:vAlign w:val="center"/>
          </w:tcPr>
          <w:p w:rsidR="00D576AF" w:rsidRPr="00AD0FED" w:rsidRDefault="00D576AF" w:rsidP="00D576AF">
            <w:pPr>
              <w:widowControl/>
              <w:spacing w:line="320" w:lineRule="exact"/>
              <w:ind w:firstLineChars="0" w:firstLine="0"/>
              <w:jc w:val="center"/>
              <w:rPr>
                <w:color w:val="000000"/>
                <w:spacing w:val="-20"/>
                <w:kern w:val="0"/>
                <w:sz w:val="20"/>
                <w:szCs w:val="20"/>
              </w:rPr>
            </w:pPr>
            <w:r w:rsidRPr="00AD0FED">
              <w:rPr>
                <w:color w:val="000000"/>
                <w:spacing w:val="-20"/>
                <w:kern w:val="0"/>
                <w:sz w:val="20"/>
                <w:szCs w:val="20"/>
              </w:rPr>
              <w:t>0.0014</w:t>
            </w:r>
          </w:p>
        </w:tc>
        <w:tc>
          <w:tcPr>
            <w:tcW w:w="709" w:type="dxa"/>
            <w:shd w:val="clear" w:color="auto" w:fill="auto"/>
            <w:noWrap/>
            <w:vAlign w:val="center"/>
          </w:tcPr>
          <w:p w:rsidR="00D576AF" w:rsidRPr="00AD0FED" w:rsidRDefault="00D576AF" w:rsidP="00D576AF">
            <w:pPr>
              <w:widowControl/>
              <w:spacing w:line="320" w:lineRule="exact"/>
              <w:ind w:firstLineChars="0" w:firstLine="0"/>
              <w:jc w:val="center"/>
              <w:rPr>
                <w:color w:val="000000"/>
                <w:spacing w:val="-20"/>
                <w:kern w:val="0"/>
                <w:sz w:val="20"/>
                <w:szCs w:val="20"/>
              </w:rPr>
            </w:pPr>
            <w:r w:rsidRPr="00AD0FED">
              <w:rPr>
                <w:color w:val="000000"/>
                <w:spacing w:val="-20"/>
                <w:kern w:val="0"/>
                <w:sz w:val="20"/>
                <w:szCs w:val="20"/>
              </w:rPr>
              <w:t>0.0018</w:t>
            </w:r>
          </w:p>
        </w:tc>
        <w:tc>
          <w:tcPr>
            <w:tcW w:w="709" w:type="dxa"/>
            <w:shd w:val="clear" w:color="auto" w:fill="auto"/>
            <w:noWrap/>
            <w:vAlign w:val="center"/>
          </w:tcPr>
          <w:p w:rsidR="00D576AF" w:rsidRPr="00AD0FED" w:rsidRDefault="00D576AF" w:rsidP="00D576AF">
            <w:pPr>
              <w:widowControl/>
              <w:spacing w:line="320" w:lineRule="exact"/>
              <w:ind w:firstLineChars="0" w:firstLine="0"/>
              <w:jc w:val="center"/>
              <w:rPr>
                <w:color w:val="000000"/>
                <w:spacing w:val="-20"/>
                <w:kern w:val="0"/>
                <w:sz w:val="20"/>
                <w:szCs w:val="20"/>
              </w:rPr>
            </w:pPr>
            <w:r w:rsidRPr="00AD0FED">
              <w:rPr>
                <w:color w:val="000000"/>
                <w:spacing w:val="-20"/>
                <w:kern w:val="0"/>
                <w:sz w:val="20"/>
                <w:szCs w:val="20"/>
              </w:rPr>
              <w:t>0.0028</w:t>
            </w:r>
          </w:p>
        </w:tc>
        <w:tc>
          <w:tcPr>
            <w:tcW w:w="675" w:type="dxa"/>
            <w:shd w:val="clear" w:color="auto" w:fill="auto"/>
            <w:noWrap/>
            <w:vAlign w:val="center"/>
          </w:tcPr>
          <w:p w:rsidR="00D576AF" w:rsidRPr="00AD0FED" w:rsidRDefault="00D576AF" w:rsidP="00D576AF">
            <w:pPr>
              <w:widowControl/>
              <w:spacing w:line="320" w:lineRule="exact"/>
              <w:ind w:firstLineChars="0" w:firstLine="0"/>
              <w:jc w:val="center"/>
              <w:rPr>
                <w:color w:val="000000"/>
                <w:spacing w:val="-20"/>
                <w:kern w:val="0"/>
                <w:sz w:val="20"/>
                <w:szCs w:val="20"/>
              </w:rPr>
            </w:pPr>
            <w:r w:rsidRPr="00AD0FED">
              <w:rPr>
                <w:color w:val="000000"/>
                <w:spacing w:val="-20"/>
                <w:kern w:val="0"/>
                <w:sz w:val="20"/>
                <w:szCs w:val="20"/>
              </w:rPr>
              <w:t>0.0004</w:t>
            </w:r>
          </w:p>
        </w:tc>
        <w:tc>
          <w:tcPr>
            <w:tcW w:w="456" w:type="dxa"/>
            <w:shd w:val="clear" w:color="auto" w:fill="auto"/>
            <w:noWrap/>
            <w:vAlign w:val="center"/>
          </w:tcPr>
          <w:p w:rsidR="00D576AF" w:rsidRPr="00AD0FED" w:rsidRDefault="00D576AF" w:rsidP="00D576AF">
            <w:pPr>
              <w:widowControl/>
              <w:spacing w:line="320" w:lineRule="exact"/>
              <w:ind w:firstLineChars="0" w:firstLine="0"/>
              <w:jc w:val="center"/>
              <w:rPr>
                <w:color w:val="000000"/>
                <w:spacing w:val="-20"/>
                <w:kern w:val="0"/>
                <w:sz w:val="20"/>
                <w:szCs w:val="20"/>
              </w:rPr>
            </w:pPr>
            <w:r w:rsidRPr="00AD0FED">
              <w:rPr>
                <w:color w:val="000000"/>
                <w:spacing w:val="-20"/>
                <w:kern w:val="0"/>
                <w:sz w:val="20"/>
                <w:szCs w:val="20"/>
              </w:rPr>
              <w:t>0.4</w:t>
            </w:r>
          </w:p>
        </w:tc>
        <w:tc>
          <w:tcPr>
            <w:tcW w:w="570" w:type="dxa"/>
            <w:shd w:val="clear" w:color="auto" w:fill="auto"/>
            <w:noWrap/>
            <w:vAlign w:val="center"/>
          </w:tcPr>
          <w:p w:rsidR="00D576AF" w:rsidRPr="00AD0FED" w:rsidRDefault="00D576AF" w:rsidP="00D576AF">
            <w:pPr>
              <w:widowControl/>
              <w:spacing w:line="320" w:lineRule="exact"/>
              <w:ind w:firstLineChars="0" w:firstLine="0"/>
              <w:jc w:val="center"/>
              <w:rPr>
                <w:color w:val="000000"/>
                <w:spacing w:val="-20"/>
                <w:kern w:val="0"/>
                <w:sz w:val="20"/>
                <w:szCs w:val="20"/>
              </w:rPr>
            </w:pPr>
            <w:r w:rsidRPr="00AD0FED">
              <w:rPr>
                <w:color w:val="000000"/>
                <w:spacing w:val="-20"/>
                <w:kern w:val="0"/>
                <w:sz w:val="20"/>
                <w:szCs w:val="20"/>
              </w:rPr>
              <w:t>0.001</w:t>
            </w:r>
          </w:p>
        </w:tc>
        <w:tc>
          <w:tcPr>
            <w:tcW w:w="494" w:type="dxa"/>
            <w:shd w:val="clear" w:color="auto" w:fill="auto"/>
            <w:noWrap/>
            <w:vAlign w:val="center"/>
          </w:tcPr>
          <w:p w:rsidR="00D576AF" w:rsidRPr="00AD0FED" w:rsidRDefault="00D576AF" w:rsidP="00D576AF">
            <w:pPr>
              <w:widowControl/>
              <w:spacing w:line="320" w:lineRule="exact"/>
              <w:ind w:firstLineChars="0" w:firstLine="0"/>
              <w:jc w:val="center"/>
              <w:rPr>
                <w:color w:val="000000"/>
                <w:spacing w:val="-20"/>
                <w:kern w:val="0"/>
                <w:sz w:val="20"/>
                <w:szCs w:val="20"/>
              </w:rPr>
            </w:pPr>
            <w:r w:rsidRPr="00AD0FED">
              <w:rPr>
                <w:color w:val="000000"/>
                <w:spacing w:val="-20"/>
                <w:kern w:val="0"/>
                <w:sz w:val="20"/>
                <w:szCs w:val="20"/>
              </w:rPr>
              <w:t>0.45</w:t>
            </w:r>
          </w:p>
        </w:tc>
        <w:tc>
          <w:tcPr>
            <w:tcW w:w="640" w:type="dxa"/>
            <w:shd w:val="clear" w:color="auto" w:fill="auto"/>
            <w:noWrap/>
            <w:vAlign w:val="center"/>
          </w:tcPr>
          <w:p w:rsidR="00D576AF" w:rsidRPr="00AD0FED" w:rsidRDefault="00D576AF" w:rsidP="00D576AF">
            <w:pPr>
              <w:widowControl/>
              <w:spacing w:line="320" w:lineRule="exact"/>
              <w:ind w:firstLineChars="0" w:firstLine="0"/>
              <w:jc w:val="center"/>
              <w:rPr>
                <w:color w:val="000000"/>
                <w:spacing w:val="-20"/>
                <w:kern w:val="0"/>
                <w:sz w:val="20"/>
                <w:szCs w:val="20"/>
              </w:rPr>
            </w:pPr>
            <w:r w:rsidRPr="00AD0FED">
              <w:rPr>
                <w:color w:val="000000"/>
                <w:spacing w:val="-20"/>
                <w:kern w:val="0"/>
                <w:sz w:val="20"/>
                <w:szCs w:val="20"/>
              </w:rPr>
              <w:t>0.0034</w:t>
            </w:r>
          </w:p>
        </w:tc>
        <w:tc>
          <w:tcPr>
            <w:tcW w:w="708" w:type="dxa"/>
            <w:shd w:val="clear" w:color="auto" w:fill="auto"/>
            <w:noWrap/>
            <w:vAlign w:val="center"/>
          </w:tcPr>
          <w:p w:rsidR="00D576AF" w:rsidRPr="00AD0FED" w:rsidRDefault="00D576AF" w:rsidP="00D576AF">
            <w:pPr>
              <w:widowControl/>
              <w:spacing w:line="320" w:lineRule="exact"/>
              <w:ind w:firstLineChars="0" w:firstLine="0"/>
              <w:jc w:val="center"/>
              <w:rPr>
                <w:color w:val="000000"/>
                <w:spacing w:val="-20"/>
                <w:kern w:val="0"/>
                <w:sz w:val="20"/>
                <w:szCs w:val="20"/>
              </w:rPr>
            </w:pPr>
            <w:r w:rsidRPr="00AD0FED">
              <w:rPr>
                <w:color w:val="000000"/>
                <w:spacing w:val="-20"/>
                <w:kern w:val="0"/>
                <w:sz w:val="20"/>
                <w:szCs w:val="20"/>
              </w:rPr>
              <w:t>＜</w:t>
            </w:r>
            <w:r w:rsidRPr="00AD0FED">
              <w:rPr>
                <w:color w:val="000000"/>
                <w:spacing w:val="-20"/>
                <w:kern w:val="0"/>
                <w:sz w:val="20"/>
                <w:szCs w:val="20"/>
              </w:rPr>
              <w:t>0.001</w:t>
            </w:r>
          </w:p>
        </w:tc>
        <w:tc>
          <w:tcPr>
            <w:tcW w:w="567" w:type="dxa"/>
            <w:shd w:val="clear" w:color="auto" w:fill="auto"/>
            <w:noWrap/>
            <w:vAlign w:val="center"/>
          </w:tcPr>
          <w:p w:rsidR="00D576AF" w:rsidRPr="00AD0FED" w:rsidRDefault="00D576AF" w:rsidP="00D576AF">
            <w:pPr>
              <w:widowControl/>
              <w:spacing w:line="320" w:lineRule="exact"/>
              <w:ind w:firstLineChars="0" w:firstLine="0"/>
              <w:jc w:val="center"/>
              <w:rPr>
                <w:color w:val="000000"/>
                <w:spacing w:val="-20"/>
                <w:kern w:val="0"/>
                <w:sz w:val="20"/>
                <w:szCs w:val="20"/>
              </w:rPr>
            </w:pPr>
            <w:r w:rsidRPr="00AD0FED">
              <w:rPr>
                <w:color w:val="000000"/>
                <w:spacing w:val="-20"/>
                <w:kern w:val="0"/>
                <w:sz w:val="20"/>
                <w:szCs w:val="20"/>
              </w:rPr>
              <w:t>0.0001</w:t>
            </w:r>
          </w:p>
        </w:tc>
        <w:tc>
          <w:tcPr>
            <w:tcW w:w="566" w:type="dxa"/>
            <w:shd w:val="clear" w:color="auto" w:fill="auto"/>
            <w:noWrap/>
            <w:vAlign w:val="center"/>
          </w:tcPr>
          <w:p w:rsidR="00D576AF" w:rsidRPr="00AD0FED" w:rsidRDefault="00D576AF" w:rsidP="00D576AF">
            <w:pPr>
              <w:widowControl/>
              <w:spacing w:line="320" w:lineRule="exact"/>
              <w:ind w:firstLineChars="0" w:firstLine="0"/>
              <w:jc w:val="center"/>
              <w:rPr>
                <w:color w:val="000000"/>
                <w:spacing w:val="-20"/>
                <w:kern w:val="0"/>
                <w:sz w:val="20"/>
                <w:szCs w:val="20"/>
              </w:rPr>
            </w:pPr>
            <w:r w:rsidRPr="00AD0FED">
              <w:rPr>
                <w:color w:val="000000"/>
                <w:spacing w:val="-20"/>
                <w:kern w:val="0"/>
                <w:sz w:val="20"/>
                <w:szCs w:val="20"/>
              </w:rPr>
              <w:t>＜</w:t>
            </w:r>
            <w:r w:rsidRPr="00AD0FED">
              <w:rPr>
                <w:color w:val="000000"/>
                <w:spacing w:val="-20"/>
                <w:kern w:val="0"/>
                <w:sz w:val="20"/>
                <w:szCs w:val="20"/>
              </w:rPr>
              <w:t>0.004</w:t>
            </w:r>
          </w:p>
        </w:tc>
      </w:tr>
      <w:tr w:rsidR="00D576AF" w:rsidRPr="00AD0FED" w:rsidTr="008206FA">
        <w:trPr>
          <w:trHeight w:val="340"/>
          <w:jc w:val="center"/>
        </w:trPr>
        <w:tc>
          <w:tcPr>
            <w:tcW w:w="852" w:type="dxa"/>
            <w:shd w:val="clear" w:color="auto" w:fill="auto"/>
            <w:noWrap/>
            <w:vAlign w:val="center"/>
          </w:tcPr>
          <w:p w:rsidR="00D576AF" w:rsidRPr="00AD0FED" w:rsidRDefault="00D576AF" w:rsidP="00D576AF">
            <w:pPr>
              <w:widowControl/>
              <w:spacing w:line="320" w:lineRule="exact"/>
              <w:ind w:firstLineChars="0" w:firstLine="0"/>
              <w:jc w:val="center"/>
              <w:rPr>
                <w:color w:val="000000"/>
                <w:spacing w:val="-20"/>
                <w:kern w:val="0"/>
                <w:sz w:val="20"/>
                <w:szCs w:val="20"/>
              </w:rPr>
            </w:pPr>
            <w:r w:rsidRPr="00AD0FED">
              <w:rPr>
                <w:color w:val="000000"/>
                <w:spacing w:val="-20"/>
                <w:kern w:val="0"/>
                <w:sz w:val="20"/>
                <w:szCs w:val="20"/>
              </w:rPr>
              <w:t>GB/T14848-2017</w:t>
            </w:r>
          </w:p>
        </w:tc>
        <w:tc>
          <w:tcPr>
            <w:tcW w:w="709" w:type="dxa"/>
            <w:shd w:val="clear" w:color="auto" w:fill="auto"/>
            <w:noWrap/>
            <w:vAlign w:val="center"/>
          </w:tcPr>
          <w:p w:rsidR="00D576AF" w:rsidRPr="00AD0FED" w:rsidRDefault="00D576AF" w:rsidP="00D576AF">
            <w:pPr>
              <w:widowControl/>
              <w:spacing w:line="320" w:lineRule="exact"/>
              <w:ind w:firstLineChars="0" w:firstLine="0"/>
              <w:jc w:val="center"/>
              <w:rPr>
                <w:color w:val="000000"/>
                <w:spacing w:val="-20"/>
                <w:kern w:val="0"/>
                <w:sz w:val="20"/>
                <w:szCs w:val="20"/>
              </w:rPr>
            </w:pPr>
            <w:r w:rsidRPr="00AD0FED">
              <w:rPr>
                <w:color w:val="000000"/>
                <w:spacing w:val="-20"/>
                <w:kern w:val="0"/>
                <w:sz w:val="20"/>
                <w:szCs w:val="20"/>
              </w:rPr>
              <w:t>0.001</w:t>
            </w:r>
          </w:p>
        </w:tc>
        <w:tc>
          <w:tcPr>
            <w:tcW w:w="708" w:type="dxa"/>
            <w:shd w:val="clear" w:color="auto" w:fill="auto"/>
            <w:noWrap/>
            <w:vAlign w:val="center"/>
          </w:tcPr>
          <w:p w:rsidR="00D576AF" w:rsidRPr="00AD0FED" w:rsidRDefault="00D576AF" w:rsidP="00D576AF">
            <w:pPr>
              <w:widowControl/>
              <w:spacing w:line="320" w:lineRule="exact"/>
              <w:ind w:firstLineChars="0" w:firstLine="0"/>
              <w:jc w:val="center"/>
              <w:rPr>
                <w:color w:val="000000"/>
                <w:spacing w:val="-20"/>
                <w:kern w:val="0"/>
                <w:sz w:val="20"/>
                <w:szCs w:val="20"/>
              </w:rPr>
            </w:pPr>
            <w:r w:rsidRPr="00AD0FED">
              <w:rPr>
                <w:color w:val="000000"/>
                <w:spacing w:val="-20"/>
                <w:kern w:val="0"/>
                <w:sz w:val="20"/>
                <w:szCs w:val="20"/>
              </w:rPr>
              <w:t>0.2</w:t>
            </w:r>
          </w:p>
        </w:tc>
        <w:tc>
          <w:tcPr>
            <w:tcW w:w="709" w:type="dxa"/>
            <w:shd w:val="clear" w:color="auto" w:fill="auto"/>
            <w:noWrap/>
            <w:vAlign w:val="center"/>
          </w:tcPr>
          <w:p w:rsidR="00D576AF" w:rsidRPr="00AD0FED" w:rsidRDefault="00D576AF" w:rsidP="00D576AF">
            <w:pPr>
              <w:widowControl/>
              <w:spacing w:line="320" w:lineRule="exact"/>
              <w:ind w:firstLineChars="0" w:firstLine="0"/>
              <w:jc w:val="center"/>
              <w:rPr>
                <w:color w:val="000000"/>
                <w:spacing w:val="-20"/>
                <w:kern w:val="0"/>
                <w:sz w:val="20"/>
                <w:szCs w:val="20"/>
              </w:rPr>
            </w:pPr>
            <w:r w:rsidRPr="00AD0FED">
              <w:rPr>
                <w:color w:val="000000"/>
                <w:spacing w:val="-20"/>
                <w:kern w:val="0"/>
                <w:sz w:val="20"/>
                <w:szCs w:val="20"/>
              </w:rPr>
              <w:t>0.05</w:t>
            </w:r>
          </w:p>
        </w:tc>
        <w:tc>
          <w:tcPr>
            <w:tcW w:w="709" w:type="dxa"/>
            <w:shd w:val="clear" w:color="auto" w:fill="auto"/>
            <w:noWrap/>
            <w:vAlign w:val="center"/>
          </w:tcPr>
          <w:p w:rsidR="00D576AF" w:rsidRPr="00AD0FED" w:rsidRDefault="00D576AF" w:rsidP="00D576AF">
            <w:pPr>
              <w:widowControl/>
              <w:spacing w:line="320" w:lineRule="exact"/>
              <w:ind w:firstLineChars="0" w:firstLine="0"/>
              <w:jc w:val="center"/>
              <w:rPr>
                <w:color w:val="000000"/>
                <w:spacing w:val="-20"/>
                <w:kern w:val="0"/>
                <w:sz w:val="20"/>
                <w:szCs w:val="20"/>
              </w:rPr>
            </w:pPr>
            <w:r w:rsidRPr="00AD0FED">
              <w:rPr>
                <w:color w:val="000000"/>
                <w:spacing w:val="-20"/>
                <w:kern w:val="0"/>
                <w:sz w:val="20"/>
                <w:szCs w:val="20"/>
              </w:rPr>
              <w:t>--</w:t>
            </w:r>
          </w:p>
        </w:tc>
        <w:tc>
          <w:tcPr>
            <w:tcW w:w="709" w:type="dxa"/>
            <w:shd w:val="clear" w:color="auto" w:fill="auto"/>
            <w:noWrap/>
            <w:vAlign w:val="center"/>
          </w:tcPr>
          <w:p w:rsidR="00D576AF" w:rsidRPr="00AD0FED" w:rsidRDefault="00D576AF" w:rsidP="00D576AF">
            <w:pPr>
              <w:widowControl/>
              <w:spacing w:line="320" w:lineRule="exact"/>
              <w:ind w:firstLineChars="0" w:firstLine="0"/>
              <w:jc w:val="center"/>
              <w:rPr>
                <w:color w:val="000000"/>
                <w:spacing w:val="-20"/>
                <w:kern w:val="0"/>
                <w:sz w:val="20"/>
                <w:szCs w:val="20"/>
              </w:rPr>
            </w:pPr>
            <w:r w:rsidRPr="00AD0FED">
              <w:rPr>
                <w:color w:val="000000"/>
                <w:spacing w:val="-20"/>
                <w:kern w:val="0"/>
                <w:sz w:val="20"/>
                <w:szCs w:val="20"/>
              </w:rPr>
              <w:t>1</w:t>
            </w:r>
          </w:p>
        </w:tc>
        <w:tc>
          <w:tcPr>
            <w:tcW w:w="675" w:type="dxa"/>
            <w:shd w:val="clear" w:color="auto" w:fill="auto"/>
            <w:noWrap/>
            <w:vAlign w:val="center"/>
          </w:tcPr>
          <w:p w:rsidR="00D576AF" w:rsidRPr="00AD0FED" w:rsidRDefault="00D576AF" w:rsidP="00D576AF">
            <w:pPr>
              <w:widowControl/>
              <w:spacing w:line="320" w:lineRule="exact"/>
              <w:ind w:firstLineChars="0" w:firstLine="0"/>
              <w:jc w:val="center"/>
              <w:rPr>
                <w:color w:val="000000"/>
                <w:spacing w:val="-20"/>
                <w:kern w:val="0"/>
                <w:sz w:val="20"/>
                <w:szCs w:val="20"/>
              </w:rPr>
            </w:pPr>
            <w:r w:rsidRPr="00AD0FED">
              <w:rPr>
                <w:color w:val="000000"/>
                <w:spacing w:val="-20"/>
                <w:kern w:val="0"/>
                <w:sz w:val="20"/>
                <w:szCs w:val="20"/>
              </w:rPr>
              <w:t>0.01</w:t>
            </w:r>
          </w:p>
        </w:tc>
        <w:tc>
          <w:tcPr>
            <w:tcW w:w="456" w:type="dxa"/>
            <w:shd w:val="clear" w:color="auto" w:fill="auto"/>
            <w:noWrap/>
            <w:vAlign w:val="center"/>
          </w:tcPr>
          <w:p w:rsidR="00D576AF" w:rsidRPr="00AD0FED" w:rsidRDefault="00D576AF" w:rsidP="00D576AF">
            <w:pPr>
              <w:widowControl/>
              <w:spacing w:line="320" w:lineRule="exact"/>
              <w:ind w:firstLineChars="0" w:firstLine="0"/>
              <w:jc w:val="center"/>
              <w:rPr>
                <w:color w:val="000000"/>
                <w:spacing w:val="-20"/>
                <w:kern w:val="0"/>
                <w:sz w:val="20"/>
                <w:szCs w:val="20"/>
              </w:rPr>
            </w:pPr>
            <w:r w:rsidRPr="00AD0FED">
              <w:rPr>
                <w:color w:val="000000"/>
                <w:spacing w:val="-20"/>
                <w:kern w:val="0"/>
                <w:sz w:val="20"/>
                <w:szCs w:val="20"/>
              </w:rPr>
              <w:t>1</w:t>
            </w:r>
          </w:p>
        </w:tc>
        <w:tc>
          <w:tcPr>
            <w:tcW w:w="570" w:type="dxa"/>
            <w:shd w:val="clear" w:color="auto" w:fill="auto"/>
            <w:noWrap/>
            <w:vAlign w:val="center"/>
          </w:tcPr>
          <w:p w:rsidR="00D576AF" w:rsidRPr="00AD0FED" w:rsidRDefault="00D576AF" w:rsidP="00D576AF">
            <w:pPr>
              <w:widowControl/>
              <w:spacing w:line="320" w:lineRule="exact"/>
              <w:ind w:firstLineChars="0" w:firstLine="0"/>
              <w:jc w:val="center"/>
              <w:rPr>
                <w:color w:val="000000"/>
                <w:spacing w:val="-20"/>
                <w:kern w:val="0"/>
                <w:sz w:val="20"/>
                <w:szCs w:val="20"/>
              </w:rPr>
            </w:pPr>
            <w:r w:rsidRPr="00AD0FED">
              <w:rPr>
                <w:color w:val="000000"/>
                <w:spacing w:val="-20"/>
                <w:kern w:val="0"/>
                <w:sz w:val="20"/>
                <w:szCs w:val="20"/>
              </w:rPr>
              <w:t>0.002</w:t>
            </w:r>
          </w:p>
        </w:tc>
        <w:tc>
          <w:tcPr>
            <w:tcW w:w="494" w:type="dxa"/>
            <w:shd w:val="clear" w:color="auto" w:fill="auto"/>
            <w:noWrap/>
            <w:vAlign w:val="center"/>
          </w:tcPr>
          <w:p w:rsidR="00D576AF" w:rsidRPr="00AD0FED" w:rsidRDefault="00D576AF" w:rsidP="00D576AF">
            <w:pPr>
              <w:widowControl/>
              <w:spacing w:line="320" w:lineRule="exact"/>
              <w:ind w:firstLineChars="0" w:firstLine="0"/>
              <w:jc w:val="center"/>
              <w:rPr>
                <w:color w:val="000000"/>
                <w:spacing w:val="-20"/>
                <w:kern w:val="0"/>
                <w:sz w:val="20"/>
                <w:szCs w:val="20"/>
              </w:rPr>
            </w:pPr>
            <w:r w:rsidRPr="00AD0FED">
              <w:rPr>
                <w:color w:val="000000"/>
                <w:spacing w:val="-20"/>
                <w:kern w:val="0"/>
                <w:sz w:val="20"/>
                <w:szCs w:val="20"/>
              </w:rPr>
              <w:t>--</w:t>
            </w:r>
          </w:p>
        </w:tc>
        <w:tc>
          <w:tcPr>
            <w:tcW w:w="640" w:type="dxa"/>
            <w:shd w:val="clear" w:color="auto" w:fill="auto"/>
            <w:noWrap/>
            <w:vAlign w:val="center"/>
          </w:tcPr>
          <w:p w:rsidR="00D576AF" w:rsidRPr="00AD0FED" w:rsidRDefault="00D576AF" w:rsidP="00D576AF">
            <w:pPr>
              <w:widowControl/>
              <w:spacing w:line="320" w:lineRule="exact"/>
              <w:ind w:firstLineChars="0" w:firstLine="0"/>
              <w:jc w:val="center"/>
              <w:rPr>
                <w:color w:val="000000"/>
                <w:spacing w:val="-20"/>
                <w:kern w:val="0"/>
                <w:sz w:val="20"/>
                <w:szCs w:val="20"/>
              </w:rPr>
            </w:pPr>
            <w:r w:rsidRPr="00AD0FED">
              <w:rPr>
                <w:color w:val="000000"/>
                <w:spacing w:val="-20"/>
                <w:kern w:val="0"/>
                <w:sz w:val="20"/>
                <w:szCs w:val="20"/>
              </w:rPr>
              <w:t>0.02</w:t>
            </w:r>
          </w:p>
        </w:tc>
        <w:tc>
          <w:tcPr>
            <w:tcW w:w="708" w:type="dxa"/>
            <w:shd w:val="clear" w:color="auto" w:fill="auto"/>
            <w:noWrap/>
            <w:vAlign w:val="center"/>
          </w:tcPr>
          <w:p w:rsidR="00D576AF" w:rsidRPr="00AD0FED" w:rsidRDefault="00D576AF" w:rsidP="00D576AF">
            <w:pPr>
              <w:widowControl/>
              <w:spacing w:line="320" w:lineRule="exact"/>
              <w:ind w:firstLineChars="0" w:firstLine="0"/>
              <w:jc w:val="center"/>
              <w:rPr>
                <w:color w:val="000000"/>
                <w:spacing w:val="-20"/>
                <w:kern w:val="0"/>
                <w:sz w:val="20"/>
                <w:szCs w:val="20"/>
              </w:rPr>
            </w:pPr>
            <w:r w:rsidRPr="00AD0FED">
              <w:rPr>
                <w:color w:val="000000"/>
                <w:spacing w:val="-20"/>
                <w:kern w:val="0"/>
                <w:sz w:val="20"/>
                <w:szCs w:val="20"/>
              </w:rPr>
              <w:t>0.05</w:t>
            </w:r>
          </w:p>
        </w:tc>
        <w:tc>
          <w:tcPr>
            <w:tcW w:w="567" w:type="dxa"/>
            <w:shd w:val="clear" w:color="auto" w:fill="auto"/>
            <w:noWrap/>
            <w:vAlign w:val="center"/>
          </w:tcPr>
          <w:p w:rsidR="00D576AF" w:rsidRPr="00AD0FED" w:rsidRDefault="00D576AF" w:rsidP="00D576AF">
            <w:pPr>
              <w:widowControl/>
              <w:spacing w:line="320" w:lineRule="exact"/>
              <w:ind w:firstLineChars="0" w:firstLine="0"/>
              <w:jc w:val="center"/>
              <w:rPr>
                <w:color w:val="000000"/>
                <w:spacing w:val="-20"/>
                <w:kern w:val="0"/>
                <w:sz w:val="20"/>
                <w:szCs w:val="20"/>
              </w:rPr>
            </w:pPr>
            <w:r w:rsidRPr="00AD0FED">
              <w:rPr>
                <w:color w:val="000000"/>
                <w:spacing w:val="-20"/>
                <w:kern w:val="0"/>
                <w:sz w:val="20"/>
                <w:szCs w:val="20"/>
              </w:rPr>
              <w:t>--</w:t>
            </w:r>
          </w:p>
        </w:tc>
        <w:tc>
          <w:tcPr>
            <w:tcW w:w="566" w:type="dxa"/>
            <w:shd w:val="clear" w:color="auto" w:fill="auto"/>
            <w:noWrap/>
            <w:vAlign w:val="center"/>
          </w:tcPr>
          <w:p w:rsidR="00D576AF" w:rsidRPr="00AD0FED" w:rsidRDefault="00D576AF" w:rsidP="00D576AF">
            <w:pPr>
              <w:widowControl/>
              <w:spacing w:line="320" w:lineRule="exact"/>
              <w:ind w:firstLineChars="0" w:firstLine="0"/>
              <w:jc w:val="center"/>
              <w:rPr>
                <w:color w:val="000000"/>
                <w:spacing w:val="-20"/>
                <w:kern w:val="0"/>
                <w:sz w:val="20"/>
                <w:szCs w:val="20"/>
              </w:rPr>
            </w:pPr>
            <w:r w:rsidRPr="00AD0FED">
              <w:rPr>
                <w:color w:val="000000"/>
                <w:spacing w:val="-20"/>
                <w:kern w:val="0"/>
                <w:sz w:val="20"/>
                <w:szCs w:val="20"/>
              </w:rPr>
              <w:t>0.05</w:t>
            </w:r>
          </w:p>
        </w:tc>
      </w:tr>
      <w:tr w:rsidR="00D576AF" w:rsidRPr="00AD0FED" w:rsidTr="008206FA">
        <w:trPr>
          <w:trHeight w:val="340"/>
          <w:jc w:val="center"/>
        </w:trPr>
        <w:tc>
          <w:tcPr>
            <w:tcW w:w="852" w:type="dxa"/>
            <w:shd w:val="clear" w:color="auto" w:fill="auto"/>
            <w:noWrap/>
            <w:vAlign w:val="center"/>
            <w:hideMark/>
          </w:tcPr>
          <w:p w:rsidR="00D576AF" w:rsidRPr="00AD0FED" w:rsidRDefault="00D576AF" w:rsidP="00D576AF">
            <w:pPr>
              <w:widowControl/>
              <w:spacing w:line="320" w:lineRule="exact"/>
              <w:ind w:firstLineChars="0" w:firstLine="0"/>
              <w:jc w:val="center"/>
              <w:rPr>
                <w:color w:val="000000"/>
                <w:spacing w:val="-20"/>
                <w:kern w:val="0"/>
                <w:sz w:val="20"/>
                <w:szCs w:val="20"/>
              </w:rPr>
            </w:pPr>
            <w:r w:rsidRPr="00AD0FED">
              <w:rPr>
                <w:color w:val="000000"/>
                <w:spacing w:val="-20"/>
                <w:kern w:val="0"/>
                <w:sz w:val="20"/>
                <w:szCs w:val="20"/>
              </w:rPr>
              <w:t>Pi</w:t>
            </w:r>
          </w:p>
        </w:tc>
        <w:tc>
          <w:tcPr>
            <w:tcW w:w="709" w:type="dxa"/>
            <w:shd w:val="clear" w:color="auto" w:fill="auto"/>
            <w:noWrap/>
            <w:vAlign w:val="center"/>
            <w:hideMark/>
          </w:tcPr>
          <w:p w:rsidR="00D576AF" w:rsidRPr="00AD0FED" w:rsidRDefault="00D576AF" w:rsidP="00D576AF">
            <w:pPr>
              <w:widowControl/>
              <w:spacing w:line="320" w:lineRule="exact"/>
              <w:ind w:firstLineChars="0" w:firstLine="0"/>
              <w:jc w:val="center"/>
              <w:rPr>
                <w:color w:val="000000"/>
                <w:spacing w:val="-20"/>
                <w:kern w:val="0"/>
                <w:sz w:val="20"/>
                <w:szCs w:val="20"/>
              </w:rPr>
            </w:pPr>
            <w:r w:rsidRPr="00AD0FED">
              <w:rPr>
                <w:color w:val="000000"/>
                <w:spacing w:val="-20"/>
                <w:kern w:val="0"/>
                <w:sz w:val="20"/>
                <w:szCs w:val="20"/>
              </w:rPr>
              <w:t>0.3</w:t>
            </w:r>
          </w:p>
        </w:tc>
        <w:tc>
          <w:tcPr>
            <w:tcW w:w="708" w:type="dxa"/>
            <w:shd w:val="clear" w:color="auto" w:fill="auto"/>
            <w:noWrap/>
            <w:vAlign w:val="center"/>
            <w:hideMark/>
          </w:tcPr>
          <w:p w:rsidR="00D576AF" w:rsidRPr="00AD0FED" w:rsidRDefault="00D576AF" w:rsidP="00D576AF">
            <w:pPr>
              <w:spacing w:line="320" w:lineRule="exact"/>
              <w:ind w:firstLineChars="0" w:firstLine="0"/>
              <w:jc w:val="center"/>
              <w:rPr>
                <w:color w:val="000000"/>
                <w:spacing w:val="-20"/>
                <w:kern w:val="0"/>
                <w:sz w:val="20"/>
                <w:szCs w:val="20"/>
              </w:rPr>
            </w:pPr>
            <w:r w:rsidRPr="00AD0FED">
              <w:rPr>
                <w:color w:val="000000"/>
                <w:spacing w:val="-20"/>
                <w:kern w:val="0"/>
                <w:sz w:val="20"/>
                <w:szCs w:val="20"/>
              </w:rPr>
              <w:t>0.0125</w:t>
            </w:r>
          </w:p>
        </w:tc>
        <w:tc>
          <w:tcPr>
            <w:tcW w:w="709" w:type="dxa"/>
            <w:shd w:val="clear" w:color="auto" w:fill="auto"/>
            <w:noWrap/>
            <w:vAlign w:val="center"/>
            <w:hideMark/>
          </w:tcPr>
          <w:p w:rsidR="00D576AF" w:rsidRPr="00AD0FED" w:rsidRDefault="00D576AF" w:rsidP="00D576AF">
            <w:pPr>
              <w:spacing w:line="320" w:lineRule="exact"/>
              <w:ind w:firstLineChars="0" w:firstLine="0"/>
              <w:jc w:val="center"/>
              <w:rPr>
                <w:color w:val="000000"/>
                <w:spacing w:val="-20"/>
                <w:kern w:val="0"/>
                <w:sz w:val="20"/>
                <w:szCs w:val="20"/>
              </w:rPr>
            </w:pPr>
            <w:r w:rsidRPr="00AD0FED">
              <w:rPr>
                <w:color w:val="000000"/>
                <w:spacing w:val="-20"/>
                <w:kern w:val="0"/>
                <w:sz w:val="20"/>
                <w:szCs w:val="20"/>
              </w:rPr>
              <w:t>0.028</w:t>
            </w:r>
          </w:p>
        </w:tc>
        <w:tc>
          <w:tcPr>
            <w:tcW w:w="709" w:type="dxa"/>
            <w:shd w:val="clear" w:color="auto" w:fill="auto"/>
            <w:noWrap/>
            <w:vAlign w:val="center"/>
            <w:hideMark/>
          </w:tcPr>
          <w:p w:rsidR="00D576AF" w:rsidRPr="00AD0FED" w:rsidRDefault="00D576AF" w:rsidP="00D576AF">
            <w:pPr>
              <w:spacing w:line="320" w:lineRule="exact"/>
              <w:ind w:firstLineChars="0" w:firstLine="0"/>
              <w:jc w:val="center"/>
              <w:rPr>
                <w:color w:val="000000"/>
                <w:spacing w:val="-20"/>
                <w:kern w:val="0"/>
                <w:sz w:val="20"/>
                <w:szCs w:val="20"/>
              </w:rPr>
            </w:pPr>
          </w:p>
        </w:tc>
        <w:tc>
          <w:tcPr>
            <w:tcW w:w="709" w:type="dxa"/>
            <w:shd w:val="clear" w:color="auto" w:fill="auto"/>
            <w:noWrap/>
            <w:vAlign w:val="center"/>
            <w:hideMark/>
          </w:tcPr>
          <w:p w:rsidR="00D576AF" w:rsidRPr="00AD0FED" w:rsidRDefault="00D576AF" w:rsidP="00D576AF">
            <w:pPr>
              <w:spacing w:line="320" w:lineRule="exact"/>
              <w:ind w:firstLineChars="0" w:firstLine="0"/>
              <w:jc w:val="center"/>
              <w:rPr>
                <w:color w:val="000000"/>
                <w:spacing w:val="-20"/>
                <w:kern w:val="0"/>
                <w:sz w:val="20"/>
                <w:szCs w:val="20"/>
              </w:rPr>
            </w:pPr>
            <w:r w:rsidRPr="00AD0FED">
              <w:rPr>
                <w:color w:val="000000"/>
                <w:spacing w:val="-20"/>
                <w:kern w:val="0"/>
                <w:sz w:val="20"/>
                <w:szCs w:val="20"/>
              </w:rPr>
              <w:t>0.0028</w:t>
            </w:r>
          </w:p>
        </w:tc>
        <w:tc>
          <w:tcPr>
            <w:tcW w:w="675" w:type="dxa"/>
            <w:shd w:val="clear" w:color="auto" w:fill="auto"/>
            <w:noWrap/>
            <w:vAlign w:val="center"/>
            <w:hideMark/>
          </w:tcPr>
          <w:p w:rsidR="00D576AF" w:rsidRPr="00AD0FED" w:rsidRDefault="00D576AF" w:rsidP="00D576AF">
            <w:pPr>
              <w:spacing w:line="320" w:lineRule="exact"/>
              <w:ind w:firstLineChars="0" w:firstLine="0"/>
              <w:jc w:val="center"/>
              <w:rPr>
                <w:color w:val="000000"/>
                <w:spacing w:val="-20"/>
                <w:kern w:val="0"/>
                <w:sz w:val="20"/>
                <w:szCs w:val="20"/>
              </w:rPr>
            </w:pPr>
            <w:r w:rsidRPr="00AD0FED">
              <w:rPr>
                <w:color w:val="000000"/>
                <w:spacing w:val="-20"/>
                <w:kern w:val="0"/>
                <w:sz w:val="20"/>
                <w:szCs w:val="20"/>
              </w:rPr>
              <w:t>0.04</w:t>
            </w:r>
          </w:p>
        </w:tc>
        <w:tc>
          <w:tcPr>
            <w:tcW w:w="456" w:type="dxa"/>
            <w:shd w:val="clear" w:color="auto" w:fill="auto"/>
            <w:noWrap/>
            <w:vAlign w:val="center"/>
            <w:hideMark/>
          </w:tcPr>
          <w:p w:rsidR="00D576AF" w:rsidRPr="00AD0FED" w:rsidRDefault="00D576AF" w:rsidP="00D576AF">
            <w:pPr>
              <w:spacing w:line="320" w:lineRule="exact"/>
              <w:ind w:firstLineChars="0" w:firstLine="0"/>
              <w:jc w:val="center"/>
              <w:rPr>
                <w:color w:val="000000"/>
                <w:spacing w:val="-20"/>
                <w:kern w:val="0"/>
                <w:sz w:val="20"/>
                <w:szCs w:val="20"/>
              </w:rPr>
            </w:pPr>
            <w:r w:rsidRPr="00AD0FED">
              <w:rPr>
                <w:color w:val="000000"/>
                <w:spacing w:val="-20"/>
                <w:kern w:val="0"/>
                <w:sz w:val="20"/>
                <w:szCs w:val="20"/>
              </w:rPr>
              <w:t>0.4</w:t>
            </w:r>
          </w:p>
        </w:tc>
        <w:tc>
          <w:tcPr>
            <w:tcW w:w="570" w:type="dxa"/>
            <w:shd w:val="clear" w:color="auto" w:fill="auto"/>
            <w:noWrap/>
            <w:vAlign w:val="center"/>
            <w:hideMark/>
          </w:tcPr>
          <w:p w:rsidR="00D576AF" w:rsidRPr="00AD0FED" w:rsidRDefault="00D576AF" w:rsidP="00D576AF">
            <w:pPr>
              <w:spacing w:line="320" w:lineRule="exact"/>
              <w:ind w:firstLineChars="0" w:firstLine="0"/>
              <w:jc w:val="center"/>
              <w:rPr>
                <w:color w:val="000000"/>
                <w:spacing w:val="-20"/>
                <w:kern w:val="0"/>
                <w:sz w:val="20"/>
                <w:szCs w:val="20"/>
              </w:rPr>
            </w:pPr>
            <w:r w:rsidRPr="00AD0FED">
              <w:rPr>
                <w:color w:val="000000"/>
                <w:spacing w:val="-20"/>
                <w:kern w:val="0"/>
                <w:sz w:val="20"/>
                <w:szCs w:val="20"/>
              </w:rPr>
              <w:t>0.5</w:t>
            </w:r>
          </w:p>
        </w:tc>
        <w:tc>
          <w:tcPr>
            <w:tcW w:w="494" w:type="dxa"/>
            <w:shd w:val="clear" w:color="auto" w:fill="auto"/>
            <w:noWrap/>
            <w:vAlign w:val="center"/>
            <w:hideMark/>
          </w:tcPr>
          <w:p w:rsidR="00D576AF" w:rsidRPr="00AD0FED" w:rsidRDefault="00D576AF" w:rsidP="00D576AF">
            <w:pPr>
              <w:spacing w:line="320" w:lineRule="exact"/>
              <w:ind w:firstLineChars="0" w:firstLine="0"/>
              <w:jc w:val="center"/>
              <w:rPr>
                <w:color w:val="000000"/>
                <w:spacing w:val="-20"/>
                <w:kern w:val="0"/>
                <w:sz w:val="20"/>
                <w:szCs w:val="20"/>
              </w:rPr>
            </w:pPr>
          </w:p>
        </w:tc>
        <w:tc>
          <w:tcPr>
            <w:tcW w:w="640" w:type="dxa"/>
            <w:shd w:val="clear" w:color="auto" w:fill="auto"/>
            <w:noWrap/>
            <w:vAlign w:val="center"/>
            <w:hideMark/>
          </w:tcPr>
          <w:p w:rsidR="00D576AF" w:rsidRPr="00AD0FED" w:rsidRDefault="00D576AF" w:rsidP="00D576AF">
            <w:pPr>
              <w:spacing w:line="320" w:lineRule="exact"/>
              <w:ind w:firstLineChars="0" w:firstLine="0"/>
              <w:jc w:val="center"/>
              <w:rPr>
                <w:color w:val="000000"/>
                <w:spacing w:val="-20"/>
                <w:kern w:val="0"/>
                <w:sz w:val="20"/>
                <w:szCs w:val="20"/>
              </w:rPr>
            </w:pPr>
            <w:r w:rsidRPr="00AD0FED">
              <w:rPr>
                <w:color w:val="000000"/>
                <w:spacing w:val="-20"/>
                <w:kern w:val="0"/>
                <w:sz w:val="20"/>
                <w:szCs w:val="20"/>
              </w:rPr>
              <w:t>0.17</w:t>
            </w:r>
          </w:p>
        </w:tc>
        <w:tc>
          <w:tcPr>
            <w:tcW w:w="708" w:type="dxa"/>
            <w:shd w:val="clear" w:color="auto" w:fill="auto"/>
            <w:noWrap/>
            <w:vAlign w:val="center"/>
            <w:hideMark/>
          </w:tcPr>
          <w:p w:rsidR="00D576AF" w:rsidRPr="00AD0FED" w:rsidRDefault="00D576AF" w:rsidP="00D576AF">
            <w:pPr>
              <w:spacing w:line="320" w:lineRule="exact"/>
              <w:ind w:firstLineChars="0" w:firstLine="0"/>
              <w:jc w:val="center"/>
              <w:rPr>
                <w:color w:val="000000"/>
                <w:spacing w:val="-20"/>
                <w:kern w:val="0"/>
                <w:sz w:val="20"/>
                <w:szCs w:val="20"/>
              </w:rPr>
            </w:pPr>
            <w:r w:rsidRPr="00AD0FED">
              <w:rPr>
                <w:color w:val="000000"/>
                <w:spacing w:val="-20"/>
                <w:kern w:val="0"/>
                <w:sz w:val="20"/>
                <w:szCs w:val="20"/>
              </w:rPr>
              <w:t>0.02</w:t>
            </w:r>
          </w:p>
        </w:tc>
        <w:tc>
          <w:tcPr>
            <w:tcW w:w="567" w:type="dxa"/>
            <w:shd w:val="clear" w:color="auto" w:fill="auto"/>
            <w:noWrap/>
            <w:vAlign w:val="center"/>
            <w:hideMark/>
          </w:tcPr>
          <w:p w:rsidR="00D576AF" w:rsidRPr="00AD0FED" w:rsidRDefault="00D576AF" w:rsidP="00D576AF">
            <w:pPr>
              <w:spacing w:line="320" w:lineRule="exact"/>
              <w:ind w:firstLineChars="0" w:firstLine="0"/>
              <w:jc w:val="center"/>
              <w:rPr>
                <w:color w:val="000000"/>
                <w:spacing w:val="-20"/>
                <w:kern w:val="0"/>
                <w:sz w:val="20"/>
                <w:szCs w:val="20"/>
              </w:rPr>
            </w:pPr>
          </w:p>
        </w:tc>
        <w:tc>
          <w:tcPr>
            <w:tcW w:w="566" w:type="dxa"/>
            <w:shd w:val="clear" w:color="auto" w:fill="auto"/>
            <w:noWrap/>
            <w:vAlign w:val="center"/>
            <w:hideMark/>
          </w:tcPr>
          <w:p w:rsidR="00D576AF" w:rsidRPr="00AD0FED" w:rsidRDefault="00D576AF" w:rsidP="00D576AF">
            <w:pPr>
              <w:spacing w:line="320" w:lineRule="exact"/>
              <w:ind w:firstLineChars="0" w:firstLine="0"/>
              <w:jc w:val="center"/>
              <w:rPr>
                <w:color w:val="000000"/>
                <w:spacing w:val="-20"/>
                <w:kern w:val="0"/>
                <w:sz w:val="20"/>
                <w:szCs w:val="20"/>
              </w:rPr>
            </w:pPr>
            <w:r w:rsidRPr="00AD0FED">
              <w:rPr>
                <w:color w:val="000000"/>
                <w:spacing w:val="-20"/>
                <w:kern w:val="0"/>
                <w:sz w:val="20"/>
                <w:szCs w:val="20"/>
              </w:rPr>
              <w:t>0.08</w:t>
            </w:r>
          </w:p>
        </w:tc>
      </w:tr>
    </w:tbl>
    <w:p w:rsidR="008206FA" w:rsidRPr="00AD0FED" w:rsidRDefault="00D576AF" w:rsidP="00383FF5">
      <w:pPr>
        <w:spacing w:line="460" w:lineRule="exact"/>
        <w:ind w:firstLine="504"/>
      </w:pPr>
      <w:r w:rsidRPr="00AD0FED">
        <w:t>由表</w:t>
      </w:r>
      <w:r w:rsidRPr="00AD0FED">
        <w:t>4.2-17</w:t>
      </w:r>
      <w:r w:rsidRPr="00AD0FED">
        <w:t>可知，本项目煤矸石淋溶结果均小于《地下水质量标准》（</w:t>
      </w:r>
      <w:r w:rsidRPr="00AD0FED">
        <w:t>GB/T14848-2017</w:t>
      </w:r>
      <w:r w:rsidRPr="00AD0FED">
        <w:t>）</w:t>
      </w:r>
      <w:r w:rsidRPr="00AD0FED">
        <w:t>Ⅲ</w:t>
      </w:r>
      <w:r w:rsidRPr="00AD0FED">
        <w:t>级标准，单因子指数最高的污染因子为</w:t>
      </w:r>
      <w:r w:rsidRPr="00AD0FED">
        <w:t>Be</w:t>
      </w:r>
      <w:r w:rsidRPr="00AD0FED">
        <w:t>、</w:t>
      </w:r>
      <w:r w:rsidRPr="00AD0FED">
        <w:t>F-</w:t>
      </w:r>
      <w:r w:rsidRPr="00AD0FED">
        <w:t>、</w:t>
      </w:r>
      <w:r w:rsidRPr="00AD0FED">
        <w:t>Hg</w:t>
      </w:r>
      <w:r w:rsidRPr="00AD0FED">
        <w:t>，其单因子指数分别为</w:t>
      </w:r>
      <w:r w:rsidRPr="00AD0FED">
        <w:t>0.5</w:t>
      </w:r>
      <w:r w:rsidRPr="00AD0FED">
        <w:t>、</w:t>
      </w:r>
      <w:r w:rsidRPr="00AD0FED">
        <w:t>0.4</w:t>
      </w:r>
      <w:r w:rsidRPr="00AD0FED">
        <w:t>、</w:t>
      </w:r>
      <w:r w:rsidRPr="00AD0FED">
        <w:t>0.3</w:t>
      </w:r>
      <w:r w:rsidRPr="00AD0FED">
        <w:t>，结合现状监测的结果，氟化物的现状监测单因子指数为</w:t>
      </w:r>
      <w:r w:rsidRPr="00AD0FED">
        <w:t>0.8</w:t>
      </w:r>
      <w:r w:rsidRPr="00AD0FED">
        <w:t>，本次选取氟化物作为预测因子。</w:t>
      </w:r>
      <w:r w:rsidRPr="00AD0FED">
        <w:t xml:space="preserve"> </w:t>
      </w:r>
    </w:p>
    <w:p w:rsidR="008206FA" w:rsidRPr="00AD0FED" w:rsidRDefault="00D576AF" w:rsidP="00383FF5">
      <w:pPr>
        <w:spacing w:line="460" w:lineRule="exact"/>
        <w:ind w:firstLine="504"/>
      </w:pPr>
      <w:r w:rsidRPr="00AD0FED">
        <w:t>（</w:t>
      </w:r>
      <w:r w:rsidRPr="00AD0FED">
        <w:t>2</w:t>
      </w:r>
      <w:r w:rsidRPr="00AD0FED">
        <w:t>）地下水环境影响预测</w:t>
      </w:r>
    </w:p>
    <w:p w:rsidR="00D576AF" w:rsidRPr="00AD0FED" w:rsidRDefault="00932BCE" w:rsidP="00383FF5">
      <w:pPr>
        <w:spacing w:line="460" w:lineRule="exact"/>
        <w:ind w:firstLine="504"/>
      </w:pPr>
      <w:r w:rsidRPr="00AD0FED">
        <w:t>①</w:t>
      </w:r>
      <w:r w:rsidRPr="00AD0FED">
        <w:t>预测情况</w:t>
      </w:r>
    </w:p>
    <w:p w:rsidR="00932BCE" w:rsidRPr="00AD0FED" w:rsidRDefault="00932BCE" w:rsidP="00383FF5">
      <w:pPr>
        <w:spacing w:line="460" w:lineRule="exact"/>
        <w:ind w:firstLine="504"/>
      </w:pPr>
      <w:r w:rsidRPr="00AD0FED">
        <w:t>正常状况下，蓄水池按照要求进行了防渗，不会对周围地下水环境造成不良影响，本次预测非正常状况下淋溶水渗漏对周围地下环境的影响，预测情况设置为蓄水池防渗破损，</w:t>
      </w:r>
      <w:r w:rsidRPr="00AD0FED">
        <w:t>10d</w:t>
      </w:r>
      <w:r w:rsidRPr="00AD0FED">
        <w:t>内被发现，发生短期渗漏，预测不同天数下游不同距离污染物浓度值的变化情况。</w:t>
      </w:r>
    </w:p>
    <w:p w:rsidR="00D576AF" w:rsidRPr="00AD0FED" w:rsidRDefault="00932BCE" w:rsidP="00383FF5">
      <w:pPr>
        <w:spacing w:line="460" w:lineRule="exact"/>
        <w:ind w:firstLine="504"/>
      </w:pPr>
      <w:r w:rsidRPr="00AD0FED">
        <w:t>②</w:t>
      </w:r>
      <w:r w:rsidRPr="00AD0FED">
        <w:t>预测模式</w:t>
      </w:r>
    </w:p>
    <w:p w:rsidR="00932BCE" w:rsidRPr="00AD0FED" w:rsidRDefault="00932BCE" w:rsidP="00932BCE">
      <w:pPr>
        <w:pStyle w:val="afb"/>
        <w:spacing w:after="0"/>
        <w:ind w:firstLine="504"/>
      </w:pPr>
      <w:r w:rsidRPr="00AD0FED">
        <w:t>预测采用《环境影响评价技术导则</w:t>
      </w:r>
      <w:r w:rsidRPr="00AD0FED">
        <w:t xml:space="preserve"> </w:t>
      </w:r>
      <w:r w:rsidRPr="00AD0FED">
        <w:t>地下水环境》（</w:t>
      </w:r>
      <w:r w:rsidRPr="00AD0FED">
        <w:t>HJ 610-2016</w:t>
      </w:r>
      <w:r w:rsidRPr="00AD0FED">
        <w:t>）推荐的一维稳定流一维水动力弥散问题进行计算：</w:t>
      </w:r>
    </w:p>
    <w:p w:rsidR="00932BCE" w:rsidRPr="00AD0FED" w:rsidRDefault="00932BCE" w:rsidP="00932BCE">
      <w:pPr>
        <w:pStyle w:val="afb"/>
        <w:ind w:firstLine="504"/>
      </w:pPr>
      <w:r w:rsidRPr="00AD0FED">
        <w:rPr>
          <w:noProof/>
        </w:rPr>
        <w:pict>
          <v:shape id="_x0000_s1247" type="#_x0000_t75" style="position:absolute;left:0;text-align:left;margin-left:111.75pt;margin-top:2.55pt;width:135pt;height:42pt;z-index:251663360">
            <v:imagedata r:id="rId80" o:title=""/>
          </v:shape>
          <o:OLEObject Type="Embed" ProgID="Equation.3" ShapeID="_x0000_s1247" DrawAspect="Content" ObjectID="_1648325018" r:id="rId81"/>
        </w:pict>
      </w:r>
    </w:p>
    <w:p w:rsidR="00932BCE" w:rsidRPr="00AD0FED" w:rsidRDefault="00932BCE" w:rsidP="00932BCE">
      <w:pPr>
        <w:pStyle w:val="afb"/>
        <w:ind w:firstLine="504"/>
      </w:pPr>
    </w:p>
    <w:p w:rsidR="00932BCE" w:rsidRPr="00AD0FED" w:rsidRDefault="00932BCE" w:rsidP="00932BCE">
      <w:pPr>
        <w:pStyle w:val="afb"/>
        <w:spacing w:after="0"/>
        <w:ind w:firstLine="504"/>
      </w:pPr>
      <w:r w:rsidRPr="00AD0FED">
        <w:t>式中：</w:t>
      </w:r>
      <w:r w:rsidRPr="00AD0FED">
        <w:t>C(x,t)—t</w:t>
      </w:r>
      <w:r w:rsidRPr="00AD0FED">
        <w:t>时刻</w:t>
      </w:r>
      <w:r w:rsidRPr="00AD0FED">
        <w:t>x</w:t>
      </w:r>
      <w:r w:rsidRPr="00AD0FED">
        <w:t>处的示踪剂浓度，</w:t>
      </w:r>
      <w:r w:rsidRPr="00AD0FED">
        <w:t>mg/L</w:t>
      </w:r>
      <w:r w:rsidRPr="00AD0FED">
        <w:t>；</w:t>
      </w:r>
    </w:p>
    <w:p w:rsidR="00932BCE" w:rsidRPr="00AD0FED" w:rsidRDefault="00932BCE" w:rsidP="00932BCE">
      <w:pPr>
        <w:pStyle w:val="afb"/>
        <w:spacing w:after="0"/>
        <w:ind w:firstLineChars="495" w:firstLine="1247"/>
      </w:pPr>
      <w:r w:rsidRPr="00AD0FED">
        <w:t>x—</w:t>
      </w:r>
      <w:r w:rsidRPr="00AD0FED">
        <w:t>距注入点的距离，</w:t>
      </w:r>
      <w:r w:rsidRPr="00AD0FED">
        <w:t>m</w:t>
      </w:r>
      <w:r w:rsidRPr="00AD0FED">
        <w:t>；</w:t>
      </w:r>
    </w:p>
    <w:p w:rsidR="00932BCE" w:rsidRPr="00AD0FED" w:rsidRDefault="00932BCE" w:rsidP="00932BCE">
      <w:pPr>
        <w:pStyle w:val="afb"/>
        <w:spacing w:after="0"/>
        <w:ind w:firstLineChars="495" w:firstLine="1247"/>
      </w:pPr>
      <w:r w:rsidRPr="00AD0FED">
        <w:t>t—</w:t>
      </w:r>
      <w:r w:rsidRPr="00AD0FED">
        <w:t>时间，</w:t>
      </w:r>
      <w:r w:rsidRPr="00AD0FED">
        <w:t>d</w:t>
      </w:r>
      <w:r w:rsidRPr="00AD0FED">
        <w:t>；</w:t>
      </w:r>
    </w:p>
    <w:p w:rsidR="00932BCE" w:rsidRPr="00AD0FED" w:rsidRDefault="00932BCE" w:rsidP="00932BCE">
      <w:pPr>
        <w:pStyle w:val="afb"/>
        <w:spacing w:after="0"/>
        <w:ind w:firstLineChars="495" w:firstLine="1247"/>
      </w:pPr>
      <w:r w:rsidRPr="00AD0FED">
        <w:t>m—</w:t>
      </w:r>
      <w:r w:rsidRPr="00AD0FED">
        <w:t>注入的示踪剂质量，</w:t>
      </w:r>
      <w:r w:rsidRPr="00AD0FED">
        <w:t>kg</w:t>
      </w:r>
      <w:r w:rsidRPr="00AD0FED">
        <w:t>，按污染物日产生量计；</w:t>
      </w:r>
    </w:p>
    <w:p w:rsidR="00932BCE" w:rsidRPr="00AD0FED" w:rsidRDefault="00932BCE" w:rsidP="00932BCE">
      <w:pPr>
        <w:pStyle w:val="afb"/>
        <w:spacing w:after="0"/>
        <w:ind w:firstLineChars="495" w:firstLine="1247"/>
      </w:pPr>
      <w:r w:rsidRPr="00AD0FED">
        <w:t>w—</w:t>
      </w:r>
      <w:r w:rsidRPr="00AD0FED">
        <w:t>横截面面积，</w:t>
      </w:r>
      <w:r w:rsidRPr="00AD0FED">
        <w:t>m</w:t>
      </w:r>
      <w:r w:rsidRPr="00AD0FED">
        <w:rPr>
          <w:vertAlign w:val="superscript"/>
        </w:rPr>
        <w:t>2</w:t>
      </w:r>
      <w:r w:rsidRPr="00AD0FED">
        <w:t>；</w:t>
      </w:r>
    </w:p>
    <w:p w:rsidR="00932BCE" w:rsidRPr="00AD0FED" w:rsidRDefault="00932BCE" w:rsidP="00932BCE">
      <w:pPr>
        <w:pStyle w:val="afb"/>
        <w:spacing w:after="0"/>
        <w:ind w:firstLineChars="495" w:firstLine="1247"/>
      </w:pPr>
      <w:r w:rsidRPr="00AD0FED">
        <w:lastRenderedPageBreak/>
        <w:t>u—</w:t>
      </w:r>
      <w:r w:rsidRPr="00AD0FED">
        <w:t>水流速度，</w:t>
      </w:r>
      <w:r w:rsidRPr="00AD0FED">
        <w:t>m/d</w:t>
      </w:r>
      <w:r w:rsidRPr="00AD0FED">
        <w:t>，取</w:t>
      </w:r>
      <w:smartTag w:uri="urn:schemas-microsoft-com:office:smarttags" w:element="chmetcnv">
        <w:smartTagPr>
          <w:attr w:name="TCSC" w:val="0"/>
          <w:attr w:name="NumberType" w:val="1"/>
          <w:attr w:name="Negative" w:val="False"/>
          <w:attr w:name="HasSpace" w:val="False"/>
          <w:attr w:name="SourceValue" w:val=".5"/>
          <w:attr w:name="UnitName" w:val="m"/>
        </w:smartTagPr>
        <w:r w:rsidRPr="00AD0FED">
          <w:t>0.5m</w:t>
        </w:r>
      </w:smartTag>
      <w:r w:rsidRPr="00AD0FED">
        <w:t>/d</w:t>
      </w:r>
      <w:r w:rsidRPr="00AD0FED">
        <w:t>；</w:t>
      </w:r>
    </w:p>
    <w:p w:rsidR="00932BCE" w:rsidRPr="00AD0FED" w:rsidRDefault="00932BCE" w:rsidP="00932BCE">
      <w:pPr>
        <w:pStyle w:val="afb"/>
        <w:spacing w:after="0"/>
        <w:ind w:firstLineChars="495" w:firstLine="1247"/>
      </w:pPr>
      <w:r w:rsidRPr="00AD0FED">
        <w:t>n—</w:t>
      </w:r>
      <w:r w:rsidRPr="00AD0FED">
        <w:t>有效孔隙度，取</w:t>
      </w:r>
      <w:r w:rsidRPr="00AD0FED">
        <w:t>0.3</w:t>
      </w:r>
      <w:r w:rsidRPr="00AD0FED">
        <w:t>；</w:t>
      </w:r>
    </w:p>
    <w:p w:rsidR="00932BCE" w:rsidRPr="00AD0FED" w:rsidRDefault="00932BCE" w:rsidP="00932BCE">
      <w:pPr>
        <w:pStyle w:val="afb"/>
        <w:spacing w:after="0"/>
        <w:ind w:firstLineChars="495" w:firstLine="1247"/>
      </w:pPr>
      <w:r w:rsidRPr="00AD0FED">
        <w:t>DL—</w:t>
      </w:r>
      <w:r w:rsidRPr="00AD0FED">
        <w:t>纵向弥散系数，</w:t>
      </w:r>
      <w:r w:rsidRPr="00AD0FED">
        <w:t>m</w:t>
      </w:r>
      <w:r w:rsidRPr="00AD0FED">
        <w:rPr>
          <w:vertAlign w:val="superscript"/>
        </w:rPr>
        <w:t>2</w:t>
      </w:r>
      <w:r w:rsidRPr="00AD0FED">
        <w:t>/d</w:t>
      </w:r>
      <w:r w:rsidRPr="00AD0FED">
        <w:t>，取</w:t>
      </w:r>
      <w:smartTag w:uri="urn:schemas-microsoft-com:office:smarttags" w:element="chmetcnv">
        <w:smartTagPr>
          <w:attr w:name="UnitName" w:val="m2"/>
          <w:attr w:name="SourceValue" w:val=".5"/>
          <w:attr w:name="HasSpace" w:val="False"/>
          <w:attr w:name="Negative" w:val="False"/>
          <w:attr w:name="NumberType" w:val="1"/>
          <w:attr w:name="TCSC" w:val="0"/>
        </w:smartTagPr>
        <w:r w:rsidRPr="00AD0FED">
          <w:t>0.5m</w:t>
        </w:r>
        <w:r w:rsidRPr="00AD0FED">
          <w:rPr>
            <w:vertAlign w:val="superscript"/>
          </w:rPr>
          <w:t>2</w:t>
        </w:r>
      </w:smartTag>
      <w:r w:rsidRPr="00AD0FED">
        <w:t>/d</w:t>
      </w:r>
      <w:r w:rsidRPr="00AD0FED">
        <w:t>。</w:t>
      </w:r>
    </w:p>
    <w:p w:rsidR="00D576AF" w:rsidRPr="00AD0FED" w:rsidRDefault="00D95893" w:rsidP="00932BCE">
      <w:pPr>
        <w:ind w:firstLineChars="0" w:firstLine="0"/>
        <w:jc w:val="center"/>
      </w:pPr>
      <w:r>
        <w:rPr>
          <w:noProof/>
        </w:rPr>
        <w:drawing>
          <wp:inline distT="0" distB="0" distL="0" distR="0">
            <wp:extent cx="5571115" cy="3642643"/>
            <wp:effectExtent l="6093" t="6084" r="4442" b="8873"/>
            <wp:docPr id="47" name="图表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2"/>
              </a:graphicData>
            </a:graphic>
          </wp:inline>
        </w:drawing>
      </w:r>
      <w:r w:rsidR="00932BCE" w:rsidRPr="00AD0FED">
        <w:t xml:space="preserve">                  </w:t>
      </w:r>
      <w:r w:rsidR="00932BCE" w:rsidRPr="00AD0FED">
        <w:t>非正常状况下，泄漏</w:t>
      </w:r>
      <w:r w:rsidR="00932BCE" w:rsidRPr="00AD0FED">
        <w:t>100d</w:t>
      </w:r>
      <w:r w:rsidR="00932BCE" w:rsidRPr="00AD0FED">
        <w:t>后下游不同距离</w:t>
      </w:r>
      <w:r w:rsidR="00932BCE" w:rsidRPr="00AD0FED">
        <w:t>F</w:t>
      </w:r>
      <w:r w:rsidR="00932BCE" w:rsidRPr="00AD0FED">
        <w:rPr>
          <w:vertAlign w:val="superscript"/>
        </w:rPr>
        <w:t>-</w:t>
      </w:r>
      <w:r w:rsidR="00932BCE" w:rsidRPr="00AD0FED">
        <w:t>的浓度图</w:t>
      </w:r>
    </w:p>
    <w:p w:rsidR="00D576AF" w:rsidRPr="00AD0FED" w:rsidRDefault="00D95893" w:rsidP="00A54E28">
      <w:pPr>
        <w:ind w:firstLineChars="0" w:firstLine="0"/>
        <w:jc w:val="center"/>
      </w:pPr>
      <w:r>
        <w:rPr>
          <w:noProof/>
        </w:rPr>
        <w:lastRenderedPageBreak/>
        <w:drawing>
          <wp:inline distT="0" distB="0" distL="0" distR="0">
            <wp:extent cx="5657850" cy="4286250"/>
            <wp:effectExtent l="19050" t="0" r="0" b="0"/>
            <wp:docPr id="48" name="图表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表 1"/>
                    <pic:cNvPicPr>
                      <a:picLocks noChangeArrowheads="1"/>
                    </pic:cNvPicPr>
                  </pic:nvPicPr>
                  <pic:blipFill>
                    <a:blip r:embed="rId83"/>
                    <a:srcRect l="2104" t="3210" r="7903" b="2904"/>
                    <a:stretch>
                      <a:fillRect/>
                    </a:stretch>
                  </pic:blipFill>
                  <pic:spPr bwMode="auto">
                    <a:xfrm>
                      <a:off x="0" y="0"/>
                      <a:ext cx="5657850" cy="4286250"/>
                    </a:xfrm>
                    <a:prstGeom prst="rect">
                      <a:avLst/>
                    </a:prstGeom>
                    <a:noFill/>
                    <a:ln w="9525">
                      <a:noFill/>
                      <a:miter lim="800000"/>
                      <a:headEnd/>
                      <a:tailEnd/>
                    </a:ln>
                  </pic:spPr>
                </pic:pic>
              </a:graphicData>
            </a:graphic>
          </wp:inline>
        </w:drawing>
      </w:r>
    </w:p>
    <w:p w:rsidR="00932BCE" w:rsidRPr="00AD0FED" w:rsidRDefault="00932BCE" w:rsidP="00932BCE">
      <w:pPr>
        <w:ind w:firstLineChars="0" w:firstLine="0"/>
        <w:jc w:val="center"/>
      </w:pPr>
      <w:r w:rsidRPr="00AD0FED">
        <w:t>非正常状况下，泄漏</w:t>
      </w:r>
      <w:r w:rsidRPr="00AD0FED">
        <w:t>500d</w:t>
      </w:r>
      <w:r w:rsidRPr="00AD0FED">
        <w:t>后下游不同距离</w:t>
      </w:r>
      <w:r w:rsidRPr="00AD0FED">
        <w:t>F</w:t>
      </w:r>
      <w:r w:rsidRPr="00AD0FED">
        <w:rPr>
          <w:vertAlign w:val="superscript"/>
        </w:rPr>
        <w:t>-</w:t>
      </w:r>
      <w:r w:rsidRPr="00AD0FED">
        <w:t>的浓度图</w:t>
      </w:r>
    </w:p>
    <w:p w:rsidR="00932BCE" w:rsidRPr="00AD0FED" w:rsidRDefault="00D95893" w:rsidP="00A54E28">
      <w:pPr>
        <w:ind w:firstLineChars="0" w:firstLine="0"/>
      </w:pPr>
      <w:r>
        <w:rPr>
          <w:noProof/>
        </w:rPr>
        <w:drawing>
          <wp:inline distT="0" distB="0" distL="0" distR="0">
            <wp:extent cx="5772150" cy="4114800"/>
            <wp:effectExtent l="19050" t="0" r="0" b="0"/>
            <wp:docPr id="49" name="图表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表 1"/>
                    <pic:cNvPicPr>
                      <a:picLocks noChangeArrowheads="1"/>
                    </pic:cNvPicPr>
                  </pic:nvPicPr>
                  <pic:blipFill>
                    <a:blip r:embed="rId84"/>
                    <a:srcRect l="8646" t="6616" r="2722"/>
                    <a:stretch>
                      <a:fillRect/>
                    </a:stretch>
                  </pic:blipFill>
                  <pic:spPr bwMode="auto">
                    <a:xfrm>
                      <a:off x="0" y="0"/>
                      <a:ext cx="5772150" cy="4114800"/>
                    </a:xfrm>
                    <a:prstGeom prst="rect">
                      <a:avLst/>
                    </a:prstGeom>
                    <a:noFill/>
                    <a:ln w="9525">
                      <a:noFill/>
                      <a:miter lim="800000"/>
                      <a:headEnd/>
                      <a:tailEnd/>
                    </a:ln>
                  </pic:spPr>
                </pic:pic>
              </a:graphicData>
            </a:graphic>
          </wp:inline>
        </w:drawing>
      </w:r>
    </w:p>
    <w:p w:rsidR="00A54E28" w:rsidRPr="00AD0FED" w:rsidRDefault="00A54E28" w:rsidP="00A54E28">
      <w:pPr>
        <w:ind w:firstLineChars="0" w:firstLine="0"/>
        <w:jc w:val="center"/>
      </w:pPr>
      <w:r w:rsidRPr="00AD0FED">
        <w:lastRenderedPageBreak/>
        <w:t>非正常状况下，泄漏</w:t>
      </w:r>
      <w:r w:rsidRPr="00AD0FED">
        <w:t>1000d</w:t>
      </w:r>
      <w:r w:rsidRPr="00AD0FED">
        <w:t>后下游不同距离</w:t>
      </w:r>
      <w:r w:rsidRPr="00AD0FED">
        <w:t>F</w:t>
      </w:r>
      <w:r w:rsidRPr="00AD0FED">
        <w:rPr>
          <w:vertAlign w:val="superscript"/>
        </w:rPr>
        <w:t>-</w:t>
      </w:r>
      <w:r w:rsidRPr="00AD0FED">
        <w:t>的浓度图</w:t>
      </w:r>
    </w:p>
    <w:p w:rsidR="00932BCE" w:rsidRPr="00AD0FED" w:rsidRDefault="00A54E28" w:rsidP="00383FF5">
      <w:pPr>
        <w:spacing w:line="460" w:lineRule="exact"/>
        <w:ind w:firstLine="504"/>
      </w:pPr>
      <w:r w:rsidRPr="00AD0FED">
        <w:t>由预测结果可知，在叠加背景值的基础上，泄露</w:t>
      </w:r>
      <w:r w:rsidRPr="00AD0FED">
        <w:t>100d</w:t>
      </w:r>
      <w:r w:rsidRPr="00AD0FED">
        <w:t>、</w:t>
      </w:r>
      <w:r w:rsidRPr="00AD0FED">
        <w:t>500d</w:t>
      </w:r>
      <w:r w:rsidRPr="00AD0FED">
        <w:t>、</w:t>
      </w:r>
      <w:r w:rsidRPr="00AD0FED">
        <w:t>1000d</w:t>
      </w:r>
      <w:r w:rsidRPr="00AD0FED">
        <w:t>时下游不同距离处的最大浓度值分别为</w:t>
      </w:r>
      <w:r w:rsidRPr="00AD0FED">
        <w:t>0.8470mg/L</w:t>
      </w:r>
      <w:r w:rsidRPr="00AD0FED">
        <w:t>、</w:t>
      </w:r>
      <w:r w:rsidRPr="00AD0FED">
        <w:t>0.8225 mg/L</w:t>
      </w:r>
      <w:r w:rsidRPr="00AD0FED">
        <w:t>、</w:t>
      </w:r>
      <w:r w:rsidRPr="00AD0FED">
        <w:t xml:space="preserve">0.8158mg/L </w:t>
      </w:r>
      <w:r w:rsidRPr="00AD0FED">
        <w:t>，最大浓度出现的距离分别为</w:t>
      </w:r>
      <w:r w:rsidRPr="00AD0FED">
        <w:t>60m</w:t>
      </w:r>
      <w:r w:rsidRPr="00AD0FED">
        <w:t>、</w:t>
      </w:r>
      <w:r w:rsidRPr="00AD0FED">
        <w:t>250m</w:t>
      </w:r>
      <w:r w:rsidRPr="00AD0FED">
        <w:t>、</w:t>
      </w:r>
      <w:r w:rsidRPr="00AD0FED">
        <w:t>500m</w:t>
      </w:r>
      <w:r w:rsidRPr="00AD0FED">
        <w:t>，由此可见，随着污染物时间的逐步变大，污染最大浓度值逐渐衰减，最大浓度出现的距离越来越远。</w:t>
      </w:r>
    </w:p>
    <w:p w:rsidR="00383FF5" w:rsidRPr="00AD0FED" w:rsidRDefault="00383FF5" w:rsidP="00383FF5">
      <w:pPr>
        <w:spacing w:line="460" w:lineRule="exact"/>
        <w:ind w:firstLine="504"/>
      </w:pPr>
      <w:r w:rsidRPr="00AD0FED">
        <w:t>（</w:t>
      </w:r>
      <w:r w:rsidRPr="00AD0FED">
        <w:t>1</w:t>
      </w:r>
      <w:r w:rsidRPr="00AD0FED">
        <w:t>）</w:t>
      </w:r>
      <w:r w:rsidRPr="00AD0FED">
        <w:t xml:space="preserve"> </w:t>
      </w:r>
      <w:r w:rsidRPr="00AD0FED">
        <w:t>对浅层水的影响分析</w:t>
      </w:r>
    </w:p>
    <w:p w:rsidR="00383FF5" w:rsidRPr="00AD0FED" w:rsidRDefault="00383FF5" w:rsidP="00383FF5">
      <w:pPr>
        <w:spacing w:line="460" w:lineRule="exact"/>
        <w:ind w:firstLine="504"/>
      </w:pPr>
      <w:r w:rsidRPr="00AD0FED">
        <w:t>根据《一般工业固体废物贮存、处置场污染控制标准》（</w:t>
      </w:r>
      <w:r w:rsidRPr="00AD0FED">
        <w:t>GB18599</w:t>
      </w:r>
      <w:r w:rsidRPr="00AD0FED">
        <w:t>－</w:t>
      </w:r>
      <w:r w:rsidRPr="00AD0FED">
        <w:t>2001</w:t>
      </w:r>
      <w:r w:rsidRPr="00AD0FED">
        <w:t>）的规定，一般工业固体废物系指未被列入《国家危险废物名录》或者根据国家规定的</w:t>
      </w:r>
      <w:r w:rsidRPr="00AD0FED">
        <w:t>GB5085</w:t>
      </w:r>
      <w:r w:rsidRPr="00AD0FED">
        <w:t>鉴别标准和</w:t>
      </w:r>
      <w:r w:rsidRPr="00AD0FED">
        <w:t>GB5086</w:t>
      </w:r>
      <w:r w:rsidRPr="00AD0FED">
        <w:t>及</w:t>
      </w:r>
      <w:r w:rsidRPr="00AD0FED">
        <w:t>GB/T 15555</w:t>
      </w:r>
      <w:r w:rsidRPr="00AD0FED">
        <w:t>鉴别方法判定不具有危险特性的工业固体废物。按照</w:t>
      </w:r>
      <w:r w:rsidRPr="00AD0FED">
        <w:t>GB5086</w:t>
      </w:r>
      <w:r w:rsidRPr="00AD0FED">
        <w:t>规定方法进行浸出试验而获得的浸出液中，任何一种污染物的浓度均未超过</w:t>
      </w:r>
      <w:r w:rsidRPr="00AD0FED">
        <w:t>GB8978</w:t>
      </w:r>
      <w:r w:rsidRPr="00AD0FED">
        <w:t>最高允许排放浓度，且</w:t>
      </w:r>
      <w:r w:rsidRPr="00AD0FED">
        <w:t>pH</w:t>
      </w:r>
      <w:r w:rsidRPr="00AD0FED">
        <w:t>值在</w:t>
      </w:r>
      <w:r w:rsidRPr="00AD0FED">
        <w:t>6</w:t>
      </w:r>
      <w:r w:rsidRPr="00AD0FED">
        <w:t>至</w:t>
      </w:r>
      <w:r w:rsidRPr="00AD0FED">
        <w:t>9</w:t>
      </w:r>
      <w:r w:rsidRPr="00AD0FED">
        <w:t>范围之内的一般工业固体废物为第</w:t>
      </w:r>
      <w:r w:rsidRPr="00AD0FED">
        <w:t>Ⅰ</w:t>
      </w:r>
      <w:r w:rsidRPr="00AD0FED">
        <w:t>类一般工业固体废物。本项目充填的固体废物为矸石，煤矸石未被列入《国家危险废物名录》。</w:t>
      </w:r>
    </w:p>
    <w:p w:rsidR="00734A54" w:rsidRPr="00AD0FED" w:rsidRDefault="00383FF5" w:rsidP="00734A54">
      <w:pPr>
        <w:spacing w:line="460" w:lineRule="exact"/>
        <w:ind w:firstLine="504"/>
      </w:pPr>
      <w:r w:rsidRPr="00AD0FED">
        <w:t>根据矸石淋溶实验结果，矸石浸出液检出项目浓度值均远低于《危险废物鉴别标准</w:t>
      </w:r>
      <w:r w:rsidRPr="00AD0FED">
        <w:t>—</w:t>
      </w:r>
      <w:r w:rsidRPr="00AD0FED">
        <w:t>浸出毒性类别》（</w:t>
      </w:r>
      <w:r w:rsidRPr="00AD0FED">
        <w:t>GB5085.3-2007</w:t>
      </w:r>
      <w:r w:rsidRPr="00AD0FED">
        <w:t>）中的浓度值，矸石浸出液检出项目浓度值均未超过《污水综合排放标准》（</w:t>
      </w:r>
      <w:r w:rsidRPr="00AD0FED">
        <w:t>GB8978-1996</w:t>
      </w:r>
      <w:r w:rsidRPr="00AD0FED">
        <w:t>）表</w:t>
      </w:r>
      <w:r w:rsidRPr="00AD0FED">
        <w:t>4</w:t>
      </w:r>
      <w:r w:rsidRPr="00AD0FED">
        <w:t>中二级标准标准值，且</w:t>
      </w:r>
      <w:r w:rsidRPr="00AD0FED">
        <w:t>pH</w:t>
      </w:r>
      <w:r w:rsidRPr="00AD0FED">
        <w:t>值在</w:t>
      </w:r>
      <w:r w:rsidRPr="00AD0FED">
        <w:t>6-9</w:t>
      </w:r>
      <w:r w:rsidRPr="00AD0FED">
        <w:t>之间。在矸石淋溶浸泡的试验中，矸石淋溶浸泡液的水质情况是矸石自然淋溶的极限状态，而从宁武县的气象资料来看，本区年平均降水量为</w:t>
      </w:r>
      <w:r w:rsidR="00734A54" w:rsidRPr="00AD0FED">
        <w:t>468.1</w:t>
      </w:r>
      <w:r w:rsidRPr="00AD0FED">
        <w:t>mm</w:t>
      </w:r>
      <w:r w:rsidRPr="00AD0FED">
        <w:t>，蒸发量为</w:t>
      </w:r>
      <w:r w:rsidR="00734A54" w:rsidRPr="00AD0FED">
        <w:t>1902.3</w:t>
      </w:r>
      <w:r w:rsidRPr="00AD0FED">
        <w:t>mm</w:t>
      </w:r>
      <w:r w:rsidRPr="00AD0FED">
        <w:t>，蒸发量约为降水量的</w:t>
      </w:r>
      <w:r w:rsidRPr="00AD0FED">
        <w:t>4</w:t>
      </w:r>
      <w:r w:rsidRPr="00AD0FED">
        <w:t>倍，则矸石的自然淋溶量是很小的，矸石淋溶水各项污染物浓度极小，即使下渗，在下渗过程还要经过包气带的吸附、降解，对地下水的影响较小</w:t>
      </w:r>
      <w:r w:rsidR="00A54E28" w:rsidRPr="00AD0FED">
        <w:t>；根据预测分析，非正常状况下，氟化物最大浓度值均小于《地下水质量表》（</w:t>
      </w:r>
      <w:r w:rsidR="00A54E28" w:rsidRPr="00AD0FED">
        <w:t>GB/T14848-2007</w:t>
      </w:r>
      <w:r w:rsidR="00A54E28" w:rsidRPr="00AD0FED">
        <w:t>）</w:t>
      </w:r>
      <w:r w:rsidR="00A54E28" w:rsidRPr="00AD0FED">
        <w:t>Ⅲ</w:t>
      </w:r>
      <w:r w:rsidR="00A54E28" w:rsidRPr="00AD0FED">
        <w:t>类水质标准要求，对周围地下环境的影响在可接受范围内</w:t>
      </w:r>
      <w:r w:rsidRPr="00AD0FED">
        <w:t>。</w:t>
      </w:r>
    </w:p>
    <w:p w:rsidR="00383FF5" w:rsidRPr="00AD0FED" w:rsidRDefault="00734A54" w:rsidP="00383FF5">
      <w:pPr>
        <w:spacing w:line="460" w:lineRule="exact"/>
        <w:ind w:firstLine="504"/>
      </w:pPr>
      <w:r w:rsidRPr="00AD0FED">
        <w:t>（</w:t>
      </w:r>
      <w:r w:rsidRPr="00AD0FED">
        <w:t>2</w:t>
      </w:r>
      <w:r w:rsidRPr="00AD0FED">
        <w:t>）</w:t>
      </w:r>
      <w:r w:rsidR="00383FF5" w:rsidRPr="00AD0FED">
        <w:t>对集中饮用水源地的影响分析</w:t>
      </w:r>
    </w:p>
    <w:p w:rsidR="00383FF5" w:rsidRPr="00AD0FED" w:rsidRDefault="00383FF5" w:rsidP="00383FF5">
      <w:pPr>
        <w:spacing w:line="460" w:lineRule="exact"/>
        <w:ind w:firstLine="504"/>
      </w:pPr>
      <w:r w:rsidRPr="00AD0FED">
        <w:t>距离项目最近的乡镇饮用水水源地是</w:t>
      </w:r>
      <w:r w:rsidR="00734A54" w:rsidRPr="00AD0FED">
        <w:t>化北屯乡集中供水水源地</w:t>
      </w:r>
      <w:r w:rsidRPr="00AD0FED">
        <w:t>，该水源地位于项目东侧约</w:t>
      </w:r>
      <w:r w:rsidR="00734A54" w:rsidRPr="00AD0FED">
        <w:t>4</w:t>
      </w:r>
      <w:r w:rsidRPr="00AD0FED">
        <w:t>km</w:t>
      </w:r>
      <w:r w:rsidRPr="00AD0FED">
        <w:t>处。项目距离该水源地较远，矸石中各项污染物浓度极小</w:t>
      </w:r>
      <w:r w:rsidR="00A54E28" w:rsidRPr="00AD0FED">
        <w:t>，根据预测，在超过</w:t>
      </w:r>
      <w:r w:rsidR="00A54E28" w:rsidRPr="00AD0FED">
        <w:t>1500m</w:t>
      </w:r>
      <w:r w:rsidR="00A54E28" w:rsidRPr="00AD0FED">
        <w:t>后，其对周围地下水环境的贡献值小于其检出限，影响基本可以忽略不计；同时。</w:t>
      </w:r>
      <w:r w:rsidRPr="00AD0FED">
        <w:t>根据区域水文地质资料，项目区下覆地层隔水性能较好，含水层之间水力联系较差，下渗的可能性较低，不会下渗污染深层奥灰岩溶裂隙水含水层，项目矸石淋溶水下渗不会对水源地产生影响。</w:t>
      </w:r>
    </w:p>
    <w:p w:rsidR="005E112A" w:rsidRPr="00AD0FED" w:rsidRDefault="005E112A" w:rsidP="00383FF5">
      <w:pPr>
        <w:spacing w:line="460" w:lineRule="exact"/>
        <w:ind w:firstLine="504"/>
      </w:pPr>
      <w:r w:rsidRPr="00AD0FED">
        <w:lastRenderedPageBreak/>
        <w:t>（</w:t>
      </w:r>
      <w:r w:rsidRPr="00AD0FED">
        <w:t>3</w:t>
      </w:r>
      <w:r w:rsidRPr="00AD0FED">
        <w:t>）对分散式饮用水井的影响分析</w:t>
      </w:r>
    </w:p>
    <w:p w:rsidR="005E112A" w:rsidRPr="00AD0FED" w:rsidRDefault="005E112A" w:rsidP="00383FF5">
      <w:pPr>
        <w:spacing w:line="460" w:lineRule="exact"/>
        <w:ind w:firstLine="504"/>
      </w:pPr>
      <w:r w:rsidRPr="00AD0FED">
        <w:t>位于本项目场区下游的分散式饮用水井为高家半沟村水井，位于项目东南约</w:t>
      </w:r>
      <w:r w:rsidRPr="00AD0FED">
        <w:t>1</w:t>
      </w:r>
      <w:r w:rsidR="00E21482" w:rsidRPr="00AD0FED">
        <w:t>80</w:t>
      </w:r>
      <w:r w:rsidR="00A87EF1" w:rsidRPr="00AD0FED">
        <w:t>0</w:t>
      </w:r>
      <w:r w:rsidRPr="00AD0FED">
        <w:t>m</w:t>
      </w:r>
      <w:r w:rsidRPr="00AD0FED">
        <w:t>处，本项目距离该水源地的位置较远，矸石中各项污染物浓度极小，同时本项目场区进行了防渗处理，同时，项目封场后基本</w:t>
      </w:r>
      <w:r w:rsidR="00203DC2" w:rsidRPr="00AD0FED">
        <w:t>不</w:t>
      </w:r>
      <w:r w:rsidRPr="00AD0FED">
        <w:t>会有淋溶水产生</w:t>
      </w:r>
      <w:r w:rsidR="00203DC2" w:rsidRPr="00AD0FED">
        <w:t>，作业过程中降雨产生的淋溶水全部收集回用</w:t>
      </w:r>
      <w:r w:rsidRPr="00AD0FED">
        <w:t>，因此，本项目基本不会对分散式饮用水井产生影响。</w:t>
      </w:r>
    </w:p>
    <w:p w:rsidR="00383FF5" w:rsidRPr="00AD0FED" w:rsidRDefault="00383FF5" w:rsidP="005E112A">
      <w:pPr>
        <w:pStyle w:val="a"/>
        <w:ind w:firstLine="567"/>
      </w:pPr>
      <w:r w:rsidRPr="00AD0FED">
        <w:t>地下水环境保护措施</w:t>
      </w:r>
    </w:p>
    <w:p w:rsidR="00383FF5" w:rsidRPr="00AD0FED" w:rsidRDefault="00383FF5" w:rsidP="005E112A">
      <w:pPr>
        <w:ind w:firstLine="504"/>
        <w:rPr>
          <w:szCs w:val="24"/>
        </w:rPr>
      </w:pPr>
      <w:r w:rsidRPr="00AD0FED">
        <w:rPr>
          <w:szCs w:val="24"/>
        </w:rPr>
        <w:t>地下水环境一旦被污染则很难弥补，因而对水环境特别是地下水的保护必须引起重视，我国颁布的《中华人民共和国水法》和《中华人民共和国水污染防治法》均以法律形式对水污染防治作出了明确的规定，国务院六部委提出的节水措施也十分明确。根据依法办事，以防为主，防治结合，抓关键抓死角的防治原则，结合本次评价地下水的实际情况，提出以下的保护措施：</w:t>
      </w:r>
    </w:p>
    <w:p w:rsidR="00383FF5" w:rsidRPr="00AD0FED" w:rsidRDefault="00383FF5" w:rsidP="005E112A">
      <w:pPr>
        <w:ind w:firstLine="504"/>
        <w:rPr>
          <w:szCs w:val="24"/>
        </w:rPr>
      </w:pPr>
      <w:r w:rsidRPr="00AD0FED">
        <w:rPr>
          <w:szCs w:val="24"/>
        </w:rPr>
        <w:t>1</w:t>
      </w:r>
      <w:r w:rsidRPr="00AD0FED">
        <w:rPr>
          <w:szCs w:val="24"/>
        </w:rPr>
        <w:t>、源头控制措施</w:t>
      </w:r>
    </w:p>
    <w:p w:rsidR="00383FF5" w:rsidRPr="00AD0FED" w:rsidRDefault="00383FF5" w:rsidP="005E112A">
      <w:pPr>
        <w:ind w:firstLine="504"/>
        <w:rPr>
          <w:szCs w:val="24"/>
        </w:rPr>
      </w:pPr>
      <w:r w:rsidRPr="00AD0FED">
        <w:rPr>
          <w:szCs w:val="24"/>
        </w:rPr>
        <w:t>为避免填埋场矸石自然淋溶对地下水造成污染，评价要求厂方要采取以下措施：在填埋场坡面四周侧布设截洪沟。截洪沟主要承担填埋场顶面平台与坡面马道排水沟的汇水。在填埋场形成坡面和马道平台后为了排出填埋场内坡面汇水，需要设置横向马道排水沟。为防止雨水冲刷下游，在截洪沟出口处设置</w:t>
      </w:r>
      <w:r w:rsidR="005E112A" w:rsidRPr="00AD0FED">
        <w:rPr>
          <w:szCs w:val="24"/>
        </w:rPr>
        <w:t>蓄水池</w:t>
      </w:r>
      <w:r w:rsidRPr="00AD0FED">
        <w:rPr>
          <w:szCs w:val="24"/>
        </w:rPr>
        <w:t>。</w:t>
      </w:r>
    </w:p>
    <w:p w:rsidR="00383FF5" w:rsidRPr="00AD0FED" w:rsidRDefault="00383FF5" w:rsidP="005E112A">
      <w:pPr>
        <w:ind w:firstLine="504"/>
        <w:rPr>
          <w:szCs w:val="24"/>
        </w:rPr>
      </w:pPr>
      <w:r w:rsidRPr="00AD0FED">
        <w:rPr>
          <w:szCs w:val="24"/>
        </w:rPr>
        <w:t>2</w:t>
      </w:r>
      <w:r w:rsidRPr="00AD0FED">
        <w:rPr>
          <w:szCs w:val="24"/>
        </w:rPr>
        <w:t>、防渗措施</w:t>
      </w:r>
    </w:p>
    <w:p w:rsidR="00383FF5" w:rsidRPr="00AD0FED" w:rsidRDefault="00383FF5" w:rsidP="005E112A">
      <w:pPr>
        <w:ind w:firstLine="504"/>
        <w:rPr>
          <w:szCs w:val="24"/>
        </w:rPr>
      </w:pPr>
      <w:r w:rsidRPr="00AD0FED">
        <w:rPr>
          <w:szCs w:val="24"/>
        </w:rPr>
        <w:t>为了减轻项目建设对地下水的影响，本项目采取的主要污染防治措施包括：</w:t>
      </w:r>
    </w:p>
    <w:p w:rsidR="00383FF5" w:rsidRPr="00AD0FED" w:rsidRDefault="00383FF5" w:rsidP="005E112A">
      <w:pPr>
        <w:ind w:firstLine="504"/>
        <w:rPr>
          <w:szCs w:val="24"/>
        </w:rPr>
      </w:pPr>
      <w:r w:rsidRPr="00AD0FED">
        <w:rPr>
          <w:szCs w:val="24"/>
        </w:rPr>
        <w:t>（</w:t>
      </w:r>
      <w:r w:rsidRPr="00AD0FED">
        <w:rPr>
          <w:szCs w:val="24"/>
        </w:rPr>
        <w:t>1</w:t>
      </w:r>
      <w:r w:rsidRPr="00AD0FED">
        <w:rPr>
          <w:szCs w:val="24"/>
        </w:rPr>
        <w:t>）沟口建挡矸坝，平台设工程护坡，维护平台稳定；矸石分层堆放，覆土压实，</w:t>
      </w:r>
      <w:r w:rsidR="00E55A29" w:rsidRPr="00AD0FED">
        <w:rPr>
          <w:szCs w:val="24"/>
        </w:rPr>
        <w:t>排水管</w:t>
      </w:r>
      <w:r w:rsidRPr="00AD0FED">
        <w:rPr>
          <w:szCs w:val="24"/>
        </w:rPr>
        <w:t>、</w:t>
      </w:r>
      <w:r w:rsidR="00E55A29" w:rsidRPr="00AD0FED">
        <w:rPr>
          <w:szCs w:val="24"/>
        </w:rPr>
        <w:t>马道排水沟</w:t>
      </w:r>
      <w:r w:rsidRPr="00AD0FED">
        <w:rPr>
          <w:szCs w:val="24"/>
        </w:rPr>
        <w:t>、截</w:t>
      </w:r>
      <w:r w:rsidR="00E55A29" w:rsidRPr="00AD0FED">
        <w:rPr>
          <w:szCs w:val="24"/>
        </w:rPr>
        <w:t>洪</w:t>
      </w:r>
      <w:r w:rsidRPr="00AD0FED">
        <w:rPr>
          <w:szCs w:val="24"/>
        </w:rPr>
        <w:t>沟等客水收集系统，填沟过程中场地雨水通过沟底涵洞收集下渗雨水，避免淋溶水产生。</w:t>
      </w:r>
    </w:p>
    <w:p w:rsidR="00383FF5" w:rsidRPr="00AD0FED" w:rsidRDefault="00383FF5" w:rsidP="005E112A">
      <w:pPr>
        <w:ind w:firstLine="504"/>
        <w:rPr>
          <w:szCs w:val="24"/>
        </w:rPr>
      </w:pPr>
      <w:r w:rsidRPr="00AD0FED">
        <w:rPr>
          <w:szCs w:val="24"/>
        </w:rPr>
        <w:t>（</w:t>
      </w:r>
      <w:r w:rsidRPr="00AD0FED">
        <w:rPr>
          <w:szCs w:val="24"/>
        </w:rPr>
        <w:t>2</w:t>
      </w:r>
      <w:r w:rsidRPr="00AD0FED">
        <w:rPr>
          <w:szCs w:val="24"/>
        </w:rPr>
        <w:t>）作业区外边坡及时修建护坡，防止雨水冲蚀，坡脚处的排水沟与排洪渠形成网络，使场地内降水有组织排走。</w:t>
      </w:r>
    </w:p>
    <w:p w:rsidR="00383FF5" w:rsidRPr="00AD0FED" w:rsidRDefault="00383FF5" w:rsidP="005E112A">
      <w:pPr>
        <w:ind w:firstLine="504"/>
        <w:rPr>
          <w:szCs w:val="24"/>
        </w:rPr>
      </w:pPr>
      <w:r w:rsidRPr="00AD0FED">
        <w:rPr>
          <w:szCs w:val="24"/>
        </w:rPr>
        <w:t>（</w:t>
      </w:r>
      <w:r w:rsidRPr="00AD0FED">
        <w:rPr>
          <w:szCs w:val="24"/>
        </w:rPr>
        <w:t>3</w:t>
      </w:r>
      <w:r w:rsidRPr="00AD0FED">
        <w:rPr>
          <w:szCs w:val="24"/>
        </w:rPr>
        <w:t>）设置完善的场外雨水（客水）收集系统和场内雨水收集系统，客水收集至</w:t>
      </w:r>
      <w:r w:rsidR="005E112A" w:rsidRPr="00AD0FED">
        <w:rPr>
          <w:szCs w:val="24"/>
        </w:rPr>
        <w:t>蓄水</w:t>
      </w:r>
      <w:r w:rsidRPr="00AD0FED">
        <w:rPr>
          <w:szCs w:val="24"/>
        </w:rPr>
        <w:t>池，用于场地抑尘，水量大时由溢流口排至下游冲沟。场内雨水收集至</w:t>
      </w:r>
      <w:r w:rsidR="00E431CC" w:rsidRPr="00AD0FED">
        <w:rPr>
          <w:szCs w:val="24"/>
        </w:rPr>
        <w:t>蓄水池</w:t>
      </w:r>
      <w:r w:rsidRPr="00AD0FED">
        <w:rPr>
          <w:szCs w:val="24"/>
        </w:rPr>
        <w:t>，用于填沟作业过程抑尘，要求首先用收集的淋滤水，不足时用收集的客水，收集的少量淋滤水不外排。</w:t>
      </w:r>
    </w:p>
    <w:p w:rsidR="00383FF5" w:rsidRPr="00AD0FED" w:rsidRDefault="00383FF5" w:rsidP="005E112A">
      <w:pPr>
        <w:ind w:firstLine="504"/>
        <w:rPr>
          <w:szCs w:val="24"/>
        </w:rPr>
      </w:pPr>
      <w:r w:rsidRPr="00AD0FED">
        <w:rPr>
          <w:szCs w:val="24"/>
        </w:rPr>
        <w:t>（</w:t>
      </w:r>
      <w:r w:rsidRPr="00AD0FED">
        <w:rPr>
          <w:szCs w:val="24"/>
        </w:rPr>
        <w:t>4</w:t>
      </w:r>
      <w:r w:rsidRPr="00AD0FED">
        <w:rPr>
          <w:szCs w:val="24"/>
        </w:rPr>
        <w:t>）煤矸石充填过程每填</w:t>
      </w:r>
      <w:r w:rsidR="005E112A" w:rsidRPr="00AD0FED">
        <w:rPr>
          <w:szCs w:val="24"/>
        </w:rPr>
        <w:t>3.0</w:t>
      </w:r>
      <w:r w:rsidRPr="00AD0FED">
        <w:rPr>
          <w:szCs w:val="24"/>
        </w:rPr>
        <w:t>m</w:t>
      </w:r>
      <w:r w:rsidRPr="00AD0FED">
        <w:rPr>
          <w:szCs w:val="24"/>
        </w:rPr>
        <w:t>煤矸石覆</w:t>
      </w:r>
      <w:r w:rsidRPr="00AD0FED">
        <w:rPr>
          <w:szCs w:val="24"/>
        </w:rPr>
        <w:t>0.5m</w:t>
      </w:r>
      <w:r w:rsidRPr="00AD0FED">
        <w:rPr>
          <w:szCs w:val="24"/>
        </w:rPr>
        <w:t>黄土，可有效阻止大气降水入渗，减少淋滤水产生。</w:t>
      </w:r>
    </w:p>
    <w:p w:rsidR="00383FF5" w:rsidRPr="00AD0FED" w:rsidRDefault="00383FF5" w:rsidP="005E112A">
      <w:pPr>
        <w:ind w:firstLine="504"/>
        <w:rPr>
          <w:szCs w:val="24"/>
        </w:rPr>
      </w:pPr>
      <w:r w:rsidRPr="00AD0FED">
        <w:rPr>
          <w:szCs w:val="24"/>
        </w:rPr>
        <w:lastRenderedPageBreak/>
        <w:t>（</w:t>
      </w:r>
      <w:r w:rsidRPr="00AD0FED">
        <w:rPr>
          <w:szCs w:val="24"/>
        </w:rPr>
        <w:t>5</w:t>
      </w:r>
      <w:r w:rsidRPr="00AD0FED">
        <w:rPr>
          <w:szCs w:val="24"/>
        </w:rPr>
        <w:t>）控制每天作业面积，达到设计标高时及时覆土碾压，不使煤矸石表层裸露。</w:t>
      </w:r>
    </w:p>
    <w:p w:rsidR="00383FF5" w:rsidRPr="00AD0FED" w:rsidRDefault="00383FF5" w:rsidP="005E112A">
      <w:pPr>
        <w:ind w:firstLine="504"/>
        <w:rPr>
          <w:szCs w:val="24"/>
        </w:rPr>
      </w:pPr>
      <w:r w:rsidRPr="00AD0FED">
        <w:rPr>
          <w:szCs w:val="24"/>
        </w:rPr>
        <w:t>（</w:t>
      </w:r>
      <w:r w:rsidRPr="00AD0FED">
        <w:rPr>
          <w:szCs w:val="24"/>
        </w:rPr>
        <w:t>6</w:t>
      </w:r>
      <w:r w:rsidRPr="00AD0FED">
        <w:rPr>
          <w:szCs w:val="24"/>
        </w:rPr>
        <w:t>）矸石为</w:t>
      </w:r>
      <w:r w:rsidRPr="00AD0FED">
        <w:rPr>
          <w:szCs w:val="24"/>
        </w:rPr>
        <w:t>Ⅰ</w:t>
      </w:r>
      <w:r w:rsidRPr="00AD0FED">
        <w:rPr>
          <w:szCs w:val="24"/>
        </w:rPr>
        <w:t>类一般工业固体废物，对其的储存、处置按照</w:t>
      </w:r>
      <w:r w:rsidRPr="00AD0FED">
        <w:rPr>
          <w:szCs w:val="24"/>
        </w:rPr>
        <w:t>Ⅰ</w:t>
      </w:r>
      <w:r w:rsidRPr="00AD0FED">
        <w:rPr>
          <w:szCs w:val="24"/>
        </w:rPr>
        <w:t>类一般工业固体废物的要求进行；沟底黄土经夯实作为防渗层（防渗层的厚度相当于渗透系数</w:t>
      </w:r>
      <w:r w:rsidRPr="00AD0FED">
        <w:rPr>
          <w:szCs w:val="24"/>
        </w:rPr>
        <w:t>1×10</w:t>
      </w:r>
      <w:r w:rsidRPr="00AD0FED">
        <w:rPr>
          <w:szCs w:val="24"/>
          <w:vertAlign w:val="superscript"/>
        </w:rPr>
        <w:t>-6</w:t>
      </w:r>
      <w:r w:rsidRPr="00AD0FED">
        <w:rPr>
          <w:szCs w:val="24"/>
        </w:rPr>
        <w:t>cm/s</w:t>
      </w:r>
      <w:r w:rsidRPr="00AD0FED">
        <w:rPr>
          <w:szCs w:val="24"/>
        </w:rPr>
        <w:t>），矸石分层压实（压实标准以水的渗透速率作为标准，即渗透系数</w:t>
      </w:r>
      <w:r w:rsidRPr="00AD0FED">
        <w:rPr>
          <w:szCs w:val="24"/>
        </w:rPr>
        <w:t>K</w:t>
      </w:r>
      <w:r w:rsidRPr="00AD0FED">
        <w:rPr>
          <w:szCs w:val="24"/>
          <w:vertAlign w:val="subscript"/>
        </w:rPr>
        <w:t>渗</w:t>
      </w:r>
      <w:r w:rsidRPr="00AD0FED">
        <w:rPr>
          <w:szCs w:val="24"/>
        </w:rPr>
        <w:t xml:space="preserve">≤1×10 </w:t>
      </w:r>
      <w:r w:rsidRPr="00AD0FED">
        <w:rPr>
          <w:szCs w:val="24"/>
          <w:vertAlign w:val="superscript"/>
        </w:rPr>
        <w:t>-5</w:t>
      </w:r>
      <w:r w:rsidRPr="00AD0FED">
        <w:rPr>
          <w:szCs w:val="24"/>
        </w:rPr>
        <w:t>cm/s</w:t>
      </w:r>
      <w:r w:rsidRPr="00AD0FED">
        <w:rPr>
          <w:szCs w:val="24"/>
        </w:rPr>
        <w:t>）、黄土覆盖处理后，可达到良好的防渗效果。</w:t>
      </w:r>
    </w:p>
    <w:p w:rsidR="001E41EE" w:rsidRPr="00AD0FED" w:rsidRDefault="001E41EE" w:rsidP="005E112A">
      <w:pPr>
        <w:ind w:firstLine="504"/>
        <w:rPr>
          <w:szCs w:val="24"/>
        </w:rPr>
      </w:pPr>
      <w:r w:rsidRPr="00AD0FED">
        <w:rPr>
          <w:szCs w:val="24"/>
        </w:rPr>
        <w:t>（</w:t>
      </w:r>
      <w:r w:rsidRPr="00AD0FED">
        <w:rPr>
          <w:szCs w:val="24"/>
        </w:rPr>
        <w:t>7</w:t>
      </w:r>
      <w:r w:rsidRPr="00AD0FED">
        <w:rPr>
          <w:szCs w:val="24"/>
        </w:rPr>
        <w:t>）工程设计参照工业固废填埋场的防渗要求，对项目场地提出如下防渗措施：从上到下依次铺设无纺土工布保护层、</w:t>
      </w:r>
      <w:r w:rsidRPr="00AD0FED">
        <w:rPr>
          <w:szCs w:val="24"/>
        </w:rPr>
        <w:t>2mm</w:t>
      </w:r>
      <w:r w:rsidRPr="00AD0FED">
        <w:rPr>
          <w:szCs w:val="24"/>
        </w:rPr>
        <w:t>厚</w:t>
      </w:r>
      <w:r w:rsidRPr="00AD0FED">
        <w:rPr>
          <w:szCs w:val="24"/>
        </w:rPr>
        <w:t>HDPE</w:t>
      </w:r>
      <w:r w:rsidRPr="00AD0FED">
        <w:rPr>
          <w:szCs w:val="24"/>
        </w:rPr>
        <w:t>膜、</w:t>
      </w:r>
      <w:r w:rsidRPr="00AD0FED">
        <w:rPr>
          <w:szCs w:val="24"/>
        </w:rPr>
        <w:t>6mmGCL</w:t>
      </w:r>
      <w:r w:rsidRPr="00AD0FED">
        <w:rPr>
          <w:szCs w:val="24"/>
        </w:rPr>
        <w:t>钠基膨润土垫层。</w:t>
      </w:r>
    </w:p>
    <w:p w:rsidR="00383FF5" w:rsidRPr="00AD0FED" w:rsidRDefault="00383FF5" w:rsidP="005E112A">
      <w:pPr>
        <w:pStyle w:val="a"/>
        <w:ind w:firstLine="567"/>
      </w:pPr>
      <w:r w:rsidRPr="00AD0FED">
        <w:t>地下水环境监控与管理</w:t>
      </w:r>
    </w:p>
    <w:p w:rsidR="00383FF5" w:rsidRPr="00AD0FED" w:rsidRDefault="00383FF5" w:rsidP="005E112A">
      <w:pPr>
        <w:ind w:firstLine="504"/>
        <w:rPr>
          <w:szCs w:val="24"/>
        </w:rPr>
      </w:pPr>
      <w:r w:rsidRPr="00AD0FED">
        <w:rPr>
          <w:szCs w:val="24"/>
        </w:rPr>
        <w:t>为了及时准确的掌握所在区域地下水环境质量状况，本项目拟建立地下水长期监控系统，包括科学、合理地设置地下水污染监控井，建立完善的监测制度，配备先进的检测仪器和设备，以便及时发现并及时控制。</w:t>
      </w:r>
    </w:p>
    <w:p w:rsidR="00383FF5" w:rsidRPr="00AD0FED" w:rsidRDefault="00383FF5" w:rsidP="005E112A">
      <w:pPr>
        <w:ind w:firstLine="504"/>
        <w:rPr>
          <w:szCs w:val="24"/>
        </w:rPr>
      </w:pPr>
      <w:r w:rsidRPr="00AD0FED">
        <w:rPr>
          <w:szCs w:val="24"/>
        </w:rPr>
        <w:t>根据《地下水环境监测技术规范》（</w:t>
      </w:r>
      <w:r w:rsidRPr="00AD0FED">
        <w:rPr>
          <w:szCs w:val="24"/>
        </w:rPr>
        <w:t>HJ/T 164-2004</w:t>
      </w:r>
      <w:r w:rsidRPr="00AD0FED">
        <w:rPr>
          <w:szCs w:val="24"/>
        </w:rPr>
        <w:t>）等相关要求，结合项目所在区域含水层系统和地下水径流系统特征、潜在污染源、环境保护目标等因素，布置地下水监测点。</w:t>
      </w:r>
    </w:p>
    <w:p w:rsidR="00383FF5" w:rsidRPr="00AD0FED" w:rsidRDefault="00383FF5" w:rsidP="005E112A">
      <w:pPr>
        <w:ind w:firstLine="504"/>
        <w:rPr>
          <w:szCs w:val="24"/>
        </w:rPr>
      </w:pPr>
      <w:r w:rsidRPr="00AD0FED">
        <w:rPr>
          <w:szCs w:val="24"/>
        </w:rPr>
        <w:t>（</w:t>
      </w:r>
      <w:r w:rsidRPr="00AD0FED">
        <w:rPr>
          <w:szCs w:val="24"/>
        </w:rPr>
        <w:t>1</w:t>
      </w:r>
      <w:r w:rsidRPr="00AD0FED">
        <w:rPr>
          <w:szCs w:val="24"/>
        </w:rPr>
        <w:t>）地下水监测原则</w:t>
      </w:r>
    </w:p>
    <w:p w:rsidR="00383FF5" w:rsidRPr="00AD0FED" w:rsidRDefault="00383FF5" w:rsidP="005E112A">
      <w:pPr>
        <w:ind w:firstLine="504"/>
        <w:rPr>
          <w:szCs w:val="24"/>
        </w:rPr>
      </w:pPr>
      <w:r w:rsidRPr="00AD0FED">
        <w:rPr>
          <w:szCs w:val="24"/>
        </w:rPr>
        <w:t>地下水监测将遵循以下原则：</w:t>
      </w:r>
    </w:p>
    <w:p w:rsidR="00383FF5" w:rsidRPr="00AD0FED" w:rsidRDefault="00383FF5" w:rsidP="005E112A">
      <w:pPr>
        <w:ind w:firstLine="504"/>
        <w:rPr>
          <w:szCs w:val="24"/>
        </w:rPr>
      </w:pPr>
      <w:r w:rsidRPr="00AD0FED">
        <w:rPr>
          <w:szCs w:val="24"/>
        </w:rPr>
        <w:t xml:space="preserve">A </w:t>
      </w:r>
      <w:r w:rsidRPr="00AD0FED">
        <w:rPr>
          <w:szCs w:val="24"/>
        </w:rPr>
        <w:t>重点污染防治区加密监测原则；</w:t>
      </w:r>
    </w:p>
    <w:p w:rsidR="00383FF5" w:rsidRPr="00AD0FED" w:rsidRDefault="00383FF5" w:rsidP="005E112A">
      <w:pPr>
        <w:ind w:firstLine="504"/>
        <w:rPr>
          <w:szCs w:val="24"/>
        </w:rPr>
      </w:pPr>
      <w:r w:rsidRPr="00AD0FED">
        <w:rPr>
          <w:szCs w:val="24"/>
        </w:rPr>
        <w:t xml:space="preserve">B </w:t>
      </w:r>
      <w:r w:rsidRPr="00AD0FED">
        <w:rPr>
          <w:szCs w:val="24"/>
        </w:rPr>
        <w:t>以潜水含水层地下水监测为主的原则；</w:t>
      </w:r>
    </w:p>
    <w:p w:rsidR="00383FF5" w:rsidRPr="00AD0FED" w:rsidRDefault="00383FF5" w:rsidP="005E112A">
      <w:pPr>
        <w:ind w:firstLine="504"/>
        <w:rPr>
          <w:szCs w:val="24"/>
        </w:rPr>
      </w:pPr>
      <w:r w:rsidRPr="00AD0FED">
        <w:rPr>
          <w:szCs w:val="24"/>
        </w:rPr>
        <w:t xml:space="preserve">C </w:t>
      </w:r>
      <w:r w:rsidRPr="00AD0FED">
        <w:rPr>
          <w:szCs w:val="24"/>
        </w:rPr>
        <w:t>充分利用现有监测井；</w:t>
      </w:r>
    </w:p>
    <w:p w:rsidR="00383FF5" w:rsidRPr="00AD0FED" w:rsidRDefault="00383FF5" w:rsidP="005E112A">
      <w:pPr>
        <w:ind w:firstLine="504"/>
        <w:rPr>
          <w:szCs w:val="24"/>
        </w:rPr>
      </w:pPr>
      <w:r w:rsidRPr="00AD0FED">
        <w:rPr>
          <w:szCs w:val="24"/>
        </w:rPr>
        <w:t xml:space="preserve">D </w:t>
      </w:r>
      <w:r w:rsidRPr="00AD0FED">
        <w:rPr>
          <w:szCs w:val="24"/>
        </w:rPr>
        <w:t>水质监测项目参照《地下水质量标准》相关要求和污染源特征污染因子确定，各监测井可依据监测目的不同适当增加和减少监测项目。</w:t>
      </w:r>
    </w:p>
    <w:p w:rsidR="00383FF5" w:rsidRPr="00AD0FED" w:rsidRDefault="00383FF5" w:rsidP="006C0E85">
      <w:pPr>
        <w:spacing w:line="460" w:lineRule="exact"/>
        <w:ind w:firstLine="504"/>
        <w:rPr>
          <w:szCs w:val="28"/>
        </w:rPr>
      </w:pPr>
      <w:r w:rsidRPr="00AD0FED">
        <w:rPr>
          <w:szCs w:val="28"/>
        </w:rPr>
        <w:t>（</w:t>
      </w:r>
      <w:r w:rsidRPr="00AD0FED">
        <w:rPr>
          <w:szCs w:val="28"/>
        </w:rPr>
        <w:t>2</w:t>
      </w:r>
      <w:r w:rsidRPr="00AD0FED">
        <w:rPr>
          <w:szCs w:val="28"/>
        </w:rPr>
        <w:t>）监测井布置</w:t>
      </w:r>
    </w:p>
    <w:p w:rsidR="00383FF5" w:rsidRPr="00AD0FED" w:rsidRDefault="00383FF5" w:rsidP="001E41EE">
      <w:pPr>
        <w:pStyle w:val="affb"/>
        <w:spacing w:line="460" w:lineRule="exact"/>
        <w:ind w:firstLineChars="200" w:firstLine="504"/>
        <w:jc w:val="both"/>
        <w:rPr>
          <w:sz w:val="28"/>
          <w:szCs w:val="28"/>
        </w:rPr>
      </w:pPr>
      <w:r w:rsidRPr="00AD0FED">
        <w:rPr>
          <w:sz w:val="28"/>
          <w:szCs w:val="28"/>
        </w:rPr>
        <w:t>①</w:t>
      </w:r>
      <w:r w:rsidRPr="00AD0FED">
        <w:rPr>
          <w:sz w:val="28"/>
          <w:szCs w:val="28"/>
        </w:rPr>
        <w:t>监测项目：</w:t>
      </w:r>
      <w:r w:rsidR="006C0E85" w:rsidRPr="00AD0FED">
        <w:rPr>
          <w:color w:val="auto"/>
          <w:w w:val="90"/>
          <w:sz w:val="28"/>
          <w:szCs w:val="28"/>
          <w:lang w:val="zh-CN"/>
        </w:rPr>
        <w:t>pH</w:t>
      </w:r>
      <w:r w:rsidR="006C0E85" w:rsidRPr="00AD0FED">
        <w:rPr>
          <w:color w:val="auto"/>
          <w:w w:val="90"/>
          <w:sz w:val="28"/>
          <w:szCs w:val="28"/>
          <w:lang w:val="zh-CN"/>
        </w:rPr>
        <w:t>、</w:t>
      </w:r>
      <w:r w:rsidR="001E41EE" w:rsidRPr="00AD0FED">
        <w:rPr>
          <w:color w:val="auto"/>
          <w:w w:val="90"/>
          <w:sz w:val="28"/>
          <w:szCs w:val="28"/>
          <w:lang w:val="zh-CN"/>
        </w:rPr>
        <w:t>耗氧量</w:t>
      </w:r>
      <w:r w:rsidR="006C0E85" w:rsidRPr="00AD0FED">
        <w:rPr>
          <w:color w:val="auto"/>
          <w:w w:val="90"/>
          <w:sz w:val="28"/>
          <w:szCs w:val="28"/>
          <w:lang w:val="zh-CN"/>
        </w:rPr>
        <w:t>、总硬度、硫酸盐、</w:t>
      </w:r>
      <w:r w:rsidR="006C0E85" w:rsidRPr="00AD0FED">
        <w:rPr>
          <w:color w:val="auto"/>
          <w:w w:val="90"/>
          <w:sz w:val="28"/>
          <w:szCs w:val="28"/>
          <w:lang w:val="zh-CN"/>
        </w:rPr>
        <w:t>NH</w:t>
      </w:r>
      <w:r w:rsidR="006C0E85" w:rsidRPr="00AD0FED">
        <w:rPr>
          <w:color w:val="auto"/>
          <w:w w:val="90"/>
          <w:sz w:val="28"/>
          <w:szCs w:val="28"/>
          <w:vertAlign w:val="subscript"/>
          <w:lang w:val="zh-CN"/>
        </w:rPr>
        <w:t>3</w:t>
      </w:r>
      <w:r w:rsidR="006C0E85" w:rsidRPr="00AD0FED">
        <w:rPr>
          <w:color w:val="auto"/>
          <w:w w:val="90"/>
          <w:sz w:val="28"/>
          <w:szCs w:val="28"/>
          <w:lang w:val="zh-CN"/>
        </w:rPr>
        <w:t>-N</w:t>
      </w:r>
      <w:r w:rsidR="006C0E85" w:rsidRPr="00AD0FED">
        <w:rPr>
          <w:color w:val="auto"/>
          <w:w w:val="90"/>
          <w:sz w:val="28"/>
          <w:szCs w:val="28"/>
          <w:lang w:val="zh-CN"/>
        </w:rPr>
        <w:t>、</w:t>
      </w:r>
      <w:r w:rsidR="006C0E85" w:rsidRPr="00AD0FED">
        <w:rPr>
          <w:color w:val="auto"/>
          <w:w w:val="90"/>
          <w:sz w:val="28"/>
          <w:szCs w:val="28"/>
          <w:lang w:val="zh-CN"/>
        </w:rPr>
        <w:t>NO</w:t>
      </w:r>
      <w:r w:rsidR="006C0E85" w:rsidRPr="00AD0FED">
        <w:rPr>
          <w:color w:val="auto"/>
          <w:w w:val="90"/>
          <w:sz w:val="28"/>
          <w:szCs w:val="28"/>
          <w:vertAlign w:val="subscript"/>
          <w:lang w:val="zh-CN"/>
        </w:rPr>
        <w:t>2</w:t>
      </w:r>
      <w:r w:rsidR="006C0E85" w:rsidRPr="00AD0FED">
        <w:rPr>
          <w:color w:val="auto"/>
          <w:w w:val="90"/>
          <w:sz w:val="28"/>
          <w:szCs w:val="28"/>
          <w:lang w:val="zh-CN"/>
        </w:rPr>
        <w:t>-N</w:t>
      </w:r>
      <w:r w:rsidR="006C0E85" w:rsidRPr="00AD0FED">
        <w:rPr>
          <w:color w:val="auto"/>
          <w:w w:val="90"/>
          <w:sz w:val="28"/>
          <w:szCs w:val="28"/>
          <w:lang w:val="zh-CN"/>
        </w:rPr>
        <w:t>、</w:t>
      </w:r>
      <w:r w:rsidR="006C0E85" w:rsidRPr="00AD0FED">
        <w:rPr>
          <w:color w:val="auto"/>
          <w:w w:val="90"/>
          <w:sz w:val="28"/>
          <w:szCs w:val="28"/>
          <w:lang w:val="zh-CN"/>
        </w:rPr>
        <w:t>NO</w:t>
      </w:r>
      <w:r w:rsidR="006C0E85" w:rsidRPr="00AD0FED">
        <w:rPr>
          <w:color w:val="auto"/>
          <w:w w:val="90"/>
          <w:sz w:val="28"/>
          <w:szCs w:val="28"/>
          <w:vertAlign w:val="subscript"/>
          <w:lang w:val="zh-CN"/>
        </w:rPr>
        <w:t>3</w:t>
      </w:r>
      <w:r w:rsidR="006C0E85" w:rsidRPr="00AD0FED">
        <w:rPr>
          <w:color w:val="auto"/>
          <w:w w:val="90"/>
          <w:sz w:val="28"/>
          <w:szCs w:val="28"/>
          <w:lang w:val="zh-CN"/>
        </w:rPr>
        <w:t>-N</w:t>
      </w:r>
      <w:r w:rsidR="006C0E85" w:rsidRPr="00AD0FED">
        <w:rPr>
          <w:color w:val="auto"/>
          <w:w w:val="90"/>
          <w:sz w:val="28"/>
          <w:szCs w:val="28"/>
          <w:lang w:val="zh-CN"/>
        </w:rPr>
        <w:t>、砷、汞、氟、氰化物、挥发酚、氯化物、溶解性总固体、六价铬、铅、镉、铁、锰、细菌总数、总大</w:t>
      </w:r>
      <w:r w:rsidR="006C0E85" w:rsidRPr="00AD0FED">
        <w:rPr>
          <w:color w:val="auto"/>
          <w:sz w:val="28"/>
          <w:szCs w:val="28"/>
        </w:rPr>
        <w:t>肠菌群、</w:t>
      </w:r>
      <w:r w:rsidR="006C0E85" w:rsidRPr="00AD0FED">
        <w:rPr>
          <w:color w:val="auto"/>
          <w:sz w:val="28"/>
          <w:szCs w:val="28"/>
        </w:rPr>
        <w:t>Cu</w:t>
      </w:r>
      <w:r w:rsidR="006C0E85" w:rsidRPr="00AD0FED">
        <w:rPr>
          <w:color w:val="auto"/>
          <w:sz w:val="28"/>
          <w:szCs w:val="28"/>
        </w:rPr>
        <w:t>、</w:t>
      </w:r>
      <w:r w:rsidR="006C0E85" w:rsidRPr="00AD0FED">
        <w:rPr>
          <w:color w:val="auto"/>
          <w:sz w:val="28"/>
          <w:szCs w:val="28"/>
        </w:rPr>
        <w:t>Be</w:t>
      </w:r>
      <w:r w:rsidR="006C0E85" w:rsidRPr="00AD0FED">
        <w:rPr>
          <w:color w:val="auto"/>
          <w:sz w:val="28"/>
          <w:szCs w:val="28"/>
        </w:rPr>
        <w:t>、</w:t>
      </w:r>
      <w:r w:rsidR="006C0E85" w:rsidRPr="00AD0FED">
        <w:rPr>
          <w:color w:val="auto"/>
          <w:sz w:val="28"/>
          <w:szCs w:val="28"/>
        </w:rPr>
        <w:t>Ba</w:t>
      </w:r>
      <w:r w:rsidR="006C0E85" w:rsidRPr="00AD0FED">
        <w:rPr>
          <w:color w:val="auto"/>
          <w:sz w:val="28"/>
          <w:szCs w:val="28"/>
        </w:rPr>
        <w:t>、</w:t>
      </w:r>
      <w:r w:rsidR="006C0E85" w:rsidRPr="00AD0FED">
        <w:rPr>
          <w:color w:val="auto"/>
          <w:sz w:val="28"/>
          <w:szCs w:val="28"/>
        </w:rPr>
        <w:t>Ni</w:t>
      </w:r>
      <w:r w:rsidR="006C0E85" w:rsidRPr="00AD0FED">
        <w:rPr>
          <w:color w:val="auto"/>
          <w:sz w:val="28"/>
          <w:szCs w:val="28"/>
        </w:rPr>
        <w:t>、</w:t>
      </w:r>
      <w:r w:rsidR="006C0E85" w:rsidRPr="00AD0FED">
        <w:rPr>
          <w:color w:val="auto"/>
          <w:sz w:val="28"/>
          <w:szCs w:val="28"/>
        </w:rPr>
        <w:t>Se</w:t>
      </w:r>
      <w:r w:rsidR="006C0E85" w:rsidRPr="00AD0FED">
        <w:rPr>
          <w:color w:val="auto"/>
          <w:sz w:val="28"/>
          <w:szCs w:val="28"/>
        </w:rPr>
        <w:t>，合计</w:t>
      </w:r>
      <w:r w:rsidR="001E41EE" w:rsidRPr="00AD0FED">
        <w:rPr>
          <w:color w:val="auto"/>
          <w:sz w:val="28"/>
          <w:szCs w:val="28"/>
        </w:rPr>
        <w:t>26</w:t>
      </w:r>
      <w:r w:rsidR="001E41EE" w:rsidRPr="00AD0FED">
        <w:rPr>
          <w:color w:val="auto"/>
          <w:sz w:val="28"/>
          <w:szCs w:val="28"/>
        </w:rPr>
        <w:t>项，</w:t>
      </w:r>
      <w:r w:rsidRPr="00AD0FED">
        <w:rPr>
          <w:sz w:val="28"/>
          <w:szCs w:val="28"/>
        </w:rPr>
        <w:t>同时记录井深、水位和水温。</w:t>
      </w:r>
    </w:p>
    <w:p w:rsidR="00383FF5" w:rsidRPr="00AD0FED" w:rsidRDefault="00383FF5" w:rsidP="005E112A">
      <w:pPr>
        <w:ind w:firstLine="504"/>
        <w:rPr>
          <w:szCs w:val="24"/>
        </w:rPr>
      </w:pPr>
      <w:r w:rsidRPr="00AD0FED">
        <w:rPr>
          <w:szCs w:val="24"/>
        </w:rPr>
        <w:t>②</w:t>
      </w:r>
      <w:r w:rsidRPr="00AD0FED">
        <w:rPr>
          <w:szCs w:val="24"/>
        </w:rPr>
        <w:t>监测布点：</w:t>
      </w:r>
    </w:p>
    <w:p w:rsidR="00383FF5" w:rsidRPr="00AD0FED" w:rsidRDefault="00383FF5" w:rsidP="005E112A">
      <w:pPr>
        <w:ind w:firstLine="504"/>
        <w:rPr>
          <w:szCs w:val="24"/>
        </w:rPr>
      </w:pPr>
      <w:r w:rsidRPr="00AD0FED">
        <w:rPr>
          <w:szCs w:val="24"/>
        </w:rPr>
        <w:t>监测布点选在</w:t>
      </w:r>
      <w:r w:rsidR="00E21482" w:rsidRPr="00AD0FED">
        <w:rPr>
          <w:szCs w:val="24"/>
        </w:rPr>
        <w:t>场区</w:t>
      </w:r>
      <w:r w:rsidRPr="00AD0FED">
        <w:rPr>
          <w:szCs w:val="24"/>
        </w:rPr>
        <w:t>南侧</w:t>
      </w:r>
      <w:r w:rsidR="005E112A" w:rsidRPr="00AD0FED">
        <w:rPr>
          <w:szCs w:val="24"/>
        </w:rPr>
        <w:t>，设置</w:t>
      </w:r>
      <w:r w:rsidR="005E112A" w:rsidRPr="00AD0FED">
        <w:rPr>
          <w:szCs w:val="24"/>
        </w:rPr>
        <w:t>1</w:t>
      </w:r>
      <w:r w:rsidR="005E112A" w:rsidRPr="00AD0FED">
        <w:rPr>
          <w:szCs w:val="24"/>
        </w:rPr>
        <w:t>口监控井</w:t>
      </w:r>
      <w:r w:rsidRPr="00AD0FED">
        <w:rPr>
          <w:szCs w:val="24"/>
        </w:rPr>
        <w:t>。监测井的设置满足《环境影响评价技术导则</w:t>
      </w:r>
      <w:r w:rsidRPr="00AD0FED">
        <w:rPr>
          <w:szCs w:val="24"/>
        </w:rPr>
        <w:t xml:space="preserve"> </w:t>
      </w:r>
      <w:r w:rsidRPr="00AD0FED">
        <w:rPr>
          <w:szCs w:val="24"/>
        </w:rPr>
        <w:t>地下水环境》（</w:t>
      </w:r>
      <w:r w:rsidRPr="00AD0FED">
        <w:rPr>
          <w:szCs w:val="24"/>
        </w:rPr>
        <w:t>HJ610-2016</w:t>
      </w:r>
      <w:r w:rsidRPr="00AD0FED">
        <w:rPr>
          <w:szCs w:val="24"/>
        </w:rPr>
        <w:t>）的要求。</w:t>
      </w:r>
    </w:p>
    <w:p w:rsidR="00383FF5" w:rsidRPr="00AD0FED" w:rsidRDefault="00383FF5" w:rsidP="005E112A">
      <w:pPr>
        <w:ind w:firstLine="504"/>
        <w:rPr>
          <w:szCs w:val="24"/>
        </w:rPr>
      </w:pPr>
      <w:r w:rsidRPr="00AD0FED">
        <w:rPr>
          <w:szCs w:val="24"/>
        </w:rPr>
        <w:lastRenderedPageBreak/>
        <w:t>③</w:t>
      </w:r>
      <w:r w:rsidRPr="00AD0FED">
        <w:rPr>
          <w:szCs w:val="24"/>
        </w:rPr>
        <w:t>采样频率：水质监测点</w:t>
      </w:r>
      <w:r w:rsidR="006C0E85" w:rsidRPr="00AD0FED">
        <w:rPr>
          <w:szCs w:val="24"/>
        </w:rPr>
        <w:t>枯、丰、平水期</w:t>
      </w:r>
      <w:r w:rsidRPr="00AD0FED">
        <w:rPr>
          <w:szCs w:val="24"/>
        </w:rPr>
        <w:t>各监测一次。委托有资质单位进行水样采集与化验分析。</w:t>
      </w:r>
    </w:p>
    <w:p w:rsidR="00383FF5" w:rsidRPr="00AD0FED" w:rsidRDefault="00383FF5" w:rsidP="005E112A">
      <w:pPr>
        <w:ind w:firstLine="504"/>
        <w:rPr>
          <w:szCs w:val="24"/>
        </w:rPr>
      </w:pPr>
      <w:r w:rsidRPr="00AD0FED">
        <w:rPr>
          <w:szCs w:val="24"/>
        </w:rPr>
        <w:t>（</w:t>
      </w:r>
      <w:r w:rsidRPr="00AD0FED">
        <w:rPr>
          <w:szCs w:val="24"/>
        </w:rPr>
        <w:t>3</w:t>
      </w:r>
      <w:r w:rsidRPr="00AD0FED">
        <w:rPr>
          <w:szCs w:val="24"/>
        </w:rPr>
        <w:t>）地下水监测数据管理</w:t>
      </w:r>
    </w:p>
    <w:p w:rsidR="00383FF5" w:rsidRPr="00AD0FED" w:rsidRDefault="00383FF5" w:rsidP="005E112A">
      <w:pPr>
        <w:ind w:firstLine="504"/>
        <w:rPr>
          <w:szCs w:val="24"/>
        </w:rPr>
      </w:pPr>
      <w:r w:rsidRPr="00AD0FED">
        <w:rPr>
          <w:szCs w:val="24"/>
        </w:rPr>
        <w:t>上述监测结果应按相关规定及时建立档案，并定期向所在地环境保护行政主管部门汇报。公开常规监测数据。如发现异常或发生事故，应加密监测频次，并分析污染原因，及时采取相应措施。</w:t>
      </w:r>
    </w:p>
    <w:p w:rsidR="006C0E85" w:rsidRPr="00AD0FED" w:rsidRDefault="006C0E85" w:rsidP="001E41EE">
      <w:pPr>
        <w:ind w:firstLine="504"/>
        <w:jc w:val="center"/>
        <w:rPr>
          <w:szCs w:val="24"/>
        </w:rPr>
      </w:pPr>
      <w:r w:rsidRPr="00AD0FED">
        <w:rPr>
          <w:szCs w:val="24"/>
        </w:rPr>
        <w:t>表</w:t>
      </w:r>
      <w:r w:rsidRPr="00AD0FED">
        <w:rPr>
          <w:szCs w:val="24"/>
        </w:rPr>
        <w:t xml:space="preserve">4.2-18    </w:t>
      </w:r>
      <w:r w:rsidRPr="00AD0FED">
        <w:rPr>
          <w:szCs w:val="24"/>
        </w:rPr>
        <w:t>地下水监控计划</w:t>
      </w:r>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10"/>
        <w:gridCol w:w="896"/>
        <w:gridCol w:w="1015"/>
        <w:gridCol w:w="1066"/>
        <w:gridCol w:w="1134"/>
        <w:gridCol w:w="850"/>
        <w:gridCol w:w="2812"/>
        <w:gridCol w:w="589"/>
      </w:tblGrid>
      <w:tr w:rsidR="006C0E85" w:rsidRPr="00AD0FED" w:rsidTr="006C0E85">
        <w:trPr>
          <w:trHeight w:val="340"/>
          <w:jc w:val="center"/>
        </w:trPr>
        <w:tc>
          <w:tcPr>
            <w:tcW w:w="710" w:type="dxa"/>
            <w:vAlign w:val="center"/>
          </w:tcPr>
          <w:p w:rsidR="006C0E85" w:rsidRPr="00AD0FED" w:rsidRDefault="006C0E85" w:rsidP="006C0E85">
            <w:pPr>
              <w:pStyle w:val="affb"/>
              <w:spacing w:line="320" w:lineRule="exact"/>
              <w:rPr>
                <w:color w:val="auto"/>
              </w:rPr>
            </w:pPr>
            <w:r w:rsidRPr="00AD0FED">
              <w:rPr>
                <w:color w:val="auto"/>
              </w:rPr>
              <w:t>编号</w:t>
            </w:r>
          </w:p>
        </w:tc>
        <w:tc>
          <w:tcPr>
            <w:tcW w:w="896" w:type="dxa"/>
            <w:vAlign w:val="center"/>
          </w:tcPr>
          <w:p w:rsidR="006C0E85" w:rsidRPr="00AD0FED" w:rsidRDefault="006C0E85" w:rsidP="006C0E85">
            <w:pPr>
              <w:pStyle w:val="affb"/>
              <w:spacing w:line="320" w:lineRule="exact"/>
              <w:rPr>
                <w:color w:val="auto"/>
              </w:rPr>
            </w:pPr>
            <w:r w:rsidRPr="00AD0FED">
              <w:rPr>
                <w:color w:val="auto"/>
              </w:rPr>
              <w:t>名称</w:t>
            </w:r>
          </w:p>
        </w:tc>
        <w:tc>
          <w:tcPr>
            <w:tcW w:w="1015" w:type="dxa"/>
            <w:vAlign w:val="center"/>
          </w:tcPr>
          <w:p w:rsidR="006C0E85" w:rsidRPr="00AD0FED" w:rsidRDefault="006C0E85" w:rsidP="006C0E85">
            <w:pPr>
              <w:pStyle w:val="affb"/>
              <w:spacing w:line="320" w:lineRule="exact"/>
              <w:rPr>
                <w:color w:val="auto"/>
              </w:rPr>
            </w:pPr>
            <w:r w:rsidRPr="00AD0FED">
              <w:rPr>
                <w:color w:val="auto"/>
              </w:rPr>
              <w:t>方位</w:t>
            </w:r>
            <w:r w:rsidRPr="00AD0FED">
              <w:rPr>
                <w:color w:val="auto"/>
              </w:rPr>
              <w:t>/</w:t>
            </w:r>
            <w:r w:rsidRPr="00AD0FED">
              <w:rPr>
                <w:color w:val="auto"/>
              </w:rPr>
              <w:t>距离</w:t>
            </w:r>
          </w:p>
        </w:tc>
        <w:tc>
          <w:tcPr>
            <w:tcW w:w="1066" w:type="dxa"/>
            <w:vAlign w:val="center"/>
          </w:tcPr>
          <w:p w:rsidR="006C0E85" w:rsidRPr="00AD0FED" w:rsidRDefault="006C0E85" w:rsidP="006C0E85">
            <w:pPr>
              <w:pStyle w:val="affb"/>
              <w:spacing w:line="320" w:lineRule="exact"/>
              <w:rPr>
                <w:color w:val="auto"/>
                <w:kern w:val="0"/>
              </w:rPr>
            </w:pPr>
            <w:r w:rsidRPr="00AD0FED">
              <w:rPr>
                <w:color w:val="auto"/>
                <w:kern w:val="0"/>
              </w:rPr>
              <w:t>井深</w:t>
            </w:r>
            <w:r w:rsidRPr="00AD0FED">
              <w:rPr>
                <w:color w:val="auto"/>
                <w:kern w:val="0"/>
              </w:rPr>
              <w:t>/</w:t>
            </w:r>
            <w:r w:rsidRPr="00AD0FED">
              <w:rPr>
                <w:color w:val="auto"/>
                <w:kern w:val="0"/>
              </w:rPr>
              <w:t>结构</w:t>
            </w:r>
          </w:p>
        </w:tc>
        <w:tc>
          <w:tcPr>
            <w:tcW w:w="1134" w:type="dxa"/>
            <w:vAlign w:val="center"/>
          </w:tcPr>
          <w:p w:rsidR="006C0E85" w:rsidRPr="00AD0FED" w:rsidRDefault="006C0E85" w:rsidP="006C0E85">
            <w:pPr>
              <w:pStyle w:val="affb"/>
              <w:spacing w:line="320" w:lineRule="exact"/>
              <w:rPr>
                <w:color w:val="auto"/>
                <w:kern w:val="0"/>
              </w:rPr>
            </w:pPr>
            <w:r w:rsidRPr="00AD0FED">
              <w:rPr>
                <w:color w:val="auto"/>
                <w:kern w:val="0"/>
              </w:rPr>
              <w:t>作用</w:t>
            </w:r>
          </w:p>
        </w:tc>
        <w:tc>
          <w:tcPr>
            <w:tcW w:w="850" w:type="dxa"/>
            <w:vAlign w:val="center"/>
          </w:tcPr>
          <w:p w:rsidR="006C0E85" w:rsidRPr="00AD0FED" w:rsidRDefault="006C0E85" w:rsidP="006C0E85">
            <w:pPr>
              <w:pStyle w:val="affb"/>
              <w:spacing w:line="320" w:lineRule="exact"/>
              <w:rPr>
                <w:color w:val="auto"/>
                <w:kern w:val="0"/>
              </w:rPr>
            </w:pPr>
            <w:r w:rsidRPr="00AD0FED">
              <w:rPr>
                <w:color w:val="auto"/>
                <w:kern w:val="0"/>
              </w:rPr>
              <w:t>监测频率</w:t>
            </w:r>
          </w:p>
        </w:tc>
        <w:tc>
          <w:tcPr>
            <w:tcW w:w="2812" w:type="dxa"/>
            <w:vAlign w:val="center"/>
          </w:tcPr>
          <w:p w:rsidR="006C0E85" w:rsidRPr="00AD0FED" w:rsidRDefault="006C0E85" w:rsidP="006C0E85">
            <w:pPr>
              <w:pStyle w:val="affb"/>
              <w:spacing w:line="320" w:lineRule="exact"/>
              <w:rPr>
                <w:color w:val="auto"/>
                <w:kern w:val="0"/>
              </w:rPr>
            </w:pPr>
            <w:r w:rsidRPr="00AD0FED">
              <w:rPr>
                <w:color w:val="auto"/>
                <w:kern w:val="0"/>
              </w:rPr>
              <w:t>监测项目</w:t>
            </w:r>
          </w:p>
        </w:tc>
        <w:tc>
          <w:tcPr>
            <w:tcW w:w="589" w:type="dxa"/>
            <w:vAlign w:val="center"/>
          </w:tcPr>
          <w:p w:rsidR="006C0E85" w:rsidRPr="00AD0FED" w:rsidRDefault="006C0E85" w:rsidP="006C0E85">
            <w:pPr>
              <w:pStyle w:val="affb"/>
              <w:spacing w:line="320" w:lineRule="exact"/>
              <w:rPr>
                <w:color w:val="auto"/>
                <w:kern w:val="0"/>
              </w:rPr>
            </w:pPr>
            <w:r w:rsidRPr="00AD0FED">
              <w:rPr>
                <w:color w:val="auto"/>
                <w:kern w:val="0"/>
              </w:rPr>
              <w:t>备注</w:t>
            </w:r>
          </w:p>
        </w:tc>
      </w:tr>
      <w:tr w:rsidR="006C0E85" w:rsidRPr="00AD0FED" w:rsidTr="006C0E85">
        <w:trPr>
          <w:trHeight w:val="340"/>
          <w:jc w:val="center"/>
        </w:trPr>
        <w:tc>
          <w:tcPr>
            <w:tcW w:w="710" w:type="dxa"/>
            <w:vAlign w:val="center"/>
          </w:tcPr>
          <w:p w:rsidR="006C0E85" w:rsidRPr="00AD0FED" w:rsidRDefault="006C0E85" w:rsidP="006C0E85">
            <w:pPr>
              <w:pStyle w:val="affb"/>
              <w:spacing w:line="320" w:lineRule="exact"/>
              <w:rPr>
                <w:color w:val="auto"/>
              </w:rPr>
            </w:pPr>
            <w:r w:rsidRPr="00AD0FED">
              <w:rPr>
                <w:color w:val="auto"/>
              </w:rPr>
              <w:t>1</w:t>
            </w:r>
          </w:p>
        </w:tc>
        <w:tc>
          <w:tcPr>
            <w:tcW w:w="896" w:type="dxa"/>
            <w:vAlign w:val="center"/>
          </w:tcPr>
          <w:p w:rsidR="006C0E85" w:rsidRPr="00AD0FED" w:rsidRDefault="006C0E85" w:rsidP="006C0E85">
            <w:pPr>
              <w:pStyle w:val="affb"/>
              <w:spacing w:line="320" w:lineRule="exact"/>
              <w:rPr>
                <w:color w:val="auto"/>
              </w:rPr>
            </w:pPr>
            <w:r w:rsidRPr="00AD0FED">
              <w:rPr>
                <w:color w:val="auto"/>
              </w:rPr>
              <w:t>场区南侧坝外</w:t>
            </w:r>
          </w:p>
        </w:tc>
        <w:tc>
          <w:tcPr>
            <w:tcW w:w="1015" w:type="dxa"/>
            <w:vAlign w:val="center"/>
          </w:tcPr>
          <w:p w:rsidR="006C0E85" w:rsidRPr="00AD0FED" w:rsidRDefault="006C0E85" w:rsidP="006C0E85">
            <w:pPr>
              <w:pStyle w:val="affb"/>
              <w:spacing w:line="320" w:lineRule="exact"/>
              <w:rPr>
                <w:color w:val="auto"/>
              </w:rPr>
            </w:pPr>
            <w:r w:rsidRPr="00AD0FED">
              <w:rPr>
                <w:color w:val="auto"/>
              </w:rPr>
              <w:t>场区南侧拦矸坝外</w:t>
            </w:r>
          </w:p>
        </w:tc>
        <w:tc>
          <w:tcPr>
            <w:tcW w:w="1066" w:type="dxa"/>
            <w:vAlign w:val="center"/>
          </w:tcPr>
          <w:p w:rsidR="006C0E85" w:rsidRPr="00AD0FED" w:rsidRDefault="006C0E85" w:rsidP="006C0E85">
            <w:pPr>
              <w:pStyle w:val="affb"/>
              <w:spacing w:line="320" w:lineRule="exact"/>
              <w:rPr>
                <w:color w:val="auto"/>
                <w:kern w:val="0"/>
              </w:rPr>
            </w:pPr>
            <w:r w:rsidRPr="00AD0FED">
              <w:rPr>
                <w:color w:val="auto"/>
                <w:kern w:val="0"/>
              </w:rPr>
              <w:t>井深约为</w:t>
            </w:r>
            <w:r w:rsidRPr="00AD0FED">
              <w:rPr>
                <w:color w:val="auto"/>
                <w:kern w:val="0"/>
              </w:rPr>
              <w:t>36m</w:t>
            </w:r>
            <w:r w:rsidRPr="00AD0FED">
              <w:rPr>
                <w:color w:val="auto"/>
                <w:kern w:val="0"/>
              </w:rPr>
              <w:t>，以不贯穿潜水含水层为原则，采用混凝土套管结构</w:t>
            </w:r>
          </w:p>
        </w:tc>
        <w:tc>
          <w:tcPr>
            <w:tcW w:w="1134" w:type="dxa"/>
            <w:vAlign w:val="center"/>
          </w:tcPr>
          <w:p w:rsidR="006C0E85" w:rsidRPr="00AD0FED" w:rsidRDefault="006C0E85" w:rsidP="006C0E85">
            <w:pPr>
              <w:pStyle w:val="affb"/>
              <w:spacing w:line="320" w:lineRule="exact"/>
              <w:rPr>
                <w:color w:val="auto"/>
                <w:kern w:val="0"/>
              </w:rPr>
            </w:pPr>
            <w:r w:rsidRPr="00AD0FED">
              <w:rPr>
                <w:color w:val="auto"/>
                <w:kern w:val="0"/>
              </w:rPr>
              <w:t>监测场区污染源的渗漏情况</w:t>
            </w:r>
          </w:p>
        </w:tc>
        <w:tc>
          <w:tcPr>
            <w:tcW w:w="850" w:type="dxa"/>
            <w:vAlign w:val="center"/>
          </w:tcPr>
          <w:p w:rsidR="006C0E85" w:rsidRPr="00AD0FED" w:rsidRDefault="006C0E85" w:rsidP="006C0E85">
            <w:pPr>
              <w:pStyle w:val="affb"/>
              <w:spacing w:line="320" w:lineRule="exact"/>
              <w:rPr>
                <w:color w:val="auto"/>
                <w:kern w:val="0"/>
              </w:rPr>
            </w:pPr>
            <w:r w:rsidRPr="00AD0FED">
              <w:rPr>
                <w:color w:val="auto"/>
              </w:rPr>
              <w:t>枯水期、平水期、丰水期各一次</w:t>
            </w:r>
          </w:p>
        </w:tc>
        <w:tc>
          <w:tcPr>
            <w:tcW w:w="2812" w:type="dxa"/>
            <w:vAlign w:val="center"/>
          </w:tcPr>
          <w:p w:rsidR="006C0E85" w:rsidRPr="00AD0FED" w:rsidRDefault="006C0E85" w:rsidP="006C0E85">
            <w:pPr>
              <w:pStyle w:val="affb"/>
              <w:spacing w:line="320" w:lineRule="exact"/>
              <w:rPr>
                <w:color w:val="auto"/>
                <w:kern w:val="0"/>
              </w:rPr>
            </w:pPr>
            <w:r w:rsidRPr="00AD0FED">
              <w:rPr>
                <w:color w:val="auto"/>
                <w:w w:val="90"/>
                <w:lang w:val="zh-CN"/>
              </w:rPr>
              <w:t>pH</w:t>
            </w:r>
            <w:r w:rsidRPr="00AD0FED">
              <w:rPr>
                <w:color w:val="auto"/>
                <w:w w:val="90"/>
                <w:lang w:val="zh-CN"/>
              </w:rPr>
              <w:t>、氧含量、总硬度、硫酸盐、</w:t>
            </w:r>
            <w:r w:rsidRPr="00AD0FED">
              <w:rPr>
                <w:color w:val="auto"/>
                <w:w w:val="90"/>
                <w:lang w:val="zh-CN"/>
              </w:rPr>
              <w:t>NH</w:t>
            </w:r>
            <w:r w:rsidRPr="00AD0FED">
              <w:rPr>
                <w:color w:val="auto"/>
                <w:w w:val="90"/>
                <w:vertAlign w:val="subscript"/>
                <w:lang w:val="zh-CN"/>
              </w:rPr>
              <w:t>3</w:t>
            </w:r>
            <w:r w:rsidRPr="00AD0FED">
              <w:rPr>
                <w:color w:val="auto"/>
                <w:w w:val="90"/>
                <w:lang w:val="zh-CN"/>
              </w:rPr>
              <w:t>-N</w:t>
            </w:r>
            <w:r w:rsidRPr="00AD0FED">
              <w:rPr>
                <w:color w:val="auto"/>
                <w:w w:val="90"/>
                <w:lang w:val="zh-CN"/>
              </w:rPr>
              <w:t>、</w:t>
            </w:r>
            <w:r w:rsidRPr="00AD0FED">
              <w:rPr>
                <w:color w:val="auto"/>
                <w:w w:val="90"/>
                <w:lang w:val="zh-CN"/>
              </w:rPr>
              <w:t>NO</w:t>
            </w:r>
            <w:r w:rsidRPr="00AD0FED">
              <w:rPr>
                <w:color w:val="auto"/>
                <w:w w:val="90"/>
                <w:vertAlign w:val="subscript"/>
                <w:lang w:val="zh-CN"/>
              </w:rPr>
              <w:t>2</w:t>
            </w:r>
            <w:r w:rsidRPr="00AD0FED">
              <w:rPr>
                <w:color w:val="auto"/>
                <w:w w:val="90"/>
                <w:lang w:val="zh-CN"/>
              </w:rPr>
              <w:t>-N</w:t>
            </w:r>
            <w:r w:rsidRPr="00AD0FED">
              <w:rPr>
                <w:color w:val="auto"/>
                <w:w w:val="90"/>
                <w:lang w:val="zh-CN"/>
              </w:rPr>
              <w:t>、</w:t>
            </w:r>
            <w:r w:rsidRPr="00AD0FED">
              <w:rPr>
                <w:color w:val="auto"/>
                <w:w w:val="90"/>
                <w:lang w:val="zh-CN"/>
              </w:rPr>
              <w:t>NO</w:t>
            </w:r>
            <w:r w:rsidRPr="00AD0FED">
              <w:rPr>
                <w:color w:val="auto"/>
                <w:w w:val="90"/>
                <w:vertAlign w:val="subscript"/>
                <w:lang w:val="zh-CN"/>
              </w:rPr>
              <w:t>3</w:t>
            </w:r>
            <w:r w:rsidRPr="00AD0FED">
              <w:rPr>
                <w:color w:val="auto"/>
                <w:w w:val="90"/>
                <w:lang w:val="zh-CN"/>
              </w:rPr>
              <w:t>-N</w:t>
            </w:r>
            <w:r w:rsidRPr="00AD0FED">
              <w:rPr>
                <w:color w:val="auto"/>
                <w:w w:val="90"/>
                <w:lang w:val="zh-CN"/>
              </w:rPr>
              <w:t>、砷、汞、氟、氰化物、挥发酚、氯化物、溶解性总固体、六价铬、铅、镉、铁、锰、细菌总数、总大</w:t>
            </w:r>
            <w:r w:rsidRPr="00AD0FED">
              <w:rPr>
                <w:color w:val="auto"/>
              </w:rPr>
              <w:t>肠菌群、</w:t>
            </w:r>
            <w:r w:rsidRPr="00AD0FED">
              <w:rPr>
                <w:color w:val="auto"/>
              </w:rPr>
              <w:t>Cu</w:t>
            </w:r>
            <w:r w:rsidRPr="00AD0FED">
              <w:rPr>
                <w:color w:val="auto"/>
              </w:rPr>
              <w:t>、</w:t>
            </w:r>
            <w:r w:rsidRPr="00AD0FED">
              <w:rPr>
                <w:color w:val="auto"/>
              </w:rPr>
              <w:t>Be</w:t>
            </w:r>
            <w:r w:rsidRPr="00AD0FED">
              <w:rPr>
                <w:color w:val="auto"/>
              </w:rPr>
              <w:tab/>
            </w:r>
            <w:r w:rsidRPr="00AD0FED">
              <w:rPr>
                <w:color w:val="auto"/>
              </w:rPr>
              <w:t>、</w:t>
            </w:r>
            <w:r w:rsidRPr="00AD0FED">
              <w:rPr>
                <w:color w:val="auto"/>
              </w:rPr>
              <w:t>Ba</w:t>
            </w:r>
            <w:r w:rsidRPr="00AD0FED">
              <w:rPr>
                <w:color w:val="auto"/>
              </w:rPr>
              <w:tab/>
            </w:r>
            <w:r w:rsidRPr="00AD0FED">
              <w:rPr>
                <w:color w:val="auto"/>
              </w:rPr>
              <w:t>、</w:t>
            </w:r>
            <w:r w:rsidRPr="00AD0FED">
              <w:rPr>
                <w:color w:val="auto"/>
              </w:rPr>
              <w:t>Ni</w:t>
            </w:r>
            <w:r w:rsidRPr="00AD0FED">
              <w:rPr>
                <w:color w:val="auto"/>
              </w:rPr>
              <w:t>、</w:t>
            </w:r>
            <w:r w:rsidRPr="00AD0FED">
              <w:rPr>
                <w:color w:val="auto"/>
              </w:rPr>
              <w:t>Se</w:t>
            </w:r>
            <w:r w:rsidR="001E41EE" w:rsidRPr="00AD0FED">
              <w:rPr>
                <w:color w:val="auto"/>
              </w:rPr>
              <w:t>，合计</w:t>
            </w:r>
            <w:r w:rsidR="001E41EE" w:rsidRPr="00AD0FED">
              <w:rPr>
                <w:color w:val="auto"/>
              </w:rPr>
              <w:t>26</w:t>
            </w:r>
            <w:r w:rsidR="001E41EE" w:rsidRPr="00AD0FED">
              <w:rPr>
                <w:color w:val="auto"/>
              </w:rPr>
              <w:t>项</w:t>
            </w:r>
          </w:p>
        </w:tc>
        <w:tc>
          <w:tcPr>
            <w:tcW w:w="589" w:type="dxa"/>
            <w:vAlign w:val="center"/>
          </w:tcPr>
          <w:p w:rsidR="006C0E85" w:rsidRPr="00AD0FED" w:rsidRDefault="006C0E85" w:rsidP="006C0E85">
            <w:pPr>
              <w:pStyle w:val="affb"/>
              <w:spacing w:line="320" w:lineRule="exact"/>
              <w:rPr>
                <w:color w:val="auto"/>
              </w:rPr>
            </w:pPr>
            <w:r w:rsidRPr="00AD0FED">
              <w:rPr>
                <w:color w:val="auto"/>
              </w:rPr>
              <w:t>新建</w:t>
            </w:r>
          </w:p>
        </w:tc>
      </w:tr>
    </w:tbl>
    <w:p w:rsidR="00383FF5" w:rsidRPr="00AD0FED" w:rsidRDefault="00383FF5" w:rsidP="005E112A">
      <w:pPr>
        <w:pStyle w:val="a"/>
        <w:ind w:firstLine="567"/>
      </w:pPr>
      <w:r w:rsidRPr="00AD0FED">
        <w:t>小结</w:t>
      </w:r>
    </w:p>
    <w:p w:rsidR="00383FF5" w:rsidRPr="00AD0FED" w:rsidRDefault="00383FF5" w:rsidP="005E112A">
      <w:pPr>
        <w:spacing w:line="460" w:lineRule="exact"/>
        <w:ind w:firstLine="504"/>
        <w:rPr>
          <w:szCs w:val="28"/>
        </w:rPr>
      </w:pPr>
      <w:r w:rsidRPr="00AD0FED">
        <w:rPr>
          <w:szCs w:val="28"/>
        </w:rPr>
        <w:t>（</w:t>
      </w:r>
      <w:r w:rsidRPr="00AD0FED">
        <w:rPr>
          <w:szCs w:val="28"/>
        </w:rPr>
        <w:t>1</w:t>
      </w:r>
      <w:r w:rsidRPr="00AD0FED">
        <w:rPr>
          <w:szCs w:val="28"/>
        </w:rPr>
        <w:t>）环境水文地质现状</w:t>
      </w:r>
    </w:p>
    <w:p w:rsidR="005E112A" w:rsidRPr="00AD0FED" w:rsidRDefault="00383FF5" w:rsidP="005E112A">
      <w:pPr>
        <w:spacing w:line="460" w:lineRule="exact"/>
        <w:ind w:firstLine="504"/>
        <w:rPr>
          <w:szCs w:val="28"/>
        </w:rPr>
      </w:pPr>
      <w:r w:rsidRPr="00AD0FED">
        <w:rPr>
          <w:szCs w:val="28"/>
        </w:rPr>
        <w:t>项目区出露第四系</w:t>
      </w:r>
      <w:r w:rsidR="005E112A" w:rsidRPr="00AD0FED">
        <w:rPr>
          <w:szCs w:val="28"/>
        </w:rPr>
        <w:t>上更新统（</w:t>
      </w:r>
      <w:r w:rsidR="005E112A" w:rsidRPr="00AD0FED">
        <w:rPr>
          <w:szCs w:val="28"/>
        </w:rPr>
        <w:t>Q</w:t>
      </w:r>
      <w:r w:rsidR="005E112A" w:rsidRPr="00AD0FED">
        <w:rPr>
          <w:szCs w:val="28"/>
          <w:vertAlign w:val="subscript"/>
        </w:rPr>
        <w:t>3</w:t>
      </w:r>
      <w:r w:rsidR="005E112A" w:rsidRPr="00AD0FED">
        <w:rPr>
          <w:szCs w:val="28"/>
        </w:rPr>
        <w:t>）</w:t>
      </w:r>
      <w:r w:rsidRPr="00AD0FED">
        <w:rPr>
          <w:szCs w:val="28"/>
        </w:rPr>
        <w:t>黄土</w:t>
      </w:r>
      <w:r w:rsidR="005E112A" w:rsidRPr="00AD0FED">
        <w:rPr>
          <w:szCs w:val="28"/>
        </w:rPr>
        <w:t>，下伏侏罗纪中统天池河组（</w:t>
      </w:r>
      <w:r w:rsidR="005E112A" w:rsidRPr="00AD0FED">
        <w:rPr>
          <w:szCs w:val="28"/>
        </w:rPr>
        <w:t>J</w:t>
      </w:r>
      <w:r w:rsidR="005E112A" w:rsidRPr="00AD0FED">
        <w:rPr>
          <w:szCs w:val="28"/>
          <w:vertAlign w:val="subscript"/>
        </w:rPr>
        <w:t>2</w:t>
      </w:r>
      <w:r w:rsidR="005E112A" w:rsidRPr="00AD0FED">
        <w:rPr>
          <w:szCs w:val="28"/>
        </w:rPr>
        <w:t>t</w:t>
      </w:r>
      <w:r w:rsidR="005E112A" w:rsidRPr="00AD0FED">
        <w:rPr>
          <w:szCs w:val="28"/>
        </w:rPr>
        <w:t>）地层属于项目项目的主要含水层，其厚度约为三十多米，属于区域主要的潜水含水层，地下水补给来源主要是露头区大气降水入渗补给，排泄方式以泉的形式排泄继而转变为地表水流，或下渗补给下伏含水层或蒸发。含水层水位标高约在</w:t>
      </w:r>
      <w:r w:rsidR="005E112A" w:rsidRPr="00AD0FED">
        <w:rPr>
          <w:szCs w:val="28"/>
        </w:rPr>
        <w:t>1490-1550m</w:t>
      </w:r>
      <w:r w:rsidR="005E112A" w:rsidRPr="00AD0FED">
        <w:rPr>
          <w:szCs w:val="28"/>
        </w:rPr>
        <w:t>之间，其富水性弱。水化学类型属</w:t>
      </w:r>
      <w:r w:rsidR="005E112A" w:rsidRPr="00AD0FED">
        <w:rPr>
          <w:szCs w:val="28"/>
        </w:rPr>
        <w:t>HCO</w:t>
      </w:r>
      <w:r w:rsidR="005E112A" w:rsidRPr="00AD0FED">
        <w:rPr>
          <w:szCs w:val="28"/>
          <w:vertAlign w:val="subscript"/>
        </w:rPr>
        <w:t>3</w:t>
      </w:r>
      <w:r w:rsidR="005E112A" w:rsidRPr="00AD0FED">
        <w:rPr>
          <w:szCs w:val="28"/>
        </w:rPr>
        <w:t>—Ca</w:t>
      </w:r>
      <w:r w:rsidR="005E112A" w:rsidRPr="00AD0FED">
        <w:rPr>
          <w:szCs w:val="28"/>
        </w:rPr>
        <w:t>型及</w:t>
      </w:r>
      <w:r w:rsidR="005E112A" w:rsidRPr="00AD0FED">
        <w:rPr>
          <w:szCs w:val="28"/>
        </w:rPr>
        <w:t>HCO</w:t>
      </w:r>
      <w:r w:rsidR="005E112A" w:rsidRPr="00AD0FED">
        <w:rPr>
          <w:szCs w:val="28"/>
          <w:vertAlign w:val="subscript"/>
        </w:rPr>
        <w:t>3</w:t>
      </w:r>
      <w:r w:rsidR="005E112A" w:rsidRPr="00AD0FED">
        <w:rPr>
          <w:szCs w:val="28"/>
        </w:rPr>
        <w:t>—SO</w:t>
      </w:r>
      <w:r w:rsidR="005E112A" w:rsidRPr="00AD0FED">
        <w:rPr>
          <w:szCs w:val="28"/>
          <w:vertAlign w:val="subscript"/>
        </w:rPr>
        <w:t>4</w:t>
      </w:r>
      <w:r w:rsidR="005E112A" w:rsidRPr="00AD0FED">
        <w:rPr>
          <w:szCs w:val="28"/>
        </w:rPr>
        <w:t>—Ca</w:t>
      </w:r>
      <w:r w:rsidR="005E112A" w:rsidRPr="00AD0FED">
        <w:rPr>
          <w:szCs w:val="28"/>
        </w:rPr>
        <w:t>型，水质良好。</w:t>
      </w:r>
    </w:p>
    <w:p w:rsidR="00383FF5" w:rsidRPr="00AD0FED" w:rsidRDefault="00383FF5" w:rsidP="005E112A">
      <w:pPr>
        <w:tabs>
          <w:tab w:val="left" w:pos="350"/>
        </w:tabs>
        <w:spacing w:line="460" w:lineRule="exact"/>
        <w:ind w:firstLine="504"/>
        <w:rPr>
          <w:szCs w:val="28"/>
        </w:rPr>
      </w:pPr>
      <w:r w:rsidRPr="00AD0FED">
        <w:rPr>
          <w:szCs w:val="28"/>
        </w:rPr>
        <w:t>地下水质量现状监测数据表明，</w:t>
      </w:r>
      <w:r w:rsidRPr="00AD0FED">
        <w:rPr>
          <w:szCs w:val="28"/>
        </w:rPr>
        <w:t>3</w:t>
      </w:r>
      <w:r w:rsidRPr="00AD0FED">
        <w:rPr>
          <w:szCs w:val="28"/>
        </w:rPr>
        <w:t>个水井中各监测因子均满足《地下水质量标准》（</w:t>
      </w:r>
      <w:r w:rsidRPr="00AD0FED">
        <w:rPr>
          <w:szCs w:val="28"/>
        </w:rPr>
        <w:t>GB/T14848-</w:t>
      </w:r>
      <w:r w:rsidR="005E112A" w:rsidRPr="00AD0FED">
        <w:rPr>
          <w:szCs w:val="28"/>
        </w:rPr>
        <w:t>2017</w:t>
      </w:r>
      <w:r w:rsidRPr="00AD0FED">
        <w:rPr>
          <w:szCs w:val="28"/>
        </w:rPr>
        <w:t>）</w:t>
      </w:r>
      <w:r w:rsidRPr="00AD0FED">
        <w:rPr>
          <w:szCs w:val="28"/>
        </w:rPr>
        <w:t>Ⅲ</w:t>
      </w:r>
      <w:r w:rsidRPr="00AD0FED">
        <w:rPr>
          <w:szCs w:val="28"/>
        </w:rPr>
        <w:t>类标准，区域地下水环境质量较好。</w:t>
      </w:r>
    </w:p>
    <w:p w:rsidR="00383FF5" w:rsidRPr="00AD0FED" w:rsidRDefault="00383FF5" w:rsidP="005E112A">
      <w:pPr>
        <w:spacing w:line="460" w:lineRule="exact"/>
        <w:ind w:firstLine="504"/>
        <w:rPr>
          <w:szCs w:val="28"/>
        </w:rPr>
      </w:pPr>
      <w:r w:rsidRPr="00AD0FED">
        <w:rPr>
          <w:szCs w:val="28"/>
        </w:rPr>
        <w:t>（</w:t>
      </w:r>
      <w:r w:rsidRPr="00AD0FED">
        <w:rPr>
          <w:szCs w:val="28"/>
        </w:rPr>
        <w:t>2</w:t>
      </w:r>
      <w:r w:rsidRPr="00AD0FED">
        <w:rPr>
          <w:szCs w:val="28"/>
        </w:rPr>
        <w:t>）地下水环境影响</w:t>
      </w:r>
    </w:p>
    <w:p w:rsidR="00383FF5" w:rsidRPr="00AD0FED" w:rsidRDefault="00383FF5" w:rsidP="005E112A">
      <w:pPr>
        <w:spacing w:line="460" w:lineRule="exact"/>
        <w:ind w:firstLine="504"/>
        <w:rPr>
          <w:szCs w:val="28"/>
        </w:rPr>
      </w:pPr>
      <w:r w:rsidRPr="00AD0FED">
        <w:rPr>
          <w:szCs w:val="28"/>
        </w:rPr>
        <w:t>在矸石淋溶试验中，矸石淋溶浸泡液的水质情况是矸石自然淋溶的极限状态，而从宁武县的气象资料来看，</w:t>
      </w:r>
      <w:r w:rsidR="005E112A" w:rsidRPr="00AD0FED">
        <w:t>本区年平均降水量为</w:t>
      </w:r>
      <w:r w:rsidR="005E112A" w:rsidRPr="00AD0FED">
        <w:t>468.1mm</w:t>
      </w:r>
      <w:r w:rsidR="005E112A" w:rsidRPr="00AD0FED">
        <w:t>，蒸发量为</w:t>
      </w:r>
      <w:r w:rsidR="005E112A" w:rsidRPr="00AD0FED">
        <w:t>1902.3mm</w:t>
      </w:r>
      <w:r w:rsidRPr="00AD0FED">
        <w:rPr>
          <w:szCs w:val="28"/>
        </w:rPr>
        <w:t>，蒸发量约为降水量的</w:t>
      </w:r>
      <w:r w:rsidRPr="00AD0FED">
        <w:rPr>
          <w:szCs w:val="28"/>
        </w:rPr>
        <w:t>4</w:t>
      </w:r>
      <w:r w:rsidRPr="00AD0FED">
        <w:rPr>
          <w:szCs w:val="28"/>
        </w:rPr>
        <w:t>倍，则矸石的自然淋溶量是很小的，矸石淋溶水各项污染物浓度极小，即使下渗，在下渗过程还要经过包气带的吸附、降解，因此对地下水的影响较小。</w:t>
      </w:r>
    </w:p>
    <w:p w:rsidR="00383FF5" w:rsidRPr="00AD0FED" w:rsidRDefault="00383FF5" w:rsidP="005E112A">
      <w:pPr>
        <w:spacing w:line="460" w:lineRule="exact"/>
        <w:ind w:firstLine="504"/>
        <w:contextualSpacing/>
        <w:jc w:val="left"/>
        <w:rPr>
          <w:szCs w:val="28"/>
        </w:rPr>
      </w:pPr>
      <w:r w:rsidRPr="00AD0FED">
        <w:rPr>
          <w:szCs w:val="28"/>
        </w:rPr>
        <w:lastRenderedPageBreak/>
        <w:t>距离项目最近的乡镇饮用水水源地是薛家洼乡引泉工程集中供水，该水源地位于项目东侧约</w:t>
      </w:r>
      <w:r w:rsidR="005E112A" w:rsidRPr="00AD0FED">
        <w:rPr>
          <w:szCs w:val="28"/>
        </w:rPr>
        <w:t>4</w:t>
      </w:r>
      <w:r w:rsidRPr="00AD0FED">
        <w:rPr>
          <w:szCs w:val="28"/>
        </w:rPr>
        <w:t>km</w:t>
      </w:r>
      <w:r w:rsidRPr="00AD0FED">
        <w:rPr>
          <w:szCs w:val="28"/>
        </w:rPr>
        <w:t>处</w:t>
      </w:r>
      <w:r w:rsidR="005E112A" w:rsidRPr="00AD0FED">
        <w:rPr>
          <w:szCs w:val="28"/>
        </w:rPr>
        <w:t>，分散式水源地高家半沟村水井距离本项目</w:t>
      </w:r>
      <w:r w:rsidR="005E112A" w:rsidRPr="00AD0FED">
        <w:rPr>
          <w:szCs w:val="28"/>
        </w:rPr>
        <w:t>1.</w:t>
      </w:r>
      <w:r w:rsidR="00E21482" w:rsidRPr="00AD0FED">
        <w:rPr>
          <w:szCs w:val="28"/>
        </w:rPr>
        <w:t>8</w:t>
      </w:r>
      <w:r w:rsidR="005E112A" w:rsidRPr="00AD0FED">
        <w:rPr>
          <w:szCs w:val="28"/>
        </w:rPr>
        <w:t>km</w:t>
      </w:r>
      <w:r w:rsidRPr="00AD0FED">
        <w:rPr>
          <w:szCs w:val="28"/>
        </w:rPr>
        <w:t>。项目距离该水源地较远，矸石中各项污染物浓度极小，根据区域水文地质资料，项目区下覆地层隔水性能较好，含水层之间水力联系较差，下渗的可能性较低，不会下渗污染深层奥灰岩溶裂隙水含水层，项目矸石淋溶水下渗不会对水源地产生影响。</w:t>
      </w:r>
    </w:p>
    <w:p w:rsidR="00383FF5" w:rsidRPr="00AD0FED" w:rsidRDefault="00383FF5" w:rsidP="005E112A">
      <w:pPr>
        <w:spacing w:line="460" w:lineRule="exact"/>
        <w:ind w:firstLine="504"/>
        <w:rPr>
          <w:szCs w:val="28"/>
        </w:rPr>
      </w:pPr>
      <w:r w:rsidRPr="00AD0FED">
        <w:rPr>
          <w:szCs w:val="28"/>
        </w:rPr>
        <w:t>（</w:t>
      </w:r>
      <w:r w:rsidRPr="00AD0FED">
        <w:rPr>
          <w:szCs w:val="28"/>
        </w:rPr>
        <w:t>3</w:t>
      </w:r>
      <w:r w:rsidRPr="00AD0FED">
        <w:rPr>
          <w:szCs w:val="28"/>
        </w:rPr>
        <w:t>）地下水环境污染防控措施</w:t>
      </w:r>
    </w:p>
    <w:p w:rsidR="00383FF5" w:rsidRPr="00AD0FED" w:rsidRDefault="00383FF5" w:rsidP="005E112A">
      <w:pPr>
        <w:spacing w:line="460" w:lineRule="exact"/>
        <w:ind w:firstLine="504"/>
        <w:rPr>
          <w:snapToGrid w:val="0"/>
          <w:kern w:val="0"/>
          <w:szCs w:val="28"/>
        </w:rPr>
      </w:pPr>
      <w:r w:rsidRPr="00AD0FED">
        <w:rPr>
          <w:szCs w:val="28"/>
        </w:rPr>
        <w:t>本项目采取的主要水污染防治措施包括：本项目煤矸石充填过程控制每天作业面积，及时覆土碾压，每填</w:t>
      </w:r>
      <w:r w:rsidR="005E112A" w:rsidRPr="00AD0FED">
        <w:rPr>
          <w:szCs w:val="28"/>
        </w:rPr>
        <w:t>3.0</w:t>
      </w:r>
      <w:r w:rsidRPr="00AD0FED">
        <w:rPr>
          <w:szCs w:val="28"/>
        </w:rPr>
        <w:t>m</w:t>
      </w:r>
      <w:r w:rsidRPr="00AD0FED">
        <w:rPr>
          <w:szCs w:val="28"/>
        </w:rPr>
        <w:t>煤矸石覆</w:t>
      </w:r>
      <w:r w:rsidRPr="00AD0FED">
        <w:rPr>
          <w:szCs w:val="28"/>
        </w:rPr>
        <w:t>0.5m</w:t>
      </w:r>
      <w:r w:rsidRPr="00AD0FED">
        <w:rPr>
          <w:szCs w:val="28"/>
        </w:rPr>
        <w:t>黄土，阻止大气降水入渗，减少淋滤水产生。通过合理布置</w:t>
      </w:r>
      <w:r w:rsidR="005E112A" w:rsidRPr="00AD0FED">
        <w:rPr>
          <w:szCs w:val="28"/>
        </w:rPr>
        <w:t>排水管、截洪沟</w:t>
      </w:r>
      <w:r w:rsidRPr="00AD0FED">
        <w:rPr>
          <w:szCs w:val="28"/>
        </w:rPr>
        <w:t>使场地内的汇水及时排出。参照《一般工业固体废物贮存、处置场污染控制标准》（</w:t>
      </w:r>
      <w:r w:rsidRPr="00AD0FED">
        <w:rPr>
          <w:szCs w:val="28"/>
        </w:rPr>
        <w:t>GB18599-2001</w:t>
      </w:r>
      <w:r w:rsidRPr="00AD0FED">
        <w:rPr>
          <w:szCs w:val="28"/>
        </w:rPr>
        <w:t>），本项目充填物为</w:t>
      </w:r>
      <w:r w:rsidRPr="00AD0FED">
        <w:rPr>
          <w:szCs w:val="28"/>
        </w:rPr>
        <w:t>I</w:t>
      </w:r>
      <w:r w:rsidRPr="00AD0FED">
        <w:rPr>
          <w:szCs w:val="28"/>
        </w:rPr>
        <w:t>类工业固体废物，</w:t>
      </w:r>
      <w:r w:rsidRPr="00AD0FED">
        <w:rPr>
          <w:snapToGrid w:val="0"/>
          <w:kern w:val="0"/>
          <w:szCs w:val="28"/>
        </w:rPr>
        <w:t>矸石沟内黄土覆盖层较厚，因此，沟底黄土经夯实作为防渗层（防渗层的厚度相当于渗透系数</w:t>
      </w:r>
      <w:r w:rsidRPr="00AD0FED">
        <w:rPr>
          <w:snapToGrid w:val="0"/>
          <w:kern w:val="0"/>
          <w:szCs w:val="28"/>
        </w:rPr>
        <w:t>3×10</w:t>
      </w:r>
      <w:r w:rsidRPr="00AD0FED">
        <w:rPr>
          <w:snapToGrid w:val="0"/>
          <w:kern w:val="0"/>
          <w:szCs w:val="28"/>
          <w:vertAlign w:val="superscript"/>
        </w:rPr>
        <w:t>-6</w:t>
      </w:r>
      <w:r w:rsidRPr="00AD0FED">
        <w:rPr>
          <w:snapToGrid w:val="0"/>
          <w:kern w:val="0"/>
          <w:szCs w:val="28"/>
        </w:rPr>
        <w:t>m/s</w:t>
      </w:r>
      <w:r w:rsidRPr="00AD0FED">
        <w:rPr>
          <w:snapToGrid w:val="0"/>
          <w:kern w:val="0"/>
          <w:szCs w:val="28"/>
        </w:rPr>
        <w:t>），矸石分层压实（压实标准以水的渗透速率作为标准，即</w:t>
      </w:r>
      <w:r w:rsidRPr="00AD0FED">
        <w:rPr>
          <w:snapToGrid w:val="0"/>
          <w:kern w:val="0"/>
          <w:szCs w:val="28"/>
        </w:rPr>
        <w:t>K</w:t>
      </w:r>
      <w:r w:rsidRPr="00AD0FED">
        <w:rPr>
          <w:snapToGrid w:val="0"/>
          <w:kern w:val="0"/>
          <w:szCs w:val="28"/>
        </w:rPr>
        <w:t>渗</w:t>
      </w:r>
      <w:r w:rsidRPr="00AD0FED">
        <w:rPr>
          <w:snapToGrid w:val="0"/>
          <w:kern w:val="0"/>
          <w:szCs w:val="28"/>
        </w:rPr>
        <w:t>≤1×10</w:t>
      </w:r>
      <w:r w:rsidRPr="00AD0FED">
        <w:rPr>
          <w:snapToGrid w:val="0"/>
          <w:kern w:val="0"/>
          <w:szCs w:val="28"/>
          <w:vertAlign w:val="superscript"/>
        </w:rPr>
        <w:t>-5</w:t>
      </w:r>
      <w:r w:rsidRPr="00AD0FED">
        <w:rPr>
          <w:snapToGrid w:val="0"/>
          <w:kern w:val="0"/>
          <w:szCs w:val="28"/>
        </w:rPr>
        <w:t>m/s</w:t>
      </w:r>
      <w:r w:rsidRPr="00AD0FED">
        <w:rPr>
          <w:snapToGrid w:val="0"/>
          <w:kern w:val="0"/>
          <w:szCs w:val="28"/>
        </w:rPr>
        <w:t>）、黄土覆盖处理后，可达到良好的防渗效果，</w:t>
      </w:r>
      <w:r w:rsidRPr="00AD0FED">
        <w:rPr>
          <w:szCs w:val="28"/>
        </w:rPr>
        <w:t>设置地下水监测井</w:t>
      </w:r>
      <w:r w:rsidRPr="00AD0FED">
        <w:rPr>
          <w:szCs w:val="28"/>
        </w:rPr>
        <w:t>1</w:t>
      </w:r>
      <w:r w:rsidRPr="00AD0FED">
        <w:rPr>
          <w:szCs w:val="28"/>
        </w:rPr>
        <w:t>眼。</w:t>
      </w:r>
    </w:p>
    <w:p w:rsidR="00383FF5" w:rsidRPr="00AD0FED" w:rsidRDefault="00383FF5" w:rsidP="005E112A">
      <w:pPr>
        <w:spacing w:line="460" w:lineRule="exact"/>
        <w:ind w:firstLine="504"/>
        <w:rPr>
          <w:szCs w:val="28"/>
        </w:rPr>
      </w:pPr>
      <w:r w:rsidRPr="00AD0FED">
        <w:rPr>
          <w:szCs w:val="28"/>
        </w:rPr>
        <w:t>（</w:t>
      </w:r>
      <w:r w:rsidRPr="00AD0FED">
        <w:rPr>
          <w:szCs w:val="28"/>
        </w:rPr>
        <w:t>4</w:t>
      </w:r>
      <w:r w:rsidRPr="00AD0FED">
        <w:rPr>
          <w:szCs w:val="28"/>
        </w:rPr>
        <w:t>）地下水环境影响评价结论</w:t>
      </w:r>
    </w:p>
    <w:p w:rsidR="00383FF5" w:rsidRPr="00AD0FED" w:rsidRDefault="00383FF5" w:rsidP="005E112A">
      <w:pPr>
        <w:tabs>
          <w:tab w:val="left" w:pos="2340"/>
        </w:tabs>
        <w:autoSpaceDE w:val="0"/>
        <w:autoSpaceDN w:val="0"/>
        <w:adjustRightInd w:val="0"/>
        <w:snapToGrid w:val="0"/>
        <w:spacing w:line="460" w:lineRule="exact"/>
        <w:ind w:firstLine="504"/>
        <w:rPr>
          <w:kern w:val="0"/>
          <w:szCs w:val="28"/>
        </w:rPr>
      </w:pPr>
      <w:r w:rsidRPr="00AD0FED">
        <w:rPr>
          <w:kern w:val="0"/>
          <w:szCs w:val="28"/>
        </w:rPr>
        <w:t>通过煤矸石的成分和场区所在区域的水文地质条件分析，本项目的建设对浅层地下水影响较小，不会影响到周边村庄饮用水源。本项目的建设对地下水的影响可以接受。</w:t>
      </w:r>
    </w:p>
    <w:p w:rsidR="00F043AD" w:rsidRPr="00AD0FED" w:rsidRDefault="00F043AD" w:rsidP="004614F1">
      <w:pPr>
        <w:pStyle w:val="3"/>
      </w:pPr>
      <w:bookmarkStart w:id="233" w:name="_Toc27328063"/>
      <w:r w:rsidRPr="00AD0FED">
        <w:t>声环境影响评价</w:t>
      </w:r>
      <w:bookmarkEnd w:id="233"/>
    </w:p>
    <w:p w:rsidR="00E10358" w:rsidRPr="00AD0FED" w:rsidRDefault="00E10358" w:rsidP="006C3B56">
      <w:pPr>
        <w:pStyle w:val="a"/>
        <w:ind w:firstLine="567"/>
      </w:pPr>
      <w:r w:rsidRPr="00AD0FED">
        <w:t>声环境影响评价级别</w:t>
      </w:r>
    </w:p>
    <w:p w:rsidR="00F043AD" w:rsidRPr="00AD0FED" w:rsidRDefault="00E10358" w:rsidP="00AF3761">
      <w:pPr>
        <w:ind w:firstLine="504"/>
      </w:pPr>
      <w:r w:rsidRPr="00AD0FED">
        <w:t>根据《环境影响评价技术导则</w:t>
      </w:r>
      <w:r w:rsidRPr="00AD0FED">
        <w:t>·</w:t>
      </w:r>
      <w:r w:rsidRPr="00AD0FED">
        <w:t>声环境》（</w:t>
      </w:r>
      <w:r w:rsidRPr="00AD0FED">
        <w:t>HJ2.4-2009</w:t>
      </w:r>
      <w:r w:rsidRPr="00AD0FED">
        <w:t>）中关于评价等级判定的相关规定，本项目所在区域的声环境功能适用于</w:t>
      </w:r>
      <w:r w:rsidRPr="00AD0FED">
        <w:t>GB3096-2008</w:t>
      </w:r>
      <w:r w:rsidRPr="00AD0FED">
        <w:t>规定的</w:t>
      </w:r>
      <w:r w:rsidRPr="00AD0FED">
        <w:t>2</w:t>
      </w:r>
      <w:r w:rsidRPr="00AD0FED">
        <w:t>类区，且由于项目建成后所引起的背景噪声级升高没有超过</w:t>
      </w:r>
      <w:r w:rsidRPr="00AD0FED">
        <w:t>5dB(A)</w:t>
      </w:r>
      <w:r w:rsidR="00AA1E12" w:rsidRPr="00AD0FED">
        <w:t>,</w:t>
      </w:r>
      <w:r w:rsidRPr="00AD0FED">
        <w:t>所以本项目的声环境影响评价确定为二级。</w:t>
      </w:r>
    </w:p>
    <w:p w:rsidR="00E10358" w:rsidRPr="00AD0FED" w:rsidRDefault="00E10358" w:rsidP="006C3B56">
      <w:pPr>
        <w:pStyle w:val="a"/>
        <w:ind w:firstLine="567"/>
      </w:pPr>
      <w:r w:rsidRPr="00AD0FED">
        <w:t>噪声影响分析</w:t>
      </w:r>
    </w:p>
    <w:p w:rsidR="00307AB0" w:rsidRPr="00AD0FED" w:rsidRDefault="00307AB0" w:rsidP="00307AB0">
      <w:pPr>
        <w:ind w:firstLine="504"/>
      </w:pPr>
      <w:r w:rsidRPr="00AD0FED">
        <w:t>1.</w:t>
      </w:r>
      <w:r w:rsidRPr="00AD0FED">
        <w:t>噪声源及分布</w:t>
      </w:r>
    </w:p>
    <w:p w:rsidR="00307AB0" w:rsidRPr="00AD0FED" w:rsidRDefault="00307AB0" w:rsidP="00307AB0">
      <w:pPr>
        <w:ind w:firstLine="504"/>
      </w:pPr>
      <w:r w:rsidRPr="00AD0FED">
        <w:t>本项目建成运后，运营中产生的噪声主要来源于填沟造田场地运输车辆、处理设备，作业机械有推土机、挖掘机、运土汽车、压实机等，频谱特征大部分以中低频为主，声级在</w:t>
      </w:r>
      <w:r w:rsidRPr="00AD0FED">
        <w:t>88-96dB</w:t>
      </w:r>
      <w:r w:rsidRPr="00AD0FED">
        <w:t>（</w:t>
      </w:r>
      <w:r w:rsidRPr="00AD0FED">
        <w:t>A</w:t>
      </w:r>
      <w:r w:rsidRPr="00AD0FED">
        <w:t>）。</w:t>
      </w:r>
    </w:p>
    <w:p w:rsidR="00307AB0" w:rsidRPr="00AD0FED" w:rsidRDefault="00307AB0" w:rsidP="00307AB0">
      <w:pPr>
        <w:ind w:firstLine="504"/>
      </w:pPr>
      <w:r w:rsidRPr="00AD0FED">
        <w:lastRenderedPageBreak/>
        <w:t>噪声源具体分为以下几个方面：</w:t>
      </w:r>
    </w:p>
    <w:p w:rsidR="00307AB0" w:rsidRPr="00AD0FED" w:rsidRDefault="00307AB0" w:rsidP="00307AB0">
      <w:pPr>
        <w:ind w:firstLine="504"/>
      </w:pPr>
      <w:r w:rsidRPr="00AD0FED">
        <w:t>⑴</w:t>
      </w:r>
      <w:r w:rsidRPr="00AD0FED">
        <w:t>机械噪声：由固体振动而产生，诸如物体撞击、摩擦、运转引起的噪声。</w:t>
      </w:r>
    </w:p>
    <w:p w:rsidR="00307AB0" w:rsidRPr="00AD0FED" w:rsidRDefault="00307AB0" w:rsidP="00307AB0">
      <w:pPr>
        <w:ind w:firstLine="504"/>
      </w:pPr>
      <w:r w:rsidRPr="00AD0FED">
        <w:t>⑵</w:t>
      </w:r>
      <w:r w:rsidRPr="00AD0FED">
        <w:t>空气动力性噪声：由气体振动而产生，主要是由于在气体中形成涡旋、脉动或压力突变而引起气体扰动所产生的噪声。工程主要产噪设备声频特征分析见表</w:t>
      </w:r>
      <w:r w:rsidRPr="00AD0FED">
        <w:t>4.</w:t>
      </w:r>
      <w:r w:rsidR="00E21482" w:rsidRPr="00AD0FED">
        <w:t>2</w:t>
      </w:r>
      <w:r w:rsidRPr="00AD0FED">
        <w:t>-1</w:t>
      </w:r>
      <w:r w:rsidR="00E21482" w:rsidRPr="00AD0FED">
        <w:t>7</w:t>
      </w:r>
      <w:r w:rsidRPr="00AD0FED">
        <w:t>。</w:t>
      </w:r>
    </w:p>
    <w:p w:rsidR="00307AB0" w:rsidRPr="00AD0FED" w:rsidRDefault="00307AB0" w:rsidP="00307AB0">
      <w:pPr>
        <w:pStyle w:val="afb"/>
        <w:ind w:firstLine="504"/>
        <w:jc w:val="center"/>
      </w:pPr>
      <w:r w:rsidRPr="00AD0FED">
        <w:t>表</w:t>
      </w:r>
      <w:r w:rsidRPr="00AD0FED">
        <w:t>4.</w:t>
      </w:r>
      <w:r w:rsidR="00E21482" w:rsidRPr="00AD0FED">
        <w:t>2</w:t>
      </w:r>
      <w:r w:rsidRPr="00AD0FED">
        <w:t>-1</w:t>
      </w:r>
      <w:r w:rsidR="00E21482" w:rsidRPr="00AD0FED">
        <w:t>7</w:t>
      </w:r>
      <w:r w:rsidRPr="00AD0FED">
        <w:t xml:space="preserve">  </w:t>
      </w:r>
      <w:r w:rsidRPr="00AD0FED">
        <w:t>本项目噪声源及污染防治措施表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850"/>
        <w:gridCol w:w="2937"/>
        <w:gridCol w:w="1310"/>
        <w:gridCol w:w="2692"/>
      </w:tblGrid>
      <w:tr w:rsidR="006C3B56" w:rsidRPr="00AD0FED" w:rsidTr="006C3B56">
        <w:trPr>
          <w:trHeight w:val="397"/>
          <w:jc w:val="center"/>
        </w:trPr>
        <w:tc>
          <w:tcPr>
            <w:tcW w:w="1850" w:type="dxa"/>
            <w:vAlign w:val="center"/>
          </w:tcPr>
          <w:p w:rsidR="006C3B56" w:rsidRPr="00AD0FED" w:rsidRDefault="006C3B56" w:rsidP="006C3B56">
            <w:pPr>
              <w:spacing w:line="320" w:lineRule="exact"/>
              <w:ind w:firstLineChars="0" w:firstLine="0"/>
              <w:jc w:val="center"/>
              <w:rPr>
                <w:sz w:val="21"/>
                <w:szCs w:val="21"/>
              </w:rPr>
            </w:pPr>
            <w:r w:rsidRPr="00AD0FED">
              <w:rPr>
                <w:sz w:val="21"/>
                <w:szCs w:val="21"/>
              </w:rPr>
              <w:t>作业阶段</w:t>
            </w:r>
          </w:p>
        </w:tc>
        <w:tc>
          <w:tcPr>
            <w:tcW w:w="2937" w:type="dxa"/>
            <w:vAlign w:val="center"/>
          </w:tcPr>
          <w:p w:rsidR="006C3B56" w:rsidRPr="00AD0FED" w:rsidRDefault="006C3B56" w:rsidP="006C3B56">
            <w:pPr>
              <w:spacing w:line="320" w:lineRule="exact"/>
              <w:ind w:firstLineChars="0" w:firstLine="0"/>
              <w:jc w:val="center"/>
              <w:rPr>
                <w:sz w:val="21"/>
                <w:szCs w:val="21"/>
              </w:rPr>
            </w:pPr>
            <w:r w:rsidRPr="00AD0FED">
              <w:rPr>
                <w:sz w:val="21"/>
                <w:szCs w:val="21"/>
              </w:rPr>
              <w:t>主要噪声设备及产噪环节</w:t>
            </w:r>
          </w:p>
        </w:tc>
        <w:tc>
          <w:tcPr>
            <w:tcW w:w="1310" w:type="dxa"/>
            <w:vAlign w:val="center"/>
          </w:tcPr>
          <w:p w:rsidR="006C3B56" w:rsidRPr="00AD0FED" w:rsidRDefault="006C3B56" w:rsidP="006C3B56">
            <w:pPr>
              <w:spacing w:line="320" w:lineRule="exact"/>
              <w:ind w:firstLineChars="0" w:firstLine="0"/>
              <w:jc w:val="center"/>
              <w:rPr>
                <w:sz w:val="21"/>
                <w:szCs w:val="21"/>
              </w:rPr>
            </w:pPr>
            <w:r w:rsidRPr="00AD0FED">
              <w:rPr>
                <w:sz w:val="21"/>
                <w:szCs w:val="21"/>
              </w:rPr>
              <w:t>数量</w:t>
            </w:r>
          </w:p>
        </w:tc>
        <w:tc>
          <w:tcPr>
            <w:tcW w:w="2692" w:type="dxa"/>
            <w:vAlign w:val="center"/>
          </w:tcPr>
          <w:p w:rsidR="006C3B56" w:rsidRPr="00AD0FED" w:rsidRDefault="006C3B56" w:rsidP="006C3B56">
            <w:pPr>
              <w:spacing w:line="320" w:lineRule="exact"/>
              <w:ind w:firstLineChars="0" w:firstLine="0"/>
              <w:jc w:val="center"/>
              <w:rPr>
                <w:sz w:val="21"/>
                <w:szCs w:val="21"/>
              </w:rPr>
            </w:pPr>
            <w:r w:rsidRPr="00AD0FED">
              <w:rPr>
                <w:sz w:val="21"/>
                <w:szCs w:val="21"/>
              </w:rPr>
              <w:t>声功率</w:t>
            </w:r>
            <w:r w:rsidRPr="00AD0FED">
              <w:rPr>
                <w:sz w:val="21"/>
                <w:szCs w:val="21"/>
              </w:rPr>
              <w:t>dB</w:t>
            </w:r>
            <w:r w:rsidRPr="00AD0FED">
              <w:rPr>
                <w:sz w:val="21"/>
                <w:szCs w:val="21"/>
              </w:rPr>
              <w:t>（</w:t>
            </w:r>
            <w:r w:rsidRPr="00AD0FED">
              <w:rPr>
                <w:sz w:val="21"/>
                <w:szCs w:val="21"/>
              </w:rPr>
              <w:t>A</w:t>
            </w:r>
            <w:r w:rsidRPr="00AD0FED">
              <w:rPr>
                <w:sz w:val="21"/>
                <w:szCs w:val="21"/>
              </w:rPr>
              <w:t>）</w:t>
            </w:r>
          </w:p>
        </w:tc>
      </w:tr>
      <w:tr w:rsidR="006C3B56" w:rsidRPr="00AD0FED" w:rsidTr="006C3B56">
        <w:trPr>
          <w:trHeight w:val="397"/>
          <w:jc w:val="center"/>
        </w:trPr>
        <w:tc>
          <w:tcPr>
            <w:tcW w:w="1850" w:type="dxa"/>
            <w:vAlign w:val="center"/>
          </w:tcPr>
          <w:p w:rsidR="006C3B56" w:rsidRPr="00AD0FED" w:rsidRDefault="006C3B56" w:rsidP="006C3B56">
            <w:pPr>
              <w:spacing w:line="320" w:lineRule="exact"/>
              <w:ind w:firstLineChars="0" w:firstLine="0"/>
              <w:jc w:val="center"/>
              <w:rPr>
                <w:sz w:val="21"/>
                <w:szCs w:val="21"/>
              </w:rPr>
            </w:pPr>
            <w:r w:rsidRPr="00AD0FED">
              <w:rPr>
                <w:sz w:val="21"/>
                <w:szCs w:val="21"/>
              </w:rPr>
              <w:t>矸石倾倒</w:t>
            </w:r>
          </w:p>
        </w:tc>
        <w:tc>
          <w:tcPr>
            <w:tcW w:w="2937" w:type="dxa"/>
            <w:vAlign w:val="center"/>
          </w:tcPr>
          <w:p w:rsidR="006C3B56" w:rsidRPr="00AD0FED" w:rsidRDefault="006C3B56" w:rsidP="006C3B56">
            <w:pPr>
              <w:spacing w:line="320" w:lineRule="exact"/>
              <w:ind w:firstLineChars="0" w:firstLine="0"/>
              <w:jc w:val="center"/>
              <w:rPr>
                <w:sz w:val="21"/>
                <w:szCs w:val="21"/>
              </w:rPr>
            </w:pPr>
            <w:r w:rsidRPr="00AD0FED">
              <w:rPr>
                <w:sz w:val="21"/>
                <w:szCs w:val="21"/>
              </w:rPr>
              <w:t>自卸车、物料跌落</w:t>
            </w:r>
          </w:p>
        </w:tc>
        <w:tc>
          <w:tcPr>
            <w:tcW w:w="1310" w:type="dxa"/>
            <w:vAlign w:val="center"/>
          </w:tcPr>
          <w:p w:rsidR="006C3B56" w:rsidRPr="00AD0FED" w:rsidRDefault="006C3B56" w:rsidP="006C3B56">
            <w:pPr>
              <w:spacing w:line="320" w:lineRule="exact"/>
              <w:ind w:firstLineChars="0" w:firstLine="0"/>
              <w:jc w:val="center"/>
              <w:rPr>
                <w:sz w:val="21"/>
                <w:szCs w:val="21"/>
              </w:rPr>
            </w:pPr>
            <w:r w:rsidRPr="00AD0FED">
              <w:rPr>
                <w:sz w:val="21"/>
                <w:szCs w:val="21"/>
              </w:rPr>
              <w:t>1</w:t>
            </w:r>
          </w:p>
        </w:tc>
        <w:tc>
          <w:tcPr>
            <w:tcW w:w="2692" w:type="dxa"/>
            <w:vAlign w:val="center"/>
          </w:tcPr>
          <w:p w:rsidR="006C3B56" w:rsidRPr="00AD0FED" w:rsidRDefault="006C3B56" w:rsidP="006C3B56">
            <w:pPr>
              <w:spacing w:line="320" w:lineRule="exact"/>
              <w:ind w:firstLineChars="0" w:firstLine="0"/>
              <w:jc w:val="center"/>
              <w:rPr>
                <w:sz w:val="21"/>
                <w:szCs w:val="21"/>
              </w:rPr>
            </w:pPr>
            <w:r w:rsidRPr="00AD0FED">
              <w:rPr>
                <w:sz w:val="21"/>
                <w:szCs w:val="21"/>
              </w:rPr>
              <w:t>95</w:t>
            </w:r>
          </w:p>
        </w:tc>
      </w:tr>
      <w:tr w:rsidR="006C3B56" w:rsidRPr="00AD0FED" w:rsidTr="006C3B56">
        <w:trPr>
          <w:trHeight w:val="397"/>
          <w:jc w:val="center"/>
        </w:trPr>
        <w:tc>
          <w:tcPr>
            <w:tcW w:w="1850" w:type="dxa"/>
            <w:vMerge w:val="restart"/>
            <w:vAlign w:val="center"/>
          </w:tcPr>
          <w:p w:rsidR="006C3B56" w:rsidRPr="00AD0FED" w:rsidRDefault="006C3B56" w:rsidP="006C3B56">
            <w:pPr>
              <w:spacing w:line="320" w:lineRule="exact"/>
              <w:ind w:firstLineChars="0" w:firstLine="0"/>
              <w:jc w:val="center"/>
              <w:rPr>
                <w:sz w:val="21"/>
                <w:szCs w:val="21"/>
              </w:rPr>
            </w:pPr>
            <w:r w:rsidRPr="00AD0FED">
              <w:rPr>
                <w:sz w:val="21"/>
                <w:szCs w:val="21"/>
              </w:rPr>
              <w:t>填沟作业</w:t>
            </w:r>
          </w:p>
        </w:tc>
        <w:tc>
          <w:tcPr>
            <w:tcW w:w="2937" w:type="dxa"/>
            <w:vAlign w:val="center"/>
          </w:tcPr>
          <w:p w:rsidR="006C3B56" w:rsidRPr="00AD0FED" w:rsidRDefault="006C3B56" w:rsidP="006C3B56">
            <w:pPr>
              <w:spacing w:line="320" w:lineRule="exact"/>
              <w:ind w:firstLineChars="0" w:firstLine="0"/>
              <w:jc w:val="center"/>
              <w:rPr>
                <w:sz w:val="21"/>
                <w:szCs w:val="21"/>
              </w:rPr>
            </w:pPr>
            <w:r w:rsidRPr="00AD0FED">
              <w:rPr>
                <w:sz w:val="21"/>
                <w:szCs w:val="21"/>
              </w:rPr>
              <w:t>推土机</w:t>
            </w:r>
          </w:p>
        </w:tc>
        <w:tc>
          <w:tcPr>
            <w:tcW w:w="1310" w:type="dxa"/>
            <w:vAlign w:val="center"/>
          </w:tcPr>
          <w:p w:rsidR="006C3B56" w:rsidRPr="00AD0FED" w:rsidRDefault="006C3B56" w:rsidP="006C3B56">
            <w:pPr>
              <w:spacing w:line="320" w:lineRule="exact"/>
              <w:ind w:firstLineChars="0" w:firstLine="0"/>
              <w:jc w:val="center"/>
              <w:rPr>
                <w:sz w:val="21"/>
                <w:szCs w:val="21"/>
              </w:rPr>
            </w:pPr>
            <w:r w:rsidRPr="00AD0FED">
              <w:rPr>
                <w:sz w:val="21"/>
                <w:szCs w:val="21"/>
              </w:rPr>
              <w:t>1</w:t>
            </w:r>
          </w:p>
        </w:tc>
        <w:tc>
          <w:tcPr>
            <w:tcW w:w="2692" w:type="dxa"/>
            <w:vAlign w:val="center"/>
          </w:tcPr>
          <w:p w:rsidR="006C3B56" w:rsidRPr="00AD0FED" w:rsidRDefault="006C3B56" w:rsidP="006C3B56">
            <w:pPr>
              <w:spacing w:line="320" w:lineRule="exact"/>
              <w:ind w:firstLineChars="0" w:firstLine="0"/>
              <w:jc w:val="center"/>
              <w:rPr>
                <w:sz w:val="21"/>
                <w:szCs w:val="21"/>
              </w:rPr>
            </w:pPr>
            <w:r w:rsidRPr="00AD0FED">
              <w:rPr>
                <w:sz w:val="21"/>
                <w:szCs w:val="21"/>
              </w:rPr>
              <w:t>85</w:t>
            </w:r>
          </w:p>
        </w:tc>
      </w:tr>
      <w:tr w:rsidR="006C3B56" w:rsidRPr="00AD0FED" w:rsidTr="006C3B56">
        <w:trPr>
          <w:trHeight w:val="397"/>
          <w:jc w:val="center"/>
        </w:trPr>
        <w:tc>
          <w:tcPr>
            <w:tcW w:w="1850" w:type="dxa"/>
            <w:vMerge/>
            <w:vAlign w:val="center"/>
          </w:tcPr>
          <w:p w:rsidR="006C3B56" w:rsidRPr="00AD0FED" w:rsidRDefault="006C3B56" w:rsidP="006C3B56">
            <w:pPr>
              <w:spacing w:line="320" w:lineRule="exact"/>
              <w:ind w:firstLineChars="0" w:firstLine="0"/>
              <w:jc w:val="center"/>
              <w:rPr>
                <w:sz w:val="21"/>
                <w:szCs w:val="21"/>
              </w:rPr>
            </w:pPr>
          </w:p>
        </w:tc>
        <w:tc>
          <w:tcPr>
            <w:tcW w:w="2937" w:type="dxa"/>
            <w:vAlign w:val="center"/>
          </w:tcPr>
          <w:p w:rsidR="006C3B56" w:rsidRPr="00AD0FED" w:rsidRDefault="006C3B56" w:rsidP="006C3B56">
            <w:pPr>
              <w:spacing w:line="320" w:lineRule="exact"/>
              <w:ind w:firstLineChars="0" w:firstLine="0"/>
              <w:jc w:val="center"/>
              <w:rPr>
                <w:sz w:val="21"/>
                <w:szCs w:val="21"/>
              </w:rPr>
            </w:pPr>
            <w:r w:rsidRPr="00AD0FED">
              <w:rPr>
                <w:sz w:val="21"/>
                <w:szCs w:val="21"/>
              </w:rPr>
              <w:t>压实机</w:t>
            </w:r>
          </w:p>
        </w:tc>
        <w:tc>
          <w:tcPr>
            <w:tcW w:w="1310" w:type="dxa"/>
            <w:vAlign w:val="center"/>
          </w:tcPr>
          <w:p w:rsidR="006C3B56" w:rsidRPr="00AD0FED" w:rsidRDefault="006C3B56" w:rsidP="006C3B56">
            <w:pPr>
              <w:spacing w:line="320" w:lineRule="exact"/>
              <w:ind w:firstLineChars="0" w:firstLine="0"/>
              <w:jc w:val="center"/>
              <w:rPr>
                <w:sz w:val="21"/>
                <w:szCs w:val="21"/>
              </w:rPr>
            </w:pPr>
            <w:r w:rsidRPr="00AD0FED">
              <w:rPr>
                <w:sz w:val="21"/>
                <w:szCs w:val="21"/>
              </w:rPr>
              <w:t>1</w:t>
            </w:r>
          </w:p>
        </w:tc>
        <w:tc>
          <w:tcPr>
            <w:tcW w:w="2692" w:type="dxa"/>
            <w:vAlign w:val="center"/>
          </w:tcPr>
          <w:p w:rsidR="006C3B56" w:rsidRPr="00AD0FED" w:rsidRDefault="006C3B56" w:rsidP="006C3B56">
            <w:pPr>
              <w:spacing w:line="320" w:lineRule="exact"/>
              <w:ind w:firstLineChars="0" w:firstLine="0"/>
              <w:jc w:val="center"/>
              <w:rPr>
                <w:sz w:val="21"/>
                <w:szCs w:val="21"/>
              </w:rPr>
            </w:pPr>
            <w:r w:rsidRPr="00AD0FED">
              <w:rPr>
                <w:sz w:val="21"/>
                <w:szCs w:val="21"/>
              </w:rPr>
              <w:t>95</w:t>
            </w:r>
          </w:p>
        </w:tc>
      </w:tr>
      <w:tr w:rsidR="006C3B56" w:rsidRPr="00AD0FED" w:rsidTr="006C3B56">
        <w:trPr>
          <w:trHeight w:val="397"/>
          <w:jc w:val="center"/>
        </w:trPr>
        <w:tc>
          <w:tcPr>
            <w:tcW w:w="1850" w:type="dxa"/>
            <w:vAlign w:val="center"/>
          </w:tcPr>
          <w:p w:rsidR="006C3B56" w:rsidRPr="00AD0FED" w:rsidRDefault="006C3B56" w:rsidP="006C3B56">
            <w:pPr>
              <w:spacing w:line="320" w:lineRule="exact"/>
              <w:ind w:firstLineChars="0" w:firstLine="0"/>
              <w:jc w:val="center"/>
              <w:rPr>
                <w:sz w:val="21"/>
                <w:szCs w:val="21"/>
              </w:rPr>
            </w:pPr>
            <w:r w:rsidRPr="00AD0FED">
              <w:rPr>
                <w:sz w:val="21"/>
                <w:szCs w:val="21"/>
              </w:rPr>
              <w:t>洒水</w:t>
            </w:r>
          </w:p>
        </w:tc>
        <w:tc>
          <w:tcPr>
            <w:tcW w:w="2937" w:type="dxa"/>
            <w:vAlign w:val="center"/>
          </w:tcPr>
          <w:p w:rsidR="006C3B56" w:rsidRPr="00AD0FED" w:rsidRDefault="006C3B56" w:rsidP="006C3B56">
            <w:pPr>
              <w:spacing w:line="320" w:lineRule="exact"/>
              <w:ind w:firstLineChars="0" w:firstLine="0"/>
              <w:jc w:val="center"/>
              <w:rPr>
                <w:sz w:val="21"/>
                <w:szCs w:val="21"/>
              </w:rPr>
            </w:pPr>
            <w:r w:rsidRPr="00AD0FED">
              <w:rPr>
                <w:sz w:val="21"/>
                <w:szCs w:val="21"/>
              </w:rPr>
              <w:t>洒水车</w:t>
            </w:r>
          </w:p>
        </w:tc>
        <w:tc>
          <w:tcPr>
            <w:tcW w:w="1310" w:type="dxa"/>
            <w:vAlign w:val="center"/>
          </w:tcPr>
          <w:p w:rsidR="006C3B56" w:rsidRPr="00AD0FED" w:rsidRDefault="006C3B56" w:rsidP="006C3B56">
            <w:pPr>
              <w:spacing w:line="320" w:lineRule="exact"/>
              <w:ind w:firstLineChars="0" w:firstLine="0"/>
              <w:jc w:val="center"/>
              <w:rPr>
                <w:sz w:val="21"/>
                <w:szCs w:val="21"/>
              </w:rPr>
            </w:pPr>
            <w:r w:rsidRPr="00AD0FED">
              <w:rPr>
                <w:sz w:val="21"/>
                <w:szCs w:val="21"/>
              </w:rPr>
              <w:t>1</w:t>
            </w:r>
          </w:p>
        </w:tc>
        <w:tc>
          <w:tcPr>
            <w:tcW w:w="2692" w:type="dxa"/>
            <w:vAlign w:val="center"/>
          </w:tcPr>
          <w:p w:rsidR="006C3B56" w:rsidRPr="00AD0FED" w:rsidRDefault="006C3B56" w:rsidP="006C3B56">
            <w:pPr>
              <w:spacing w:line="320" w:lineRule="exact"/>
              <w:ind w:firstLineChars="0" w:firstLine="0"/>
              <w:jc w:val="center"/>
              <w:rPr>
                <w:sz w:val="21"/>
                <w:szCs w:val="21"/>
              </w:rPr>
            </w:pPr>
            <w:r w:rsidRPr="00AD0FED">
              <w:rPr>
                <w:sz w:val="21"/>
                <w:szCs w:val="21"/>
              </w:rPr>
              <w:t>90</w:t>
            </w:r>
          </w:p>
        </w:tc>
      </w:tr>
      <w:tr w:rsidR="006C3B56" w:rsidRPr="00AD0FED" w:rsidTr="006C3B56">
        <w:trPr>
          <w:trHeight w:val="397"/>
          <w:jc w:val="center"/>
        </w:trPr>
        <w:tc>
          <w:tcPr>
            <w:tcW w:w="1850" w:type="dxa"/>
            <w:vAlign w:val="center"/>
          </w:tcPr>
          <w:p w:rsidR="006C3B56" w:rsidRPr="00AD0FED" w:rsidRDefault="006C3B56" w:rsidP="006C3B56">
            <w:pPr>
              <w:spacing w:line="320" w:lineRule="exact"/>
              <w:ind w:firstLineChars="0" w:firstLine="0"/>
              <w:jc w:val="center"/>
              <w:rPr>
                <w:sz w:val="21"/>
                <w:szCs w:val="21"/>
              </w:rPr>
            </w:pPr>
            <w:r w:rsidRPr="00AD0FED">
              <w:rPr>
                <w:sz w:val="21"/>
                <w:szCs w:val="21"/>
              </w:rPr>
              <w:t>运输</w:t>
            </w:r>
          </w:p>
        </w:tc>
        <w:tc>
          <w:tcPr>
            <w:tcW w:w="2937" w:type="dxa"/>
            <w:vAlign w:val="center"/>
          </w:tcPr>
          <w:p w:rsidR="006C3B56" w:rsidRPr="00AD0FED" w:rsidRDefault="006C3B56" w:rsidP="006C3B56">
            <w:pPr>
              <w:spacing w:line="320" w:lineRule="exact"/>
              <w:ind w:firstLineChars="0" w:firstLine="0"/>
              <w:jc w:val="center"/>
              <w:rPr>
                <w:sz w:val="21"/>
                <w:szCs w:val="21"/>
              </w:rPr>
            </w:pPr>
            <w:r w:rsidRPr="00AD0FED">
              <w:rPr>
                <w:sz w:val="21"/>
                <w:szCs w:val="21"/>
              </w:rPr>
              <w:t>重型载重车</w:t>
            </w:r>
          </w:p>
        </w:tc>
        <w:tc>
          <w:tcPr>
            <w:tcW w:w="1310" w:type="dxa"/>
            <w:vAlign w:val="center"/>
          </w:tcPr>
          <w:p w:rsidR="006C3B56" w:rsidRPr="00AD0FED" w:rsidRDefault="006C3B56" w:rsidP="006C3B56">
            <w:pPr>
              <w:spacing w:line="320" w:lineRule="exact"/>
              <w:ind w:firstLineChars="0" w:firstLine="0"/>
              <w:jc w:val="center"/>
              <w:rPr>
                <w:sz w:val="21"/>
                <w:szCs w:val="21"/>
              </w:rPr>
            </w:pPr>
            <w:r w:rsidRPr="00AD0FED">
              <w:rPr>
                <w:sz w:val="21"/>
                <w:szCs w:val="21"/>
              </w:rPr>
              <w:t>移动声源</w:t>
            </w:r>
          </w:p>
        </w:tc>
        <w:tc>
          <w:tcPr>
            <w:tcW w:w="2692" w:type="dxa"/>
            <w:vAlign w:val="center"/>
          </w:tcPr>
          <w:p w:rsidR="006C3B56" w:rsidRPr="00AD0FED" w:rsidRDefault="006C3B56" w:rsidP="006C3B56">
            <w:pPr>
              <w:spacing w:line="320" w:lineRule="exact"/>
              <w:ind w:firstLineChars="0" w:firstLine="0"/>
              <w:jc w:val="center"/>
              <w:rPr>
                <w:sz w:val="21"/>
                <w:szCs w:val="21"/>
              </w:rPr>
            </w:pPr>
            <w:r w:rsidRPr="00AD0FED">
              <w:rPr>
                <w:sz w:val="21"/>
                <w:szCs w:val="21"/>
              </w:rPr>
              <w:t>距车辆行驶路线</w:t>
            </w:r>
            <w:r w:rsidRPr="00AD0FED">
              <w:rPr>
                <w:sz w:val="21"/>
                <w:szCs w:val="21"/>
              </w:rPr>
              <w:t>7.5m</w:t>
            </w:r>
            <w:r w:rsidRPr="00AD0FED">
              <w:rPr>
                <w:sz w:val="21"/>
                <w:szCs w:val="21"/>
              </w:rPr>
              <w:t>处噪声为</w:t>
            </w:r>
            <w:r w:rsidRPr="00AD0FED">
              <w:rPr>
                <w:sz w:val="21"/>
                <w:szCs w:val="21"/>
              </w:rPr>
              <w:t>85-91dB</w:t>
            </w:r>
            <w:r w:rsidRPr="00AD0FED">
              <w:rPr>
                <w:sz w:val="21"/>
                <w:szCs w:val="21"/>
              </w:rPr>
              <w:t>（</w:t>
            </w:r>
            <w:r w:rsidRPr="00AD0FED">
              <w:rPr>
                <w:sz w:val="21"/>
                <w:szCs w:val="21"/>
              </w:rPr>
              <w:t>A</w:t>
            </w:r>
            <w:r w:rsidRPr="00AD0FED">
              <w:rPr>
                <w:sz w:val="21"/>
                <w:szCs w:val="21"/>
              </w:rPr>
              <w:t>）</w:t>
            </w:r>
          </w:p>
        </w:tc>
      </w:tr>
    </w:tbl>
    <w:p w:rsidR="00307AB0" w:rsidRPr="00AD0FED" w:rsidRDefault="00307AB0" w:rsidP="00307AB0">
      <w:pPr>
        <w:ind w:firstLine="504"/>
      </w:pPr>
      <w:r w:rsidRPr="00AD0FED">
        <w:t>2.</w:t>
      </w:r>
      <w:r w:rsidRPr="00AD0FED">
        <w:t>噪声总特征</w:t>
      </w:r>
    </w:p>
    <w:p w:rsidR="00307AB0" w:rsidRPr="00AD0FED" w:rsidRDefault="00307AB0" w:rsidP="00307AB0">
      <w:pPr>
        <w:ind w:firstLine="504"/>
      </w:pPr>
      <w:r w:rsidRPr="00AD0FED">
        <w:t>噪声污染与大气污染、水污染相比，具有以下四个特点：</w:t>
      </w:r>
    </w:p>
    <w:p w:rsidR="00307AB0" w:rsidRPr="00AD0FED" w:rsidRDefault="00307AB0" w:rsidP="00307AB0">
      <w:pPr>
        <w:ind w:firstLine="504"/>
      </w:pPr>
      <w:r w:rsidRPr="00AD0FED">
        <w:t>⑴</w:t>
      </w:r>
      <w:r w:rsidRPr="00AD0FED">
        <w:t>噪声是人们不需要的声音的总称，因此一种声音是否属于噪声，全由判断者心理和生理上的因素决定。</w:t>
      </w:r>
    </w:p>
    <w:p w:rsidR="00307AB0" w:rsidRPr="00AD0FED" w:rsidRDefault="00307AB0" w:rsidP="00307AB0">
      <w:pPr>
        <w:ind w:firstLine="504"/>
      </w:pPr>
      <w:r w:rsidRPr="00AD0FED">
        <w:t>⑵</w:t>
      </w:r>
      <w:r w:rsidRPr="00AD0FED">
        <w:t>噪声具有局部性，其在空气中传播衰减很快。</w:t>
      </w:r>
    </w:p>
    <w:p w:rsidR="00307AB0" w:rsidRPr="00AD0FED" w:rsidRDefault="00307AB0" w:rsidP="00307AB0">
      <w:pPr>
        <w:ind w:firstLine="504"/>
      </w:pPr>
      <w:r w:rsidRPr="00AD0FED">
        <w:t>⑶</w:t>
      </w:r>
      <w:r w:rsidRPr="00AD0FED">
        <w:t>噪声污染在环境中不会有残剩的污染物存在，一旦噪声源停止发声，噪声污染也会立即消失。</w:t>
      </w:r>
    </w:p>
    <w:p w:rsidR="00307AB0" w:rsidRPr="00AD0FED" w:rsidRDefault="00307AB0" w:rsidP="006C3B56">
      <w:pPr>
        <w:numPr>
          <w:ilvl w:val="0"/>
          <w:numId w:val="11"/>
        </w:numPr>
        <w:spacing w:line="460" w:lineRule="exact"/>
        <w:ind w:firstLineChars="0"/>
        <w:rPr>
          <w:szCs w:val="28"/>
        </w:rPr>
      </w:pPr>
      <w:r w:rsidRPr="00AD0FED">
        <w:rPr>
          <w:szCs w:val="28"/>
        </w:rPr>
        <w:t>噪声的危害是慢性和间接的。</w:t>
      </w:r>
    </w:p>
    <w:p w:rsidR="00496346" w:rsidRPr="00AD0FED" w:rsidRDefault="006C3B56" w:rsidP="006C3B56">
      <w:pPr>
        <w:tabs>
          <w:tab w:val="left" w:pos="2340"/>
        </w:tabs>
        <w:autoSpaceDE w:val="0"/>
        <w:autoSpaceDN w:val="0"/>
        <w:adjustRightInd w:val="0"/>
        <w:snapToGrid w:val="0"/>
        <w:spacing w:line="460" w:lineRule="exact"/>
        <w:ind w:firstLine="504"/>
        <w:rPr>
          <w:kern w:val="0"/>
          <w:szCs w:val="28"/>
        </w:rPr>
      </w:pPr>
      <w:r w:rsidRPr="00AD0FED">
        <w:rPr>
          <w:kern w:val="0"/>
          <w:szCs w:val="28"/>
        </w:rPr>
        <w:t>3.</w:t>
      </w:r>
      <w:r w:rsidR="00496346" w:rsidRPr="00AD0FED">
        <w:rPr>
          <w:kern w:val="0"/>
          <w:szCs w:val="28"/>
        </w:rPr>
        <w:t>噪声影响分析</w:t>
      </w:r>
    </w:p>
    <w:p w:rsidR="006C3B56" w:rsidRPr="00AD0FED" w:rsidRDefault="006C3B56" w:rsidP="006C3B56">
      <w:pPr>
        <w:tabs>
          <w:tab w:val="left" w:pos="2340"/>
        </w:tabs>
        <w:autoSpaceDE w:val="0"/>
        <w:autoSpaceDN w:val="0"/>
        <w:adjustRightInd w:val="0"/>
        <w:snapToGrid w:val="0"/>
        <w:spacing w:line="460" w:lineRule="exact"/>
        <w:ind w:firstLine="504"/>
        <w:rPr>
          <w:kern w:val="0"/>
          <w:szCs w:val="28"/>
        </w:rPr>
      </w:pPr>
      <w:r w:rsidRPr="00AD0FED">
        <w:rPr>
          <w:kern w:val="0"/>
          <w:szCs w:val="28"/>
        </w:rPr>
        <w:t>（</w:t>
      </w:r>
      <w:r w:rsidRPr="00AD0FED">
        <w:rPr>
          <w:kern w:val="0"/>
          <w:szCs w:val="28"/>
        </w:rPr>
        <w:t>1</w:t>
      </w:r>
      <w:r w:rsidRPr="00AD0FED">
        <w:rPr>
          <w:kern w:val="0"/>
          <w:szCs w:val="28"/>
        </w:rPr>
        <w:t>）机械设备噪声影响分析</w:t>
      </w:r>
    </w:p>
    <w:p w:rsidR="00496346" w:rsidRPr="00AD0FED" w:rsidRDefault="00496346" w:rsidP="006C3B56">
      <w:pPr>
        <w:tabs>
          <w:tab w:val="left" w:pos="2340"/>
        </w:tabs>
        <w:autoSpaceDE w:val="0"/>
        <w:autoSpaceDN w:val="0"/>
        <w:adjustRightInd w:val="0"/>
        <w:snapToGrid w:val="0"/>
        <w:spacing w:line="460" w:lineRule="exact"/>
        <w:ind w:firstLine="504"/>
        <w:rPr>
          <w:kern w:val="0"/>
          <w:szCs w:val="28"/>
        </w:rPr>
      </w:pPr>
      <w:r w:rsidRPr="00AD0FED">
        <w:rPr>
          <w:kern w:val="0"/>
          <w:szCs w:val="28"/>
        </w:rPr>
        <w:t>按各产噪设备同时运行时计算，其噪声值叠加后随距离衰减结果列于下表中。本项目运行期产噪设备为流动噪声源，随之作业位置的变化而位置发生改变，当作业位置处于场地的边界时，对边界的贡献值最大。</w:t>
      </w:r>
    </w:p>
    <w:p w:rsidR="00496346" w:rsidRPr="00AD0FED" w:rsidRDefault="00496346" w:rsidP="006C3B56">
      <w:pPr>
        <w:tabs>
          <w:tab w:val="left" w:pos="2340"/>
        </w:tabs>
        <w:autoSpaceDE w:val="0"/>
        <w:autoSpaceDN w:val="0"/>
        <w:adjustRightInd w:val="0"/>
        <w:snapToGrid w:val="0"/>
        <w:spacing w:line="460" w:lineRule="exact"/>
        <w:ind w:firstLine="504"/>
        <w:rPr>
          <w:kern w:val="0"/>
          <w:szCs w:val="28"/>
        </w:rPr>
      </w:pPr>
      <w:r w:rsidRPr="00AD0FED">
        <w:rPr>
          <w:kern w:val="0"/>
          <w:szCs w:val="28"/>
        </w:rPr>
        <w:t>工程作业机械噪声主要属中低频噪声，因此只考虑扩散衰减，预测模式如下所示：</w:t>
      </w:r>
    </w:p>
    <w:p w:rsidR="00496346" w:rsidRPr="00AD0FED" w:rsidRDefault="00496346" w:rsidP="006C3B56">
      <w:pPr>
        <w:tabs>
          <w:tab w:val="left" w:pos="2340"/>
        </w:tabs>
        <w:autoSpaceDE w:val="0"/>
        <w:autoSpaceDN w:val="0"/>
        <w:adjustRightInd w:val="0"/>
        <w:snapToGrid w:val="0"/>
        <w:spacing w:line="460" w:lineRule="exact"/>
        <w:ind w:firstLine="504"/>
        <w:rPr>
          <w:kern w:val="0"/>
          <w:szCs w:val="28"/>
        </w:rPr>
      </w:pPr>
      <w:r w:rsidRPr="00AD0FED">
        <w:rPr>
          <w:kern w:val="0"/>
          <w:szCs w:val="28"/>
        </w:rPr>
        <w:t>L</w:t>
      </w:r>
      <w:r w:rsidRPr="00AD0FED">
        <w:rPr>
          <w:kern w:val="0"/>
          <w:szCs w:val="28"/>
          <w:vertAlign w:val="subscript"/>
        </w:rPr>
        <w:t>2</w:t>
      </w:r>
      <w:r w:rsidRPr="00AD0FED">
        <w:rPr>
          <w:kern w:val="0"/>
          <w:szCs w:val="28"/>
        </w:rPr>
        <w:t>＝</w:t>
      </w:r>
      <w:r w:rsidRPr="00AD0FED">
        <w:rPr>
          <w:kern w:val="0"/>
          <w:szCs w:val="28"/>
        </w:rPr>
        <w:t>L</w:t>
      </w:r>
      <w:r w:rsidRPr="00AD0FED">
        <w:rPr>
          <w:kern w:val="0"/>
          <w:szCs w:val="28"/>
          <w:vertAlign w:val="subscript"/>
        </w:rPr>
        <w:t>1</w:t>
      </w:r>
      <w:r w:rsidRPr="00AD0FED">
        <w:rPr>
          <w:kern w:val="0"/>
          <w:szCs w:val="28"/>
        </w:rPr>
        <w:t>-20lg</w:t>
      </w:r>
      <w:r w:rsidRPr="00AD0FED">
        <w:rPr>
          <w:kern w:val="0"/>
          <w:szCs w:val="28"/>
        </w:rPr>
        <w:t>（</w:t>
      </w:r>
      <w:r w:rsidRPr="00AD0FED">
        <w:rPr>
          <w:kern w:val="0"/>
          <w:szCs w:val="28"/>
        </w:rPr>
        <w:t>r</w:t>
      </w:r>
      <w:r w:rsidRPr="00AD0FED">
        <w:rPr>
          <w:kern w:val="0"/>
          <w:szCs w:val="28"/>
          <w:vertAlign w:val="subscript"/>
        </w:rPr>
        <w:t>2</w:t>
      </w:r>
      <w:r w:rsidRPr="00AD0FED">
        <w:rPr>
          <w:kern w:val="0"/>
          <w:szCs w:val="28"/>
        </w:rPr>
        <w:t>/r</w:t>
      </w:r>
      <w:r w:rsidRPr="00AD0FED">
        <w:rPr>
          <w:kern w:val="0"/>
          <w:szCs w:val="28"/>
          <w:vertAlign w:val="subscript"/>
        </w:rPr>
        <w:t>1</w:t>
      </w:r>
      <w:r w:rsidRPr="00AD0FED">
        <w:rPr>
          <w:kern w:val="0"/>
          <w:szCs w:val="28"/>
        </w:rPr>
        <w:t>）</w:t>
      </w:r>
      <w:r w:rsidRPr="00AD0FED">
        <w:rPr>
          <w:kern w:val="0"/>
          <w:szCs w:val="28"/>
        </w:rPr>
        <w:t xml:space="preserve">      </w:t>
      </w:r>
      <w:r w:rsidRPr="00AD0FED">
        <w:rPr>
          <w:kern w:val="0"/>
          <w:szCs w:val="28"/>
        </w:rPr>
        <w:t>（</w:t>
      </w:r>
      <w:r w:rsidRPr="00AD0FED">
        <w:rPr>
          <w:kern w:val="0"/>
          <w:szCs w:val="28"/>
        </w:rPr>
        <w:t>r</w:t>
      </w:r>
      <w:r w:rsidRPr="00AD0FED">
        <w:rPr>
          <w:kern w:val="0"/>
          <w:szCs w:val="28"/>
          <w:vertAlign w:val="subscript"/>
        </w:rPr>
        <w:t>2</w:t>
      </w:r>
      <w:r w:rsidRPr="00AD0FED">
        <w:rPr>
          <w:kern w:val="0"/>
          <w:szCs w:val="28"/>
        </w:rPr>
        <w:t>＞</w:t>
      </w:r>
      <w:r w:rsidRPr="00AD0FED">
        <w:rPr>
          <w:kern w:val="0"/>
          <w:szCs w:val="28"/>
        </w:rPr>
        <w:t>r</w:t>
      </w:r>
      <w:r w:rsidRPr="00AD0FED">
        <w:rPr>
          <w:kern w:val="0"/>
          <w:szCs w:val="28"/>
          <w:vertAlign w:val="subscript"/>
        </w:rPr>
        <w:t>1</w:t>
      </w:r>
      <w:r w:rsidRPr="00AD0FED">
        <w:rPr>
          <w:kern w:val="0"/>
          <w:szCs w:val="28"/>
        </w:rPr>
        <w:t>）</w:t>
      </w:r>
    </w:p>
    <w:p w:rsidR="00496346" w:rsidRPr="00AD0FED" w:rsidRDefault="00496346" w:rsidP="006C3B56">
      <w:pPr>
        <w:tabs>
          <w:tab w:val="left" w:pos="2340"/>
        </w:tabs>
        <w:autoSpaceDE w:val="0"/>
        <w:autoSpaceDN w:val="0"/>
        <w:adjustRightInd w:val="0"/>
        <w:snapToGrid w:val="0"/>
        <w:spacing w:line="460" w:lineRule="exact"/>
        <w:ind w:firstLine="504"/>
        <w:rPr>
          <w:kern w:val="0"/>
          <w:szCs w:val="28"/>
        </w:rPr>
      </w:pPr>
      <w:r w:rsidRPr="00AD0FED">
        <w:rPr>
          <w:kern w:val="0"/>
          <w:szCs w:val="28"/>
        </w:rPr>
        <w:t>由上式可以推算出噪声随距离增加而衰减的量</w:t>
      </w:r>
      <w:r w:rsidRPr="00AD0FED">
        <w:rPr>
          <w:kern w:val="0"/>
          <w:szCs w:val="28"/>
        </w:rPr>
        <w:t>ΔL</w:t>
      </w:r>
      <w:r w:rsidRPr="00AD0FED">
        <w:rPr>
          <w:kern w:val="0"/>
          <w:szCs w:val="28"/>
        </w:rPr>
        <w:t>。</w:t>
      </w:r>
    </w:p>
    <w:p w:rsidR="00496346" w:rsidRPr="00AD0FED" w:rsidRDefault="00496346" w:rsidP="006C3B56">
      <w:pPr>
        <w:tabs>
          <w:tab w:val="left" w:pos="2340"/>
        </w:tabs>
        <w:autoSpaceDE w:val="0"/>
        <w:autoSpaceDN w:val="0"/>
        <w:adjustRightInd w:val="0"/>
        <w:snapToGrid w:val="0"/>
        <w:spacing w:line="460" w:lineRule="exact"/>
        <w:ind w:firstLine="504"/>
        <w:rPr>
          <w:kern w:val="0"/>
          <w:szCs w:val="28"/>
        </w:rPr>
      </w:pPr>
      <w:r w:rsidRPr="00AD0FED">
        <w:rPr>
          <w:kern w:val="0"/>
          <w:szCs w:val="28"/>
        </w:rPr>
        <w:lastRenderedPageBreak/>
        <w:t>ΔL=L</w:t>
      </w:r>
      <w:r w:rsidRPr="00AD0FED">
        <w:rPr>
          <w:kern w:val="0"/>
          <w:szCs w:val="28"/>
          <w:vertAlign w:val="subscript"/>
        </w:rPr>
        <w:t>1</w:t>
      </w:r>
      <w:r w:rsidRPr="00AD0FED">
        <w:rPr>
          <w:kern w:val="0"/>
          <w:szCs w:val="28"/>
        </w:rPr>
        <w:t>-L</w:t>
      </w:r>
      <w:r w:rsidRPr="00AD0FED">
        <w:rPr>
          <w:kern w:val="0"/>
          <w:szCs w:val="28"/>
          <w:vertAlign w:val="subscript"/>
        </w:rPr>
        <w:t>2</w:t>
      </w:r>
      <w:r w:rsidRPr="00AD0FED">
        <w:rPr>
          <w:kern w:val="0"/>
          <w:szCs w:val="28"/>
        </w:rPr>
        <w:t>=20lg</w:t>
      </w:r>
      <w:r w:rsidRPr="00AD0FED">
        <w:rPr>
          <w:kern w:val="0"/>
          <w:szCs w:val="28"/>
        </w:rPr>
        <w:t>（</w:t>
      </w:r>
      <w:r w:rsidRPr="00AD0FED">
        <w:rPr>
          <w:kern w:val="0"/>
          <w:szCs w:val="28"/>
        </w:rPr>
        <w:t>r</w:t>
      </w:r>
      <w:r w:rsidRPr="00AD0FED">
        <w:rPr>
          <w:kern w:val="0"/>
          <w:szCs w:val="28"/>
          <w:vertAlign w:val="subscript"/>
        </w:rPr>
        <w:t>2</w:t>
      </w:r>
      <w:r w:rsidRPr="00AD0FED">
        <w:rPr>
          <w:kern w:val="0"/>
          <w:szCs w:val="28"/>
        </w:rPr>
        <w:t>/r</w:t>
      </w:r>
      <w:r w:rsidRPr="00AD0FED">
        <w:rPr>
          <w:kern w:val="0"/>
          <w:szCs w:val="28"/>
          <w:vertAlign w:val="subscript"/>
        </w:rPr>
        <w:t>1</w:t>
      </w:r>
      <w:r w:rsidRPr="00AD0FED">
        <w:rPr>
          <w:kern w:val="0"/>
          <w:szCs w:val="28"/>
        </w:rPr>
        <w:t>）</w:t>
      </w:r>
    </w:p>
    <w:p w:rsidR="00496346" w:rsidRPr="00AD0FED" w:rsidRDefault="00496346" w:rsidP="006C3B56">
      <w:pPr>
        <w:tabs>
          <w:tab w:val="left" w:pos="2340"/>
        </w:tabs>
        <w:autoSpaceDE w:val="0"/>
        <w:autoSpaceDN w:val="0"/>
        <w:adjustRightInd w:val="0"/>
        <w:snapToGrid w:val="0"/>
        <w:spacing w:line="460" w:lineRule="exact"/>
        <w:ind w:firstLine="504"/>
        <w:rPr>
          <w:kern w:val="0"/>
          <w:szCs w:val="28"/>
        </w:rPr>
      </w:pPr>
      <w:r w:rsidRPr="00AD0FED">
        <w:rPr>
          <w:kern w:val="0"/>
          <w:szCs w:val="28"/>
        </w:rPr>
        <w:t>在运行中按各产噪设备同时运行时计算，其噪声值叠加后随距离衰减结果列于下表中。本项目运行期产噪设备为流动噪声源，随之作业位置的变化而位置发生改变，当作业位置处于场地的边界时，对边界的贡献值最大。单个设备声源噪声随距离衰减变化规律详见表</w:t>
      </w:r>
      <w:r w:rsidR="00E21482" w:rsidRPr="00AD0FED">
        <w:rPr>
          <w:kern w:val="0"/>
          <w:szCs w:val="28"/>
        </w:rPr>
        <w:t>4.2-18</w:t>
      </w:r>
      <w:r w:rsidRPr="00AD0FED">
        <w:rPr>
          <w:kern w:val="0"/>
          <w:szCs w:val="28"/>
        </w:rPr>
        <w:t>。</w:t>
      </w:r>
    </w:p>
    <w:p w:rsidR="00496346" w:rsidRPr="00AD0FED" w:rsidRDefault="00496346" w:rsidP="00E21482">
      <w:pPr>
        <w:tabs>
          <w:tab w:val="left" w:pos="2340"/>
        </w:tabs>
        <w:autoSpaceDE w:val="0"/>
        <w:autoSpaceDN w:val="0"/>
        <w:adjustRightInd w:val="0"/>
        <w:snapToGrid w:val="0"/>
        <w:spacing w:line="460" w:lineRule="exact"/>
        <w:ind w:firstLine="504"/>
      </w:pPr>
      <w:r w:rsidRPr="00AD0FED">
        <w:t xml:space="preserve">          </w:t>
      </w:r>
      <w:r w:rsidRPr="00AD0FED">
        <w:rPr>
          <w:kern w:val="0"/>
          <w:szCs w:val="28"/>
        </w:rPr>
        <w:t xml:space="preserve"> </w:t>
      </w:r>
      <w:r w:rsidRPr="00AD0FED">
        <w:rPr>
          <w:kern w:val="0"/>
          <w:szCs w:val="28"/>
        </w:rPr>
        <w:t>表</w:t>
      </w:r>
      <w:r w:rsidR="00E21482" w:rsidRPr="00AD0FED">
        <w:rPr>
          <w:kern w:val="0"/>
          <w:szCs w:val="28"/>
        </w:rPr>
        <w:t>4.2-18</w:t>
      </w:r>
      <w:r w:rsidRPr="00AD0FED">
        <w:rPr>
          <w:kern w:val="0"/>
          <w:szCs w:val="28"/>
        </w:rPr>
        <w:t xml:space="preserve">  </w:t>
      </w:r>
      <w:r w:rsidRPr="00AD0FED">
        <w:rPr>
          <w:kern w:val="0"/>
          <w:szCs w:val="28"/>
        </w:rPr>
        <w:t>单个设备随距离变化噪声预测值</w:t>
      </w:r>
      <w:r w:rsidRPr="00AD0FED">
        <w:rPr>
          <w:kern w:val="0"/>
          <w:szCs w:val="28"/>
        </w:rPr>
        <w:t xml:space="preserve">      </w:t>
      </w:r>
      <w:r w:rsidRPr="00AD0FED">
        <w:rPr>
          <w:kern w:val="0"/>
          <w:szCs w:val="28"/>
        </w:rPr>
        <w:t>单位：</w:t>
      </w:r>
      <w:r w:rsidRPr="00AD0FED">
        <w:rPr>
          <w:kern w:val="0"/>
          <w:szCs w:val="28"/>
        </w:rPr>
        <w:t>dB</w:t>
      </w:r>
      <w:r w:rsidRPr="00AD0FED">
        <w:rPr>
          <w:kern w:val="0"/>
          <w:szCs w:val="28"/>
        </w:rPr>
        <w:t>（</w:t>
      </w:r>
      <w:r w:rsidRPr="00AD0FED">
        <w:rPr>
          <w:kern w:val="0"/>
          <w:szCs w:val="28"/>
        </w:rPr>
        <w:t>A</w:t>
      </w:r>
      <w:r w:rsidRPr="00AD0FED">
        <w:rPr>
          <w:kern w:val="0"/>
          <w:szCs w:val="28"/>
        </w:rPr>
        <w:t>）</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42"/>
        <w:gridCol w:w="988"/>
        <w:gridCol w:w="1477"/>
        <w:gridCol w:w="497"/>
        <w:gridCol w:w="497"/>
        <w:gridCol w:w="497"/>
        <w:gridCol w:w="497"/>
        <w:gridCol w:w="497"/>
        <w:gridCol w:w="619"/>
        <w:gridCol w:w="619"/>
        <w:gridCol w:w="619"/>
        <w:gridCol w:w="619"/>
        <w:gridCol w:w="621"/>
      </w:tblGrid>
      <w:tr w:rsidR="00496346" w:rsidRPr="00AD0FED" w:rsidTr="006C3B56">
        <w:trPr>
          <w:trHeight w:val="397"/>
          <w:jc w:val="center"/>
        </w:trPr>
        <w:tc>
          <w:tcPr>
            <w:tcW w:w="742" w:type="dxa"/>
            <w:vMerge w:val="restart"/>
            <w:vAlign w:val="center"/>
          </w:tcPr>
          <w:p w:rsidR="00496346" w:rsidRPr="00AD0FED" w:rsidRDefault="00496346" w:rsidP="006C3B56">
            <w:pPr>
              <w:spacing w:line="320" w:lineRule="exact"/>
              <w:ind w:firstLineChars="0" w:firstLine="0"/>
              <w:jc w:val="center"/>
              <w:rPr>
                <w:sz w:val="21"/>
                <w:szCs w:val="21"/>
              </w:rPr>
            </w:pPr>
            <w:r w:rsidRPr="00AD0FED">
              <w:rPr>
                <w:sz w:val="21"/>
                <w:szCs w:val="21"/>
              </w:rPr>
              <w:t>噪声</w:t>
            </w:r>
          </w:p>
          <w:p w:rsidR="00496346" w:rsidRPr="00AD0FED" w:rsidRDefault="00496346" w:rsidP="006C3B56">
            <w:pPr>
              <w:spacing w:line="320" w:lineRule="exact"/>
              <w:ind w:firstLineChars="0" w:firstLine="0"/>
              <w:jc w:val="center"/>
              <w:rPr>
                <w:sz w:val="21"/>
                <w:szCs w:val="21"/>
              </w:rPr>
            </w:pPr>
            <w:r w:rsidRPr="00AD0FED">
              <w:rPr>
                <w:sz w:val="21"/>
                <w:szCs w:val="21"/>
              </w:rPr>
              <w:t>区域</w:t>
            </w:r>
          </w:p>
        </w:tc>
        <w:tc>
          <w:tcPr>
            <w:tcW w:w="988" w:type="dxa"/>
            <w:vMerge w:val="restart"/>
            <w:vAlign w:val="center"/>
          </w:tcPr>
          <w:p w:rsidR="00496346" w:rsidRPr="00AD0FED" w:rsidRDefault="00496346" w:rsidP="006C3B56">
            <w:pPr>
              <w:spacing w:line="320" w:lineRule="exact"/>
              <w:ind w:firstLineChars="0" w:firstLine="0"/>
              <w:jc w:val="center"/>
              <w:rPr>
                <w:sz w:val="21"/>
                <w:szCs w:val="21"/>
              </w:rPr>
            </w:pPr>
            <w:r w:rsidRPr="00AD0FED">
              <w:rPr>
                <w:sz w:val="21"/>
                <w:szCs w:val="21"/>
              </w:rPr>
              <w:t>噪声源</w:t>
            </w:r>
          </w:p>
        </w:tc>
        <w:tc>
          <w:tcPr>
            <w:tcW w:w="1477" w:type="dxa"/>
            <w:vMerge w:val="restart"/>
            <w:vAlign w:val="center"/>
          </w:tcPr>
          <w:p w:rsidR="00496346" w:rsidRPr="00AD0FED" w:rsidRDefault="00496346" w:rsidP="006C3B56">
            <w:pPr>
              <w:spacing w:line="320" w:lineRule="exact"/>
              <w:ind w:firstLineChars="0" w:firstLine="0"/>
              <w:jc w:val="center"/>
              <w:rPr>
                <w:sz w:val="21"/>
                <w:szCs w:val="21"/>
              </w:rPr>
            </w:pPr>
            <w:r w:rsidRPr="00AD0FED">
              <w:rPr>
                <w:sz w:val="21"/>
                <w:szCs w:val="21"/>
              </w:rPr>
              <w:t>措施后源强</w:t>
            </w:r>
          </w:p>
          <w:p w:rsidR="00496346" w:rsidRPr="00AD0FED" w:rsidRDefault="00496346" w:rsidP="006C3B56">
            <w:pPr>
              <w:spacing w:line="320" w:lineRule="exact"/>
              <w:ind w:firstLineChars="0" w:firstLine="0"/>
              <w:jc w:val="center"/>
              <w:rPr>
                <w:sz w:val="21"/>
                <w:szCs w:val="21"/>
              </w:rPr>
            </w:pPr>
            <w:r w:rsidRPr="00AD0FED">
              <w:rPr>
                <w:sz w:val="21"/>
                <w:szCs w:val="21"/>
              </w:rPr>
              <w:t>dB</w:t>
            </w:r>
            <w:r w:rsidRPr="00AD0FED">
              <w:rPr>
                <w:sz w:val="21"/>
                <w:szCs w:val="21"/>
              </w:rPr>
              <w:t>（</w:t>
            </w:r>
            <w:r w:rsidRPr="00AD0FED">
              <w:rPr>
                <w:sz w:val="21"/>
                <w:szCs w:val="21"/>
              </w:rPr>
              <w:t>A</w:t>
            </w:r>
            <w:r w:rsidRPr="00AD0FED">
              <w:rPr>
                <w:sz w:val="21"/>
                <w:szCs w:val="21"/>
              </w:rPr>
              <w:t>）</w:t>
            </w:r>
          </w:p>
        </w:tc>
        <w:tc>
          <w:tcPr>
            <w:tcW w:w="5582" w:type="dxa"/>
            <w:gridSpan w:val="10"/>
            <w:vAlign w:val="center"/>
          </w:tcPr>
          <w:p w:rsidR="00496346" w:rsidRPr="00AD0FED" w:rsidRDefault="00496346" w:rsidP="006C3B56">
            <w:pPr>
              <w:spacing w:line="320" w:lineRule="exact"/>
              <w:ind w:firstLineChars="0" w:firstLine="0"/>
              <w:jc w:val="center"/>
              <w:rPr>
                <w:sz w:val="21"/>
                <w:szCs w:val="21"/>
              </w:rPr>
            </w:pPr>
            <w:r w:rsidRPr="00AD0FED">
              <w:rPr>
                <w:sz w:val="21"/>
                <w:szCs w:val="21"/>
              </w:rPr>
              <w:t>距声源距离（</w:t>
            </w:r>
            <w:r w:rsidRPr="00AD0FED">
              <w:rPr>
                <w:sz w:val="21"/>
                <w:szCs w:val="21"/>
              </w:rPr>
              <w:t>m</w:t>
            </w:r>
            <w:r w:rsidRPr="00AD0FED">
              <w:rPr>
                <w:sz w:val="21"/>
                <w:szCs w:val="21"/>
              </w:rPr>
              <w:t>）</w:t>
            </w:r>
          </w:p>
        </w:tc>
      </w:tr>
      <w:tr w:rsidR="00496346" w:rsidRPr="00AD0FED" w:rsidTr="006C3B56">
        <w:trPr>
          <w:trHeight w:val="397"/>
          <w:jc w:val="center"/>
        </w:trPr>
        <w:tc>
          <w:tcPr>
            <w:tcW w:w="742" w:type="dxa"/>
            <w:vMerge/>
            <w:vAlign w:val="center"/>
          </w:tcPr>
          <w:p w:rsidR="00496346" w:rsidRPr="00AD0FED" w:rsidRDefault="00496346" w:rsidP="006C3B56">
            <w:pPr>
              <w:spacing w:line="320" w:lineRule="exact"/>
              <w:ind w:firstLineChars="0" w:firstLine="0"/>
              <w:jc w:val="center"/>
              <w:rPr>
                <w:sz w:val="21"/>
                <w:szCs w:val="21"/>
              </w:rPr>
            </w:pPr>
          </w:p>
        </w:tc>
        <w:tc>
          <w:tcPr>
            <w:tcW w:w="988" w:type="dxa"/>
            <w:vMerge/>
            <w:vAlign w:val="center"/>
          </w:tcPr>
          <w:p w:rsidR="00496346" w:rsidRPr="00AD0FED" w:rsidRDefault="00496346" w:rsidP="006C3B56">
            <w:pPr>
              <w:spacing w:line="320" w:lineRule="exact"/>
              <w:ind w:firstLineChars="0" w:firstLine="0"/>
              <w:jc w:val="center"/>
              <w:rPr>
                <w:sz w:val="21"/>
                <w:szCs w:val="21"/>
              </w:rPr>
            </w:pPr>
          </w:p>
        </w:tc>
        <w:tc>
          <w:tcPr>
            <w:tcW w:w="1477" w:type="dxa"/>
            <w:vMerge/>
            <w:vAlign w:val="center"/>
          </w:tcPr>
          <w:p w:rsidR="00496346" w:rsidRPr="00AD0FED" w:rsidRDefault="00496346" w:rsidP="006C3B56">
            <w:pPr>
              <w:spacing w:line="320" w:lineRule="exact"/>
              <w:ind w:firstLineChars="0" w:firstLine="0"/>
              <w:jc w:val="center"/>
              <w:rPr>
                <w:sz w:val="21"/>
                <w:szCs w:val="21"/>
              </w:rPr>
            </w:pPr>
          </w:p>
        </w:tc>
        <w:tc>
          <w:tcPr>
            <w:tcW w:w="497" w:type="dxa"/>
            <w:vAlign w:val="center"/>
          </w:tcPr>
          <w:p w:rsidR="00496346" w:rsidRPr="00AD0FED" w:rsidRDefault="00496346" w:rsidP="006C3B56">
            <w:pPr>
              <w:spacing w:line="320" w:lineRule="exact"/>
              <w:ind w:firstLineChars="0" w:firstLine="0"/>
              <w:jc w:val="center"/>
              <w:rPr>
                <w:sz w:val="21"/>
                <w:szCs w:val="21"/>
              </w:rPr>
            </w:pPr>
            <w:r w:rsidRPr="00AD0FED">
              <w:rPr>
                <w:sz w:val="21"/>
                <w:szCs w:val="21"/>
              </w:rPr>
              <w:t>10</w:t>
            </w:r>
          </w:p>
        </w:tc>
        <w:tc>
          <w:tcPr>
            <w:tcW w:w="497" w:type="dxa"/>
            <w:vAlign w:val="center"/>
          </w:tcPr>
          <w:p w:rsidR="00496346" w:rsidRPr="00AD0FED" w:rsidRDefault="00496346" w:rsidP="006C3B56">
            <w:pPr>
              <w:spacing w:line="320" w:lineRule="exact"/>
              <w:ind w:firstLineChars="0" w:firstLine="0"/>
              <w:jc w:val="center"/>
              <w:rPr>
                <w:sz w:val="21"/>
                <w:szCs w:val="21"/>
              </w:rPr>
            </w:pPr>
            <w:r w:rsidRPr="00AD0FED">
              <w:rPr>
                <w:sz w:val="21"/>
                <w:szCs w:val="21"/>
              </w:rPr>
              <w:t>20</w:t>
            </w:r>
          </w:p>
        </w:tc>
        <w:tc>
          <w:tcPr>
            <w:tcW w:w="497" w:type="dxa"/>
            <w:vAlign w:val="center"/>
          </w:tcPr>
          <w:p w:rsidR="00496346" w:rsidRPr="00AD0FED" w:rsidRDefault="00496346" w:rsidP="006C3B56">
            <w:pPr>
              <w:spacing w:line="320" w:lineRule="exact"/>
              <w:ind w:firstLineChars="0" w:firstLine="0"/>
              <w:jc w:val="center"/>
              <w:rPr>
                <w:sz w:val="21"/>
                <w:szCs w:val="21"/>
              </w:rPr>
            </w:pPr>
            <w:r w:rsidRPr="00AD0FED">
              <w:rPr>
                <w:sz w:val="21"/>
                <w:szCs w:val="21"/>
              </w:rPr>
              <w:t>30</w:t>
            </w:r>
          </w:p>
        </w:tc>
        <w:tc>
          <w:tcPr>
            <w:tcW w:w="497" w:type="dxa"/>
            <w:vAlign w:val="center"/>
          </w:tcPr>
          <w:p w:rsidR="00496346" w:rsidRPr="00AD0FED" w:rsidRDefault="00496346" w:rsidP="006C3B56">
            <w:pPr>
              <w:spacing w:line="320" w:lineRule="exact"/>
              <w:ind w:firstLineChars="0" w:firstLine="0"/>
              <w:jc w:val="center"/>
              <w:rPr>
                <w:sz w:val="21"/>
                <w:szCs w:val="21"/>
              </w:rPr>
            </w:pPr>
            <w:r w:rsidRPr="00AD0FED">
              <w:rPr>
                <w:sz w:val="21"/>
                <w:szCs w:val="21"/>
              </w:rPr>
              <w:t>50</w:t>
            </w:r>
          </w:p>
        </w:tc>
        <w:tc>
          <w:tcPr>
            <w:tcW w:w="497" w:type="dxa"/>
            <w:vAlign w:val="center"/>
          </w:tcPr>
          <w:p w:rsidR="00496346" w:rsidRPr="00AD0FED" w:rsidRDefault="00496346" w:rsidP="006C3B56">
            <w:pPr>
              <w:spacing w:line="320" w:lineRule="exact"/>
              <w:ind w:firstLineChars="0" w:firstLine="0"/>
              <w:jc w:val="center"/>
              <w:rPr>
                <w:sz w:val="21"/>
                <w:szCs w:val="21"/>
              </w:rPr>
            </w:pPr>
            <w:r w:rsidRPr="00AD0FED">
              <w:rPr>
                <w:sz w:val="21"/>
                <w:szCs w:val="21"/>
              </w:rPr>
              <w:t>70</w:t>
            </w:r>
          </w:p>
        </w:tc>
        <w:tc>
          <w:tcPr>
            <w:tcW w:w="619" w:type="dxa"/>
            <w:vAlign w:val="center"/>
          </w:tcPr>
          <w:p w:rsidR="00496346" w:rsidRPr="00AD0FED" w:rsidRDefault="00496346" w:rsidP="006C3B56">
            <w:pPr>
              <w:spacing w:line="320" w:lineRule="exact"/>
              <w:ind w:firstLineChars="0" w:firstLine="0"/>
              <w:jc w:val="center"/>
              <w:rPr>
                <w:sz w:val="21"/>
                <w:szCs w:val="21"/>
              </w:rPr>
            </w:pPr>
            <w:r w:rsidRPr="00AD0FED">
              <w:rPr>
                <w:sz w:val="21"/>
                <w:szCs w:val="21"/>
              </w:rPr>
              <w:t>100</w:t>
            </w:r>
          </w:p>
        </w:tc>
        <w:tc>
          <w:tcPr>
            <w:tcW w:w="619" w:type="dxa"/>
            <w:vAlign w:val="center"/>
          </w:tcPr>
          <w:p w:rsidR="00496346" w:rsidRPr="00AD0FED" w:rsidRDefault="00496346" w:rsidP="006C3B56">
            <w:pPr>
              <w:spacing w:line="320" w:lineRule="exact"/>
              <w:ind w:firstLineChars="0" w:firstLine="0"/>
              <w:jc w:val="center"/>
              <w:rPr>
                <w:sz w:val="21"/>
                <w:szCs w:val="21"/>
              </w:rPr>
            </w:pPr>
            <w:r w:rsidRPr="00AD0FED">
              <w:rPr>
                <w:sz w:val="21"/>
                <w:szCs w:val="21"/>
              </w:rPr>
              <w:t>150</w:t>
            </w:r>
          </w:p>
        </w:tc>
        <w:tc>
          <w:tcPr>
            <w:tcW w:w="619" w:type="dxa"/>
            <w:vAlign w:val="center"/>
          </w:tcPr>
          <w:p w:rsidR="00496346" w:rsidRPr="00AD0FED" w:rsidRDefault="00496346" w:rsidP="006C3B56">
            <w:pPr>
              <w:spacing w:line="320" w:lineRule="exact"/>
              <w:ind w:firstLineChars="0" w:firstLine="0"/>
              <w:jc w:val="center"/>
              <w:rPr>
                <w:sz w:val="21"/>
                <w:szCs w:val="21"/>
              </w:rPr>
            </w:pPr>
            <w:r w:rsidRPr="00AD0FED">
              <w:rPr>
                <w:sz w:val="21"/>
                <w:szCs w:val="21"/>
              </w:rPr>
              <w:t>200</w:t>
            </w:r>
          </w:p>
        </w:tc>
        <w:tc>
          <w:tcPr>
            <w:tcW w:w="619" w:type="dxa"/>
            <w:vAlign w:val="center"/>
          </w:tcPr>
          <w:p w:rsidR="00496346" w:rsidRPr="00AD0FED" w:rsidRDefault="00496346" w:rsidP="006C3B56">
            <w:pPr>
              <w:spacing w:line="320" w:lineRule="exact"/>
              <w:ind w:firstLineChars="0" w:firstLine="0"/>
              <w:jc w:val="center"/>
              <w:rPr>
                <w:sz w:val="21"/>
                <w:szCs w:val="21"/>
              </w:rPr>
            </w:pPr>
            <w:r w:rsidRPr="00AD0FED">
              <w:rPr>
                <w:sz w:val="21"/>
                <w:szCs w:val="21"/>
              </w:rPr>
              <w:t>250</w:t>
            </w:r>
          </w:p>
        </w:tc>
        <w:tc>
          <w:tcPr>
            <w:tcW w:w="621" w:type="dxa"/>
            <w:vAlign w:val="center"/>
          </w:tcPr>
          <w:p w:rsidR="00496346" w:rsidRPr="00AD0FED" w:rsidRDefault="00496346" w:rsidP="006C3B56">
            <w:pPr>
              <w:spacing w:line="320" w:lineRule="exact"/>
              <w:ind w:firstLineChars="0" w:firstLine="0"/>
              <w:jc w:val="center"/>
              <w:rPr>
                <w:sz w:val="21"/>
                <w:szCs w:val="21"/>
              </w:rPr>
            </w:pPr>
            <w:r w:rsidRPr="00AD0FED">
              <w:rPr>
                <w:sz w:val="21"/>
                <w:szCs w:val="21"/>
              </w:rPr>
              <w:t>300</w:t>
            </w:r>
          </w:p>
        </w:tc>
      </w:tr>
      <w:tr w:rsidR="00496346" w:rsidRPr="00AD0FED" w:rsidTr="006C3B56">
        <w:trPr>
          <w:trHeight w:val="397"/>
          <w:jc w:val="center"/>
        </w:trPr>
        <w:tc>
          <w:tcPr>
            <w:tcW w:w="742" w:type="dxa"/>
            <w:vMerge w:val="restart"/>
            <w:vAlign w:val="center"/>
          </w:tcPr>
          <w:p w:rsidR="00496346" w:rsidRPr="00AD0FED" w:rsidRDefault="00496346" w:rsidP="006C3B56">
            <w:pPr>
              <w:adjustRightInd w:val="0"/>
              <w:snapToGrid w:val="0"/>
              <w:spacing w:line="320" w:lineRule="exact"/>
              <w:ind w:firstLineChars="0" w:firstLine="0"/>
              <w:jc w:val="center"/>
              <w:rPr>
                <w:bCs/>
                <w:sz w:val="21"/>
                <w:szCs w:val="21"/>
              </w:rPr>
            </w:pPr>
            <w:r w:rsidRPr="00AD0FED">
              <w:rPr>
                <w:bCs/>
                <w:sz w:val="21"/>
                <w:szCs w:val="21"/>
              </w:rPr>
              <w:t>整治</w:t>
            </w:r>
          </w:p>
          <w:p w:rsidR="00496346" w:rsidRPr="00AD0FED" w:rsidRDefault="00496346" w:rsidP="006C3B56">
            <w:pPr>
              <w:adjustRightInd w:val="0"/>
              <w:snapToGrid w:val="0"/>
              <w:spacing w:line="320" w:lineRule="exact"/>
              <w:ind w:firstLineChars="0" w:firstLine="0"/>
              <w:jc w:val="center"/>
              <w:rPr>
                <w:bCs/>
                <w:sz w:val="21"/>
                <w:szCs w:val="21"/>
              </w:rPr>
            </w:pPr>
            <w:r w:rsidRPr="00AD0FED">
              <w:rPr>
                <w:bCs/>
                <w:sz w:val="21"/>
                <w:szCs w:val="21"/>
              </w:rPr>
              <w:t>场地</w:t>
            </w:r>
          </w:p>
        </w:tc>
        <w:tc>
          <w:tcPr>
            <w:tcW w:w="988" w:type="dxa"/>
            <w:vAlign w:val="center"/>
          </w:tcPr>
          <w:p w:rsidR="00496346" w:rsidRPr="00AD0FED" w:rsidRDefault="00496346" w:rsidP="006C3B56">
            <w:pPr>
              <w:adjustRightInd w:val="0"/>
              <w:snapToGrid w:val="0"/>
              <w:spacing w:line="320" w:lineRule="exact"/>
              <w:ind w:firstLineChars="0" w:firstLine="0"/>
              <w:jc w:val="center"/>
              <w:rPr>
                <w:bCs/>
                <w:sz w:val="21"/>
                <w:szCs w:val="21"/>
              </w:rPr>
            </w:pPr>
            <w:r w:rsidRPr="00AD0FED">
              <w:rPr>
                <w:bCs/>
                <w:sz w:val="21"/>
                <w:szCs w:val="21"/>
              </w:rPr>
              <w:t>卸车</w:t>
            </w:r>
          </w:p>
        </w:tc>
        <w:tc>
          <w:tcPr>
            <w:tcW w:w="1477" w:type="dxa"/>
            <w:vAlign w:val="center"/>
          </w:tcPr>
          <w:p w:rsidR="00496346" w:rsidRPr="00AD0FED" w:rsidRDefault="00496346" w:rsidP="006C3B56">
            <w:pPr>
              <w:adjustRightInd w:val="0"/>
              <w:snapToGrid w:val="0"/>
              <w:spacing w:line="320" w:lineRule="exact"/>
              <w:ind w:firstLineChars="0" w:firstLine="0"/>
              <w:jc w:val="center"/>
              <w:rPr>
                <w:bCs/>
                <w:sz w:val="21"/>
                <w:szCs w:val="21"/>
              </w:rPr>
            </w:pPr>
            <w:r w:rsidRPr="00AD0FED">
              <w:rPr>
                <w:bCs/>
                <w:sz w:val="21"/>
                <w:szCs w:val="21"/>
              </w:rPr>
              <w:t>95</w:t>
            </w:r>
          </w:p>
        </w:tc>
        <w:tc>
          <w:tcPr>
            <w:tcW w:w="497" w:type="dxa"/>
            <w:vAlign w:val="center"/>
          </w:tcPr>
          <w:p w:rsidR="00496346" w:rsidRPr="00AD0FED" w:rsidRDefault="00496346" w:rsidP="006C3B56">
            <w:pPr>
              <w:spacing w:line="320" w:lineRule="exact"/>
              <w:ind w:firstLineChars="0" w:firstLine="0"/>
              <w:jc w:val="center"/>
              <w:rPr>
                <w:sz w:val="21"/>
                <w:szCs w:val="21"/>
              </w:rPr>
            </w:pPr>
            <w:r w:rsidRPr="00AD0FED">
              <w:rPr>
                <w:sz w:val="21"/>
                <w:szCs w:val="21"/>
              </w:rPr>
              <w:t>75</w:t>
            </w:r>
          </w:p>
        </w:tc>
        <w:tc>
          <w:tcPr>
            <w:tcW w:w="497" w:type="dxa"/>
            <w:vAlign w:val="center"/>
          </w:tcPr>
          <w:p w:rsidR="00496346" w:rsidRPr="00AD0FED" w:rsidRDefault="00496346" w:rsidP="006C3B56">
            <w:pPr>
              <w:spacing w:line="320" w:lineRule="exact"/>
              <w:ind w:firstLineChars="0" w:firstLine="0"/>
              <w:jc w:val="center"/>
              <w:rPr>
                <w:sz w:val="21"/>
                <w:szCs w:val="21"/>
              </w:rPr>
            </w:pPr>
            <w:r w:rsidRPr="00AD0FED">
              <w:rPr>
                <w:sz w:val="21"/>
                <w:szCs w:val="21"/>
              </w:rPr>
              <w:t>69</w:t>
            </w:r>
          </w:p>
        </w:tc>
        <w:tc>
          <w:tcPr>
            <w:tcW w:w="497" w:type="dxa"/>
            <w:vAlign w:val="center"/>
          </w:tcPr>
          <w:p w:rsidR="00496346" w:rsidRPr="00AD0FED" w:rsidRDefault="00496346" w:rsidP="006C3B56">
            <w:pPr>
              <w:spacing w:line="320" w:lineRule="exact"/>
              <w:ind w:firstLineChars="0" w:firstLine="0"/>
              <w:jc w:val="center"/>
              <w:rPr>
                <w:sz w:val="21"/>
                <w:szCs w:val="21"/>
              </w:rPr>
            </w:pPr>
            <w:r w:rsidRPr="00AD0FED">
              <w:rPr>
                <w:sz w:val="21"/>
                <w:szCs w:val="21"/>
              </w:rPr>
              <w:t>65</w:t>
            </w:r>
          </w:p>
        </w:tc>
        <w:tc>
          <w:tcPr>
            <w:tcW w:w="497" w:type="dxa"/>
            <w:vAlign w:val="center"/>
          </w:tcPr>
          <w:p w:rsidR="00496346" w:rsidRPr="00AD0FED" w:rsidRDefault="00496346" w:rsidP="006C3B56">
            <w:pPr>
              <w:spacing w:line="320" w:lineRule="exact"/>
              <w:ind w:firstLineChars="0" w:firstLine="0"/>
              <w:jc w:val="center"/>
              <w:rPr>
                <w:sz w:val="21"/>
                <w:szCs w:val="21"/>
              </w:rPr>
            </w:pPr>
            <w:r w:rsidRPr="00AD0FED">
              <w:rPr>
                <w:sz w:val="21"/>
                <w:szCs w:val="21"/>
              </w:rPr>
              <w:t>61</w:t>
            </w:r>
          </w:p>
        </w:tc>
        <w:tc>
          <w:tcPr>
            <w:tcW w:w="497" w:type="dxa"/>
            <w:vAlign w:val="center"/>
          </w:tcPr>
          <w:p w:rsidR="00496346" w:rsidRPr="00AD0FED" w:rsidRDefault="00496346" w:rsidP="006C3B56">
            <w:pPr>
              <w:spacing w:line="320" w:lineRule="exact"/>
              <w:ind w:firstLineChars="0" w:firstLine="0"/>
              <w:jc w:val="center"/>
              <w:rPr>
                <w:sz w:val="21"/>
                <w:szCs w:val="21"/>
              </w:rPr>
            </w:pPr>
            <w:r w:rsidRPr="00AD0FED">
              <w:rPr>
                <w:sz w:val="21"/>
                <w:szCs w:val="21"/>
              </w:rPr>
              <w:t>58</w:t>
            </w:r>
          </w:p>
        </w:tc>
        <w:tc>
          <w:tcPr>
            <w:tcW w:w="619" w:type="dxa"/>
            <w:vAlign w:val="center"/>
          </w:tcPr>
          <w:p w:rsidR="00496346" w:rsidRPr="00AD0FED" w:rsidRDefault="00496346" w:rsidP="006C3B56">
            <w:pPr>
              <w:spacing w:line="320" w:lineRule="exact"/>
              <w:ind w:firstLineChars="0" w:firstLine="0"/>
              <w:jc w:val="center"/>
              <w:rPr>
                <w:sz w:val="21"/>
                <w:szCs w:val="21"/>
              </w:rPr>
            </w:pPr>
            <w:r w:rsidRPr="00AD0FED">
              <w:rPr>
                <w:sz w:val="21"/>
                <w:szCs w:val="21"/>
              </w:rPr>
              <w:t>55</w:t>
            </w:r>
          </w:p>
        </w:tc>
        <w:tc>
          <w:tcPr>
            <w:tcW w:w="619" w:type="dxa"/>
            <w:vAlign w:val="center"/>
          </w:tcPr>
          <w:p w:rsidR="00496346" w:rsidRPr="00AD0FED" w:rsidRDefault="00496346" w:rsidP="006C3B56">
            <w:pPr>
              <w:spacing w:line="320" w:lineRule="exact"/>
              <w:ind w:firstLineChars="0" w:firstLine="0"/>
              <w:jc w:val="center"/>
              <w:rPr>
                <w:sz w:val="21"/>
                <w:szCs w:val="21"/>
              </w:rPr>
            </w:pPr>
            <w:r w:rsidRPr="00AD0FED">
              <w:rPr>
                <w:sz w:val="21"/>
                <w:szCs w:val="21"/>
              </w:rPr>
              <w:t>51</w:t>
            </w:r>
          </w:p>
        </w:tc>
        <w:tc>
          <w:tcPr>
            <w:tcW w:w="619" w:type="dxa"/>
            <w:vAlign w:val="center"/>
          </w:tcPr>
          <w:p w:rsidR="00496346" w:rsidRPr="00AD0FED" w:rsidRDefault="00496346" w:rsidP="006C3B56">
            <w:pPr>
              <w:spacing w:line="320" w:lineRule="exact"/>
              <w:ind w:firstLineChars="0" w:firstLine="0"/>
              <w:jc w:val="center"/>
              <w:rPr>
                <w:sz w:val="21"/>
                <w:szCs w:val="21"/>
              </w:rPr>
            </w:pPr>
            <w:r w:rsidRPr="00AD0FED">
              <w:rPr>
                <w:sz w:val="21"/>
                <w:szCs w:val="21"/>
              </w:rPr>
              <w:t>49</w:t>
            </w:r>
          </w:p>
        </w:tc>
        <w:tc>
          <w:tcPr>
            <w:tcW w:w="619" w:type="dxa"/>
            <w:vAlign w:val="center"/>
          </w:tcPr>
          <w:p w:rsidR="00496346" w:rsidRPr="00AD0FED" w:rsidRDefault="00496346" w:rsidP="006C3B56">
            <w:pPr>
              <w:spacing w:line="320" w:lineRule="exact"/>
              <w:ind w:firstLineChars="0" w:firstLine="0"/>
              <w:jc w:val="center"/>
              <w:rPr>
                <w:sz w:val="21"/>
                <w:szCs w:val="21"/>
              </w:rPr>
            </w:pPr>
            <w:r w:rsidRPr="00AD0FED">
              <w:rPr>
                <w:sz w:val="21"/>
                <w:szCs w:val="21"/>
              </w:rPr>
              <w:t>47</w:t>
            </w:r>
          </w:p>
        </w:tc>
        <w:tc>
          <w:tcPr>
            <w:tcW w:w="621" w:type="dxa"/>
            <w:vAlign w:val="center"/>
          </w:tcPr>
          <w:p w:rsidR="00496346" w:rsidRPr="00AD0FED" w:rsidRDefault="00496346" w:rsidP="006C3B56">
            <w:pPr>
              <w:spacing w:line="320" w:lineRule="exact"/>
              <w:ind w:firstLineChars="0" w:firstLine="0"/>
              <w:jc w:val="center"/>
              <w:rPr>
                <w:sz w:val="21"/>
                <w:szCs w:val="21"/>
              </w:rPr>
            </w:pPr>
            <w:r w:rsidRPr="00AD0FED">
              <w:rPr>
                <w:sz w:val="21"/>
                <w:szCs w:val="21"/>
              </w:rPr>
              <w:t>45</w:t>
            </w:r>
          </w:p>
        </w:tc>
      </w:tr>
      <w:tr w:rsidR="00496346" w:rsidRPr="00AD0FED" w:rsidTr="006C3B56">
        <w:trPr>
          <w:trHeight w:val="397"/>
          <w:jc w:val="center"/>
        </w:trPr>
        <w:tc>
          <w:tcPr>
            <w:tcW w:w="742" w:type="dxa"/>
            <w:vMerge/>
            <w:vAlign w:val="center"/>
          </w:tcPr>
          <w:p w:rsidR="00496346" w:rsidRPr="00AD0FED" w:rsidRDefault="00496346" w:rsidP="006C3B56">
            <w:pPr>
              <w:adjustRightInd w:val="0"/>
              <w:snapToGrid w:val="0"/>
              <w:spacing w:line="320" w:lineRule="exact"/>
              <w:ind w:firstLineChars="0" w:firstLine="0"/>
              <w:jc w:val="center"/>
              <w:rPr>
                <w:bCs/>
                <w:sz w:val="21"/>
                <w:szCs w:val="21"/>
              </w:rPr>
            </w:pPr>
          </w:p>
        </w:tc>
        <w:tc>
          <w:tcPr>
            <w:tcW w:w="988" w:type="dxa"/>
            <w:vAlign w:val="center"/>
          </w:tcPr>
          <w:p w:rsidR="00496346" w:rsidRPr="00AD0FED" w:rsidRDefault="00496346" w:rsidP="006C3B56">
            <w:pPr>
              <w:adjustRightInd w:val="0"/>
              <w:snapToGrid w:val="0"/>
              <w:spacing w:line="320" w:lineRule="exact"/>
              <w:ind w:firstLineChars="0" w:firstLine="0"/>
              <w:jc w:val="center"/>
              <w:rPr>
                <w:bCs/>
                <w:sz w:val="21"/>
                <w:szCs w:val="21"/>
              </w:rPr>
            </w:pPr>
            <w:r w:rsidRPr="00AD0FED">
              <w:rPr>
                <w:bCs/>
                <w:sz w:val="21"/>
                <w:szCs w:val="21"/>
              </w:rPr>
              <w:t>推土机</w:t>
            </w:r>
          </w:p>
        </w:tc>
        <w:tc>
          <w:tcPr>
            <w:tcW w:w="1477" w:type="dxa"/>
            <w:vAlign w:val="center"/>
          </w:tcPr>
          <w:p w:rsidR="00496346" w:rsidRPr="00AD0FED" w:rsidRDefault="00496346" w:rsidP="006C3B56">
            <w:pPr>
              <w:adjustRightInd w:val="0"/>
              <w:snapToGrid w:val="0"/>
              <w:spacing w:line="320" w:lineRule="exact"/>
              <w:ind w:firstLineChars="0" w:firstLine="0"/>
              <w:jc w:val="center"/>
              <w:rPr>
                <w:bCs/>
                <w:sz w:val="21"/>
                <w:szCs w:val="21"/>
              </w:rPr>
            </w:pPr>
            <w:r w:rsidRPr="00AD0FED">
              <w:rPr>
                <w:bCs/>
                <w:sz w:val="21"/>
                <w:szCs w:val="21"/>
              </w:rPr>
              <w:t>85</w:t>
            </w:r>
          </w:p>
        </w:tc>
        <w:tc>
          <w:tcPr>
            <w:tcW w:w="497" w:type="dxa"/>
            <w:vAlign w:val="center"/>
          </w:tcPr>
          <w:p w:rsidR="00496346" w:rsidRPr="00AD0FED" w:rsidRDefault="00496346" w:rsidP="006C3B56">
            <w:pPr>
              <w:spacing w:line="320" w:lineRule="exact"/>
              <w:ind w:firstLineChars="0" w:firstLine="0"/>
              <w:jc w:val="center"/>
              <w:rPr>
                <w:sz w:val="21"/>
                <w:szCs w:val="21"/>
              </w:rPr>
            </w:pPr>
            <w:r w:rsidRPr="00AD0FED">
              <w:rPr>
                <w:sz w:val="21"/>
                <w:szCs w:val="21"/>
              </w:rPr>
              <w:t>65</w:t>
            </w:r>
          </w:p>
        </w:tc>
        <w:tc>
          <w:tcPr>
            <w:tcW w:w="497" w:type="dxa"/>
            <w:vAlign w:val="center"/>
          </w:tcPr>
          <w:p w:rsidR="00496346" w:rsidRPr="00AD0FED" w:rsidRDefault="00496346" w:rsidP="006C3B56">
            <w:pPr>
              <w:spacing w:line="320" w:lineRule="exact"/>
              <w:ind w:firstLineChars="0" w:firstLine="0"/>
              <w:jc w:val="center"/>
              <w:rPr>
                <w:sz w:val="21"/>
                <w:szCs w:val="21"/>
              </w:rPr>
            </w:pPr>
            <w:r w:rsidRPr="00AD0FED">
              <w:rPr>
                <w:sz w:val="21"/>
                <w:szCs w:val="21"/>
              </w:rPr>
              <w:t>59</w:t>
            </w:r>
          </w:p>
        </w:tc>
        <w:tc>
          <w:tcPr>
            <w:tcW w:w="497" w:type="dxa"/>
            <w:vAlign w:val="center"/>
          </w:tcPr>
          <w:p w:rsidR="00496346" w:rsidRPr="00AD0FED" w:rsidRDefault="00496346" w:rsidP="006C3B56">
            <w:pPr>
              <w:spacing w:line="320" w:lineRule="exact"/>
              <w:ind w:firstLineChars="0" w:firstLine="0"/>
              <w:jc w:val="center"/>
              <w:rPr>
                <w:sz w:val="21"/>
                <w:szCs w:val="21"/>
              </w:rPr>
            </w:pPr>
            <w:r w:rsidRPr="00AD0FED">
              <w:rPr>
                <w:sz w:val="21"/>
                <w:szCs w:val="21"/>
              </w:rPr>
              <w:t>55</w:t>
            </w:r>
          </w:p>
        </w:tc>
        <w:tc>
          <w:tcPr>
            <w:tcW w:w="497" w:type="dxa"/>
            <w:vAlign w:val="center"/>
          </w:tcPr>
          <w:p w:rsidR="00496346" w:rsidRPr="00AD0FED" w:rsidRDefault="00496346" w:rsidP="006C3B56">
            <w:pPr>
              <w:spacing w:line="320" w:lineRule="exact"/>
              <w:ind w:firstLineChars="0" w:firstLine="0"/>
              <w:jc w:val="center"/>
              <w:rPr>
                <w:sz w:val="21"/>
                <w:szCs w:val="21"/>
              </w:rPr>
            </w:pPr>
            <w:r w:rsidRPr="00AD0FED">
              <w:rPr>
                <w:sz w:val="21"/>
                <w:szCs w:val="21"/>
              </w:rPr>
              <w:t>51</w:t>
            </w:r>
          </w:p>
        </w:tc>
        <w:tc>
          <w:tcPr>
            <w:tcW w:w="497" w:type="dxa"/>
            <w:vAlign w:val="center"/>
          </w:tcPr>
          <w:p w:rsidR="00496346" w:rsidRPr="00AD0FED" w:rsidRDefault="00496346" w:rsidP="006C3B56">
            <w:pPr>
              <w:spacing w:line="320" w:lineRule="exact"/>
              <w:ind w:firstLineChars="0" w:firstLine="0"/>
              <w:jc w:val="center"/>
              <w:rPr>
                <w:sz w:val="21"/>
                <w:szCs w:val="21"/>
              </w:rPr>
            </w:pPr>
            <w:r w:rsidRPr="00AD0FED">
              <w:rPr>
                <w:sz w:val="21"/>
                <w:szCs w:val="21"/>
              </w:rPr>
              <w:t>48</w:t>
            </w:r>
          </w:p>
        </w:tc>
        <w:tc>
          <w:tcPr>
            <w:tcW w:w="619" w:type="dxa"/>
            <w:vAlign w:val="center"/>
          </w:tcPr>
          <w:p w:rsidR="00496346" w:rsidRPr="00AD0FED" w:rsidRDefault="00496346" w:rsidP="006C3B56">
            <w:pPr>
              <w:spacing w:line="320" w:lineRule="exact"/>
              <w:ind w:firstLineChars="0" w:firstLine="0"/>
              <w:jc w:val="center"/>
              <w:rPr>
                <w:sz w:val="21"/>
                <w:szCs w:val="21"/>
              </w:rPr>
            </w:pPr>
            <w:r w:rsidRPr="00AD0FED">
              <w:rPr>
                <w:sz w:val="21"/>
                <w:szCs w:val="21"/>
              </w:rPr>
              <w:t>45</w:t>
            </w:r>
          </w:p>
        </w:tc>
        <w:tc>
          <w:tcPr>
            <w:tcW w:w="619" w:type="dxa"/>
            <w:vAlign w:val="center"/>
          </w:tcPr>
          <w:p w:rsidR="00496346" w:rsidRPr="00AD0FED" w:rsidRDefault="00496346" w:rsidP="006C3B56">
            <w:pPr>
              <w:spacing w:line="320" w:lineRule="exact"/>
              <w:ind w:firstLineChars="0" w:firstLine="0"/>
              <w:jc w:val="center"/>
              <w:rPr>
                <w:sz w:val="21"/>
                <w:szCs w:val="21"/>
              </w:rPr>
            </w:pPr>
            <w:r w:rsidRPr="00AD0FED">
              <w:rPr>
                <w:sz w:val="21"/>
                <w:szCs w:val="21"/>
              </w:rPr>
              <w:t>41</w:t>
            </w:r>
          </w:p>
        </w:tc>
        <w:tc>
          <w:tcPr>
            <w:tcW w:w="619" w:type="dxa"/>
            <w:vAlign w:val="center"/>
          </w:tcPr>
          <w:p w:rsidR="00496346" w:rsidRPr="00AD0FED" w:rsidRDefault="00496346" w:rsidP="006C3B56">
            <w:pPr>
              <w:spacing w:line="320" w:lineRule="exact"/>
              <w:ind w:firstLineChars="0" w:firstLine="0"/>
              <w:jc w:val="center"/>
              <w:rPr>
                <w:sz w:val="21"/>
                <w:szCs w:val="21"/>
              </w:rPr>
            </w:pPr>
            <w:r w:rsidRPr="00AD0FED">
              <w:rPr>
                <w:sz w:val="21"/>
                <w:szCs w:val="21"/>
              </w:rPr>
              <w:t>39</w:t>
            </w:r>
          </w:p>
        </w:tc>
        <w:tc>
          <w:tcPr>
            <w:tcW w:w="619" w:type="dxa"/>
            <w:vAlign w:val="center"/>
          </w:tcPr>
          <w:p w:rsidR="00496346" w:rsidRPr="00AD0FED" w:rsidRDefault="00496346" w:rsidP="006C3B56">
            <w:pPr>
              <w:spacing w:line="320" w:lineRule="exact"/>
              <w:ind w:firstLineChars="0" w:firstLine="0"/>
              <w:jc w:val="center"/>
              <w:rPr>
                <w:sz w:val="21"/>
                <w:szCs w:val="21"/>
              </w:rPr>
            </w:pPr>
            <w:r w:rsidRPr="00AD0FED">
              <w:rPr>
                <w:sz w:val="21"/>
                <w:szCs w:val="21"/>
              </w:rPr>
              <w:t>37</w:t>
            </w:r>
          </w:p>
        </w:tc>
        <w:tc>
          <w:tcPr>
            <w:tcW w:w="621" w:type="dxa"/>
            <w:vAlign w:val="center"/>
          </w:tcPr>
          <w:p w:rsidR="00496346" w:rsidRPr="00AD0FED" w:rsidRDefault="00496346" w:rsidP="006C3B56">
            <w:pPr>
              <w:spacing w:line="320" w:lineRule="exact"/>
              <w:ind w:firstLineChars="0" w:firstLine="0"/>
              <w:jc w:val="center"/>
              <w:rPr>
                <w:sz w:val="21"/>
                <w:szCs w:val="21"/>
              </w:rPr>
            </w:pPr>
            <w:r w:rsidRPr="00AD0FED">
              <w:rPr>
                <w:sz w:val="21"/>
                <w:szCs w:val="21"/>
              </w:rPr>
              <w:t>35</w:t>
            </w:r>
          </w:p>
        </w:tc>
      </w:tr>
      <w:tr w:rsidR="00496346" w:rsidRPr="00AD0FED" w:rsidTr="006C3B56">
        <w:trPr>
          <w:trHeight w:val="397"/>
          <w:jc w:val="center"/>
        </w:trPr>
        <w:tc>
          <w:tcPr>
            <w:tcW w:w="742" w:type="dxa"/>
            <w:vMerge/>
            <w:vAlign w:val="center"/>
          </w:tcPr>
          <w:p w:rsidR="00496346" w:rsidRPr="00AD0FED" w:rsidRDefault="00496346" w:rsidP="006C3B56">
            <w:pPr>
              <w:adjustRightInd w:val="0"/>
              <w:snapToGrid w:val="0"/>
              <w:spacing w:line="320" w:lineRule="exact"/>
              <w:ind w:firstLineChars="0" w:firstLine="0"/>
              <w:jc w:val="center"/>
              <w:rPr>
                <w:bCs/>
                <w:sz w:val="21"/>
                <w:szCs w:val="21"/>
              </w:rPr>
            </w:pPr>
          </w:p>
        </w:tc>
        <w:tc>
          <w:tcPr>
            <w:tcW w:w="988" w:type="dxa"/>
            <w:vAlign w:val="center"/>
          </w:tcPr>
          <w:p w:rsidR="00496346" w:rsidRPr="00AD0FED" w:rsidRDefault="00496346" w:rsidP="006C3B56">
            <w:pPr>
              <w:adjustRightInd w:val="0"/>
              <w:snapToGrid w:val="0"/>
              <w:spacing w:line="320" w:lineRule="exact"/>
              <w:ind w:firstLineChars="0" w:firstLine="0"/>
              <w:jc w:val="center"/>
              <w:rPr>
                <w:bCs/>
                <w:sz w:val="21"/>
                <w:szCs w:val="21"/>
              </w:rPr>
            </w:pPr>
            <w:r w:rsidRPr="00AD0FED">
              <w:rPr>
                <w:bCs/>
                <w:sz w:val="21"/>
                <w:szCs w:val="21"/>
              </w:rPr>
              <w:t>压实机</w:t>
            </w:r>
          </w:p>
        </w:tc>
        <w:tc>
          <w:tcPr>
            <w:tcW w:w="1477" w:type="dxa"/>
            <w:vAlign w:val="center"/>
          </w:tcPr>
          <w:p w:rsidR="00496346" w:rsidRPr="00AD0FED" w:rsidRDefault="00496346" w:rsidP="006C3B56">
            <w:pPr>
              <w:adjustRightInd w:val="0"/>
              <w:snapToGrid w:val="0"/>
              <w:spacing w:line="320" w:lineRule="exact"/>
              <w:ind w:firstLineChars="0" w:firstLine="0"/>
              <w:jc w:val="center"/>
              <w:rPr>
                <w:bCs/>
                <w:sz w:val="21"/>
                <w:szCs w:val="21"/>
              </w:rPr>
            </w:pPr>
            <w:r w:rsidRPr="00AD0FED">
              <w:rPr>
                <w:bCs/>
                <w:sz w:val="21"/>
                <w:szCs w:val="21"/>
              </w:rPr>
              <w:t>95</w:t>
            </w:r>
          </w:p>
        </w:tc>
        <w:tc>
          <w:tcPr>
            <w:tcW w:w="497" w:type="dxa"/>
            <w:vAlign w:val="center"/>
          </w:tcPr>
          <w:p w:rsidR="00496346" w:rsidRPr="00AD0FED" w:rsidRDefault="00496346" w:rsidP="006C3B56">
            <w:pPr>
              <w:spacing w:line="320" w:lineRule="exact"/>
              <w:ind w:firstLineChars="0" w:firstLine="0"/>
              <w:jc w:val="center"/>
              <w:rPr>
                <w:sz w:val="21"/>
                <w:szCs w:val="21"/>
              </w:rPr>
            </w:pPr>
            <w:r w:rsidRPr="00AD0FED">
              <w:rPr>
                <w:sz w:val="21"/>
                <w:szCs w:val="21"/>
              </w:rPr>
              <w:t>75</w:t>
            </w:r>
          </w:p>
        </w:tc>
        <w:tc>
          <w:tcPr>
            <w:tcW w:w="497" w:type="dxa"/>
            <w:vAlign w:val="center"/>
          </w:tcPr>
          <w:p w:rsidR="00496346" w:rsidRPr="00AD0FED" w:rsidRDefault="00496346" w:rsidP="006C3B56">
            <w:pPr>
              <w:spacing w:line="320" w:lineRule="exact"/>
              <w:ind w:firstLineChars="0" w:firstLine="0"/>
              <w:jc w:val="center"/>
              <w:rPr>
                <w:sz w:val="21"/>
                <w:szCs w:val="21"/>
              </w:rPr>
            </w:pPr>
            <w:r w:rsidRPr="00AD0FED">
              <w:rPr>
                <w:sz w:val="21"/>
                <w:szCs w:val="21"/>
              </w:rPr>
              <w:t>69</w:t>
            </w:r>
          </w:p>
        </w:tc>
        <w:tc>
          <w:tcPr>
            <w:tcW w:w="497" w:type="dxa"/>
            <w:vAlign w:val="center"/>
          </w:tcPr>
          <w:p w:rsidR="00496346" w:rsidRPr="00AD0FED" w:rsidRDefault="00496346" w:rsidP="006C3B56">
            <w:pPr>
              <w:spacing w:line="320" w:lineRule="exact"/>
              <w:ind w:firstLineChars="0" w:firstLine="0"/>
              <w:jc w:val="center"/>
              <w:rPr>
                <w:sz w:val="21"/>
                <w:szCs w:val="21"/>
              </w:rPr>
            </w:pPr>
            <w:r w:rsidRPr="00AD0FED">
              <w:rPr>
                <w:sz w:val="21"/>
                <w:szCs w:val="21"/>
              </w:rPr>
              <w:t>65</w:t>
            </w:r>
          </w:p>
        </w:tc>
        <w:tc>
          <w:tcPr>
            <w:tcW w:w="497" w:type="dxa"/>
            <w:vAlign w:val="center"/>
          </w:tcPr>
          <w:p w:rsidR="00496346" w:rsidRPr="00AD0FED" w:rsidRDefault="00496346" w:rsidP="006C3B56">
            <w:pPr>
              <w:spacing w:line="320" w:lineRule="exact"/>
              <w:ind w:firstLineChars="0" w:firstLine="0"/>
              <w:jc w:val="center"/>
              <w:rPr>
                <w:sz w:val="21"/>
                <w:szCs w:val="21"/>
              </w:rPr>
            </w:pPr>
            <w:r w:rsidRPr="00AD0FED">
              <w:rPr>
                <w:sz w:val="21"/>
                <w:szCs w:val="21"/>
              </w:rPr>
              <w:t>61</w:t>
            </w:r>
          </w:p>
        </w:tc>
        <w:tc>
          <w:tcPr>
            <w:tcW w:w="497" w:type="dxa"/>
            <w:vAlign w:val="center"/>
          </w:tcPr>
          <w:p w:rsidR="00496346" w:rsidRPr="00AD0FED" w:rsidRDefault="00496346" w:rsidP="006C3B56">
            <w:pPr>
              <w:spacing w:line="320" w:lineRule="exact"/>
              <w:ind w:firstLineChars="0" w:firstLine="0"/>
              <w:jc w:val="center"/>
              <w:rPr>
                <w:sz w:val="21"/>
                <w:szCs w:val="21"/>
              </w:rPr>
            </w:pPr>
            <w:r w:rsidRPr="00AD0FED">
              <w:rPr>
                <w:sz w:val="21"/>
                <w:szCs w:val="21"/>
              </w:rPr>
              <w:t>58</w:t>
            </w:r>
          </w:p>
        </w:tc>
        <w:tc>
          <w:tcPr>
            <w:tcW w:w="619" w:type="dxa"/>
            <w:vAlign w:val="center"/>
          </w:tcPr>
          <w:p w:rsidR="00496346" w:rsidRPr="00AD0FED" w:rsidRDefault="00496346" w:rsidP="006C3B56">
            <w:pPr>
              <w:spacing w:line="320" w:lineRule="exact"/>
              <w:ind w:firstLineChars="0" w:firstLine="0"/>
              <w:jc w:val="center"/>
              <w:rPr>
                <w:sz w:val="21"/>
                <w:szCs w:val="21"/>
              </w:rPr>
            </w:pPr>
            <w:r w:rsidRPr="00AD0FED">
              <w:rPr>
                <w:sz w:val="21"/>
                <w:szCs w:val="21"/>
              </w:rPr>
              <w:t>55</w:t>
            </w:r>
          </w:p>
        </w:tc>
        <w:tc>
          <w:tcPr>
            <w:tcW w:w="619" w:type="dxa"/>
            <w:vAlign w:val="center"/>
          </w:tcPr>
          <w:p w:rsidR="00496346" w:rsidRPr="00AD0FED" w:rsidRDefault="00496346" w:rsidP="006C3B56">
            <w:pPr>
              <w:spacing w:line="320" w:lineRule="exact"/>
              <w:ind w:firstLineChars="0" w:firstLine="0"/>
              <w:jc w:val="center"/>
              <w:rPr>
                <w:sz w:val="21"/>
                <w:szCs w:val="21"/>
              </w:rPr>
            </w:pPr>
            <w:r w:rsidRPr="00AD0FED">
              <w:rPr>
                <w:sz w:val="21"/>
                <w:szCs w:val="21"/>
              </w:rPr>
              <w:t>51</w:t>
            </w:r>
          </w:p>
        </w:tc>
        <w:tc>
          <w:tcPr>
            <w:tcW w:w="619" w:type="dxa"/>
            <w:vAlign w:val="center"/>
          </w:tcPr>
          <w:p w:rsidR="00496346" w:rsidRPr="00AD0FED" w:rsidRDefault="00496346" w:rsidP="006C3B56">
            <w:pPr>
              <w:spacing w:line="320" w:lineRule="exact"/>
              <w:ind w:firstLineChars="0" w:firstLine="0"/>
              <w:jc w:val="center"/>
              <w:rPr>
                <w:sz w:val="21"/>
                <w:szCs w:val="21"/>
              </w:rPr>
            </w:pPr>
            <w:r w:rsidRPr="00AD0FED">
              <w:rPr>
                <w:sz w:val="21"/>
                <w:szCs w:val="21"/>
              </w:rPr>
              <w:t>49</w:t>
            </w:r>
          </w:p>
        </w:tc>
        <w:tc>
          <w:tcPr>
            <w:tcW w:w="619" w:type="dxa"/>
            <w:vAlign w:val="center"/>
          </w:tcPr>
          <w:p w:rsidR="00496346" w:rsidRPr="00AD0FED" w:rsidRDefault="00496346" w:rsidP="006C3B56">
            <w:pPr>
              <w:spacing w:line="320" w:lineRule="exact"/>
              <w:ind w:firstLineChars="0" w:firstLine="0"/>
              <w:jc w:val="center"/>
              <w:rPr>
                <w:sz w:val="21"/>
                <w:szCs w:val="21"/>
              </w:rPr>
            </w:pPr>
            <w:r w:rsidRPr="00AD0FED">
              <w:rPr>
                <w:sz w:val="21"/>
                <w:szCs w:val="21"/>
              </w:rPr>
              <w:t>47</w:t>
            </w:r>
          </w:p>
        </w:tc>
        <w:tc>
          <w:tcPr>
            <w:tcW w:w="621" w:type="dxa"/>
            <w:vAlign w:val="center"/>
          </w:tcPr>
          <w:p w:rsidR="00496346" w:rsidRPr="00AD0FED" w:rsidRDefault="00496346" w:rsidP="006C3B56">
            <w:pPr>
              <w:spacing w:line="320" w:lineRule="exact"/>
              <w:ind w:firstLineChars="0" w:firstLine="0"/>
              <w:jc w:val="center"/>
              <w:rPr>
                <w:sz w:val="21"/>
                <w:szCs w:val="21"/>
              </w:rPr>
            </w:pPr>
            <w:r w:rsidRPr="00AD0FED">
              <w:rPr>
                <w:sz w:val="21"/>
                <w:szCs w:val="21"/>
              </w:rPr>
              <w:t>45</w:t>
            </w:r>
          </w:p>
        </w:tc>
      </w:tr>
      <w:tr w:rsidR="00496346" w:rsidRPr="00AD0FED" w:rsidTr="006C3B56">
        <w:trPr>
          <w:trHeight w:val="397"/>
          <w:jc w:val="center"/>
        </w:trPr>
        <w:tc>
          <w:tcPr>
            <w:tcW w:w="742" w:type="dxa"/>
            <w:vMerge/>
            <w:vAlign w:val="center"/>
          </w:tcPr>
          <w:p w:rsidR="00496346" w:rsidRPr="00AD0FED" w:rsidRDefault="00496346" w:rsidP="006C3B56">
            <w:pPr>
              <w:adjustRightInd w:val="0"/>
              <w:snapToGrid w:val="0"/>
              <w:spacing w:line="320" w:lineRule="exact"/>
              <w:ind w:firstLineChars="0" w:firstLine="0"/>
              <w:jc w:val="center"/>
              <w:rPr>
                <w:bCs/>
                <w:sz w:val="21"/>
                <w:szCs w:val="21"/>
              </w:rPr>
            </w:pPr>
          </w:p>
        </w:tc>
        <w:tc>
          <w:tcPr>
            <w:tcW w:w="988" w:type="dxa"/>
            <w:vAlign w:val="center"/>
          </w:tcPr>
          <w:p w:rsidR="00496346" w:rsidRPr="00AD0FED" w:rsidRDefault="00496346" w:rsidP="006C3B56">
            <w:pPr>
              <w:adjustRightInd w:val="0"/>
              <w:snapToGrid w:val="0"/>
              <w:spacing w:line="320" w:lineRule="exact"/>
              <w:ind w:firstLineChars="0" w:firstLine="0"/>
              <w:jc w:val="center"/>
              <w:rPr>
                <w:bCs/>
                <w:sz w:val="21"/>
                <w:szCs w:val="21"/>
              </w:rPr>
            </w:pPr>
            <w:r w:rsidRPr="00AD0FED">
              <w:rPr>
                <w:bCs/>
                <w:sz w:val="21"/>
                <w:szCs w:val="21"/>
              </w:rPr>
              <w:t>洒水车</w:t>
            </w:r>
          </w:p>
        </w:tc>
        <w:tc>
          <w:tcPr>
            <w:tcW w:w="1477" w:type="dxa"/>
            <w:vAlign w:val="center"/>
          </w:tcPr>
          <w:p w:rsidR="00496346" w:rsidRPr="00AD0FED" w:rsidRDefault="00496346" w:rsidP="006C3B56">
            <w:pPr>
              <w:adjustRightInd w:val="0"/>
              <w:snapToGrid w:val="0"/>
              <w:spacing w:line="320" w:lineRule="exact"/>
              <w:ind w:firstLineChars="0" w:firstLine="0"/>
              <w:jc w:val="center"/>
              <w:rPr>
                <w:bCs/>
                <w:sz w:val="21"/>
                <w:szCs w:val="21"/>
              </w:rPr>
            </w:pPr>
            <w:r w:rsidRPr="00AD0FED">
              <w:rPr>
                <w:bCs/>
                <w:sz w:val="21"/>
                <w:szCs w:val="21"/>
              </w:rPr>
              <w:t>90</w:t>
            </w:r>
          </w:p>
        </w:tc>
        <w:tc>
          <w:tcPr>
            <w:tcW w:w="497" w:type="dxa"/>
            <w:vAlign w:val="center"/>
          </w:tcPr>
          <w:p w:rsidR="00496346" w:rsidRPr="00AD0FED" w:rsidRDefault="00496346" w:rsidP="006C3B56">
            <w:pPr>
              <w:spacing w:line="320" w:lineRule="exact"/>
              <w:ind w:firstLineChars="0" w:firstLine="0"/>
              <w:jc w:val="center"/>
              <w:rPr>
                <w:sz w:val="21"/>
                <w:szCs w:val="21"/>
              </w:rPr>
            </w:pPr>
            <w:r w:rsidRPr="00AD0FED">
              <w:rPr>
                <w:sz w:val="21"/>
                <w:szCs w:val="21"/>
              </w:rPr>
              <w:t>70</w:t>
            </w:r>
          </w:p>
        </w:tc>
        <w:tc>
          <w:tcPr>
            <w:tcW w:w="497" w:type="dxa"/>
            <w:vAlign w:val="center"/>
          </w:tcPr>
          <w:p w:rsidR="00496346" w:rsidRPr="00AD0FED" w:rsidRDefault="00496346" w:rsidP="006C3B56">
            <w:pPr>
              <w:spacing w:line="320" w:lineRule="exact"/>
              <w:ind w:firstLineChars="0" w:firstLine="0"/>
              <w:jc w:val="center"/>
              <w:rPr>
                <w:sz w:val="21"/>
                <w:szCs w:val="21"/>
              </w:rPr>
            </w:pPr>
            <w:r w:rsidRPr="00AD0FED">
              <w:rPr>
                <w:sz w:val="21"/>
                <w:szCs w:val="21"/>
              </w:rPr>
              <w:t>64</w:t>
            </w:r>
          </w:p>
        </w:tc>
        <w:tc>
          <w:tcPr>
            <w:tcW w:w="497" w:type="dxa"/>
            <w:vAlign w:val="center"/>
          </w:tcPr>
          <w:p w:rsidR="00496346" w:rsidRPr="00AD0FED" w:rsidRDefault="00496346" w:rsidP="006C3B56">
            <w:pPr>
              <w:spacing w:line="320" w:lineRule="exact"/>
              <w:ind w:firstLineChars="0" w:firstLine="0"/>
              <w:jc w:val="center"/>
              <w:rPr>
                <w:sz w:val="21"/>
                <w:szCs w:val="21"/>
              </w:rPr>
            </w:pPr>
            <w:r w:rsidRPr="00AD0FED">
              <w:rPr>
                <w:sz w:val="21"/>
                <w:szCs w:val="21"/>
              </w:rPr>
              <w:t>60</w:t>
            </w:r>
          </w:p>
        </w:tc>
        <w:tc>
          <w:tcPr>
            <w:tcW w:w="497" w:type="dxa"/>
            <w:vAlign w:val="center"/>
          </w:tcPr>
          <w:p w:rsidR="00496346" w:rsidRPr="00AD0FED" w:rsidRDefault="00496346" w:rsidP="006C3B56">
            <w:pPr>
              <w:spacing w:line="320" w:lineRule="exact"/>
              <w:ind w:firstLineChars="0" w:firstLine="0"/>
              <w:jc w:val="center"/>
              <w:rPr>
                <w:sz w:val="21"/>
                <w:szCs w:val="21"/>
              </w:rPr>
            </w:pPr>
            <w:r w:rsidRPr="00AD0FED">
              <w:rPr>
                <w:sz w:val="21"/>
                <w:szCs w:val="21"/>
              </w:rPr>
              <w:t>56</w:t>
            </w:r>
          </w:p>
        </w:tc>
        <w:tc>
          <w:tcPr>
            <w:tcW w:w="497" w:type="dxa"/>
            <w:vAlign w:val="center"/>
          </w:tcPr>
          <w:p w:rsidR="00496346" w:rsidRPr="00AD0FED" w:rsidRDefault="00496346" w:rsidP="006C3B56">
            <w:pPr>
              <w:spacing w:line="320" w:lineRule="exact"/>
              <w:ind w:firstLineChars="0" w:firstLine="0"/>
              <w:jc w:val="center"/>
              <w:rPr>
                <w:sz w:val="21"/>
                <w:szCs w:val="21"/>
              </w:rPr>
            </w:pPr>
            <w:r w:rsidRPr="00AD0FED">
              <w:rPr>
                <w:sz w:val="21"/>
                <w:szCs w:val="21"/>
              </w:rPr>
              <w:t>53</w:t>
            </w:r>
          </w:p>
        </w:tc>
        <w:tc>
          <w:tcPr>
            <w:tcW w:w="619" w:type="dxa"/>
            <w:vAlign w:val="center"/>
          </w:tcPr>
          <w:p w:rsidR="00496346" w:rsidRPr="00AD0FED" w:rsidRDefault="00496346" w:rsidP="006C3B56">
            <w:pPr>
              <w:spacing w:line="320" w:lineRule="exact"/>
              <w:ind w:firstLineChars="0" w:firstLine="0"/>
              <w:jc w:val="center"/>
              <w:rPr>
                <w:sz w:val="21"/>
                <w:szCs w:val="21"/>
              </w:rPr>
            </w:pPr>
            <w:r w:rsidRPr="00AD0FED">
              <w:rPr>
                <w:sz w:val="21"/>
                <w:szCs w:val="21"/>
              </w:rPr>
              <w:t>50</w:t>
            </w:r>
          </w:p>
        </w:tc>
        <w:tc>
          <w:tcPr>
            <w:tcW w:w="619" w:type="dxa"/>
            <w:vAlign w:val="center"/>
          </w:tcPr>
          <w:p w:rsidR="00496346" w:rsidRPr="00AD0FED" w:rsidRDefault="00496346" w:rsidP="006C3B56">
            <w:pPr>
              <w:spacing w:line="320" w:lineRule="exact"/>
              <w:ind w:firstLineChars="0" w:firstLine="0"/>
              <w:jc w:val="center"/>
              <w:rPr>
                <w:sz w:val="21"/>
                <w:szCs w:val="21"/>
              </w:rPr>
            </w:pPr>
            <w:r w:rsidRPr="00AD0FED">
              <w:rPr>
                <w:sz w:val="21"/>
                <w:szCs w:val="21"/>
              </w:rPr>
              <w:t>46</w:t>
            </w:r>
          </w:p>
        </w:tc>
        <w:tc>
          <w:tcPr>
            <w:tcW w:w="619" w:type="dxa"/>
            <w:vAlign w:val="center"/>
          </w:tcPr>
          <w:p w:rsidR="00496346" w:rsidRPr="00AD0FED" w:rsidRDefault="00496346" w:rsidP="006C3B56">
            <w:pPr>
              <w:spacing w:line="320" w:lineRule="exact"/>
              <w:ind w:firstLineChars="0" w:firstLine="0"/>
              <w:jc w:val="center"/>
              <w:rPr>
                <w:sz w:val="21"/>
                <w:szCs w:val="21"/>
              </w:rPr>
            </w:pPr>
            <w:r w:rsidRPr="00AD0FED">
              <w:rPr>
                <w:sz w:val="21"/>
                <w:szCs w:val="21"/>
              </w:rPr>
              <w:t>44</w:t>
            </w:r>
          </w:p>
        </w:tc>
        <w:tc>
          <w:tcPr>
            <w:tcW w:w="619" w:type="dxa"/>
            <w:vAlign w:val="center"/>
          </w:tcPr>
          <w:p w:rsidR="00496346" w:rsidRPr="00AD0FED" w:rsidRDefault="00496346" w:rsidP="006C3B56">
            <w:pPr>
              <w:spacing w:line="320" w:lineRule="exact"/>
              <w:ind w:firstLineChars="0" w:firstLine="0"/>
              <w:jc w:val="center"/>
              <w:rPr>
                <w:sz w:val="21"/>
                <w:szCs w:val="21"/>
              </w:rPr>
            </w:pPr>
            <w:r w:rsidRPr="00AD0FED">
              <w:rPr>
                <w:sz w:val="21"/>
                <w:szCs w:val="21"/>
              </w:rPr>
              <w:t>42</w:t>
            </w:r>
          </w:p>
        </w:tc>
        <w:tc>
          <w:tcPr>
            <w:tcW w:w="621" w:type="dxa"/>
            <w:vAlign w:val="center"/>
          </w:tcPr>
          <w:p w:rsidR="00496346" w:rsidRPr="00AD0FED" w:rsidRDefault="00496346" w:rsidP="006C3B56">
            <w:pPr>
              <w:spacing w:line="320" w:lineRule="exact"/>
              <w:ind w:firstLineChars="0" w:firstLine="0"/>
              <w:jc w:val="center"/>
              <w:rPr>
                <w:sz w:val="21"/>
                <w:szCs w:val="21"/>
              </w:rPr>
            </w:pPr>
            <w:r w:rsidRPr="00AD0FED">
              <w:rPr>
                <w:sz w:val="21"/>
                <w:szCs w:val="21"/>
              </w:rPr>
              <w:t>40</w:t>
            </w:r>
          </w:p>
        </w:tc>
      </w:tr>
    </w:tbl>
    <w:p w:rsidR="00496346" w:rsidRPr="00AD0FED" w:rsidRDefault="00496346" w:rsidP="006C3B56">
      <w:pPr>
        <w:tabs>
          <w:tab w:val="left" w:pos="2340"/>
        </w:tabs>
        <w:autoSpaceDE w:val="0"/>
        <w:autoSpaceDN w:val="0"/>
        <w:adjustRightInd w:val="0"/>
        <w:snapToGrid w:val="0"/>
        <w:spacing w:line="460" w:lineRule="exact"/>
        <w:ind w:firstLine="504"/>
        <w:rPr>
          <w:kern w:val="0"/>
          <w:szCs w:val="28"/>
        </w:rPr>
      </w:pPr>
      <w:r w:rsidRPr="00AD0FED">
        <w:rPr>
          <w:kern w:val="0"/>
          <w:szCs w:val="28"/>
        </w:rPr>
        <w:t>由表</w:t>
      </w:r>
      <w:r w:rsidR="00E21482" w:rsidRPr="00AD0FED">
        <w:rPr>
          <w:kern w:val="0"/>
          <w:szCs w:val="28"/>
        </w:rPr>
        <w:t>4.2-18</w:t>
      </w:r>
      <w:r w:rsidRPr="00AD0FED">
        <w:rPr>
          <w:kern w:val="0"/>
          <w:szCs w:val="28"/>
        </w:rPr>
        <w:t>可知，昼间单个设备在</w:t>
      </w:r>
      <w:r w:rsidRPr="00AD0FED">
        <w:rPr>
          <w:kern w:val="0"/>
          <w:szCs w:val="28"/>
        </w:rPr>
        <w:t>100m</w:t>
      </w:r>
      <w:r w:rsidRPr="00AD0FED">
        <w:rPr>
          <w:kern w:val="0"/>
          <w:szCs w:val="28"/>
        </w:rPr>
        <w:t>处可达到《工业企业厂界环境噪声排放标准》（</w:t>
      </w:r>
      <w:r w:rsidRPr="00AD0FED">
        <w:rPr>
          <w:kern w:val="0"/>
          <w:szCs w:val="28"/>
        </w:rPr>
        <w:t>GB12348-2008</w:t>
      </w:r>
      <w:r w:rsidRPr="00AD0FED">
        <w:rPr>
          <w:kern w:val="0"/>
          <w:szCs w:val="28"/>
        </w:rPr>
        <w:t>）</w:t>
      </w:r>
      <w:r w:rsidRPr="00AD0FED">
        <w:rPr>
          <w:kern w:val="0"/>
          <w:szCs w:val="28"/>
        </w:rPr>
        <w:t>1</w:t>
      </w:r>
      <w:r w:rsidRPr="00AD0FED">
        <w:rPr>
          <w:kern w:val="0"/>
          <w:szCs w:val="28"/>
        </w:rPr>
        <w:t>类标准，夜间在</w:t>
      </w:r>
      <w:r w:rsidRPr="00AD0FED">
        <w:rPr>
          <w:kern w:val="0"/>
          <w:szCs w:val="28"/>
        </w:rPr>
        <w:t>300m</w:t>
      </w:r>
      <w:r w:rsidRPr="00AD0FED">
        <w:rPr>
          <w:kern w:val="0"/>
          <w:szCs w:val="28"/>
        </w:rPr>
        <w:t>处可以达标。因此，当场区内的设备位置距离场地边界昼间</w:t>
      </w:r>
      <w:r w:rsidRPr="00AD0FED">
        <w:rPr>
          <w:kern w:val="0"/>
          <w:szCs w:val="28"/>
        </w:rPr>
        <w:t>≥100m</w:t>
      </w:r>
      <w:r w:rsidRPr="00AD0FED">
        <w:rPr>
          <w:kern w:val="0"/>
          <w:szCs w:val="28"/>
        </w:rPr>
        <w:t>、夜间</w:t>
      </w:r>
      <w:r w:rsidRPr="00AD0FED">
        <w:rPr>
          <w:kern w:val="0"/>
          <w:szCs w:val="28"/>
        </w:rPr>
        <w:t>≥300m</w:t>
      </w:r>
      <w:r w:rsidRPr="00AD0FED">
        <w:rPr>
          <w:kern w:val="0"/>
          <w:szCs w:val="28"/>
        </w:rPr>
        <w:t>时，项目厂界噪声可满足《工业企业厂界环境噪声排放标准》（</w:t>
      </w:r>
      <w:r w:rsidRPr="00AD0FED">
        <w:rPr>
          <w:kern w:val="0"/>
          <w:szCs w:val="28"/>
        </w:rPr>
        <w:t>GB12348-2008</w:t>
      </w:r>
      <w:r w:rsidRPr="00AD0FED">
        <w:rPr>
          <w:kern w:val="0"/>
          <w:szCs w:val="28"/>
        </w:rPr>
        <w:t>）</w:t>
      </w:r>
      <w:r w:rsidR="006C3B56" w:rsidRPr="00AD0FED">
        <w:rPr>
          <w:kern w:val="0"/>
          <w:szCs w:val="28"/>
        </w:rPr>
        <w:t>2</w:t>
      </w:r>
      <w:r w:rsidRPr="00AD0FED">
        <w:rPr>
          <w:kern w:val="0"/>
          <w:szCs w:val="28"/>
        </w:rPr>
        <w:t>类标准，当设备位置距离某个项目边界小于以上距离时，项目该边界噪声将会超标。考虑到本项目的实际情况，作业场地地处于沟谷中，受沟谷两侧竖向阻隔影响以及地表植被的衰减作用，实际可再降低</w:t>
      </w:r>
      <w:r w:rsidRPr="00AD0FED">
        <w:rPr>
          <w:kern w:val="0"/>
          <w:szCs w:val="28"/>
        </w:rPr>
        <w:t>15</w:t>
      </w:r>
      <w:r w:rsidRPr="00AD0FED">
        <w:rPr>
          <w:kern w:val="0"/>
          <w:szCs w:val="28"/>
        </w:rPr>
        <w:t>分贝以上。</w:t>
      </w:r>
    </w:p>
    <w:p w:rsidR="00496346" w:rsidRPr="00AD0FED" w:rsidRDefault="00496346" w:rsidP="006C3B56">
      <w:pPr>
        <w:tabs>
          <w:tab w:val="left" w:pos="2340"/>
        </w:tabs>
        <w:autoSpaceDE w:val="0"/>
        <w:autoSpaceDN w:val="0"/>
        <w:adjustRightInd w:val="0"/>
        <w:snapToGrid w:val="0"/>
        <w:spacing w:line="460" w:lineRule="exact"/>
        <w:ind w:firstLine="504"/>
        <w:rPr>
          <w:kern w:val="0"/>
          <w:szCs w:val="28"/>
        </w:rPr>
      </w:pPr>
      <w:r w:rsidRPr="00AD0FED">
        <w:rPr>
          <w:kern w:val="0"/>
          <w:szCs w:val="28"/>
        </w:rPr>
        <w:t>距离场址最近的村庄</w:t>
      </w:r>
      <w:r w:rsidR="00E21482" w:rsidRPr="00AD0FED">
        <w:rPr>
          <w:kern w:val="0"/>
          <w:szCs w:val="28"/>
        </w:rPr>
        <w:t>支家沟村</w:t>
      </w:r>
      <w:r w:rsidRPr="00AD0FED">
        <w:rPr>
          <w:kern w:val="0"/>
          <w:szCs w:val="28"/>
        </w:rPr>
        <w:t>约</w:t>
      </w:r>
      <w:r w:rsidR="00E21482" w:rsidRPr="00AD0FED">
        <w:rPr>
          <w:kern w:val="0"/>
          <w:szCs w:val="28"/>
        </w:rPr>
        <w:t>36</w:t>
      </w:r>
      <w:r w:rsidR="006C3B56" w:rsidRPr="00AD0FED">
        <w:rPr>
          <w:kern w:val="0"/>
          <w:szCs w:val="28"/>
        </w:rPr>
        <w:t>0</w:t>
      </w:r>
      <w:r w:rsidRPr="00AD0FED">
        <w:rPr>
          <w:kern w:val="0"/>
          <w:szCs w:val="28"/>
        </w:rPr>
        <w:t>m</w:t>
      </w:r>
      <w:r w:rsidRPr="00AD0FED">
        <w:rPr>
          <w:kern w:val="0"/>
          <w:szCs w:val="28"/>
        </w:rPr>
        <w:t>，距离较远，经过距离衰减后本项目噪声不会对其产生影响。环评要求：建设单位应加强调度管理，禁止夜间填埋操作，禁止夜间运输。采取以上措施后，本项目作业噪声对环境的影响是较小。</w:t>
      </w:r>
    </w:p>
    <w:p w:rsidR="00496346" w:rsidRPr="00AD0FED" w:rsidRDefault="00496346" w:rsidP="006C3B56">
      <w:pPr>
        <w:tabs>
          <w:tab w:val="left" w:pos="2340"/>
        </w:tabs>
        <w:autoSpaceDE w:val="0"/>
        <w:autoSpaceDN w:val="0"/>
        <w:adjustRightInd w:val="0"/>
        <w:snapToGrid w:val="0"/>
        <w:spacing w:line="460" w:lineRule="exact"/>
        <w:ind w:firstLine="504"/>
        <w:rPr>
          <w:kern w:val="0"/>
          <w:szCs w:val="28"/>
        </w:rPr>
      </w:pPr>
      <w:r w:rsidRPr="00AD0FED">
        <w:rPr>
          <w:kern w:val="0"/>
          <w:szCs w:val="28"/>
        </w:rPr>
        <w:t>（</w:t>
      </w:r>
      <w:r w:rsidRPr="00AD0FED">
        <w:rPr>
          <w:kern w:val="0"/>
          <w:szCs w:val="28"/>
        </w:rPr>
        <w:t>3</w:t>
      </w:r>
      <w:r w:rsidRPr="00AD0FED">
        <w:rPr>
          <w:kern w:val="0"/>
          <w:szCs w:val="28"/>
        </w:rPr>
        <w:t>）进场道路的交通噪声影响分析</w:t>
      </w:r>
    </w:p>
    <w:p w:rsidR="00496346" w:rsidRPr="00AD0FED" w:rsidRDefault="00496346" w:rsidP="006C3B56">
      <w:pPr>
        <w:tabs>
          <w:tab w:val="left" w:pos="2340"/>
        </w:tabs>
        <w:autoSpaceDE w:val="0"/>
        <w:autoSpaceDN w:val="0"/>
        <w:adjustRightInd w:val="0"/>
        <w:snapToGrid w:val="0"/>
        <w:spacing w:line="460" w:lineRule="exact"/>
        <w:ind w:firstLine="504"/>
        <w:rPr>
          <w:kern w:val="0"/>
          <w:szCs w:val="28"/>
        </w:rPr>
      </w:pPr>
      <w:r w:rsidRPr="00AD0FED">
        <w:rPr>
          <w:kern w:val="0"/>
          <w:szCs w:val="28"/>
        </w:rPr>
        <w:t>根据建设单位提供资料及现场调查结果，本项目运矸路线从工业场地至本项目</w:t>
      </w:r>
      <w:r w:rsidR="0072424D" w:rsidRPr="00AD0FED">
        <w:rPr>
          <w:kern w:val="0"/>
          <w:szCs w:val="28"/>
        </w:rPr>
        <w:t>作业区</w:t>
      </w:r>
      <w:r w:rsidRPr="00AD0FED">
        <w:rPr>
          <w:kern w:val="0"/>
          <w:szCs w:val="28"/>
        </w:rPr>
        <w:t>，运输道路</w:t>
      </w:r>
      <w:r w:rsidR="006C3B56" w:rsidRPr="00AD0FED">
        <w:rPr>
          <w:kern w:val="0"/>
          <w:szCs w:val="28"/>
        </w:rPr>
        <w:t>会</w:t>
      </w:r>
      <w:r w:rsidRPr="00AD0FED">
        <w:rPr>
          <w:kern w:val="0"/>
          <w:szCs w:val="28"/>
        </w:rPr>
        <w:t>穿越村庄，</w:t>
      </w:r>
      <w:r w:rsidR="006C3B56" w:rsidRPr="00AD0FED">
        <w:rPr>
          <w:kern w:val="0"/>
          <w:szCs w:val="28"/>
        </w:rPr>
        <w:t>但</w:t>
      </w:r>
      <w:r w:rsidRPr="00AD0FED">
        <w:rPr>
          <w:kern w:val="0"/>
          <w:szCs w:val="28"/>
        </w:rPr>
        <w:t>路况较好</w:t>
      </w:r>
      <w:r w:rsidR="006C3B56" w:rsidRPr="00AD0FED">
        <w:rPr>
          <w:kern w:val="0"/>
          <w:szCs w:val="28"/>
        </w:rPr>
        <w:t>，在采取限速，禁止鸣笛等措施后，对沿线两侧的村庄影响较小</w:t>
      </w:r>
      <w:r w:rsidRPr="00AD0FED">
        <w:rPr>
          <w:kern w:val="0"/>
          <w:szCs w:val="28"/>
        </w:rPr>
        <w:t>。</w:t>
      </w:r>
    </w:p>
    <w:p w:rsidR="000E462A" w:rsidRPr="00AD0FED" w:rsidRDefault="00496346" w:rsidP="006C3B56">
      <w:pPr>
        <w:tabs>
          <w:tab w:val="left" w:pos="2340"/>
        </w:tabs>
        <w:autoSpaceDE w:val="0"/>
        <w:autoSpaceDN w:val="0"/>
        <w:adjustRightInd w:val="0"/>
        <w:snapToGrid w:val="0"/>
        <w:spacing w:line="460" w:lineRule="exact"/>
        <w:ind w:firstLine="504"/>
        <w:rPr>
          <w:kern w:val="0"/>
          <w:szCs w:val="28"/>
        </w:rPr>
      </w:pPr>
      <w:r w:rsidRPr="00AD0FED">
        <w:rPr>
          <w:kern w:val="0"/>
          <w:szCs w:val="28"/>
        </w:rPr>
        <w:t>运矸车辆载重量大，噪声最大声压级为</w:t>
      </w:r>
      <w:r w:rsidRPr="00AD0FED">
        <w:rPr>
          <w:kern w:val="0"/>
          <w:szCs w:val="28"/>
        </w:rPr>
        <w:t>94dB</w:t>
      </w:r>
      <w:r w:rsidRPr="00AD0FED">
        <w:rPr>
          <w:kern w:val="0"/>
          <w:szCs w:val="28"/>
        </w:rPr>
        <w:t>（</w:t>
      </w:r>
      <w:r w:rsidRPr="00AD0FED">
        <w:rPr>
          <w:kern w:val="0"/>
          <w:szCs w:val="28"/>
        </w:rPr>
        <w:t>A</w:t>
      </w:r>
      <w:r w:rsidRPr="00AD0FED">
        <w:rPr>
          <w:kern w:val="0"/>
          <w:szCs w:val="28"/>
        </w:rPr>
        <w:t>），在</w:t>
      </w:r>
      <w:r w:rsidRPr="00AD0FED">
        <w:rPr>
          <w:kern w:val="0"/>
          <w:szCs w:val="28"/>
        </w:rPr>
        <w:t>100m</w:t>
      </w:r>
      <w:r w:rsidRPr="00AD0FED">
        <w:rPr>
          <w:kern w:val="0"/>
          <w:szCs w:val="28"/>
        </w:rPr>
        <w:t>处的贡献值为</w:t>
      </w:r>
      <w:r w:rsidRPr="00AD0FED">
        <w:rPr>
          <w:kern w:val="0"/>
          <w:szCs w:val="28"/>
        </w:rPr>
        <w:t>49.01dB(A)</w:t>
      </w:r>
      <w:r w:rsidRPr="00AD0FED">
        <w:rPr>
          <w:kern w:val="0"/>
          <w:szCs w:val="28"/>
        </w:rPr>
        <w:t>，在</w:t>
      </w:r>
      <w:r w:rsidRPr="00AD0FED">
        <w:rPr>
          <w:kern w:val="0"/>
          <w:szCs w:val="28"/>
        </w:rPr>
        <w:t>200m</w:t>
      </w:r>
      <w:r w:rsidRPr="00AD0FED">
        <w:rPr>
          <w:kern w:val="0"/>
          <w:szCs w:val="28"/>
        </w:rPr>
        <w:t>处的贡献值为</w:t>
      </w:r>
      <w:r w:rsidRPr="00AD0FED">
        <w:rPr>
          <w:kern w:val="0"/>
          <w:szCs w:val="28"/>
        </w:rPr>
        <w:t>46.26dB(A)</w:t>
      </w:r>
      <w:r w:rsidRPr="00AD0FED">
        <w:rPr>
          <w:kern w:val="0"/>
          <w:szCs w:val="28"/>
        </w:rPr>
        <w:t>。本项目矸石运输量较小，每天约</w:t>
      </w:r>
      <w:r w:rsidR="006C3B56" w:rsidRPr="00AD0FED">
        <w:rPr>
          <w:kern w:val="0"/>
          <w:szCs w:val="28"/>
        </w:rPr>
        <w:t>17</w:t>
      </w:r>
      <w:r w:rsidRPr="00AD0FED">
        <w:rPr>
          <w:kern w:val="0"/>
          <w:szCs w:val="28"/>
        </w:rPr>
        <w:t>车次，</w:t>
      </w:r>
      <w:r w:rsidR="000E462A" w:rsidRPr="00AD0FED">
        <w:rPr>
          <w:kern w:val="0"/>
          <w:szCs w:val="28"/>
        </w:rPr>
        <w:t>本项目以张家沟煤矿生产的矸石为主，不足部分由路宁煤矿补充，根据运矸线路图（</w:t>
      </w:r>
      <w:r w:rsidR="008C6F45" w:rsidRPr="00AD0FED">
        <w:rPr>
          <w:kern w:val="0"/>
          <w:szCs w:val="28"/>
        </w:rPr>
        <w:t>见概述图</w:t>
      </w:r>
      <w:r w:rsidR="008C6F45" w:rsidRPr="00AD0FED">
        <w:rPr>
          <w:kern w:val="0"/>
          <w:szCs w:val="28"/>
        </w:rPr>
        <w:t>3</w:t>
      </w:r>
      <w:r w:rsidR="000E462A" w:rsidRPr="00AD0FED">
        <w:rPr>
          <w:kern w:val="0"/>
          <w:szCs w:val="28"/>
        </w:rPr>
        <w:t>）可知，主要</w:t>
      </w:r>
      <w:r w:rsidRPr="00AD0FED">
        <w:rPr>
          <w:kern w:val="0"/>
          <w:szCs w:val="28"/>
        </w:rPr>
        <w:t>运输路线不经过村庄，合理安排运矸时间，运矸</w:t>
      </w:r>
      <w:r w:rsidRPr="00AD0FED">
        <w:rPr>
          <w:kern w:val="0"/>
          <w:szCs w:val="28"/>
        </w:rPr>
        <w:lastRenderedPageBreak/>
        <w:t>作业不在夜间进行。</w:t>
      </w:r>
    </w:p>
    <w:p w:rsidR="00496346" w:rsidRPr="00AD0FED" w:rsidRDefault="00496346" w:rsidP="006C3B56">
      <w:pPr>
        <w:tabs>
          <w:tab w:val="left" w:pos="2340"/>
        </w:tabs>
        <w:autoSpaceDE w:val="0"/>
        <w:autoSpaceDN w:val="0"/>
        <w:adjustRightInd w:val="0"/>
        <w:snapToGrid w:val="0"/>
        <w:spacing w:line="460" w:lineRule="exact"/>
        <w:ind w:firstLine="504"/>
        <w:rPr>
          <w:kern w:val="0"/>
          <w:szCs w:val="28"/>
        </w:rPr>
      </w:pPr>
      <w:bookmarkStart w:id="234" w:name="_Toc29731"/>
      <w:r w:rsidRPr="00AD0FED">
        <w:rPr>
          <w:kern w:val="0"/>
          <w:szCs w:val="28"/>
        </w:rPr>
        <w:t>（</w:t>
      </w:r>
      <w:r w:rsidRPr="00AD0FED">
        <w:rPr>
          <w:kern w:val="0"/>
          <w:szCs w:val="28"/>
        </w:rPr>
        <w:t>4</w:t>
      </w:r>
      <w:r w:rsidRPr="00AD0FED">
        <w:rPr>
          <w:kern w:val="0"/>
          <w:szCs w:val="28"/>
        </w:rPr>
        <w:t>）土地整理完成后噪声环境影响分析</w:t>
      </w:r>
      <w:bookmarkEnd w:id="234"/>
      <w:r w:rsidRPr="00AD0FED">
        <w:rPr>
          <w:kern w:val="0"/>
          <w:szCs w:val="28"/>
        </w:rPr>
        <w:t xml:space="preserve"> </w:t>
      </w:r>
    </w:p>
    <w:p w:rsidR="00496346" w:rsidRPr="00AD0FED" w:rsidRDefault="00496346" w:rsidP="006C3B56">
      <w:pPr>
        <w:tabs>
          <w:tab w:val="left" w:pos="2340"/>
        </w:tabs>
        <w:autoSpaceDE w:val="0"/>
        <w:autoSpaceDN w:val="0"/>
        <w:adjustRightInd w:val="0"/>
        <w:snapToGrid w:val="0"/>
        <w:spacing w:line="460" w:lineRule="exact"/>
        <w:ind w:firstLine="504"/>
        <w:rPr>
          <w:kern w:val="0"/>
          <w:szCs w:val="28"/>
        </w:rPr>
      </w:pPr>
      <w:r w:rsidRPr="00AD0FED">
        <w:rPr>
          <w:kern w:val="0"/>
          <w:szCs w:val="28"/>
        </w:rPr>
        <w:t>项目土地整理完成后进行绿化，大型的碾压覆土设备以及运输车辆都已退出场地，环境噪声将大幅度降低，并逐渐恢复到本底值。</w:t>
      </w:r>
    </w:p>
    <w:p w:rsidR="00496346" w:rsidRPr="00AD0FED" w:rsidRDefault="00496346" w:rsidP="006C3B56">
      <w:pPr>
        <w:pStyle w:val="a"/>
        <w:ind w:firstLine="567"/>
      </w:pPr>
      <w:bookmarkStart w:id="235" w:name="_Toc10585"/>
      <w:r w:rsidRPr="00AD0FED">
        <w:t>小结</w:t>
      </w:r>
      <w:bookmarkEnd w:id="235"/>
    </w:p>
    <w:p w:rsidR="00496346" w:rsidRPr="00AD0FED" w:rsidRDefault="00496346" w:rsidP="006C3B56">
      <w:pPr>
        <w:tabs>
          <w:tab w:val="left" w:pos="2340"/>
        </w:tabs>
        <w:autoSpaceDE w:val="0"/>
        <w:autoSpaceDN w:val="0"/>
        <w:adjustRightInd w:val="0"/>
        <w:snapToGrid w:val="0"/>
        <w:spacing w:line="460" w:lineRule="exact"/>
        <w:ind w:firstLine="504"/>
        <w:rPr>
          <w:kern w:val="0"/>
          <w:szCs w:val="28"/>
        </w:rPr>
      </w:pPr>
      <w:r w:rsidRPr="00AD0FED">
        <w:rPr>
          <w:kern w:val="0"/>
          <w:szCs w:val="28"/>
        </w:rPr>
        <w:t>项目施工期在采取各项措施后，可将施工期噪声对周围居民的影响程度降低至最小，且随着施工期的结束该影响也将随之消失。运行期采取各项噪声污染防治措施后，项目运行不会对周边村庄的声环境产生明显影响。</w:t>
      </w:r>
    </w:p>
    <w:p w:rsidR="001D583C" w:rsidRPr="00AD0FED" w:rsidRDefault="009723C5" w:rsidP="004614F1">
      <w:pPr>
        <w:pStyle w:val="3"/>
      </w:pPr>
      <w:bookmarkStart w:id="236" w:name="_Toc27328064"/>
      <w:r w:rsidRPr="00AD0FED">
        <w:t>固体废物影响分析</w:t>
      </w:r>
      <w:bookmarkEnd w:id="236"/>
    </w:p>
    <w:p w:rsidR="00307AB0" w:rsidRPr="00AD0FED" w:rsidRDefault="00307AB0" w:rsidP="00F82FA8">
      <w:pPr>
        <w:pStyle w:val="a"/>
        <w:ind w:firstLine="567"/>
      </w:pPr>
      <w:bookmarkStart w:id="237" w:name="_Toc324841929"/>
      <w:bookmarkStart w:id="238" w:name="_Toc326776408"/>
      <w:bookmarkStart w:id="239" w:name="_Toc470447838"/>
      <w:bookmarkStart w:id="240" w:name="_Toc13174052"/>
      <w:r w:rsidRPr="00AD0FED">
        <w:t>固体废物环境影响评价</w:t>
      </w:r>
      <w:bookmarkEnd w:id="237"/>
      <w:bookmarkEnd w:id="238"/>
      <w:bookmarkEnd w:id="239"/>
      <w:bookmarkEnd w:id="240"/>
    </w:p>
    <w:p w:rsidR="00307AB0" w:rsidRPr="00AD0FED" w:rsidRDefault="00F82FA8" w:rsidP="00F82FA8">
      <w:pPr>
        <w:ind w:firstLine="504"/>
      </w:pPr>
      <w:r w:rsidRPr="00AD0FED">
        <w:t>1.</w:t>
      </w:r>
      <w:r w:rsidR="00307AB0" w:rsidRPr="00AD0FED">
        <w:t>工业固体废物的特点</w:t>
      </w:r>
    </w:p>
    <w:p w:rsidR="00307AB0" w:rsidRPr="00AD0FED" w:rsidRDefault="00307AB0" w:rsidP="00307AB0">
      <w:pPr>
        <w:ind w:firstLine="504"/>
      </w:pPr>
      <w:r w:rsidRPr="00AD0FED">
        <w:t>固体废物除直接占用土地和空间外，其对环境的影响将会通过水、气或土壤进行。因此，固体废弃物既是造成水、大气、土壤污染的</w:t>
      </w:r>
      <w:r w:rsidRPr="00AD0FED">
        <w:t>“</w:t>
      </w:r>
      <w:r w:rsidRPr="00AD0FED">
        <w:t>源头</w:t>
      </w:r>
      <w:r w:rsidRPr="00AD0FED">
        <w:t>”</w:t>
      </w:r>
      <w:r w:rsidRPr="00AD0FED">
        <w:t>，又是废水、废气处理的</w:t>
      </w:r>
      <w:r w:rsidRPr="00AD0FED">
        <w:t>“</w:t>
      </w:r>
      <w:r w:rsidRPr="00AD0FED">
        <w:t>终态物</w:t>
      </w:r>
      <w:r w:rsidRPr="00AD0FED">
        <w:t>”</w:t>
      </w:r>
      <w:r w:rsidRPr="00AD0FED">
        <w:t>。这一特性揭示人们应尽量避免和减少固体废物的产生，避免向水体、大气及土壤环境中排放。如任其排放，让废水、废气治理后的泥、尘等</w:t>
      </w:r>
      <w:r w:rsidRPr="00AD0FED">
        <w:t>“</w:t>
      </w:r>
      <w:r w:rsidRPr="00AD0FED">
        <w:t>终态物</w:t>
      </w:r>
      <w:r w:rsidRPr="00AD0FED">
        <w:t>”</w:t>
      </w:r>
      <w:r w:rsidRPr="00AD0FED">
        <w:t>污染环境，其结果将会带来环境污染的恶性循环。</w:t>
      </w:r>
    </w:p>
    <w:p w:rsidR="00307AB0" w:rsidRPr="00AD0FED" w:rsidRDefault="00F82FA8" w:rsidP="00F82FA8">
      <w:pPr>
        <w:ind w:firstLine="504"/>
      </w:pPr>
      <w:r w:rsidRPr="00AD0FED">
        <w:t>2.</w:t>
      </w:r>
      <w:r w:rsidR="00307AB0" w:rsidRPr="00AD0FED">
        <w:t>固体废物污染途径</w:t>
      </w:r>
    </w:p>
    <w:p w:rsidR="00307AB0" w:rsidRPr="00AD0FED" w:rsidRDefault="00307AB0" w:rsidP="00F82FA8">
      <w:pPr>
        <w:ind w:firstLine="504"/>
      </w:pPr>
      <w:r w:rsidRPr="00AD0FED">
        <w:t>工程生产过程中产生的固体废物如处置不当，将会对周围环境造成危害，主要表现在以下几方面：</w:t>
      </w:r>
    </w:p>
    <w:p w:rsidR="00307AB0" w:rsidRPr="00AD0FED" w:rsidRDefault="00F82FA8" w:rsidP="00F82FA8">
      <w:pPr>
        <w:ind w:firstLine="504"/>
      </w:pPr>
      <w:r w:rsidRPr="00AD0FED">
        <w:t>①</w:t>
      </w:r>
      <w:r w:rsidR="00307AB0" w:rsidRPr="00AD0FED">
        <w:t>占用土地、污染土壤、危害植物</w:t>
      </w:r>
    </w:p>
    <w:p w:rsidR="00307AB0" w:rsidRPr="00AD0FED" w:rsidRDefault="00307AB0" w:rsidP="00F82FA8">
      <w:pPr>
        <w:ind w:firstLine="504"/>
      </w:pPr>
      <w:r w:rsidRPr="00AD0FED">
        <w:t>堆放工业固体废弃物需要占用大量土地。如果是历史长期堆积，在风吹、日晒、雨淋和自然风化作用下，使固体废弃物中有害物质进入土壤，就会使土壤被有害、有毒化学物质、病原体、放射线物质等污染，导致土壤结构改变。这种污染还将影响土壤中微生物的生长活动。有碍植物根系增长，或在植物体内积蓄，通过食物链使各种有害物质进入水体，危及人体健康。</w:t>
      </w:r>
    </w:p>
    <w:p w:rsidR="00307AB0" w:rsidRPr="00AD0FED" w:rsidRDefault="00F82FA8" w:rsidP="00F82FA8">
      <w:pPr>
        <w:ind w:firstLine="504"/>
      </w:pPr>
      <w:r w:rsidRPr="00AD0FED">
        <w:t>②</w:t>
      </w:r>
      <w:r w:rsidR="00307AB0" w:rsidRPr="00AD0FED">
        <w:t>对水环境的污染</w:t>
      </w:r>
      <w:r w:rsidR="00307AB0" w:rsidRPr="00AD0FED">
        <w:tab/>
      </w:r>
    </w:p>
    <w:p w:rsidR="00307AB0" w:rsidRPr="00AD0FED" w:rsidRDefault="00307AB0" w:rsidP="00F82FA8">
      <w:pPr>
        <w:ind w:firstLine="504"/>
      </w:pPr>
      <w:r w:rsidRPr="00AD0FED">
        <w:t>如果长期向江河水体排放固体废弃物，不仅占用河床、淤积河道，而且会形成沉积物、悬浮物、可溶物等严重地污染水体，危及水生生物的生存及繁殖。</w:t>
      </w:r>
    </w:p>
    <w:p w:rsidR="00307AB0" w:rsidRPr="00AD0FED" w:rsidRDefault="00F82FA8" w:rsidP="00F82FA8">
      <w:pPr>
        <w:ind w:firstLine="504"/>
      </w:pPr>
      <w:r w:rsidRPr="00AD0FED">
        <w:t>③</w:t>
      </w:r>
      <w:r w:rsidR="00307AB0" w:rsidRPr="00AD0FED">
        <w:t>对大气环境的污染</w:t>
      </w:r>
    </w:p>
    <w:p w:rsidR="00307AB0" w:rsidRPr="00AD0FED" w:rsidRDefault="00307AB0" w:rsidP="00F82FA8">
      <w:pPr>
        <w:ind w:firstLine="504"/>
      </w:pPr>
      <w:r w:rsidRPr="00AD0FED">
        <w:t>固体废物能够通过散发恶臭、毒气、微粒扩散、自燃等方式污染大气环境。</w:t>
      </w:r>
      <w:r w:rsidRPr="00AD0FED">
        <w:lastRenderedPageBreak/>
        <w:t>在粉煤灰及尾矿堆积场，只在四级风力的作用下一般可剥离</w:t>
      </w:r>
      <w:r w:rsidRPr="00AD0FED">
        <w:t>1-15cm</w:t>
      </w:r>
      <w:r w:rsidRPr="00AD0FED">
        <w:t>细粒灰尘，其飞扬高度以可达</w:t>
      </w:r>
      <w:r w:rsidRPr="00AD0FED">
        <w:t>20-25cm</w:t>
      </w:r>
      <w:r w:rsidRPr="00AD0FED">
        <w:t>，往往会出现刮灰风、下灰雨现象，形成二次污染。</w:t>
      </w:r>
    </w:p>
    <w:p w:rsidR="00307AB0" w:rsidRPr="00AD0FED" w:rsidRDefault="00F82FA8" w:rsidP="00F82FA8">
      <w:pPr>
        <w:ind w:firstLine="504"/>
      </w:pPr>
      <w:r w:rsidRPr="00AD0FED">
        <w:t>④</w:t>
      </w:r>
      <w:r w:rsidR="00307AB0" w:rsidRPr="00AD0FED">
        <w:t>固体废弃物堆存场所往往容易出现塌方、泥石滑坡流失、自燃、起火、爆炸等事故，造成人民生命财产的重大损失。</w:t>
      </w:r>
    </w:p>
    <w:p w:rsidR="00307AB0" w:rsidRPr="00AD0FED" w:rsidRDefault="00F82FA8" w:rsidP="00F82FA8">
      <w:pPr>
        <w:ind w:firstLine="504"/>
      </w:pPr>
      <w:r w:rsidRPr="00AD0FED">
        <w:t>⑤</w:t>
      </w:r>
      <w:r w:rsidR="00307AB0" w:rsidRPr="00AD0FED">
        <w:t>含有机物的固体废弃物事苍蝇、蚊虫及致病细菌孽生、繁衍，鼠类肆虐的场所，是流行病的重要发生源，对人群健康造成极大威胁。</w:t>
      </w:r>
    </w:p>
    <w:p w:rsidR="00307AB0" w:rsidRPr="00AD0FED" w:rsidRDefault="00307AB0" w:rsidP="00F82FA8">
      <w:pPr>
        <w:ind w:firstLine="504"/>
      </w:pPr>
      <w:r w:rsidRPr="00AD0FED">
        <w:t>综上所述，工业固体废弃物不合理的长期堆放，会发生物理的、化学的、生物的变化，对周围环境造成严重污染，进而危害人体健康。</w:t>
      </w:r>
    </w:p>
    <w:p w:rsidR="00F82FA8" w:rsidRPr="00AD0FED" w:rsidRDefault="00F82FA8" w:rsidP="00F82FA8">
      <w:pPr>
        <w:pStyle w:val="a"/>
        <w:ind w:firstLine="567"/>
      </w:pPr>
      <w:bookmarkStart w:id="241" w:name="_Toc470447837"/>
      <w:bookmarkStart w:id="242" w:name="_Toc13174051"/>
      <w:r w:rsidRPr="00AD0FED">
        <w:t>固体废物特征及处置方式分析</w:t>
      </w:r>
      <w:bookmarkEnd w:id="241"/>
      <w:bookmarkEnd w:id="242"/>
    </w:p>
    <w:p w:rsidR="00F82FA8" w:rsidRPr="00AD0FED" w:rsidRDefault="00F82FA8" w:rsidP="00F82FA8">
      <w:pPr>
        <w:ind w:firstLine="504"/>
      </w:pPr>
      <w:r w:rsidRPr="00AD0FED">
        <w:t>固体废物中成份较为复杂，如果处理不当会对大气、水体、土壤及人体健康产生危害，因此，本着无害化、减量化直至资源化的原则，根据固体废物的化学特征寻求合理的处置方式和综合利用途径是非常重要的。</w:t>
      </w:r>
    </w:p>
    <w:p w:rsidR="00F82FA8" w:rsidRPr="00AD0FED" w:rsidRDefault="00F82FA8" w:rsidP="00F82FA8">
      <w:pPr>
        <w:ind w:firstLine="504"/>
      </w:pPr>
      <w:r w:rsidRPr="00AD0FED">
        <w:t>施工过程产生的固体废物包括现有场地平整土方、建筑垃圾。评价针对施工期提出固废防治措施主要有：（</w:t>
      </w:r>
      <w:r w:rsidRPr="00AD0FED">
        <w:t>1</w:t>
      </w:r>
      <w:r w:rsidRPr="00AD0FED">
        <w:t>）施工土方应优先用于场地建设填方和覆盖用土；（</w:t>
      </w:r>
      <w:r w:rsidRPr="00AD0FED">
        <w:t>2</w:t>
      </w:r>
      <w:r w:rsidRPr="00AD0FED">
        <w:t>）施工过程中产生的少量建筑垃圾、施工残土，用于本项目的冲沟填充物，不外排。</w:t>
      </w:r>
    </w:p>
    <w:p w:rsidR="00F82FA8" w:rsidRPr="00AD0FED" w:rsidRDefault="00F82FA8" w:rsidP="00F82FA8">
      <w:pPr>
        <w:ind w:firstLine="504"/>
      </w:pPr>
      <w:r w:rsidRPr="00AD0FED">
        <w:t>本项目为固废处置项目，运营期间无生产固废产生和排放。运营期会产生少量的生活垃圾，环评要求设置垃圾桶，建设单位要将此部分生活垃圾收集后倾倒于环卫部门指定垃圾收集点地点，由环卫部门统一处理。</w:t>
      </w:r>
    </w:p>
    <w:p w:rsidR="00F82FA8" w:rsidRPr="00AD0FED" w:rsidRDefault="00F82FA8" w:rsidP="00F82FA8">
      <w:pPr>
        <w:ind w:firstLine="504"/>
      </w:pPr>
      <w:r w:rsidRPr="00AD0FED">
        <w:t>本项目运营期满填沟造地完成后拆除设备间，设备外售，拆除车间产生的建筑垃圾运送至政府指定的建筑垃圾填埋场，场地恢复为耕地。不会对周围环境产生影响。</w:t>
      </w:r>
    </w:p>
    <w:p w:rsidR="00307AB0" w:rsidRPr="00AD0FED" w:rsidRDefault="00307AB0" w:rsidP="00F82FA8">
      <w:pPr>
        <w:pStyle w:val="a"/>
        <w:ind w:firstLine="567"/>
      </w:pPr>
      <w:bookmarkStart w:id="243" w:name="_Toc281923197"/>
      <w:bookmarkStart w:id="244" w:name="_Toc324841930"/>
      <w:bookmarkStart w:id="245" w:name="_Toc326776410"/>
      <w:bookmarkStart w:id="246" w:name="_Toc470447839"/>
      <w:bookmarkStart w:id="247" w:name="_Toc13174055"/>
      <w:r w:rsidRPr="00AD0FED">
        <w:t>结论</w:t>
      </w:r>
      <w:bookmarkEnd w:id="243"/>
      <w:bookmarkEnd w:id="244"/>
      <w:bookmarkEnd w:id="245"/>
      <w:bookmarkEnd w:id="246"/>
      <w:bookmarkEnd w:id="247"/>
    </w:p>
    <w:p w:rsidR="00307AB0" w:rsidRPr="00AD0FED" w:rsidRDefault="00307AB0" w:rsidP="00307AB0">
      <w:pPr>
        <w:ind w:firstLine="504"/>
      </w:pPr>
      <w:r w:rsidRPr="00AD0FED">
        <w:t>根据本项目特点，重点分析评价施工期固体废物排放情况</w:t>
      </w:r>
      <w:r w:rsidR="00F82FA8" w:rsidRPr="00AD0FED">
        <w:t>，本项目产生的各类固废均</w:t>
      </w:r>
      <w:r w:rsidRPr="00AD0FED">
        <w:t>可实现全部利用，对周围环境影响小。施工人员生活垃圾经收集后送当地政府指定地点处置。由此可见，本项目所有固体废物均得到了合理处置，从根本上防止了固体废弃物的污染，对周围环境的影响较小。</w:t>
      </w:r>
    </w:p>
    <w:p w:rsidR="00537BA9" w:rsidRPr="00AD0FED" w:rsidRDefault="00537BA9" w:rsidP="004614F1">
      <w:pPr>
        <w:pStyle w:val="3"/>
      </w:pPr>
      <w:bookmarkStart w:id="248" w:name="_Toc27328065"/>
      <w:r w:rsidRPr="00AD0FED">
        <w:t>生态</w:t>
      </w:r>
      <w:r w:rsidR="00E809EA" w:rsidRPr="00AD0FED">
        <w:t>环境</w:t>
      </w:r>
      <w:r w:rsidRPr="00AD0FED">
        <w:t>影响评价</w:t>
      </w:r>
      <w:bookmarkEnd w:id="248"/>
    </w:p>
    <w:p w:rsidR="00D876AC" w:rsidRPr="00AD0FED" w:rsidRDefault="00D876AC" w:rsidP="00D876AC">
      <w:pPr>
        <w:pStyle w:val="afb"/>
        <w:kinsoku w:val="0"/>
        <w:overflowPunct w:val="0"/>
        <w:spacing w:after="0" w:line="480" w:lineRule="exact"/>
        <w:ind w:firstLine="504"/>
        <w:rPr>
          <w:szCs w:val="28"/>
        </w:rPr>
      </w:pPr>
      <w:r w:rsidRPr="00AD0FED">
        <w:rPr>
          <w:szCs w:val="28"/>
        </w:rPr>
        <w:t>项目运营期对生态环境的影响主要为填沟造地区占地对景观及植被造成的影</w:t>
      </w:r>
      <w:r w:rsidRPr="00AD0FED">
        <w:rPr>
          <w:szCs w:val="28"/>
        </w:rPr>
        <w:lastRenderedPageBreak/>
        <w:t>响，具体表现为：</w:t>
      </w:r>
    </w:p>
    <w:p w:rsidR="00522CE8" w:rsidRPr="00AD0FED" w:rsidRDefault="00522CE8" w:rsidP="00D876AC">
      <w:pPr>
        <w:pStyle w:val="afb"/>
        <w:kinsoku w:val="0"/>
        <w:overflowPunct w:val="0"/>
        <w:spacing w:after="0" w:line="480" w:lineRule="exact"/>
        <w:ind w:firstLine="504"/>
        <w:rPr>
          <w:szCs w:val="28"/>
        </w:rPr>
      </w:pPr>
      <w:r w:rsidRPr="00AD0FED">
        <w:rPr>
          <w:szCs w:val="28"/>
        </w:rPr>
        <w:t>1</w:t>
      </w:r>
      <w:r w:rsidRPr="00AD0FED">
        <w:rPr>
          <w:szCs w:val="28"/>
        </w:rPr>
        <w:t>、项目建设前后土地利用变化情况分析</w:t>
      </w:r>
    </w:p>
    <w:p w:rsidR="00522CE8" w:rsidRPr="00AD0FED" w:rsidRDefault="00522CE8" w:rsidP="00D876AC">
      <w:pPr>
        <w:pStyle w:val="afb"/>
        <w:kinsoku w:val="0"/>
        <w:overflowPunct w:val="0"/>
        <w:spacing w:after="0" w:line="480" w:lineRule="exact"/>
        <w:ind w:firstLine="504"/>
        <w:rPr>
          <w:szCs w:val="28"/>
        </w:rPr>
      </w:pPr>
      <w:r w:rsidRPr="00AD0FED">
        <w:rPr>
          <w:szCs w:val="28"/>
        </w:rPr>
        <w:t>根据调查，本项目场界内占地面积</w:t>
      </w:r>
      <w:r w:rsidRPr="00AD0FED">
        <w:rPr>
          <w:szCs w:val="28"/>
        </w:rPr>
        <w:t>75118.33m</w:t>
      </w:r>
      <w:r w:rsidRPr="00AD0FED">
        <w:rPr>
          <w:szCs w:val="28"/>
          <w:vertAlign w:val="superscript"/>
        </w:rPr>
        <w:t>2</w:t>
      </w:r>
      <w:r w:rsidRPr="00AD0FED">
        <w:rPr>
          <w:szCs w:val="28"/>
        </w:rPr>
        <w:t>，其中，草地的面积为</w:t>
      </w:r>
      <w:r w:rsidRPr="00AD0FED">
        <w:rPr>
          <w:szCs w:val="28"/>
        </w:rPr>
        <w:t>69042.42 m</w:t>
      </w:r>
      <w:r w:rsidRPr="00AD0FED">
        <w:rPr>
          <w:szCs w:val="28"/>
          <w:vertAlign w:val="superscript"/>
        </w:rPr>
        <w:t>2</w:t>
      </w:r>
      <w:r w:rsidRPr="00AD0FED">
        <w:rPr>
          <w:szCs w:val="28"/>
        </w:rPr>
        <w:t>，占</w:t>
      </w:r>
      <w:r w:rsidRPr="00AD0FED">
        <w:rPr>
          <w:szCs w:val="28"/>
        </w:rPr>
        <w:t>91.9%</w:t>
      </w:r>
      <w:r w:rsidRPr="00AD0FED">
        <w:rPr>
          <w:szCs w:val="28"/>
        </w:rPr>
        <w:t>，旱地的面积为</w:t>
      </w:r>
      <w:r w:rsidRPr="00AD0FED">
        <w:rPr>
          <w:szCs w:val="28"/>
        </w:rPr>
        <w:t>6075.91m</w:t>
      </w:r>
      <w:r w:rsidRPr="00AD0FED">
        <w:rPr>
          <w:szCs w:val="28"/>
          <w:vertAlign w:val="superscript"/>
        </w:rPr>
        <w:t>2</w:t>
      </w:r>
      <w:r w:rsidRPr="00AD0FED">
        <w:rPr>
          <w:szCs w:val="28"/>
        </w:rPr>
        <w:t>，占</w:t>
      </w:r>
      <w:r w:rsidRPr="00AD0FED">
        <w:rPr>
          <w:szCs w:val="28"/>
        </w:rPr>
        <w:t>8.1%</w:t>
      </w:r>
      <w:r w:rsidRPr="00AD0FED">
        <w:rPr>
          <w:szCs w:val="28"/>
        </w:rPr>
        <w:t>，临时占地</w:t>
      </w:r>
      <w:r w:rsidRPr="00AD0FED">
        <w:rPr>
          <w:szCs w:val="28"/>
        </w:rPr>
        <w:t>(</w:t>
      </w:r>
      <w:r w:rsidRPr="00AD0FED">
        <w:rPr>
          <w:szCs w:val="28"/>
        </w:rPr>
        <w:t>包括堆土场、临时建筑占地、制浆场地</w:t>
      </w:r>
      <w:r w:rsidRPr="00AD0FED">
        <w:rPr>
          <w:szCs w:val="28"/>
        </w:rPr>
        <w:t>)</w:t>
      </w:r>
      <w:r w:rsidRPr="00AD0FED">
        <w:rPr>
          <w:szCs w:val="28"/>
        </w:rPr>
        <w:t>面积为</w:t>
      </w:r>
      <w:r w:rsidRPr="00AD0FED">
        <w:rPr>
          <w:szCs w:val="28"/>
        </w:rPr>
        <w:t>460m</w:t>
      </w:r>
      <w:r w:rsidRPr="00AD0FED">
        <w:rPr>
          <w:szCs w:val="28"/>
          <w:vertAlign w:val="superscript"/>
        </w:rPr>
        <w:t>2</w:t>
      </w:r>
      <w:r w:rsidRPr="00AD0FED">
        <w:rPr>
          <w:szCs w:val="28"/>
        </w:rPr>
        <w:t>，全部为草地；项目建成后占地范围内全部复垦为</w:t>
      </w:r>
      <w:r w:rsidR="00EA07DE" w:rsidRPr="00AD0FED">
        <w:rPr>
          <w:szCs w:val="28"/>
        </w:rPr>
        <w:t>林地，临时占地范围内全部恢复为草地。</w:t>
      </w:r>
    </w:p>
    <w:p w:rsidR="00D876AC" w:rsidRPr="00AD0FED" w:rsidRDefault="00522CE8" w:rsidP="00D876AC">
      <w:pPr>
        <w:pStyle w:val="afb"/>
        <w:kinsoku w:val="0"/>
        <w:overflowPunct w:val="0"/>
        <w:spacing w:after="0" w:line="480" w:lineRule="exact"/>
        <w:ind w:firstLine="504"/>
        <w:rPr>
          <w:szCs w:val="28"/>
        </w:rPr>
      </w:pPr>
      <w:r w:rsidRPr="00AD0FED">
        <w:rPr>
          <w:szCs w:val="28"/>
        </w:rPr>
        <w:t>2</w:t>
      </w:r>
      <w:r w:rsidR="00D876AC" w:rsidRPr="00AD0FED">
        <w:rPr>
          <w:szCs w:val="28"/>
        </w:rPr>
        <w:t>、项目</w:t>
      </w:r>
      <w:r w:rsidR="00D876AC" w:rsidRPr="00AD0FED">
        <w:rPr>
          <w:spacing w:val="4"/>
          <w:szCs w:val="28"/>
        </w:rPr>
        <w:t>占地对景观影响分析</w:t>
      </w:r>
    </w:p>
    <w:p w:rsidR="00D876AC" w:rsidRPr="00AD0FED" w:rsidRDefault="00D876AC" w:rsidP="00D876AC">
      <w:pPr>
        <w:pStyle w:val="afb"/>
        <w:kinsoku w:val="0"/>
        <w:overflowPunct w:val="0"/>
        <w:spacing w:after="0" w:line="480" w:lineRule="exact"/>
        <w:ind w:firstLine="520"/>
        <w:rPr>
          <w:spacing w:val="4"/>
          <w:szCs w:val="28"/>
        </w:rPr>
      </w:pPr>
      <w:r w:rsidRPr="00AD0FED">
        <w:rPr>
          <w:spacing w:val="4"/>
          <w:szCs w:val="28"/>
        </w:rPr>
        <w:t>拟选填埋造地区为一荒沟，沟内无</w:t>
      </w:r>
      <w:r w:rsidR="000E462A" w:rsidRPr="00AD0FED">
        <w:rPr>
          <w:spacing w:val="4"/>
          <w:szCs w:val="28"/>
          <w:lang w:eastAsia="zh-CN"/>
        </w:rPr>
        <w:t>基本</w:t>
      </w:r>
      <w:r w:rsidRPr="00AD0FED">
        <w:rPr>
          <w:spacing w:val="4"/>
          <w:szCs w:val="28"/>
        </w:rPr>
        <w:t>农田，主要分布有草本科植物和</w:t>
      </w:r>
      <w:r w:rsidR="000E462A" w:rsidRPr="00AD0FED">
        <w:rPr>
          <w:spacing w:val="4"/>
          <w:szCs w:val="28"/>
          <w:lang w:eastAsia="zh-CN"/>
        </w:rPr>
        <w:t>少量农作物</w:t>
      </w:r>
      <w:r w:rsidRPr="00AD0FED">
        <w:rPr>
          <w:spacing w:val="4"/>
          <w:szCs w:val="28"/>
        </w:rPr>
        <w:t>，无国家保护动物出现，无自然保护区等敏感区域分布；远离居民区，景观价值较低。</w:t>
      </w:r>
      <w:r w:rsidR="0072424D" w:rsidRPr="00AD0FED">
        <w:rPr>
          <w:spacing w:val="4"/>
          <w:szCs w:val="28"/>
        </w:rPr>
        <w:t>作业区</w:t>
      </w:r>
      <w:r w:rsidRPr="00AD0FED">
        <w:rPr>
          <w:spacing w:val="4"/>
          <w:szCs w:val="28"/>
        </w:rPr>
        <w:t>占地为临时占地，就此情况来讲，选择其作为矸石堆存场地对当地景观影响较小，不会对本区的生态系统中的物种变化造成大的影响，不会对其土地功能产生明显的恶化性影响。</w:t>
      </w:r>
    </w:p>
    <w:p w:rsidR="00D876AC" w:rsidRPr="00AD0FED" w:rsidRDefault="00522CE8" w:rsidP="00D876AC">
      <w:pPr>
        <w:pStyle w:val="afb"/>
        <w:kinsoku w:val="0"/>
        <w:overflowPunct w:val="0"/>
        <w:spacing w:after="0" w:line="480" w:lineRule="exact"/>
        <w:ind w:firstLine="504"/>
        <w:rPr>
          <w:szCs w:val="28"/>
        </w:rPr>
      </w:pPr>
      <w:r w:rsidRPr="00AD0FED">
        <w:rPr>
          <w:szCs w:val="28"/>
        </w:rPr>
        <w:t>3</w:t>
      </w:r>
      <w:r w:rsidR="00D876AC" w:rsidRPr="00AD0FED">
        <w:rPr>
          <w:szCs w:val="28"/>
        </w:rPr>
        <w:t>、项目</w:t>
      </w:r>
      <w:r w:rsidR="00D876AC" w:rsidRPr="00AD0FED">
        <w:rPr>
          <w:spacing w:val="4"/>
          <w:szCs w:val="28"/>
        </w:rPr>
        <w:t>占地对</w:t>
      </w:r>
      <w:r w:rsidR="00D876AC" w:rsidRPr="00AD0FED">
        <w:rPr>
          <w:szCs w:val="28"/>
        </w:rPr>
        <w:t>植被的影响分析</w:t>
      </w:r>
    </w:p>
    <w:p w:rsidR="00D876AC" w:rsidRPr="00AD0FED" w:rsidRDefault="00D876AC" w:rsidP="00D876AC">
      <w:pPr>
        <w:pStyle w:val="afb"/>
        <w:kinsoku w:val="0"/>
        <w:overflowPunct w:val="0"/>
        <w:spacing w:after="0" w:line="480" w:lineRule="exact"/>
        <w:ind w:firstLine="520"/>
        <w:rPr>
          <w:szCs w:val="28"/>
        </w:rPr>
      </w:pPr>
      <w:r w:rsidRPr="00AD0FED">
        <w:rPr>
          <w:spacing w:val="4"/>
          <w:szCs w:val="28"/>
        </w:rPr>
        <w:t>由工程分析可以知道，项目场地平整和堆存过程中会对沟内植被造成破坏，使其覆盖率降低。但是本项目占地</w:t>
      </w:r>
      <w:r w:rsidRPr="00AD0FED">
        <w:rPr>
          <w:szCs w:val="28"/>
        </w:rPr>
        <w:t>属于临时占地，</w:t>
      </w:r>
      <w:r w:rsidRPr="00AD0FED">
        <w:rPr>
          <w:spacing w:val="4"/>
          <w:szCs w:val="28"/>
        </w:rPr>
        <w:t>随着</w:t>
      </w:r>
      <w:r w:rsidRPr="00AD0FED">
        <w:rPr>
          <w:szCs w:val="28"/>
        </w:rPr>
        <w:t>项目的投入运营，</w:t>
      </w:r>
      <w:r w:rsidRPr="00AD0FED">
        <w:rPr>
          <w:spacing w:val="4"/>
          <w:szCs w:val="28"/>
        </w:rPr>
        <w:t>沟口、边坡绿化和覆土封场之后，会使得该区植被覆盖率恢复，生态环境不会受到影响</w:t>
      </w:r>
      <w:r w:rsidRPr="00AD0FED">
        <w:rPr>
          <w:szCs w:val="28"/>
        </w:rPr>
        <w:t>，能最大限度补偿造成的生物量损失</w:t>
      </w:r>
      <w:r w:rsidRPr="00AD0FED">
        <w:rPr>
          <w:spacing w:val="4"/>
          <w:szCs w:val="28"/>
        </w:rPr>
        <w:t>。</w:t>
      </w:r>
    </w:p>
    <w:p w:rsidR="00D876AC" w:rsidRPr="00AD0FED" w:rsidRDefault="00522CE8" w:rsidP="00D876AC">
      <w:pPr>
        <w:snapToGrid w:val="0"/>
        <w:spacing w:line="500" w:lineRule="exact"/>
        <w:ind w:firstLineChars="193" w:firstLine="502"/>
        <w:rPr>
          <w:spacing w:val="4"/>
          <w:szCs w:val="28"/>
        </w:rPr>
      </w:pPr>
      <w:r w:rsidRPr="00AD0FED">
        <w:rPr>
          <w:spacing w:val="4"/>
          <w:szCs w:val="28"/>
        </w:rPr>
        <w:t>4</w:t>
      </w:r>
      <w:r w:rsidR="00D876AC" w:rsidRPr="00AD0FED">
        <w:rPr>
          <w:spacing w:val="4"/>
          <w:szCs w:val="28"/>
        </w:rPr>
        <w:t>、矸石堆存对土壤环境的影响分析</w:t>
      </w:r>
    </w:p>
    <w:p w:rsidR="00D876AC" w:rsidRPr="00AD0FED" w:rsidRDefault="00D876AC" w:rsidP="00D876AC">
      <w:pPr>
        <w:snapToGrid w:val="0"/>
        <w:spacing w:line="500" w:lineRule="exact"/>
        <w:ind w:firstLineChars="193" w:firstLine="502"/>
        <w:rPr>
          <w:spacing w:val="4"/>
          <w:szCs w:val="28"/>
        </w:rPr>
      </w:pPr>
      <w:r w:rsidRPr="00AD0FED">
        <w:rPr>
          <w:spacing w:val="4"/>
          <w:szCs w:val="28"/>
        </w:rPr>
        <w:t>从宁武县的气象资料来看，蒸发量大于降雨量，则矸石的自然淋溶量是很小的，加之该矿矸石所含有毒有害元素较少，</w:t>
      </w:r>
      <w:r w:rsidRPr="00AD0FED">
        <w:rPr>
          <w:bCs/>
          <w:snapToGrid w:val="0"/>
          <w:kern w:val="0"/>
          <w:szCs w:val="28"/>
        </w:rPr>
        <w:t>此外，</w:t>
      </w:r>
      <w:r w:rsidRPr="00AD0FED">
        <w:rPr>
          <w:spacing w:val="4"/>
          <w:szCs w:val="28"/>
        </w:rPr>
        <w:t>沟底黄土经</w:t>
      </w:r>
      <w:r w:rsidRPr="00AD0FED">
        <w:rPr>
          <w:szCs w:val="28"/>
        </w:rPr>
        <w:t>夯实作为防渗层（防渗层的厚度相当于渗透系数</w:t>
      </w:r>
      <w:r w:rsidRPr="00AD0FED">
        <w:rPr>
          <w:szCs w:val="28"/>
        </w:rPr>
        <w:t>1×10</w:t>
      </w:r>
      <w:r w:rsidRPr="00AD0FED">
        <w:rPr>
          <w:szCs w:val="28"/>
          <w:vertAlign w:val="superscript"/>
        </w:rPr>
        <w:t>-7</w:t>
      </w:r>
      <w:r w:rsidRPr="00AD0FED">
        <w:rPr>
          <w:szCs w:val="28"/>
        </w:rPr>
        <w:t>m/s</w:t>
      </w:r>
      <w:r w:rsidRPr="00AD0FED">
        <w:rPr>
          <w:szCs w:val="28"/>
        </w:rPr>
        <w:t>）</w:t>
      </w:r>
      <w:r w:rsidRPr="00AD0FED">
        <w:rPr>
          <w:spacing w:val="4"/>
          <w:szCs w:val="28"/>
        </w:rPr>
        <w:t>，矸石分层压实（</w:t>
      </w:r>
      <w:r w:rsidRPr="00AD0FED">
        <w:rPr>
          <w:szCs w:val="28"/>
        </w:rPr>
        <w:t>压实标准以水的渗透速率作为标准，即</w:t>
      </w:r>
      <w:r w:rsidRPr="00AD0FED">
        <w:rPr>
          <w:szCs w:val="28"/>
        </w:rPr>
        <w:t>K</w:t>
      </w:r>
      <w:r w:rsidRPr="00AD0FED">
        <w:rPr>
          <w:szCs w:val="28"/>
        </w:rPr>
        <w:t>渗</w:t>
      </w:r>
      <w:r w:rsidRPr="00AD0FED">
        <w:rPr>
          <w:szCs w:val="28"/>
        </w:rPr>
        <w:t>≤1×10</w:t>
      </w:r>
      <w:r w:rsidRPr="00AD0FED">
        <w:rPr>
          <w:szCs w:val="28"/>
          <w:vertAlign w:val="superscript"/>
        </w:rPr>
        <w:t>-5</w:t>
      </w:r>
      <w:r w:rsidRPr="00AD0FED">
        <w:rPr>
          <w:szCs w:val="28"/>
        </w:rPr>
        <w:t>m/s</w:t>
      </w:r>
      <w:r w:rsidRPr="00AD0FED">
        <w:rPr>
          <w:szCs w:val="28"/>
        </w:rPr>
        <w:t>）</w:t>
      </w:r>
      <w:r w:rsidRPr="00AD0FED">
        <w:rPr>
          <w:spacing w:val="4"/>
          <w:szCs w:val="28"/>
        </w:rPr>
        <w:t>、黄土覆盖处理后，可达到良好的防渗效果。综上，矸石堆存对土壤的影响很小。</w:t>
      </w:r>
    </w:p>
    <w:p w:rsidR="00D876AC" w:rsidRPr="00AD0FED" w:rsidRDefault="00522CE8" w:rsidP="00D876AC">
      <w:pPr>
        <w:snapToGrid w:val="0"/>
        <w:spacing w:line="500" w:lineRule="exact"/>
        <w:ind w:firstLineChars="193" w:firstLine="502"/>
        <w:rPr>
          <w:spacing w:val="4"/>
          <w:szCs w:val="28"/>
        </w:rPr>
      </w:pPr>
      <w:r w:rsidRPr="00AD0FED">
        <w:rPr>
          <w:spacing w:val="4"/>
          <w:szCs w:val="28"/>
        </w:rPr>
        <w:t>5</w:t>
      </w:r>
      <w:r w:rsidR="00D876AC" w:rsidRPr="00AD0FED">
        <w:rPr>
          <w:spacing w:val="4"/>
          <w:szCs w:val="28"/>
        </w:rPr>
        <w:t>、水土流失</w:t>
      </w:r>
    </w:p>
    <w:p w:rsidR="00D876AC" w:rsidRPr="00AD0FED" w:rsidRDefault="00D876AC" w:rsidP="00D876AC">
      <w:pPr>
        <w:snapToGrid w:val="0"/>
        <w:spacing w:line="500" w:lineRule="exact"/>
        <w:ind w:firstLineChars="193" w:firstLine="502"/>
        <w:rPr>
          <w:spacing w:val="4"/>
          <w:szCs w:val="28"/>
        </w:rPr>
      </w:pPr>
      <w:r w:rsidRPr="00AD0FED">
        <w:rPr>
          <w:spacing w:val="4"/>
          <w:szCs w:val="28"/>
        </w:rPr>
        <w:t>矸石不合理的堆放以及不及时实施场地整治、复垦绿化等措施，场地区域极易造成水土流失，导致滑坡等地质灾害。本项目在修筑挡矸墙、截水沟和排洪涵洞等工程措施后，大气降雨不流经矸石堆场，并且将其由原来松散结构压实，同时覆盖了黄土，最大程度的减轻了水土流失。</w:t>
      </w:r>
    </w:p>
    <w:p w:rsidR="00D876AC" w:rsidRPr="00AD0FED" w:rsidRDefault="00D876AC" w:rsidP="00D876AC">
      <w:pPr>
        <w:spacing w:line="480" w:lineRule="exact"/>
        <w:ind w:firstLine="504"/>
        <w:rPr>
          <w:szCs w:val="28"/>
        </w:rPr>
      </w:pPr>
      <w:r w:rsidRPr="00AD0FED">
        <w:rPr>
          <w:szCs w:val="28"/>
        </w:rPr>
        <w:lastRenderedPageBreak/>
        <w:t>此外，本项目由于</w:t>
      </w:r>
      <w:r w:rsidR="0072424D" w:rsidRPr="00AD0FED">
        <w:rPr>
          <w:szCs w:val="28"/>
        </w:rPr>
        <w:t>作业区</w:t>
      </w:r>
      <w:r w:rsidRPr="00AD0FED">
        <w:rPr>
          <w:szCs w:val="28"/>
        </w:rPr>
        <w:t>内回填覆土的需要，利用项目占地范围内矸石沟西部山坡作为</w:t>
      </w:r>
      <w:r w:rsidRPr="00AD0FED">
        <w:rPr>
          <w:bCs/>
          <w:szCs w:val="28"/>
        </w:rPr>
        <w:t>取土场，</w:t>
      </w:r>
      <w:r w:rsidRPr="00AD0FED">
        <w:rPr>
          <w:szCs w:val="28"/>
        </w:rPr>
        <w:t>取土场地内现地貌为灌木林地，植被覆盖率较好，水土流失情况较轻。本项目取土结束后建设单位将对取土场进行生态恢复，恢复区域植被覆盖率，</w:t>
      </w:r>
      <w:r w:rsidRPr="00AD0FED">
        <w:rPr>
          <w:spacing w:val="4"/>
          <w:szCs w:val="28"/>
        </w:rPr>
        <w:t>最大程度的减轻了水土流失</w:t>
      </w:r>
      <w:r w:rsidRPr="00AD0FED">
        <w:rPr>
          <w:szCs w:val="28"/>
        </w:rPr>
        <w:t>。</w:t>
      </w:r>
    </w:p>
    <w:p w:rsidR="00F2660C" w:rsidRPr="00AD0FED" w:rsidRDefault="00F2660C" w:rsidP="00D876AC">
      <w:pPr>
        <w:spacing w:line="480" w:lineRule="exact"/>
        <w:ind w:firstLine="504"/>
      </w:pPr>
      <w:r w:rsidRPr="00AD0FED">
        <w:rPr>
          <w:szCs w:val="28"/>
        </w:rPr>
        <w:t>6</w:t>
      </w:r>
      <w:r w:rsidRPr="00AD0FED">
        <w:rPr>
          <w:szCs w:val="28"/>
        </w:rPr>
        <w:t>、</w:t>
      </w:r>
      <w:r w:rsidRPr="00AD0FED">
        <w:t xml:space="preserve"> </w:t>
      </w:r>
      <w:r w:rsidRPr="00AD0FED">
        <w:t>运输道路的生态影响</w:t>
      </w:r>
    </w:p>
    <w:p w:rsidR="00F2660C" w:rsidRPr="00AD0FED" w:rsidRDefault="00F2660C" w:rsidP="00D876AC">
      <w:pPr>
        <w:spacing w:line="480" w:lineRule="exact"/>
        <w:ind w:firstLine="504"/>
        <w:rPr>
          <w:szCs w:val="28"/>
        </w:rPr>
      </w:pPr>
      <w:r w:rsidRPr="00AD0FED">
        <w:rPr>
          <w:szCs w:val="28"/>
        </w:rPr>
        <w:t>项目运输道路主要依托现有乡村道路，进场道路长主要进行地面的平整，运输道路主要的生态环境影响为平整道路产生的生态环境破坏和水土流失，对此提出以下要求：施工时仅在道路路面处进行施工，不得随意扩大施工范围；平整后的道路及时压实；加强施工人员环保教育，及时洒水抑尘，清扫保洁。</w:t>
      </w:r>
    </w:p>
    <w:p w:rsidR="00670941" w:rsidRPr="00AD0FED" w:rsidRDefault="00F2660C" w:rsidP="00670941">
      <w:pPr>
        <w:spacing w:line="480" w:lineRule="exact"/>
        <w:ind w:firstLine="504"/>
        <w:rPr>
          <w:szCs w:val="28"/>
        </w:rPr>
      </w:pPr>
      <w:r w:rsidRPr="00AD0FED">
        <w:rPr>
          <w:szCs w:val="28"/>
        </w:rPr>
        <w:t>7</w:t>
      </w:r>
      <w:r w:rsidRPr="00AD0FED">
        <w:rPr>
          <w:szCs w:val="28"/>
        </w:rPr>
        <w:t>、</w:t>
      </w:r>
      <w:r w:rsidR="00670941" w:rsidRPr="00AD0FED">
        <w:rPr>
          <w:szCs w:val="28"/>
        </w:rPr>
        <w:t>取土场生态影响评价</w:t>
      </w:r>
    </w:p>
    <w:p w:rsidR="00670941" w:rsidRPr="00AD0FED" w:rsidRDefault="00670941" w:rsidP="00670941">
      <w:pPr>
        <w:spacing w:line="480" w:lineRule="exact"/>
        <w:ind w:firstLine="504"/>
        <w:rPr>
          <w:szCs w:val="28"/>
        </w:rPr>
      </w:pPr>
      <w:r w:rsidRPr="00AD0FED">
        <w:rPr>
          <w:szCs w:val="28"/>
        </w:rPr>
        <w:t>本项目取土场占地土地类型是草地。随着造地作业的正常运行，取土场植被逐步遭到破坏，同时造成一定程度的水土流水。因此，取土场地必须在填沟造地过程中采取</w:t>
      </w:r>
      <w:r w:rsidRPr="00AD0FED">
        <w:rPr>
          <w:szCs w:val="28"/>
        </w:rPr>
        <w:t>“</w:t>
      </w:r>
      <w:r w:rsidRPr="00AD0FED">
        <w:rPr>
          <w:szCs w:val="28"/>
        </w:rPr>
        <w:t>边取土，边治理</w:t>
      </w:r>
      <w:r w:rsidRPr="00AD0FED">
        <w:rPr>
          <w:szCs w:val="28"/>
        </w:rPr>
        <w:t>”</w:t>
      </w:r>
      <w:r w:rsidRPr="00AD0FED">
        <w:rPr>
          <w:szCs w:val="28"/>
        </w:rPr>
        <w:t>措施，尽量降低其生态环境影响。环评提出以下措施：</w:t>
      </w:r>
    </w:p>
    <w:p w:rsidR="00670941" w:rsidRPr="00AD0FED" w:rsidRDefault="00670941" w:rsidP="00670941">
      <w:pPr>
        <w:spacing w:line="480" w:lineRule="exact"/>
        <w:ind w:firstLine="504"/>
        <w:rPr>
          <w:szCs w:val="28"/>
        </w:rPr>
      </w:pPr>
      <w:r w:rsidRPr="00AD0FED">
        <w:rPr>
          <w:szCs w:val="28"/>
        </w:rPr>
        <w:t>①</w:t>
      </w:r>
      <w:r w:rsidRPr="00AD0FED">
        <w:rPr>
          <w:szCs w:val="28"/>
        </w:rPr>
        <w:tab/>
      </w:r>
      <w:r w:rsidRPr="00AD0FED">
        <w:rPr>
          <w:szCs w:val="28"/>
        </w:rPr>
        <w:t>合理安排取土计划</w:t>
      </w:r>
    </w:p>
    <w:p w:rsidR="00670941" w:rsidRPr="00AD0FED" w:rsidRDefault="00670941" w:rsidP="00670941">
      <w:pPr>
        <w:spacing w:line="480" w:lineRule="exact"/>
        <w:ind w:firstLine="504"/>
        <w:rPr>
          <w:szCs w:val="28"/>
        </w:rPr>
      </w:pPr>
      <w:r w:rsidRPr="00AD0FED">
        <w:rPr>
          <w:szCs w:val="28"/>
        </w:rPr>
        <w:t>根据填沟造地的需求，制定合理的取土方案。取土场取土应尽量放缓取土场的坡度，坡度控制在</w:t>
      </w:r>
      <w:r w:rsidRPr="00AD0FED">
        <w:rPr>
          <w:szCs w:val="28"/>
        </w:rPr>
        <w:t>10%</w:t>
      </w:r>
      <w:r w:rsidRPr="00AD0FED">
        <w:rPr>
          <w:szCs w:val="28"/>
        </w:rPr>
        <w:t>以下。</w:t>
      </w:r>
    </w:p>
    <w:p w:rsidR="00670941" w:rsidRPr="00AD0FED" w:rsidRDefault="00670941" w:rsidP="00670941">
      <w:pPr>
        <w:spacing w:line="480" w:lineRule="exact"/>
        <w:ind w:firstLine="504"/>
        <w:rPr>
          <w:szCs w:val="28"/>
        </w:rPr>
      </w:pPr>
      <w:r w:rsidRPr="00AD0FED">
        <w:rPr>
          <w:szCs w:val="28"/>
        </w:rPr>
        <w:t>取土时首先将表层</w:t>
      </w:r>
      <w:r w:rsidRPr="00AD0FED">
        <w:rPr>
          <w:szCs w:val="28"/>
        </w:rPr>
        <w:t>0.3m</w:t>
      </w:r>
      <w:r w:rsidRPr="00AD0FED">
        <w:rPr>
          <w:szCs w:val="28"/>
        </w:rPr>
        <w:t>表土层剥离堆放于固定地点，并用尼龙网覆盖进行必要的防护，以便结束后恢复表层土壤。取土场取土时，按台阶式开挖取土，高处取土厚度大，低处取土厚度小，尽量减少取土台阶的高度。在取土结束后，可对其进行阶梯形削坡开阶，建议每级平台宽度不小于</w:t>
      </w:r>
      <w:r w:rsidRPr="00AD0FED">
        <w:rPr>
          <w:szCs w:val="28"/>
        </w:rPr>
        <w:t>4m</w:t>
      </w:r>
      <w:r w:rsidRPr="00AD0FED">
        <w:rPr>
          <w:szCs w:val="28"/>
        </w:rPr>
        <w:t>，平台成</w:t>
      </w:r>
      <w:r w:rsidRPr="00AD0FED">
        <w:rPr>
          <w:szCs w:val="28"/>
        </w:rPr>
        <w:t>1</w:t>
      </w:r>
      <w:r w:rsidRPr="00AD0FED">
        <w:rPr>
          <w:szCs w:val="28"/>
        </w:rPr>
        <w:t>～</w:t>
      </w:r>
      <w:r w:rsidRPr="00AD0FED">
        <w:rPr>
          <w:szCs w:val="28"/>
        </w:rPr>
        <w:t>2%</w:t>
      </w:r>
      <w:r w:rsidRPr="00AD0FED">
        <w:rPr>
          <w:szCs w:val="28"/>
        </w:rPr>
        <w:t>的倒坡，以利于保水，并防止上方来水直接下泄。</w:t>
      </w:r>
    </w:p>
    <w:p w:rsidR="00670941" w:rsidRPr="00AD0FED" w:rsidRDefault="00670941" w:rsidP="00670941">
      <w:pPr>
        <w:spacing w:line="480" w:lineRule="exact"/>
        <w:ind w:firstLine="504"/>
        <w:rPr>
          <w:szCs w:val="28"/>
        </w:rPr>
      </w:pPr>
      <w:r w:rsidRPr="00AD0FED">
        <w:rPr>
          <w:szCs w:val="28"/>
        </w:rPr>
        <w:t>②</w:t>
      </w:r>
      <w:r w:rsidRPr="00AD0FED">
        <w:rPr>
          <w:szCs w:val="28"/>
        </w:rPr>
        <w:tab/>
      </w:r>
      <w:r w:rsidRPr="00AD0FED">
        <w:rPr>
          <w:szCs w:val="28"/>
        </w:rPr>
        <w:t>合理安排复垦</w:t>
      </w:r>
    </w:p>
    <w:p w:rsidR="00670941" w:rsidRPr="00AD0FED" w:rsidRDefault="00670941" w:rsidP="00670941">
      <w:pPr>
        <w:spacing w:line="480" w:lineRule="exact"/>
        <w:ind w:firstLine="504"/>
        <w:rPr>
          <w:szCs w:val="28"/>
        </w:rPr>
      </w:pPr>
      <w:r w:rsidRPr="00AD0FED">
        <w:rPr>
          <w:szCs w:val="28"/>
        </w:rPr>
        <w:t>该取土场位于场地内，应采取</w:t>
      </w:r>
      <w:r w:rsidRPr="00AD0FED">
        <w:rPr>
          <w:szCs w:val="28"/>
        </w:rPr>
        <w:t>“</w:t>
      </w:r>
      <w:r w:rsidRPr="00AD0FED">
        <w:rPr>
          <w:szCs w:val="28"/>
        </w:rPr>
        <w:t>边取土，边治理</w:t>
      </w:r>
      <w:r w:rsidRPr="00AD0FED">
        <w:rPr>
          <w:szCs w:val="28"/>
        </w:rPr>
        <w:t>”</w:t>
      </w:r>
      <w:r w:rsidRPr="00AD0FED">
        <w:rPr>
          <w:szCs w:val="28"/>
        </w:rPr>
        <w:t>，取土后进行土地整治。按照</w:t>
      </w:r>
      <w:r w:rsidRPr="00AD0FED">
        <w:rPr>
          <w:szCs w:val="28"/>
        </w:rPr>
        <w:t>“</w:t>
      </w:r>
      <w:r w:rsidRPr="00AD0FED">
        <w:rPr>
          <w:szCs w:val="28"/>
        </w:rPr>
        <w:t>宜农则农、宜林则林、宜牧则牧</w:t>
      </w:r>
      <w:r w:rsidRPr="00AD0FED">
        <w:rPr>
          <w:szCs w:val="28"/>
        </w:rPr>
        <w:t>”</w:t>
      </w:r>
      <w:r w:rsidRPr="00AD0FED">
        <w:rPr>
          <w:szCs w:val="28"/>
        </w:rPr>
        <w:t>的原则，根据取土场所在区域地形地势、土壤条件以及周围区域土地利用类型，该取土场复垦为草地。</w:t>
      </w:r>
    </w:p>
    <w:p w:rsidR="00F2660C" w:rsidRPr="00AD0FED" w:rsidRDefault="00670941" w:rsidP="00670941">
      <w:pPr>
        <w:spacing w:line="480" w:lineRule="exact"/>
        <w:ind w:firstLine="504"/>
        <w:rPr>
          <w:szCs w:val="28"/>
        </w:rPr>
      </w:pPr>
      <w:r w:rsidRPr="00AD0FED">
        <w:rPr>
          <w:szCs w:val="28"/>
        </w:rPr>
        <w:t>本项目施工期对生态环境的影响较短暂，并且是可逆的、可恢复的，在加强施工期环境管理后，可将影响降到最低，待全部施工结束后，这种影响也会随着施工期的结束而终止。</w:t>
      </w:r>
    </w:p>
    <w:p w:rsidR="00D876AC" w:rsidRPr="00AD0FED" w:rsidRDefault="00670941" w:rsidP="00D876AC">
      <w:pPr>
        <w:spacing w:line="480" w:lineRule="exact"/>
        <w:ind w:firstLine="504"/>
        <w:rPr>
          <w:szCs w:val="28"/>
        </w:rPr>
      </w:pPr>
      <w:r w:rsidRPr="00AD0FED">
        <w:rPr>
          <w:szCs w:val="28"/>
        </w:rPr>
        <w:lastRenderedPageBreak/>
        <w:t>8</w:t>
      </w:r>
      <w:r w:rsidR="00D876AC" w:rsidRPr="00AD0FED">
        <w:rPr>
          <w:szCs w:val="28"/>
        </w:rPr>
        <w:t>、生态恢复措施</w:t>
      </w:r>
    </w:p>
    <w:p w:rsidR="00D876AC" w:rsidRPr="00AD0FED" w:rsidRDefault="00D876AC" w:rsidP="00D876AC">
      <w:pPr>
        <w:spacing w:line="460" w:lineRule="exact"/>
        <w:ind w:firstLine="504"/>
        <w:rPr>
          <w:szCs w:val="28"/>
        </w:rPr>
      </w:pPr>
      <w:r w:rsidRPr="00AD0FED">
        <w:rPr>
          <w:szCs w:val="28"/>
        </w:rPr>
        <w:t>项目施工及运营过程中需要从沟内大量取土，为减少植被破坏的面积，取土时不能乱采乱挖，事先要有周密的取土计划。</w:t>
      </w:r>
    </w:p>
    <w:p w:rsidR="00D876AC" w:rsidRPr="00AD0FED" w:rsidRDefault="00D876AC" w:rsidP="00D876AC">
      <w:pPr>
        <w:spacing w:line="460" w:lineRule="exact"/>
        <w:ind w:firstLine="504"/>
        <w:rPr>
          <w:szCs w:val="28"/>
        </w:rPr>
      </w:pPr>
      <w:r w:rsidRPr="00AD0FED">
        <w:rPr>
          <w:szCs w:val="28"/>
        </w:rPr>
        <w:t>采取科学的有利于生态保护的施工和运营方案：本项目填埋造地时间长达</w:t>
      </w:r>
      <w:r w:rsidR="00E21482" w:rsidRPr="00AD0FED">
        <w:rPr>
          <w:szCs w:val="28"/>
        </w:rPr>
        <w:t>2</w:t>
      </w:r>
      <w:r w:rsidRPr="00AD0FED">
        <w:rPr>
          <w:szCs w:val="28"/>
        </w:rPr>
        <w:t>年。如果整个</w:t>
      </w:r>
      <w:r w:rsidR="0072424D" w:rsidRPr="00AD0FED">
        <w:rPr>
          <w:szCs w:val="28"/>
        </w:rPr>
        <w:t>作业区</w:t>
      </w:r>
      <w:r w:rsidRPr="00AD0FED">
        <w:rPr>
          <w:szCs w:val="28"/>
        </w:rPr>
        <w:t>一次建成，则整个</w:t>
      </w:r>
      <w:r w:rsidR="0072424D" w:rsidRPr="00AD0FED">
        <w:rPr>
          <w:szCs w:val="28"/>
        </w:rPr>
        <w:t>作业区</w:t>
      </w:r>
      <w:r w:rsidRPr="00AD0FED">
        <w:rPr>
          <w:szCs w:val="28"/>
        </w:rPr>
        <w:t>的植被在建设期就将全部破坏。反之，如果把填埋场分成若干段，进行逐段建设和填埋，则处置场植被的破坏也是逐段完成的。采取填埋后逐段绿化的措施，则工程对生态环境的影响可以控制在比较小的范围内</w:t>
      </w:r>
    </w:p>
    <w:p w:rsidR="00D876AC" w:rsidRPr="00AD0FED" w:rsidRDefault="00D876AC" w:rsidP="00D876AC">
      <w:pPr>
        <w:spacing w:line="460" w:lineRule="exact"/>
        <w:ind w:firstLine="504"/>
        <w:rPr>
          <w:szCs w:val="28"/>
        </w:rPr>
      </w:pPr>
      <w:r w:rsidRPr="00AD0FED">
        <w:rPr>
          <w:szCs w:val="28"/>
        </w:rPr>
        <w:t>本项目的建设对场区生态环境不可避免的产生一定影响，因而必须采取切实可行的一般工程措施和生态工程措施来减少这种影响。</w:t>
      </w:r>
    </w:p>
    <w:p w:rsidR="00D876AC" w:rsidRPr="00AD0FED" w:rsidRDefault="00D876AC" w:rsidP="00D876AC">
      <w:pPr>
        <w:spacing w:line="460" w:lineRule="exact"/>
        <w:ind w:firstLine="504"/>
        <w:rPr>
          <w:szCs w:val="28"/>
        </w:rPr>
      </w:pPr>
      <w:r w:rsidRPr="00AD0FED">
        <w:rPr>
          <w:szCs w:val="28"/>
        </w:rPr>
        <w:t>一般工程措施：做好土方填挖过程和垃圾运输、倾倒过程的抑尘工程；减少或不进行对生态影响较大的活动。</w:t>
      </w:r>
    </w:p>
    <w:p w:rsidR="00D876AC" w:rsidRPr="00AD0FED" w:rsidRDefault="00D876AC" w:rsidP="00D876AC">
      <w:pPr>
        <w:spacing w:line="460" w:lineRule="exact"/>
        <w:ind w:firstLine="504"/>
        <w:rPr>
          <w:szCs w:val="28"/>
        </w:rPr>
      </w:pPr>
      <w:r w:rsidRPr="00AD0FED">
        <w:rPr>
          <w:szCs w:val="28"/>
        </w:rPr>
        <w:t>生态工程措施：在</w:t>
      </w:r>
      <w:r w:rsidR="0072424D" w:rsidRPr="00AD0FED">
        <w:rPr>
          <w:szCs w:val="28"/>
        </w:rPr>
        <w:t>作业区</w:t>
      </w:r>
      <w:r w:rsidRPr="00AD0FED">
        <w:rPr>
          <w:szCs w:val="28"/>
        </w:rPr>
        <w:t>四周设置防护林带，逐年种植常青乔木和灌木，改善库区周围的森林群落结构，构成生态功能强大的隔离林带。绿化植物以当地适宜种类为主，并兼顾较强的除尘、减噪功能。</w:t>
      </w:r>
    </w:p>
    <w:p w:rsidR="00D876AC" w:rsidRPr="00AD0FED" w:rsidRDefault="00D876AC" w:rsidP="00D876AC">
      <w:pPr>
        <w:spacing w:line="460" w:lineRule="exact"/>
        <w:ind w:firstLine="504"/>
        <w:rPr>
          <w:szCs w:val="28"/>
        </w:rPr>
      </w:pPr>
      <w:r w:rsidRPr="00AD0FED">
        <w:rPr>
          <w:szCs w:val="28"/>
        </w:rPr>
        <w:t>在库区填满后，即开始筹备覆土绿化的生态恢复工程，按照不同植物对填埋堆体覆盖土壤后的生态适应性，遵循先绿后好的原则，逐渐培育生态效益更高的植被类群。不同植物品种对填埋堆体表面水土流失的抵制效果有很大差异，所以在填埋堆体上覆土种植，要先考虑物种对生态条件的适应性，先种植较容易生存的植物，在这些先锋植物对生境进行改善后，逐渐引入生态效应和观赏性更高的植物类群，使恢复后的生态系统不断向较理想的顶极群落演替。</w:t>
      </w:r>
    </w:p>
    <w:p w:rsidR="00D876AC" w:rsidRPr="00AD0FED" w:rsidRDefault="00D876AC" w:rsidP="00332036">
      <w:pPr>
        <w:pStyle w:val="00"/>
        <w:spacing w:line="240" w:lineRule="auto"/>
        <w:ind w:firstLine="504"/>
        <w:rPr>
          <w:rFonts w:ascii="Times New Roman" w:eastAsia="仿宋_GB2312" w:hAnsi="Times New Roman"/>
          <w:sz w:val="28"/>
          <w:szCs w:val="28"/>
        </w:rPr>
      </w:pPr>
      <w:r w:rsidRPr="00AD0FED">
        <w:rPr>
          <w:rFonts w:ascii="Times New Roman" w:eastAsia="仿宋_GB2312" w:hAnsi="Times New Roman"/>
          <w:sz w:val="28"/>
          <w:szCs w:val="28"/>
        </w:rPr>
        <w:t>在采取以上措施后，</w:t>
      </w:r>
      <w:r w:rsidR="0072424D" w:rsidRPr="00AD0FED">
        <w:rPr>
          <w:rFonts w:ascii="Times New Roman" w:eastAsia="仿宋_GB2312" w:hAnsi="Times New Roman"/>
          <w:sz w:val="28"/>
          <w:szCs w:val="28"/>
        </w:rPr>
        <w:t>作业区</w:t>
      </w:r>
      <w:r w:rsidRPr="00AD0FED">
        <w:rPr>
          <w:rFonts w:ascii="Times New Roman" w:eastAsia="仿宋_GB2312" w:hAnsi="Times New Roman"/>
          <w:sz w:val="28"/>
          <w:szCs w:val="28"/>
        </w:rPr>
        <w:t>的生态系统的功能和可持续利用、植被和景观的生态影响得到一定改善。</w:t>
      </w:r>
    </w:p>
    <w:p w:rsidR="00537BA9" w:rsidRPr="00AD0FED" w:rsidRDefault="00537BA9" w:rsidP="004614F1">
      <w:pPr>
        <w:pStyle w:val="3"/>
      </w:pPr>
      <w:bookmarkStart w:id="249" w:name="_Toc27328066"/>
      <w:r w:rsidRPr="00AD0FED">
        <w:t>土壤环境影响评价</w:t>
      </w:r>
      <w:bookmarkEnd w:id="249"/>
    </w:p>
    <w:p w:rsidR="00537BA9" w:rsidRPr="00AD0FED" w:rsidRDefault="00537BA9" w:rsidP="00D876AC">
      <w:pPr>
        <w:pStyle w:val="a"/>
        <w:ind w:firstLine="567"/>
      </w:pPr>
      <w:r w:rsidRPr="00AD0FED">
        <w:t>土壤环境影响识别</w:t>
      </w:r>
    </w:p>
    <w:p w:rsidR="00537BA9" w:rsidRPr="00AD0FED" w:rsidRDefault="00D876AC" w:rsidP="00D876AC">
      <w:pPr>
        <w:ind w:firstLine="504"/>
      </w:pPr>
      <w:r w:rsidRPr="00AD0FED">
        <w:t>1.</w:t>
      </w:r>
      <w:r w:rsidR="00537BA9" w:rsidRPr="00AD0FED">
        <w:t>土壤环境影响评价项目类别</w:t>
      </w:r>
    </w:p>
    <w:p w:rsidR="00A54E28" w:rsidRPr="00AD0FED" w:rsidRDefault="00F53DFA" w:rsidP="00537BA9">
      <w:pPr>
        <w:ind w:firstLine="504"/>
      </w:pPr>
      <w:bookmarkStart w:id="250" w:name="_Toc470447986"/>
      <w:r w:rsidRPr="00AD0FED">
        <w:t>根据工程分析，本项目对周围土壤环境的影响途经，结合</w:t>
      </w:r>
      <w:r w:rsidR="00537BA9" w:rsidRPr="00AD0FED">
        <w:t>HJ964-2018</w:t>
      </w:r>
      <w:r w:rsidR="00537BA9" w:rsidRPr="00AD0FED">
        <w:t>《环境影响评价技术导则</w:t>
      </w:r>
      <w:r w:rsidR="00537BA9" w:rsidRPr="00AD0FED">
        <w:t xml:space="preserve"> </w:t>
      </w:r>
      <w:r w:rsidR="00537BA9" w:rsidRPr="00AD0FED">
        <w:t>土壤环境》附录</w:t>
      </w:r>
      <w:r w:rsidR="00537BA9" w:rsidRPr="00AD0FED">
        <w:t>A</w:t>
      </w:r>
      <w:r w:rsidR="00537BA9" w:rsidRPr="00AD0FED">
        <w:t>的规定，</w:t>
      </w:r>
      <w:r w:rsidR="00A54E28" w:rsidRPr="00AD0FED">
        <w:t>导则指出</w:t>
      </w:r>
      <w:r w:rsidR="00A54E28" w:rsidRPr="00AD0FED">
        <w:t>“</w:t>
      </w:r>
      <w:r w:rsidR="00A54E28" w:rsidRPr="00AD0FED">
        <w:t>土壤环境生态影响重点指土壤环境的盐化、酸化、碱化等</w:t>
      </w:r>
      <w:r w:rsidR="00A54E28" w:rsidRPr="00AD0FED">
        <w:t>”</w:t>
      </w:r>
      <w:r w:rsidR="00A54E28" w:rsidRPr="00AD0FED">
        <w:t>，由于本项目基本不涉及含酸、碱、盐类物质输入周围土壤环境的工程行为，因此，本次评价不在关注其土壤环境生态影响；</w:t>
      </w:r>
      <w:r w:rsidR="00A54E28" w:rsidRPr="00AD0FED">
        <w:lastRenderedPageBreak/>
        <w:t>重点关注土壤环境污染影响。</w:t>
      </w:r>
    </w:p>
    <w:p w:rsidR="00537BA9" w:rsidRPr="00AD0FED" w:rsidRDefault="00A54E28" w:rsidP="00537BA9">
      <w:pPr>
        <w:ind w:firstLine="504"/>
      </w:pPr>
      <w:r w:rsidRPr="00AD0FED">
        <w:t>由于本项目的工程行为与固废</w:t>
      </w:r>
      <w:r w:rsidR="00C239AA" w:rsidRPr="00AD0FED">
        <w:t>填埋相似，</w:t>
      </w:r>
      <w:r w:rsidR="00537BA9" w:rsidRPr="00AD0FED">
        <w:t>本项目</w:t>
      </w:r>
      <w:r w:rsidR="00F53DFA" w:rsidRPr="00AD0FED">
        <w:t>土壤环境影响评价</w:t>
      </w:r>
      <w:r w:rsidR="00537BA9" w:rsidRPr="00AD0FED">
        <w:t>类别</w:t>
      </w:r>
      <w:r w:rsidR="00F53DFA" w:rsidRPr="00AD0FED">
        <w:t>参照</w:t>
      </w:r>
      <w:r w:rsidR="00F53DFA" w:rsidRPr="00AD0FED">
        <w:t>“</w:t>
      </w:r>
      <w:r w:rsidR="00F53DFA" w:rsidRPr="00AD0FED">
        <w:t>采取填埋和焚烧方式的一般工业固体废物处置及综合利用</w:t>
      </w:r>
      <w:r w:rsidR="00F53DFA" w:rsidRPr="00AD0FED">
        <w:t>”</w:t>
      </w:r>
      <w:r w:rsidR="00537BA9" w:rsidRPr="00AD0FED">
        <w:t>，土壤环境影响评价项目类别为：</w:t>
      </w:r>
      <w:r w:rsidR="00537BA9" w:rsidRPr="00AD0FED">
        <w:t>Ⅱ</w:t>
      </w:r>
      <w:r w:rsidR="00537BA9" w:rsidRPr="00AD0FED">
        <w:t>类。</w:t>
      </w:r>
    </w:p>
    <w:bookmarkEnd w:id="250"/>
    <w:p w:rsidR="00537BA9" w:rsidRPr="00AD0FED" w:rsidRDefault="00D876AC" w:rsidP="00D876AC">
      <w:pPr>
        <w:ind w:firstLine="504"/>
      </w:pPr>
      <w:r w:rsidRPr="00AD0FED">
        <w:t>2.</w:t>
      </w:r>
      <w:r w:rsidR="00537BA9" w:rsidRPr="00AD0FED">
        <w:t>土壤环境影响类型</w:t>
      </w:r>
    </w:p>
    <w:p w:rsidR="00537BA9" w:rsidRPr="00AD0FED" w:rsidRDefault="00537BA9" w:rsidP="00537BA9">
      <w:pPr>
        <w:ind w:firstLine="504"/>
      </w:pPr>
      <w:r w:rsidRPr="00AD0FED">
        <w:t>根据建设项目对土壤环境可能产生的影响，将土壤环境影响类型划分为生态影响型与污染影响型两类。本项目土壤环境影响类型为：污染影响型。</w:t>
      </w:r>
    </w:p>
    <w:p w:rsidR="00537BA9" w:rsidRPr="00AD0FED" w:rsidRDefault="00D876AC" w:rsidP="00D876AC">
      <w:pPr>
        <w:ind w:firstLine="504"/>
      </w:pPr>
      <w:r w:rsidRPr="00AD0FED">
        <w:t>3.</w:t>
      </w:r>
      <w:r w:rsidR="00537BA9" w:rsidRPr="00AD0FED">
        <w:t>土壤环境影响源、影响因子与影响途径</w:t>
      </w:r>
    </w:p>
    <w:p w:rsidR="00537BA9" w:rsidRPr="00AD0FED" w:rsidRDefault="00537BA9" w:rsidP="00537BA9">
      <w:pPr>
        <w:ind w:firstLine="504"/>
      </w:pPr>
      <w:r w:rsidRPr="00AD0FED">
        <w:t>根据工程分析及排污特征可以看出，本项目对土壤环境的影响主要出现在生产运营期。本项目土壤环境影响源主要来自，特征因子主要为</w:t>
      </w:r>
      <w:r w:rsidRPr="00AD0FED">
        <w:t>pH</w:t>
      </w:r>
      <w:r w:rsidRPr="00AD0FED">
        <w:t>、铬、汞、铜、镍、氰化物，影响途径以垂直入渗为主。本项目土壤环境影响源、影响因子及影响途径详见表</w:t>
      </w:r>
      <w:r w:rsidRPr="00AD0FED">
        <w:t>4.</w:t>
      </w:r>
      <w:r w:rsidR="00161982" w:rsidRPr="00AD0FED">
        <w:t>2</w:t>
      </w:r>
      <w:r w:rsidRPr="00AD0FED">
        <w:t>-1</w:t>
      </w:r>
      <w:r w:rsidR="00161982" w:rsidRPr="00AD0FED">
        <w:t>9</w:t>
      </w:r>
      <w:r w:rsidRPr="00AD0FED">
        <w:t>。</w:t>
      </w:r>
    </w:p>
    <w:p w:rsidR="00537BA9" w:rsidRPr="00AD0FED" w:rsidRDefault="00537BA9" w:rsidP="00537BA9">
      <w:pPr>
        <w:ind w:firstLineChars="77" w:firstLine="194"/>
        <w:jc w:val="center"/>
      </w:pPr>
      <w:r w:rsidRPr="00AD0FED">
        <w:t>表</w:t>
      </w:r>
      <w:r w:rsidRPr="00AD0FED">
        <w:t>4.</w:t>
      </w:r>
      <w:r w:rsidR="00161982" w:rsidRPr="00AD0FED">
        <w:t>2</w:t>
      </w:r>
      <w:r w:rsidRPr="00AD0FED">
        <w:t>-1</w:t>
      </w:r>
      <w:r w:rsidR="00161982" w:rsidRPr="00AD0FED">
        <w:t xml:space="preserve">9 </w:t>
      </w:r>
      <w:r w:rsidRPr="00AD0FED">
        <w:t>土壤环境影响源、影响因子及影响途径识别表</w:t>
      </w:r>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855"/>
        <w:gridCol w:w="1559"/>
        <w:gridCol w:w="1132"/>
        <w:gridCol w:w="2126"/>
        <w:gridCol w:w="2551"/>
        <w:gridCol w:w="849"/>
      </w:tblGrid>
      <w:tr w:rsidR="00537BA9" w:rsidRPr="00AD0FED" w:rsidTr="00161982">
        <w:trPr>
          <w:trHeight w:val="244"/>
          <w:jc w:val="center"/>
        </w:trPr>
        <w:tc>
          <w:tcPr>
            <w:tcW w:w="471" w:type="pct"/>
            <w:vAlign w:val="center"/>
          </w:tcPr>
          <w:p w:rsidR="00537BA9" w:rsidRPr="00AD0FED" w:rsidRDefault="00537BA9" w:rsidP="00E809EA">
            <w:pPr>
              <w:pStyle w:val="affb"/>
              <w:rPr>
                <w:color w:val="auto"/>
              </w:rPr>
            </w:pPr>
            <w:r w:rsidRPr="00AD0FED">
              <w:rPr>
                <w:color w:val="auto"/>
              </w:rPr>
              <w:t>影响源</w:t>
            </w:r>
          </w:p>
        </w:tc>
        <w:tc>
          <w:tcPr>
            <w:tcW w:w="859" w:type="pct"/>
            <w:vAlign w:val="center"/>
          </w:tcPr>
          <w:p w:rsidR="00537BA9" w:rsidRPr="00AD0FED" w:rsidRDefault="00537BA9" w:rsidP="00E809EA">
            <w:pPr>
              <w:pStyle w:val="affb"/>
              <w:rPr>
                <w:color w:val="auto"/>
              </w:rPr>
            </w:pPr>
            <w:r w:rsidRPr="00AD0FED">
              <w:rPr>
                <w:color w:val="auto"/>
              </w:rPr>
              <w:t>工艺流程</w:t>
            </w:r>
            <w:r w:rsidRPr="00AD0FED">
              <w:rPr>
                <w:color w:val="auto"/>
              </w:rPr>
              <w:t>/</w:t>
            </w:r>
            <w:r w:rsidRPr="00AD0FED">
              <w:rPr>
                <w:color w:val="auto"/>
              </w:rPr>
              <w:t>节点</w:t>
            </w:r>
          </w:p>
        </w:tc>
        <w:tc>
          <w:tcPr>
            <w:tcW w:w="624" w:type="pct"/>
            <w:vAlign w:val="center"/>
          </w:tcPr>
          <w:p w:rsidR="00537BA9" w:rsidRPr="00AD0FED" w:rsidRDefault="00537BA9" w:rsidP="00E809EA">
            <w:pPr>
              <w:pStyle w:val="affb"/>
              <w:rPr>
                <w:color w:val="auto"/>
              </w:rPr>
            </w:pPr>
            <w:r w:rsidRPr="00AD0FED">
              <w:rPr>
                <w:color w:val="auto"/>
              </w:rPr>
              <w:t>影响途径</w:t>
            </w:r>
          </w:p>
        </w:tc>
        <w:tc>
          <w:tcPr>
            <w:tcW w:w="1172" w:type="pct"/>
            <w:vAlign w:val="center"/>
          </w:tcPr>
          <w:p w:rsidR="00537BA9" w:rsidRPr="00AD0FED" w:rsidRDefault="00537BA9" w:rsidP="00E809EA">
            <w:pPr>
              <w:pStyle w:val="affb"/>
              <w:rPr>
                <w:color w:val="auto"/>
              </w:rPr>
            </w:pPr>
            <w:r w:rsidRPr="00AD0FED">
              <w:rPr>
                <w:color w:val="auto"/>
              </w:rPr>
              <w:t>主要污染物</w:t>
            </w:r>
          </w:p>
        </w:tc>
        <w:tc>
          <w:tcPr>
            <w:tcW w:w="1406" w:type="pct"/>
            <w:vAlign w:val="center"/>
          </w:tcPr>
          <w:p w:rsidR="00537BA9" w:rsidRPr="00AD0FED" w:rsidRDefault="00537BA9" w:rsidP="00E809EA">
            <w:pPr>
              <w:pStyle w:val="affb"/>
              <w:rPr>
                <w:color w:val="auto"/>
              </w:rPr>
            </w:pPr>
            <w:r w:rsidRPr="00AD0FED">
              <w:rPr>
                <w:color w:val="auto"/>
              </w:rPr>
              <w:t>特征因子</w:t>
            </w:r>
          </w:p>
        </w:tc>
        <w:tc>
          <w:tcPr>
            <w:tcW w:w="468" w:type="pct"/>
            <w:vAlign w:val="center"/>
          </w:tcPr>
          <w:p w:rsidR="00537BA9" w:rsidRPr="00AD0FED" w:rsidRDefault="00537BA9" w:rsidP="00E809EA">
            <w:pPr>
              <w:pStyle w:val="affb"/>
              <w:rPr>
                <w:color w:val="auto"/>
              </w:rPr>
            </w:pPr>
            <w:r w:rsidRPr="00AD0FED">
              <w:rPr>
                <w:color w:val="auto"/>
              </w:rPr>
              <w:t>污染源</w:t>
            </w:r>
          </w:p>
          <w:p w:rsidR="00537BA9" w:rsidRPr="00AD0FED" w:rsidRDefault="00537BA9" w:rsidP="00E809EA">
            <w:pPr>
              <w:pStyle w:val="affb"/>
              <w:rPr>
                <w:color w:val="auto"/>
              </w:rPr>
            </w:pPr>
            <w:r w:rsidRPr="00AD0FED">
              <w:rPr>
                <w:color w:val="auto"/>
              </w:rPr>
              <w:t>特征</w:t>
            </w:r>
          </w:p>
        </w:tc>
      </w:tr>
      <w:tr w:rsidR="00537BA9" w:rsidRPr="00AD0FED" w:rsidTr="00161982">
        <w:trPr>
          <w:trHeight w:val="244"/>
          <w:jc w:val="center"/>
        </w:trPr>
        <w:tc>
          <w:tcPr>
            <w:tcW w:w="471" w:type="pct"/>
            <w:vAlign w:val="center"/>
          </w:tcPr>
          <w:p w:rsidR="00537BA9" w:rsidRPr="00AD0FED" w:rsidRDefault="00A444D8" w:rsidP="00A444D8">
            <w:pPr>
              <w:pStyle w:val="affb"/>
              <w:rPr>
                <w:color w:val="auto"/>
              </w:rPr>
            </w:pPr>
            <w:r w:rsidRPr="00AD0FED">
              <w:rPr>
                <w:color w:val="auto"/>
              </w:rPr>
              <w:t>淋滤液</w:t>
            </w:r>
          </w:p>
        </w:tc>
        <w:tc>
          <w:tcPr>
            <w:tcW w:w="859" w:type="pct"/>
            <w:vAlign w:val="center"/>
          </w:tcPr>
          <w:p w:rsidR="00537BA9" w:rsidRPr="00AD0FED" w:rsidRDefault="00537BA9" w:rsidP="00E809EA">
            <w:pPr>
              <w:pStyle w:val="affb"/>
              <w:rPr>
                <w:color w:val="auto"/>
              </w:rPr>
            </w:pPr>
            <w:r w:rsidRPr="00AD0FED">
              <w:rPr>
                <w:color w:val="auto"/>
              </w:rPr>
              <w:t>填埋露天堆放</w:t>
            </w:r>
          </w:p>
        </w:tc>
        <w:tc>
          <w:tcPr>
            <w:tcW w:w="624" w:type="pct"/>
            <w:vAlign w:val="center"/>
          </w:tcPr>
          <w:p w:rsidR="00537BA9" w:rsidRPr="00AD0FED" w:rsidRDefault="00537BA9" w:rsidP="00E809EA">
            <w:pPr>
              <w:pStyle w:val="affb"/>
              <w:rPr>
                <w:color w:val="auto"/>
              </w:rPr>
            </w:pPr>
            <w:r w:rsidRPr="00AD0FED">
              <w:rPr>
                <w:color w:val="auto"/>
              </w:rPr>
              <w:t>污染影响型</w:t>
            </w:r>
          </w:p>
        </w:tc>
        <w:tc>
          <w:tcPr>
            <w:tcW w:w="1172" w:type="pct"/>
            <w:vAlign w:val="center"/>
          </w:tcPr>
          <w:p w:rsidR="00537BA9" w:rsidRPr="00AD0FED" w:rsidRDefault="00537BA9" w:rsidP="00E809EA">
            <w:pPr>
              <w:pStyle w:val="affb"/>
              <w:rPr>
                <w:color w:val="auto"/>
              </w:rPr>
            </w:pPr>
            <w:r w:rsidRPr="00AD0FED">
              <w:rPr>
                <w:color w:val="auto"/>
              </w:rPr>
              <w:t>pH</w:t>
            </w:r>
            <w:r w:rsidRPr="00AD0FED">
              <w:rPr>
                <w:color w:val="auto"/>
              </w:rPr>
              <w:t>、</w:t>
            </w:r>
            <w:r w:rsidRPr="00AD0FED">
              <w:rPr>
                <w:color w:val="auto"/>
                <w:spacing w:val="-4"/>
                <w:szCs w:val="21"/>
              </w:rPr>
              <w:t>铬、汞、铜、镍、锌、</w:t>
            </w:r>
            <w:r w:rsidRPr="00AD0FED">
              <w:rPr>
                <w:color w:val="auto"/>
                <w:szCs w:val="21"/>
              </w:rPr>
              <w:t>氟化物、</w:t>
            </w:r>
            <w:r w:rsidRPr="00AD0FED">
              <w:rPr>
                <w:color w:val="auto"/>
                <w:spacing w:val="-4"/>
                <w:szCs w:val="21"/>
              </w:rPr>
              <w:t>氰化物</w:t>
            </w:r>
          </w:p>
        </w:tc>
        <w:tc>
          <w:tcPr>
            <w:tcW w:w="1406" w:type="pct"/>
            <w:vAlign w:val="center"/>
          </w:tcPr>
          <w:p w:rsidR="00537BA9" w:rsidRPr="00AD0FED" w:rsidRDefault="00537BA9" w:rsidP="00E809EA">
            <w:pPr>
              <w:pStyle w:val="affb"/>
              <w:rPr>
                <w:color w:val="auto"/>
              </w:rPr>
            </w:pPr>
            <w:r w:rsidRPr="00AD0FED">
              <w:rPr>
                <w:color w:val="auto"/>
                <w:szCs w:val="21"/>
              </w:rPr>
              <w:t>pH</w:t>
            </w:r>
            <w:r w:rsidRPr="00AD0FED">
              <w:rPr>
                <w:color w:val="auto"/>
                <w:spacing w:val="-4"/>
                <w:szCs w:val="21"/>
              </w:rPr>
              <w:t>、铬、汞、铜、镍、氰化物</w:t>
            </w:r>
          </w:p>
        </w:tc>
        <w:tc>
          <w:tcPr>
            <w:tcW w:w="468" w:type="pct"/>
            <w:vAlign w:val="center"/>
          </w:tcPr>
          <w:p w:rsidR="00537BA9" w:rsidRPr="00AD0FED" w:rsidRDefault="00537BA9" w:rsidP="00E809EA">
            <w:pPr>
              <w:pStyle w:val="affb"/>
              <w:rPr>
                <w:color w:val="auto"/>
              </w:rPr>
            </w:pPr>
            <w:r w:rsidRPr="00AD0FED">
              <w:rPr>
                <w:color w:val="auto"/>
              </w:rPr>
              <w:t>连续</w:t>
            </w:r>
          </w:p>
          <w:p w:rsidR="00537BA9" w:rsidRPr="00AD0FED" w:rsidRDefault="00537BA9" w:rsidP="00E809EA">
            <w:pPr>
              <w:pStyle w:val="affb"/>
              <w:rPr>
                <w:color w:val="auto"/>
              </w:rPr>
            </w:pPr>
            <w:r w:rsidRPr="00AD0FED">
              <w:rPr>
                <w:color w:val="auto"/>
              </w:rPr>
              <w:t>点源</w:t>
            </w:r>
          </w:p>
        </w:tc>
      </w:tr>
    </w:tbl>
    <w:p w:rsidR="00537BA9" w:rsidRPr="00AD0FED" w:rsidRDefault="00537BA9" w:rsidP="00D876AC">
      <w:pPr>
        <w:pStyle w:val="a"/>
        <w:ind w:firstLine="567"/>
      </w:pPr>
      <w:r w:rsidRPr="00AD0FED">
        <w:t>污染影响型评价等级及评价范围</w:t>
      </w:r>
    </w:p>
    <w:p w:rsidR="00537BA9" w:rsidRPr="00AD0FED" w:rsidRDefault="00D876AC" w:rsidP="00D876AC">
      <w:pPr>
        <w:ind w:firstLine="504"/>
      </w:pPr>
      <w:r w:rsidRPr="00AD0FED">
        <w:t>1.</w:t>
      </w:r>
      <w:r w:rsidR="00537BA9" w:rsidRPr="00AD0FED">
        <w:t>工作等级判定</w:t>
      </w:r>
    </w:p>
    <w:p w:rsidR="00537BA9" w:rsidRPr="00AD0FED" w:rsidRDefault="00537BA9" w:rsidP="00537BA9">
      <w:pPr>
        <w:ind w:firstLine="504"/>
      </w:pPr>
      <w:r w:rsidRPr="00AD0FED">
        <w:t>本项目土壤环境影响类型为污染影响型；项目类别为</w:t>
      </w:r>
      <w:r w:rsidRPr="00AD0FED">
        <w:t>Ⅱ</w:t>
      </w:r>
      <w:r w:rsidRPr="00AD0FED">
        <w:t>类；项目占地规模为小型（＜</w:t>
      </w:r>
      <w:r w:rsidRPr="00AD0FED">
        <w:t>5hm</w:t>
      </w:r>
      <w:r w:rsidRPr="00AD0FED">
        <w:rPr>
          <w:vertAlign w:val="superscript"/>
        </w:rPr>
        <w:t>2</w:t>
      </w:r>
      <w:r w:rsidRPr="00AD0FED">
        <w:t>）；建设项目所在地周边存在耕地等土壤环境敏感目标，则本项目土壤环境敏感程度为敏感。综上，判定本项目土壤环境影响评价工作等级为二级。污染影响型评价工作等级判定过程见表</w:t>
      </w:r>
      <w:r w:rsidRPr="00AD0FED">
        <w:t>4.</w:t>
      </w:r>
      <w:r w:rsidR="00161982" w:rsidRPr="00AD0FED">
        <w:t>2-20</w:t>
      </w:r>
      <w:r w:rsidRPr="00AD0FED">
        <w:t>。</w:t>
      </w:r>
    </w:p>
    <w:p w:rsidR="00537BA9" w:rsidRPr="00AD0FED" w:rsidRDefault="00537BA9" w:rsidP="00537BA9">
      <w:pPr>
        <w:ind w:firstLine="504"/>
        <w:jc w:val="center"/>
      </w:pPr>
      <w:r w:rsidRPr="00AD0FED">
        <w:t>表</w:t>
      </w:r>
      <w:r w:rsidRPr="00AD0FED">
        <w:t>4.</w:t>
      </w:r>
      <w:r w:rsidR="00161982" w:rsidRPr="00AD0FED">
        <w:t>2-20</w:t>
      </w:r>
      <w:r w:rsidRPr="00AD0FED">
        <w:t xml:space="preserve">  </w:t>
      </w:r>
      <w:r w:rsidRPr="00AD0FED">
        <w:t>污染影响型评价工作等级判定</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695"/>
        <w:gridCol w:w="6377"/>
      </w:tblGrid>
      <w:tr w:rsidR="00537BA9" w:rsidRPr="00AD0FED" w:rsidTr="004B6A64">
        <w:trPr>
          <w:trHeight w:val="340"/>
          <w:jc w:val="center"/>
        </w:trPr>
        <w:tc>
          <w:tcPr>
            <w:tcW w:w="2695" w:type="dxa"/>
            <w:vAlign w:val="center"/>
          </w:tcPr>
          <w:p w:rsidR="00537BA9" w:rsidRPr="00AD0FED" w:rsidRDefault="00537BA9" w:rsidP="00E809EA">
            <w:pPr>
              <w:pStyle w:val="affb"/>
              <w:rPr>
                <w:color w:val="auto"/>
              </w:rPr>
            </w:pPr>
            <w:r w:rsidRPr="00AD0FED">
              <w:rPr>
                <w:color w:val="auto"/>
              </w:rPr>
              <w:t>项目类别</w:t>
            </w:r>
          </w:p>
        </w:tc>
        <w:tc>
          <w:tcPr>
            <w:tcW w:w="6377" w:type="dxa"/>
            <w:vAlign w:val="center"/>
          </w:tcPr>
          <w:p w:rsidR="00537BA9" w:rsidRPr="00AD0FED" w:rsidRDefault="00537BA9" w:rsidP="00E809EA">
            <w:pPr>
              <w:pStyle w:val="affb"/>
              <w:rPr>
                <w:color w:val="auto"/>
              </w:rPr>
            </w:pPr>
            <w:r w:rsidRPr="00AD0FED">
              <w:rPr>
                <w:color w:val="auto"/>
              </w:rPr>
              <w:t>Ⅱ</w:t>
            </w:r>
            <w:r w:rsidRPr="00AD0FED">
              <w:rPr>
                <w:color w:val="auto"/>
              </w:rPr>
              <w:t>类</w:t>
            </w:r>
          </w:p>
        </w:tc>
      </w:tr>
      <w:tr w:rsidR="00537BA9" w:rsidRPr="00AD0FED" w:rsidTr="004B6A64">
        <w:trPr>
          <w:trHeight w:val="340"/>
          <w:jc w:val="center"/>
        </w:trPr>
        <w:tc>
          <w:tcPr>
            <w:tcW w:w="2695" w:type="dxa"/>
            <w:vAlign w:val="center"/>
          </w:tcPr>
          <w:p w:rsidR="00537BA9" w:rsidRPr="00AD0FED" w:rsidRDefault="00537BA9" w:rsidP="00E809EA">
            <w:pPr>
              <w:pStyle w:val="affb"/>
              <w:rPr>
                <w:color w:val="auto"/>
              </w:rPr>
            </w:pPr>
            <w:r w:rsidRPr="00AD0FED">
              <w:rPr>
                <w:color w:val="auto"/>
              </w:rPr>
              <w:t>占地规模</w:t>
            </w:r>
          </w:p>
        </w:tc>
        <w:tc>
          <w:tcPr>
            <w:tcW w:w="6377" w:type="dxa"/>
            <w:vAlign w:val="center"/>
          </w:tcPr>
          <w:p w:rsidR="00537BA9" w:rsidRPr="00AD0FED" w:rsidRDefault="00537BA9" w:rsidP="00E809EA">
            <w:pPr>
              <w:pStyle w:val="affb"/>
              <w:rPr>
                <w:color w:val="auto"/>
              </w:rPr>
            </w:pPr>
            <w:r w:rsidRPr="00AD0FED">
              <w:rPr>
                <w:color w:val="auto"/>
              </w:rPr>
              <w:t>本项目永久占地</w:t>
            </w:r>
            <w:r w:rsidR="00685D9F" w:rsidRPr="00AD0FED">
              <w:rPr>
                <w:color w:val="auto"/>
              </w:rPr>
              <w:t>7.35</w:t>
            </w:r>
            <w:r w:rsidRPr="00AD0FED">
              <w:rPr>
                <w:color w:val="auto"/>
              </w:rPr>
              <w:t>hm</w:t>
            </w:r>
            <w:r w:rsidRPr="00AD0FED">
              <w:rPr>
                <w:color w:val="auto"/>
                <w:vertAlign w:val="superscript"/>
              </w:rPr>
              <w:t>2</w:t>
            </w:r>
            <w:r w:rsidRPr="00AD0FED">
              <w:rPr>
                <w:color w:val="auto"/>
              </w:rPr>
              <w:t>，占地规模为</w:t>
            </w:r>
            <w:r w:rsidR="00685D9F" w:rsidRPr="00AD0FED">
              <w:rPr>
                <w:color w:val="auto"/>
              </w:rPr>
              <w:t>中</w:t>
            </w:r>
            <w:r w:rsidRPr="00AD0FED">
              <w:rPr>
                <w:color w:val="auto"/>
              </w:rPr>
              <w:t>型</w:t>
            </w:r>
          </w:p>
        </w:tc>
      </w:tr>
      <w:tr w:rsidR="00537BA9" w:rsidRPr="00AD0FED" w:rsidTr="004B6A64">
        <w:trPr>
          <w:trHeight w:val="340"/>
          <w:jc w:val="center"/>
        </w:trPr>
        <w:tc>
          <w:tcPr>
            <w:tcW w:w="2695" w:type="dxa"/>
            <w:vAlign w:val="center"/>
          </w:tcPr>
          <w:p w:rsidR="00537BA9" w:rsidRPr="00AD0FED" w:rsidRDefault="00537BA9" w:rsidP="00E809EA">
            <w:pPr>
              <w:pStyle w:val="affb"/>
              <w:rPr>
                <w:color w:val="auto"/>
              </w:rPr>
            </w:pPr>
            <w:r w:rsidRPr="00AD0FED">
              <w:rPr>
                <w:color w:val="auto"/>
              </w:rPr>
              <w:t>敏感程度</w:t>
            </w:r>
          </w:p>
        </w:tc>
        <w:tc>
          <w:tcPr>
            <w:tcW w:w="6377" w:type="dxa"/>
            <w:vAlign w:val="center"/>
          </w:tcPr>
          <w:p w:rsidR="00537BA9" w:rsidRPr="00AD0FED" w:rsidRDefault="00537BA9" w:rsidP="00E809EA">
            <w:pPr>
              <w:pStyle w:val="affb"/>
              <w:rPr>
                <w:color w:val="auto"/>
              </w:rPr>
            </w:pPr>
            <w:r w:rsidRPr="00AD0FED">
              <w:rPr>
                <w:color w:val="auto"/>
              </w:rPr>
              <w:t>敏感</w:t>
            </w:r>
          </w:p>
        </w:tc>
      </w:tr>
      <w:tr w:rsidR="00537BA9" w:rsidRPr="00AD0FED" w:rsidTr="004B6A64">
        <w:trPr>
          <w:trHeight w:val="340"/>
          <w:jc w:val="center"/>
        </w:trPr>
        <w:tc>
          <w:tcPr>
            <w:tcW w:w="2695" w:type="dxa"/>
            <w:vAlign w:val="center"/>
          </w:tcPr>
          <w:p w:rsidR="00537BA9" w:rsidRPr="00AD0FED" w:rsidRDefault="00537BA9" w:rsidP="00E809EA">
            <w:pPr>
              <w:pStyle w:val="affb"/>
              <w:rPr>
                <w:color w:val="auto"/>
              </w:rPr>
            </w:pPr>
            <w:r w:rsidRPr="00AD0FED">
              <w:rPr>
                <w:color w:val="auto"/>
              </w:rPr>
              <w:t>工作等级判定</w:t>
            </w:r>
          </w:p>
        </w:tc>
        <w:tc>
          <w:tcPr>
            <w:tcW w:w="6377" w:type="dxa"/>
            <w:vAlign w:val="center"/>
          </w:tcPr>
          <w:p w:rsidR="00537BA9" w:rsidRPr="00AD0FED" w:rsidRDefault="00537BA9" w:rsidP="00E809EA">
            <w:pPr>
              <w:pStyle w:val="affb"/>
              <w:rPr>
                <w:color w:val="auto"/>
              </w:rPr>
            </w:pPr>
            <w:r w:rsidRPr="00AD0FED">
              <w:rPr>
                <w:color w:val="auto"/>
              </w:rPr>
              <w:t>判定结果：二级评价</w:t>
            </w:r>
          </w:p>
        </w:tc>
      </w:tr>
    </w:tbl>
    <w:p w:rsidR="00537BA9" w:rsidRPr="00AD0FED" w:rsidRDefault="00D876AC" w:rsidP="00D876AC">
      <w:pPr>
        <w:ind w:firstLine="504"/>
      </w:pPr>
      <w:r w:rsidRPr="00AD0FED">
        <w:t>2.</w:t>
      </w:r>
      <w:r w:rsidR="00537BA9" w:rsidRPr="00AD0FED">
        <w:t>评价范围</w:t>
      </w:r>
    </w:p>
    <w:p w:rsidR="00537BA9" w:rsidRPr="00AD0FED" w:rsidRDefault="00537BA9" w:rsidP="00537BA9">
      <w:pPr>
        <w:ind w:firstLine="504"/>
      </w:pPr>
      <w:r w:rsidRPr="00AD0FED">
        <w:t>1.</w:t>
      </w:r>
      <w:r w:rsidRPr="00AD0FED">
        <w:t>现状调查评价范围</w:t>
      </w:r>
    </w:p>
    <w:p w:rsidR="00537BA9" w:rsidRPr="00AD0FED" w:rsidRDefault="00537BA9" w:rsidP="00537BA9">
      <w:pPr>
        <w:ind w:firstLine="504"/>
      </w:pPr>
      <w:r w:rsidRPr="00AD0FED">
        <w:t>根据本项目影响类型、污染途径、气象条件、地形地貌及水文地质条件，并参照</w:t>
      </w:r>
      <w:r w:rsidRPr="00AD0FED">
        <w:t>HJ964-2018</w:t>
      </w:r>
      <w:r w:rsidRPr="00AD0FED">
        <w:t>表</w:t>
      </w:r>
      <w:r w:rsidRPr="00AD0FED">
        <w:t>5</w:t>
      </w:r>
      <w:r w:rsidRPr="00AD0FED">
        <w:t>，划定本项目调查评价范围为：占地范围内全部、占地范围</w:t>
      </w:r>
      <w:r w:rsidRPr="00AD0FED">
        <w:lastRenderedPageBreak/>
        <w:t>外</w:t>
      </w:r>
      <w:r w:rsidRPr="00AD0FED">
        <w:t>0.2km</w:t>
      </w:r>
      <w:r w:rsidRPr="00AD0FED">
        <w:t>范围内。</w:t>
      </w:r>
    </w:p>
    <w:p w:rsidR="00537BA9" w:rsidRPr="00AD0FED" w:rsidRDefault="00537BA9" w:rsidP="00537BA9">
      <w:pPr>
        <w:ind w:firstLine="504"/>
      </w:pPr>
      <w:r w:rsidRPr="00AD0FED">
        <w:t>2.</w:t>
      </w:r>
      <w:r w:rsidRPr="00AD0FED">
        <w:t>预测评价范围</w:t>
      </w:r>
    </w:p>
    <w:p w:rsidR="00537BA9" w:rsidRPr="00AD0FED" w:rsidRDefault="00537BA9" w:rsidP="00537BA9">
      <w:pPr>
        <w:ind w:firstLine="504"/>
      </w:pPr>
      <w:r w:rsidRPr="00AD0FED">
        <w:t>本项目预测评价范围与现状调查评价范围一致。</w:t>
      </w:r>
    </w:p>
    <w:p w:rsidR="00537BA9" w:rsidRPr="00AD0FED" w:rsidRDefault="00537BA9" w:rsidP="00D876AC">
      <w:pPr>
        <w:pStyle w:val="a"/>
        <w:ind w:firstLine="567"/>
      </w:pPr>
      <w:r w:rsidRPr="00AD0FED">
        <w:t>土壤环境现状调查</w:t>
      </w:r>
    </w:p>
    <w:p w:rsidR="00537BA9" w:rsidRPr="00AD0FED" w:rsidRDefault="00D876AC" w:rsidP="00D876AC">
      <w:pPr>
        <w:ind w:firstLine="504"/>
      </w:pPr>
      <w:r w:rsidRPr="00AD0FED">
        <w:t>1.</w:t>
      </w:r>
      <w:r w:rsidR="00537BA9" w:rsidRPr="00AD0FED">
        <w:t>土地利用类型调查</w:t>
      </w:r>
    </w:p>
    <w:p w:rsidR="00537BA9" w:rsidRPr="00AD0FED" w:rsidRDefault="00537BA9" w:rsidP="00537BA9">
      <w:pPr>
        <w:ind w:firstLine="504"/>
      </w:pPr>
      <w:r w:rsidRPr="00AD0FED">
        <w:t>本项目占地范围内土地利用类型为草地</w:t>
      </w:r>
      <w:r w:rsidRPr="00AD0FED">
        <w:t>—</w:t>
      </w:r>
      <w:r w:rsidRPr="00AD0FED">
        <w:t>其他草地，土地利用现状分类编码分别为</w:t>
      </w:r>
      <w:r w:rsidRPr="00AD0FED">
        <w:t>04</w:t>
      </w:r>
      <w:r w:rsidR="0057696F" w:rsidRPr="00AD0FED">
        <w:t>04</w:t>
      </w:r>
      <w:r w:rsidRPr="00AD0FED">
        <w:t>。本项目周边土地利用类型以</w:t>
      </w:r>
      <w:r w:rsidR="0057696F" w:rsidRPr="00AD0FED">
        <w:t>其他草地</w:t>
      </w:r>
      <w:r w:rsidRPr="00AD0FED">
        <w:t>（编码</w:t>
      </w:r>
      <w:r w:rsidR="0057696F" w:rsidRPr="00AD0FED">
        <w:t>0404</w:t>
      </w:r>
      <w:r w:rsidRPr="00AD0FED">
        <w:t>、</w:t>
      </w:r>
      <w:r w:rsidR="0057696F" w:rsidRPr="00AD0FED">
        <w:t>旱地</w:t>
      </w:r>
      <w:r w:rsidRPr="00AD0FED">
        <w:t>（编码</w:t>
      </w:r>
      <w:r w:rsidR="0057696F" w:rsidRPr="00AD0FED">
        <w:t>0103</w:t>
      </w:r>
      <w:r w:rsidRPr="00AD0FED">
        <w:t>）、</w:t>
      </w:r>
      <w:r w:rsidR="0057696F" w:rsidRPr="00AD0FED">
        <w:t>灌木林地</w:t>
      </w:r>
      <w:r w:rsidRPr="00AD0FED">
        <w:t>（编码</w:t>
      </w:r>
      <w:r w:rsidR="0057696F" w:rsidRPr="00AD0FED">
        <w:t>0305</w:t>
      </w:r>
      <w:r w:rsidRPr="00AD0FED">
        <w:t>）为主。</w:t>
      </w:r>
    </w:p>
    <w:p w:rsidR="00537BA9" w:rsidRPr="00AD0FED" w:rsidRDefault="00D876AC" w:rsidP="00D876AC">
      <w:pPr>
        <w:ind w:firstLine="504"/>
      </w:pPr>
      <w:r w:rsidRPr="00AD0FED">
        <w:t>2.</w:t>
      </w:r>
      <w:r w:rsidR="00537BA9" w:rsidRPr="00AD0FED">
        <w:t>土壤类型调查</w:t>
      </w:r>
    </w:p>
    <w:p w:rsidR="00537BA9" w:rsidRPr="00AD0FED" w:rsidRDefault="00537BA9" w:rsidP="00537BA9">
      <w:pPr>
        <w:ind w:firstLine="504"/>
      </w:pPr>
      <w:r w:rsidRPr="00AD0FED">
        <w:t>根据《山西省地图集</w:t>
      </w:r>
      <w:r w:rsidRPr="00AD0FED">
        <w:t>-1</w:t>
      </w:r>
      <w:r w:rsidRPr="00AD0FED">
        <w:t>：</w:t>
      </w:r>
      <w:r w:rsidRPr="00AD0FED">
        <w:t>150</w:t>
      </w:r>
      <w:r w:rsidRPr="00AD0FED">
        <w:t>万土壤类型图（</w:t>
      </w:r>
      <w:r w:rsidRPr="00AD0FED">
        <w:t>1995</w:t>
      </w:r>
      <w:r w:rsidRPr="00AD0FED">
        <w:t>年）》，本项目评价范围内土壤类型为</w:t>
      </w:r>
      <w:r w:rsidR="0044308F" w:rsidRPr="00AD0FED">
        <w:t>粗骨土</w:t>
      </w:r>
      <w:r w:rsidRPr="00AD0FED">
        <w:t>-</w:t>
      </w:r>
      <w:r w:rsidR="0044308F" w:rsidRPr="00AD0FED">
        <w:t>不饱和粗骨</w:t>
      </w:r>
      <w:r w:rsidRPr="00AD0FED">
        <w:t>土</w:t>
      </w:r>
      <w:r w:rsidRPr="00AD0FED">
        <w:t>-</w:t>
      </w:r>
      <w:r w:rsidR="0044308F" w:rsidRPr="00AD0FED">
        <w:t>砂页岩粗骨</w:t>
      </w:r>
      <w:r w:rsidRPr="00AD0FED">
        <w:t>土，土壤类型图详见图</w:t>
      </w:r>
      <w:r w:rsidRPr="00AD0FED">
        <w:t>4.</w:t>
      </w:r>
      <w:r w:rsidR="00161982" w:rsidRPr="00AD0FED">
        <w:t>2</w:t>
      </w:r>
      <w:r w:rsidRPr="00AD0FED">
        <w:t>-2</w:t>
      </w:r>
      <w:r w:rsidRPr="00AD0FED">
        <w:t>。</w:t>
      </w:r>
    </w:p>
    <w:p w:rsidR="00537BA9" w:rsidRPr="00AD0FED" w:rsidRDefault="00B1698A" w:rsidP="00537BA9">
      <w:pPr>
        <w:ind w:firstLine="504"/>
      </w:pPr>
      <w:r w:rsidRPr="00AD0FED">
        <w:rPr>
          <w:lang/>
        </w:rPr>
        <w:t>山西省土壤普查办公室《山西土壤（</w:t>
      </w:r>
      <w:r w:rsidRPr="00AD0FED">
        <w:rPr>
          <w:lang/>
        </w:rPr>
        <w:t>1992</w:t>
      </w:r>
      <w:r w:rsidRPr="00AD0FED">
        <w:rPr>
          <w:lang/>
        </w:rPr>
        <w:t>年）》，</w:t>
      </w:r>
      <w:r w:rsidRPr="00AD0FED">
        <w:t>粗骨土是植被破坏之后，表土受到严重侵蚀冲刷而形成的土壤。所处地形部位多在山坡中下部，母质以岩石风化坡积物为主，植被覆盖度在</w:t>
      </w:r>
      <w:r w:rsidRPr="00AD0FED">
        <w:t>30-60%</w:t>
      </w:r>
      <w:r w:rsidRPr="00AD0FED">
        <w:t>之间，以旱生草灌为主。由于植被差，土层干燥疏松，表土不断被冲刷，有的地方风化碎屑裸露，土壤发育不好。</w:t>
      </w:r>
    </w:p>
    <w:p w:rsidR="00D63779" w:rsidRPr="00AD0FED" w:rsidRDefault="00D63779" w:rsidP="00537BA9">
      <w:pPr>
        <w:ind w:firstLine="504"/>
      </w:pPr>
      <w:r w:rsidRPr="00AD0FED">
        <w:t>砂页岩粗骨土为中性粗骨土，是发育在砂页岩等不含钙的岩石风化物上的土壤，土壤中基本没有碳酸钙，呈中性反应、土质较粗。</w:t>
      </w:r>
      <w:r w:rsidR="001B593C" w:rsidRPr="00AD0FED">
        <w:t>土层中多含岩石半风化物碎屑，土层之下半风化物层明显。磷、钾等矿质养分丰富。</w:t>
      </w:r>
    </w:p>
    <w:p w:rsidR="00E42E88" w:rsidRPr="00AD0FED" w:rsidRDefault="00E42E88" w:rsidP="00E42E88">
      <w:pPr>
        <w:ind w:firstLineChars="0" w:firstLine="0"/>
        <w:jc w:val="center"/>
      </w:pPr>
      <w:r w:rsidRPr="00AD0FED">
        <w:t>图</w:t>
      </w:r>
      <w:r w:rsidRPr="00AD0FED">
        <w:t xml:space="preserve">4.2-4  </w:t>
      </w:r>
      <w:r w:rsidRPr="00AD0FED">
        <w:t>评价区土壤类型图</w:t>
      </w:r>
    </w:p>
    <w:p w:rsidR="00537BA9" w:rsidRPr="00AD0FED" w:rsidRDefault="00537BA9" w:rsidP="00D876AC">
      <w:pPr>
        <w:pStyle w:val="a"/>
        <w:ind w:firstLine="567"/>
      </w:pPr>
      <w:r w:rsidRPr="00AD0FED">
        <w:t>土壤环境影响预测与评价</w:t>
      </w:r>
    </w:p>
    <w:p w:rsidR="00537BA9" w:rsidRPr="00AD0FED" w:rsidRDefault="00537BA9" w:rsidP="00537BA9">
      <w:pPr>
        <w:ind w:firstLine="504"/>
      </w:pPr>
      <w:r w:rsidRPr="00AD0FED">
        <w:t>经过对工程生产及排污特征的分析可以看出，本项目对土壤环境的影响主要表现在生产运营期。本项目主要选取生产运营期作为预测评价的主要时段，预测评价范围与现状调查评价范围一致。</w:t>
      </w:r>
    </w:p>
    <w:p w:rsidR="00537BA9" w:rsidRPr="00AD0FED" w:rsidRDefault="00D876AC" w:rsidP="00D876AC">
      <w:pPr>
        <w:ind w:firstLine="506"/>
        <w:rPr>
          <w:b/>
          <w:bCs/>
        </w:rPr>
      </w:pPr>
      <w:r w:rsidRPr="00AD0FED">
        <w:rPr>
          <w:b/>
          <w:bCs/>
        </w:rPr>
        <w:t>1.</w:t>
      </w:r>
      <w:r w:rsidR="00537BA9" w:rsidRPr="00AD0FED">
        <w:rPr>
          <w:b/>
          <w:bCs/>
        </w:rPr>
        <w:t>土壤环境影响预测情景设定</w:t>
      </w:r>
    </w:p>
    <w:p w:rsidR="00537BA9" w:rsidRPr="00AD0FED" w:rsidRDefault="00D876AC" w:rsidP="00537BA9">
      <w:pPr>
        <w:ind w:firstLine="504"/>
      </w:pPr>
      <w:r w:rsidRPr="00AD0FED">
        <w:t>（</w:t>
      </w:r>
      <w:r w:rsidRPr="00AD0FED">
        <w:t>1</w:t>
      </w:r>
      <w:r w:rsidRPr="00AD0FED">
        <w:t>）</w:t>
      </w:r>
      <w:r w:rsidR="00537BA9" w:rsidRPr="00AD0FED">
        <w:t>预测情景</w:t>
      </w:r>
    </w:p>
    <w:p w:rsidR="00537BA9" w:rsidRPr="00AD0FED" w:rsidRDefault="00537BA9" w:rsidP="00537BA9">
      <w:pPr>
        <w:ind w:firstLine="504"/>
      </w:pPr>
      <w:r w:rsidRPr="00AD0FED">
        <w:t>雨季时沟谷内会形成短时水流，填埋造地区会产生</w:t>
      </w:r>
      <w:r w:rsidR="00DF0689" w:rsidRPr="00AD0FED">
        <w:t>淋滤液</w:t>
      </w:r>
      <w:r w:rsidRPr="00AD0FED">
        <w:t>，</w:t>
      </w:r>
      <w:r w:rsidR="008972C6" w:rsidRPr="00AD0FED">
        <w:t>矸石</w:t>
      </w:r>
      <w:r w:rsidRPr="00AD0FED">
        <w:t>在填埋过程中露天堆放，并经降雨淋溶后，</w:t>
      </w:r>
      <w:r w:rsidR="008972C6" w:rsidRPr="00AD0FED">
        <w:t>矸石</w:t>
      </w:r>
      <w:r w:rsidRPr="00AD0FED">
        <w:t>中的可溶性元素可随雨水迁移渗出后成为淋滤液，淋滤液进入土壤后会对土壤产生一定的影响。</w:t>
      </w:r>
    </w:p>
    <w:p w:rsidR="00537BA9" w:rsidRPr="00AD0FED" w:rsidRDefault="00537BA9" w:rsidP="00537BA9">
      <w:pPr>
        <w:ind w:firstLine="504"/>
      </w:pPr>
      <w:r w:rsidRPr="00AD0FED">
        <w:t>从</w:t>
      </w:r>
      <w:r w:rsidR="00E21482" w:rsidRPr="00AD0FED">
        <w:t>宁武</w:t>
      </w:r>
      <w:r w:rsidRPr="00AD0FED">
        <w:t>县气象资料分析，本区属于干旱气候，降水量少，其年平均蒸发量约为降水量的</w:t>
      </w:r>
      <w:r w:rsidR="00685D9F" w:rsidRPr="00AD0FED">
        <w:t>4</w:t>
      </w:r>
      <w:r w:rsidRPr="00AD0FED">
        <w:t>倍，雨季时，</w:t>
      </w:r>
      <w:r w:rsidR="008972C6" w:rsidRPr="00AD0FED">
        <w:t>矸石</w:t>
      </w:r>
      <w:r w:rsidRPr="00AD0FED">
        <w:t>填埋时的自然淋溶量是很小的。且本项目填沟前</w:t>
      </w:r>
      <w:r w:rsidRPr="00AD0FED">
        <w:lastRenderedPageBreak/>
        <w:t>沟底平整压实，沟口设</w:t>
      </w:r>
      <w:r w:rsidR="00E21482" w:rsidRPr="00AD0FED">
        <w:t>拦矸</w:t>
      </w:r>
      <w:r w:rsidRPr="00AD0FED">
        <w:t>坝，填沟过程中</w:t>
      </w:r>
      <w:r w:rsidR="00DA333A" w:rsidRPr="00AD0FED">
        <w:t>矸石</w:t>
      </w:r>
      <w:r w:rsidRPr="00AD0FED">
        <w:t>夹层覆盖粘土压实，堆体与外界充分隔绝，避免雨水进入，</w:t>
      </w:r>
      <w:r w:rsidR="00DA333A" w:rsidRPr="00AD0FED">
        <w:t>填充材料</w:t>
      </w:r>
      <w:r w:rsidRPr="00AD0FED">
        <w:t>不会被充分浸泡。因此，正常状况下，项目生产运营期各工艺设备和地下水及土壤保护措施可以有效地从源头到末端控制污染物，本建设项目产生的污染物难以通过垂直入渗途径对土壤环境产生影响，本次评价认为：从污染物的垂直入渗角度考虑，正常状况下项目对土壤环境的影响是可接受的。</w:t>
      </w:r>
    </w:p>
    <w:p w:rsidR="00537BA9" w:rsidRPr="00AD0FED" w:rsidRDefault="00537BA9" w:rsidP="00537BA9">
      <w:pPr>
        <w:ind w:firstLine="504"/>
        <w:rPr>
          <w:szCs w:val="28"/>
        </w:rPr>
      </w:pPr>
      <w:r w:rsidRPr="00AD0FED">
        <w:rPr>
          <w:szCs w:val="28"/>
        </w:rPr>
        <w:t>非正常状况下，污染源底部防渗功能降低，在持续降水条件下，雨水入渗使</w:t>
      </w:r>
      <w:r w:rsidR="008972C6" w:rsidRPr="00AD0FED">
        <w:rPr>
          <w:szCs w:val="28"/>
        </w:rPr>
        <w:t>矸石</w:t>
      </w:r>
      <w:r w:rsidRPr="00AD0FED">
        <w:rPr>
          <w:szCs w:val="28"/>
        </w:rPr>
        <w:t>的含水量超过持水度，形成重力水，产生一定量的</w:t>
      </w:r>
      <w:r w:rsidR="00DF0689" w:rsidRPr="00AD0FED">
        <w:rPr>
          <w:szCs w:val="28"/>
        </w:rPr>
        <w:t>淋滤液</w:t>
      </w:r>
      <w:r w:rsidRPr="00AD0FED">
        <w:rPr>
          <w:szCs w:val="28"/>
        </w:rPr>
        <w:t>，通过厂址底层渗入地下对土壤环境造成影响。本次评价重点预测填埋造地区内持续降雨条件下形成的</w:t>
      </w:r>
      <w:r w:rsidR="008972C6" w:rsidRPr="00AD0FED">
        <w:rPr>
          <w:szCs w:val="28"/>
        </w:rPr>
        <w:t>矸石</w:t>
      </w:r>
      <w:r w:rsidR="00A444D8" w:rsidRPr="00AD0FED">
        <w:rPr>
          <w:szCs w:val="28"/>
        </w:rPr>
        <w:t>淋滤液</w:t>
      </w:r>
      <w:r w:rsidRPr="00AD0FED">
        <w:rPr>
          <w:szCs w:val="28"/>
        </w:rPr>
        <w:t>下渗对土壤环境造成的影响。根据</w:t>
      </w:r>
      <w:r w:rsidR="008972C6" w:rsidRPr="00AD0FED">
        <w:rPr>
          <w:szCs w:val="28"/>
        </w:rPr>
        <w:t>矸石</w:t>
      </w:r>
      <w:r w:rsidRPr="00AD0FED">
        <w:rPr>
          <w:szCs w:val="28"/>
        </w:rPr>
        <w:t>淋溶浸液分析报告及土壤现状监测结果，选取浓度较大的、持久性污染物氟化物作为预测因子。</w:t>
      </w:r>
    </w:p>
    <w:p w:rsidR="00537BA9" w:rsidRPr="00AD0FED" w:rsidRDefault="00D876AC" w:rsidP="00537BA9">
      <w:pPr>
        <w:ind w:firstLine="504"/>
      </w:pPr>
      <w:r w:rsidRPr="00AD0FED">
        <w:t>（</w:t>
      </w:r>
      <w:r w:rsidRPr="00AD0FED">
        <w:t>2</w:t>
      </w:r>
      <w:r w:rsidRPr="00AD0FED">
        <w:t>）</w:t>
      </w:r>
      <w:r w:rsidR="00537BA9" w:rsidRPr="00AD0FED">
        <w:t>预测范围</w:t>
      </w:r>
    </w:p>
    <w:p w:rsidR="00537BA9" w:rsidRPr="00AD0FED" w:rsidRDefault="00537BA9" w:rsidP="00537BA9">
      <w:pPr>
        <w:ind w:firstLine="504"/>
      </w:pPr>
      <w:r w:rsidRPr="00AD0FED">
        <w:t>本项目预测评价范围与现状调查评价范围一致。</w:t>
      </w:r>
    </w:p>
    <w:p w:rsidR="00537BA9" w:rsidRPr="00AD0FED" w:rsidRDefault="00D876AC" w:rsidP="00D876AC">
      <w:pPr>
        <w:ind w:firstLine="506"/>
        <w:rPr>
          <w:b/>
          <w:bCs/>
        </w:rPr>
      </w:pPr>
      <w:r w:rsidRPr="00AD0FED">
        <w:rPr>
          <w:b/>
          <w:bCs/>
        </w:rPr>
        <w:t>2.</w:t>
      </w:r>
      <w:r w:rsidR="00537BA9" w:rsidRPr="00AD0FED">
        <w:rPr>
          <w:b/>
          <w:bCs/>
        </w:rPr>
        <w:t>预测因子与源强</w:t>
      </w:r>
    </w:p>
    <w:p w:rsidR="00537BA9" w:rsidRPr="00AD0FED" w:rsidRDefault="00537BA9" w:rsidP="00537BA9">
      <w:pPr>
        <w:ind w:firstLine="504"/>
      </w:pPr>
      <w:r w:rsidRPr="00AD0FED">
        <w:t>本项目土壤环境影响预测因子与预测源强详见表</w:t>
      </w:r>
      <w:r w:rsidRPr="00AD0FED">
        <w:t>4.</w:t>
      </w:r>
      <w:r w:rsidR="00161982" w:rsidRPr="00AD0FED">
        <w:t>2-21</w:t>
      </w:r>
      <w:r w:rsidRPr="00AD0FED">
        <w:t>。</w:t>
      </w:r>
    </w:p>
    <w:p w:rsidR="00537BA9" w:rsidRPr="00AD0FED" w:rsidRDefault="00537BA9" w:rsidP="00537BA9">
      <w:pPr>
        <w:ind w:firstLine="504"/>
        <w:jc w:val="center"/>
      </w:pPr>
      <w:r w:rsidRPr="00AD0FED">
        <w:t>表</w:t>
      </w:r>
      <w:r w:rsidRPr="00AD0FED">
        <w:t>4.</w:t>
      </w:r>
      <w:r w:rsidR="00161982" w:rsidRPr="00AD0FED">
        <w:t>2-21</w:t>
      </w:r>
      <w:r w:rsidRPr="00AD0FED">
        <w:t xml:space="preserve">  </w:t>
      </w:r>
      <w:r w:rsidRPr="00AD0FED">
        <w:t>土壤环境影响预测因子与预测源强</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809"/>
        <w:gridCol w:w="2444"/>
        <w:gridCol w:w="1774"/>
        <w:gridCol w:w="1775"/>
        <w:gridCol w:w="1484"/>
      </w:tblGrid>
      <w:tr w:rsidR="00537BA9" w:rsidRPr="00AD0FED" w:rsidTr="004B6A64">
        <w:trPr>
          <w:trHeight w:val="340"/>
        </w:trPr>
        <w:tc>
          <w:tcPr>
            <w:tcW w:w="974" w:type="pct"/>
          </w:tcPr>
          <w:p w:rsidR="00537BA9" w:rsidRPr="00AD0FED" w:rsidRDefault="00537BA9" w:rsidP="00E809EA">
            <w:pPr>
              <w:pStyle w:val="affb"/>
              <w:rPr>
                <w:color w:val="auto"/>
              </w:rPr>
            </w:pPr>
            <w:r w:rsidRPr="00AD0FED">
              <w:rPr>
                <w:color w:val="auto"/>
              </w:rPr>
              <w:t>污染途径</w:t>
            </w:r>
          </w:p>
        </w:tc>
        <w:tc>
          <w:tcPr>
            <w:tcW w:w="1316" w:type="pct"/>
            <w:vAlign w:val="center"/>
          </w:tcPr>
          <w:p w:rsidR="00537BA9" w:rsidRPr="00AD0FED" w:rsidRDefault="00537BA9" w:rsidP="00E809EA">
            <w:pPr>
              <w:pStyle w:val="affb"/>
              <w:rPr>
                <w:color w:val="auto"/>
              </w:rPr>
            </w:pPr>
            <w:r w:rsidRPr="00AD0FED">
              <w:rPr>
                <w:color w:val="auto"/>
              </w:rPr>
              <w:t>影响源</w:t>
            </w:r>
          </w:p>
        </w:tc>
        <w:tc>
          <w:tcPr>
            <w:tcW w:w="955" w:type="pct"/>
            <w:vAlign w:val="center"/>
          </w:tcPr>
          <w:p w:rsidR="00537BA9" w:rsidRPr="00AD0FED" w:rsidRDefault="00537BA9" w:rsidP="00E809EA">
            <w:pPr>
              <w:pStyle w:val="affb"/>
              <w:rPr>
                <w:color w:val="auto"/>
              </w:rPr>
            </w:pPr>
            <w:r w:rsidRPr="00AD0FED">
              <w:rPr>
                <w:color w:val="auto"/>
              </w:rPr>
              <w:t>特征污染物</w:t>
            </w:r>
          </w:p>
        </w:tc>
        <w:tc>
          <w:tcPr>
            <w:tcW w:w="956" w:type="pct"/>
            <w:vAlign w:val="center"/>
          </w:tcPr>
          <w:p w:rsidR="00537BA9" w:rsidRPr="00AD0FED" w:rsidRDefault="00537BA9" w:rsidP="00E809EA">
            <w:pPr>
              <w:pStyle w:val="affb"/>
              <w:rPr>
                <w:color w:val="auto"/>
              </w:rPr>
            </w:pPr>
            <w:r w:rsidRPr="00AD0FED">
              <w:rPr>
                <w:color w:val="auto"/>
              </w:rPr>
              <w:t>预测源强</w:t>
            </w:r>
          </w:p>
        </w:tc>
        <w:tc>
          <w:tcPr>
            <w:tcW w:w="799" w:type="pct"/>
            <w:vAlign w:val="center"/>
          </w:tcPr>
          <w:p w:rsidR="00537BA9" w:rsidRPr="00AD0FED" w:rsidRDefault="00537BA9" w:rsidP="00E809EA">
            <w:pPr>
              <w:pStyle w:val="affb"/>
              <w:rPr>
                <w:color w:val="auto"/>
              </w:rPr>
            </w:pPr>
            <w:r w:rsidRPr="00AD0FED">
              <w:rPr>
                <w:color w:val="auto"/>
              </w:rPr>
              <w:t>污染特征</w:t>
            </w:r>
          </w:p>
        </w:tc>
      </w:tr>
      <w:tr w:rsidR="00537BA9" w:rsidRPr="00AD0FED" w:rsidTr="004B6A64">
        <w:trPr>
          <w:trHeight w:val="340"/>
        </w:trPr>
        <w:tc>
          <w:tcPr>
            <w:tcW w:w="974" w:type="pct"/>
            <w:vAlign w:val="center"/>
          </w:tcPr>
          <w:p w:rsidR="00537BA9" w:rsidRPr="00AD0FED" w:rsidRDefault="00537BA9" w:rsidP="00E809EA">
            <w:pPr>
              <w:pStyle w:val="affb"/>
              <w:rPr>
                <w:color w:val="auto"/>
              </w:rPr>
            </w:pPr>
            <w:r w:rsidRPr="00AD0FED">
              <w:rPr>
                <w:color w:val="auto"/>
              </w:rPr>
              <w:t>垂直入渗</w:t>
            </w:r>
          </w:p>
        </w:tc>
        <w:tc>
          <w:tcPr>
            <w:tcW w:w="1316" w:type="pct"/>
            <w:vAlign w:val="center"/>
          </w:tcPr>
          <w:p w:rsidR="00537BA9" w:rsidRPr="00AD0FED" w:rsidRDefault="00537BA9" w:rsidP="00A444D8">
            <w:pPr>
              <w:pStyle w:val="affb"/>
              <w:rPr>
                <w:color w:val="auto"/>
              </w:rPr>
            </w:pPr>
            <w:r w:rsidRPr="00AD0FED">
              <w:rPr>
                <w:color w:val="auto"/>
              </w:rPr>
              <w:t>持续降雨下的</w:t>
            </w:r>
            <w:r w:rsidR="008972C6" w:rsidRPr="00AD0FED">
              <w:rPr>
                <w:color w:val="auto"/>
              </w:rPr>
              <w:t>矸石</w:t>
            </w:r>
            <w:r w:rsidR="00A444D8" w:rsidRPr="00AD0FED">
              <w:rPr>
                <w:color w:val="auto"/>
              </w:rPr>
              <w:t>淋滤液</w:t>
            </w:r>
          </w:p>
        </w:tc>
        <w:tc>
          <w:tcPr>
            <w:tcW w:w="955" w:type="pct"/>
            <w:vAlign w:val="center"/>
          </w:tcPr>
          <w:p w:rsidR="00537BA9" w:rsidRPr="00AD0FED" w:rsidRDefault="00537BA9" w:rsidP="00E809EA">
            <w:pPr>
              <w:pStyle w:val="affb"/>
              <w:rPr>
                <w:color w:val="auto"/>
              </w:rPr>
            </w:pPr>
            <w:r w:rsidRPr="00AD0FED">
              <w:rPr>
                <w:color w:val="auto"/>
              </w:rPr>
              <w:t>氟化物</w:t>
            </w:r>
          </w:p>
        </w:tc>
        <w:tc>
          <w:tcPr>
            <w:tcW w:w="956" w:type="pct"/>
            <w:vAlign w:val="center"/>
          </w:tcPr>
          <w:p w:rsidR="00537BA9" w:rsidRPr="00AD0FED" w:rsidRDefault="00DA333A" w:rsidP="00E809EA">
            <w:pPr>
              <w:pStyle w:val="affb"/>
              <w:rPr>
                <w:color w:val="auto"/>
              </w:rPr>
            </w:pPr>
            <w:r w:rsidRPr="00AD0FED">
              <w:rPr>
                <w:color w:val="auto"/>
              </w:rPr>
              <w:t>0.4</w:t>
            </w:r>
            <w:r w:rsidR="00537BA9" w:rsidRPr="00AD0FED">
              <w:rPr>
                <w:color w:val="auto"/>
              </w:rPr>
              <w:t>mg/L</w:t>
            </w:r>
          </w:p>
        </w:tc>
        <w:tc>
          <w:tcPr>
            <w:tcW w:w="799" w:type="pct"/>
            <w:vAlign w:val="center"/>
          </w:tcPr>
          <w:p w:rsidR="00537BA9" w:rsidRPr="00AD0FED" w:rsidRDefault="00537BA9" w:rsidP="00E809EA">
            <w:pPr>
              <w:pStyle w:val="affb"/>
              <w:rPr>
                <w:color w:val="auto"/>
              </w:rPr>
            </w:pPr>
            <w:r w:rsidRPr="00AD0FED">
              <w:rPr>
                <w:color w:val="auto"/>
              </w:rPr>
              <w:t>连续点源</w:t>
            </w:r>
          </w:p>
        </w:tc>
      </w:tr>
    </w:tbl>
    <w:p w:rsidR="00537BA9" w:rsidRPr="00AD0FED" w:rsidRDefault="00D876AC" w:rsidP="00D876AC">
      <w:pPr>
        <w:ind w:firstLine="506"/>
        <w:rPr>
          <w:b/>
          <w:bCs/>
        </w:rPr>
      </w:pPr>
      <w:r w:rsidRPr="00AD0FED">
        <w:rPr>
          <w:b/>
          <w:bCs/>
        </w:rPr>
        <w:t>3.</w:t>
      </w:r>
      <w:r w:rsidR="00537BA9" w:rsidRPr="00AD0FED">
        <w:rPr>
          <w:b/>
          <w:bCs/>
        </w:rPr>
        <w:t>土壤环境影响预测</w:t>
      </w:r>
    </w:p>
    <w:p w:rsidR="00537BA9" w:rsidRPr="00AD0FED" w:rsidRDefault="00D876AC" w:rsidP="00537BA9">
      <w:pPr>
        <w:ind w:firstLine="504"/>
      </w:pPr>
      <w:r w:rsidRPr="00AD0FED">
        <w:t>（</w:t>
      </w:r>
      <w:r w:rsidRPr="00AD0FED">
        <w:t>1</w:t>
      </w:r>
      <w:r w:rsidRPr="00AD0FED">
        <w:t>）</w:t>
      </w:r>
      <w:r w:rsidR="00537BA9" w:rsidRPr="00AD0FED">
        <w:t>土壤环境评价标准</w:t>
      </w:r>
    </w:p>
    <w:p w:rsidR="00537BA9" w:rsidRPr="00AD0FED" w:rsidRDefault="00537BA9" w:rsidP="00537BA9">
      <w:pPr>
        <w:ind w:firstLine="504"/>
      </w:pPr>
      <w:r w:rsidRPr="00AD0FED">
        <w:t>对于垂直入渗型污染，氟化物未列入《土壤环境质量</w:t>
      </w:r>
      <w:r w:rsidRPr="00AD0FED">
        <w:t xml:space="preserve"> </w:t>
      </w:r>
      <w:r w:rsidRPr="00AD0FED">
        <w:t>建设用地土壤污染风险管控标准》（</w:t>
      </w:r>
      <w:r w:rsidRPr="00AD0FED">
        <w:t>GB36600-2018</w:t>
      </w:r>
      <w:r w:rsidRPr="00AD0FED">
        <w:t>）风险筛选值的限值要求。本次评价中，当预测结果小于</w:t>
      </w:r>
      <w:r w:rsidR="00EB4DFD" w:rsidRPr="00AD0FED">
        <w:t>检出限值</w:t>
      </w:r>
      <w:r w:rsidR="00EB4DFD" w:rsidRPr="00AD0FED">
        <w:t>0.2mg/L</w:t>
      </w:r>
      <w:r w:rsidR="00EB4DFD" w:rsidRPr="00AD0FED">
        <w:t>时</w:t>
      </w:r>
      <w:r w:rsidRPr="00AD0FED">
        <w:t>，则视同对土壤环境几乎没有影响。</w:t>
      </w:r>
    </w:p>
    <w:p w:rsidR="00537BA9" w:rsidRPr="00AD0FED" w:rsidRDefault="00537BA9" w:rsidP="00537BA9">
      <w:pPr>
        <w:ind w:firstLine="504"/>
        <w:jc w:val="center"/>
      </w:pPr>
      <w:r w:rsidRPr="00AD0FED">
        <w:t>表</w:t>
      </w:r>
      <w:r w:rsidRPr="00AD0FED">
        <w:t>4.</w:t>
      </w:r>
      <w:r w:rsidR="00161982" w:rsidRPr="00AD0FED">
        <w:t>2-22</w:t>
      </w:r>
      <w:r w:rsidRPr="00AD0FED">
        <w:t xml:space="preserve">  </w:t>
      </w:r>
      <w:r w:rsidRPr="00AD0FED">
        <w:t>土壤环境评价标准</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01"/>
        <w:gridCol w:w="5529"/>
        <w:gridCol w:w="2656"/>
      </w:tblGrid>
      <w:tr w:rsidR="002A6775" w:rsidRPr="00AD0FED" w:rsidTr="00EB4DFD">
        <w:trPr>
          <w:trHeight w:val="340"/>
          <w:jc w:val="center"/>
        </w:trPr>
        <w:tc>
          <w:tcPr>
            <w:tcW w:w="593" w:type="pct"/>
            <w:vAlign w:val="center"/>
          </w:tcPr>
          <w:p w:rsidR="002A6775" w:rsidRPr="00AD0FED" w:rsidRDefault="002A6775" w:rsidP="00EB4DFD">
            <w:pPr>
              <w:pStyle w:val="affb"/>
              <w:rPr>
                <w:color w:val="auto"/>
              </w:rPr>
            </w:pPr>
            <w:r w:rsidRPr="00AD0FED">
              <w:rPr>
                <w:color w:val="auto"/>
              </w:rPr>
              <w:t>预测因子</w:t>
            </w:r>
          </w:p>
        </w:tc>
        <w:tc>
          <w:tcPr>
            <w:tcW w:w="2977" w:type="pct"/>
            <w:vAlign w:val="center"/>
          </w:tcPr>
          <w:p w:rsidR="002A6775" w:rsidRPr="00AD0FED" w:rsidRDefault="002A6775" w:rsidP="00EB4DFD">
            <w:pPr>
              <w:pStyle w:val="affb"/>
              <w:rPr>
                <w:color w:val="auto"/>
              </w:rPr>
            </w:pPr>
            <w:r w:rsidRPr="00AD0FED">
              <w:rPr>
                <w:color w:val="auto"/>
              </w:rPr>
              <w:t>标准限值（</w:t>
            </w:r>
            <w:r w:rsidRPr="00AD0FED">
              <w:rPr>
                <w:color w:val="auto"/>
              </w:rPr>
              <w:t>mg/L</w:t>
            </w:r>
            <w:r w:rsidRPr="00AD0FED">
              <w:rPr>
                <w:color w:val="auto"/>
              </w:rPr>
              <w:t>）</w:t>
            </w:r>
          </w:p>
        </w:tc>
        <w:tc>
          <w:tcPr>
            <w:tcW w:w="1431" w:type="pct"/>
          </w:tcPr>
          <w:p w:rsidR="002A6775" w:rsidRPr="00AD0FED" w:rsidRDefault="002A6775" w:rsidP="00EB4DFD">
            <w:pPr>
              <w:pStyle w:val="affb"/>
              <w:rPr>
                <w:color w:val="auto"/>
              </w:rPr>
            </w:pPr>
            <w:r w:rsidRPr="00AD0FED">
              <w:rPr>
                <w:color w:val="auto"/>
              </w:rPr>
              <w:t>检出限值（</w:t>
            </w:r>
            <w:r w:rsidRPr="00AD0FED">
              <w:rPr>
                <w:color w:val="auto"/>
              </w:rPr>
              <w:t>mg/L</w:t>
            </w:r>
            <w:r w:rsidRPr="00AD0FED">
              <w:rPr>
                <w:color w:val="auto"/>
              </w:rPr>
              <w:t>）</w:t>
            </w:r>
          </w:p>
        </w:tc>
      </w:tr>
      <w:tr w:rsidR="002A6775" w:rsidRPr="00AD0FED" w:rsidTr="00EB4DFD">
        <w:trPr>
          <w:trHeight w:val="340"/>
          <w:jc w:val="center"/>
        </w:trPr>
        <w:tc>
          <w:tcPr>
            <w:tcW w:w="593" w:type="pct"/>
            <w:vAlign w:val="center"/>
          </w:tcPr>
          <w:p w:rsidR="002A6775" w:rsidRPr="00AD0FED" w:rsidRDefault="002A6775" w:rsidP="00EB4DFD">
            <w:pPr>
              <w:pStyle w:val="affb"/>
              <w:rPr>
                <w:color w:val="auto"/>
              </w:rPr>
            </w:pPr>
            <w:r w:rsidRPr="00AD0FED">
              <w:rPr>
                <w:color w:val="auto"/>
              </w:rPr>
              <w:t>氟化物</w:t>
            </w:r>
          </w:p>
        </w:tc>
        <w:tc>
          <w:tcPr>
            <w:tcW w:w="2977" w:type="pct"/>
            <w:vAlign w:val="center"/>
          </w:tcPr>
          <w:p w:rsidR="002A6775" w:rsidRPr="00AD0FED" w:rsidRDefault="002A6775" w:rsidP="00EB4DFD">
            <w:pPr>
              <w:pStyle w:val="affb"/>
              <w:rPr>
                <w:color w:val="auto"/>
              </w:rPr>
            </w:pPr>
            <w:r w:rsidRPr="00AD0FED">
              <w:rPr>
                <w:color w:val="auto"/>
              </w:rPr>
              <w:t>1</w:t>
            </w:r>
            <w:r w:rsidR="00EB4DFD" w:rsidRPr="00AD0FED">
              <w:rPr>
                <w:color w:val="auto"/>
              </w:rPr>
              <w:t>（《地下水质量标准》（</w:t>
            </w:r>
            <w:r w:rsidR="00EB4DFD" w:rsidRPr="00AD0FED">
              <w:rPr>
                <w:color w:val="auto"/>
              </w:rPr>
              <w:t>GB/T14848-2017</w:t>
            </w:r>
            <w:r w:rsidR="00EB4DFD" w:rsidRPr="00AD0FED">
              <w:rPr>
                <w:color w:val="auto"/>
              </w:rPr>
              <w:t>）</w:t>
            </w:r>
            <w:r w:rsidR="00EB4DFD" w:rsidRPr="00AD0FED">
              <w:rPr>
                <w:color w:val="auto"/>
              </w:rPr>
              <w:t>Ⅲ</w:t>
            </w:r>
            <w:r w:rsidR="00EB4DFD" w:rsidRPr="00AD0FED">
              <w:rPr>
                <w:color w:val="auto"/>
              </w:rPr>
              <w:t>类限值）</w:t>
            </w:r>
          </w:p>
        </w:tc>
        <w:tc>
          <w:tcPr>
            <w:tcW w:w="1431" w:type="pct"/>
          </w:tcPr>
          <w:p w:rsidR="002A6775" w:rsidRPr="00AD0FED" w:rsidRDefault="002A6775" w:rsidP="00EB4DFD">
            <w:pPr>
              <w:pStyle w:val="affb"/>
              <w:rPr>
                <w:color w:val="auto"/>
              </w:rPr>
            </w:pPr>
            <w:r w:rsidRPr="00AD0FED">
              <w:rPr>
                <w:color w:val="auto"/>
              </w:rPr>
              <w:t>0.2</w:t>
            </w:r>
          </w:p>
        </w:tc>
      </w:tr>
    </w:tbl>
    <w:p w:rsidR="00537BA9" w:rsidRPr="00AD0FED" w:rsidRDefault="00D876AC" w:rsidP="00537BA9">
      <w:pPr>
        <w:ind w:firstLine="504"/>
      </w:pPr>
      <w:r w:rsidRPr="00AD0FED">
        <w:t>（</w:t>
      </w:r>
      <w:r w:rsidR="00CE443F" w:rsidRPr="00AD0FED">
        <w:t>2</w:t>
      </w:r>
      <w:r w:rsidRPr="00AD0FED">
        <w:t>）</w:t>
      </w:r>
      <w:r w:rsidR="00537BA9" w:rsidRPr="00AD0FED">
        <w:t>预测模型</w:t>
      </w:r>
    </w:p>
    <w:p w:rsidR="00537BA9" w:rsidRPr="00AD0FED" w:rsidRDefault="00D876AC" w:rsidP="00537BA9">
      <w:pPr>
        <w:ind w:firstLine="504"/>
      </w:pPr>
      <w:r w:rsidRPr="00AD0FED">
        <w:t>①</w:t>
      </w:r>
      <w:r w:rsidR="00537BA9" w:rsidRPr="00AD0FED">
        <w:t>包气带水流模型</w:t>
      </w:r>
    </w:p>
    <w:p w:rsidR="00537BA9" w:rsidRPr="00AD0FED" w:rsidRDefault="00537BA9" w:rsidP="00537BA9">
      <w:pPr>
        <w:ind w:firstLine="504"/>
      </w:pPr>
      <w:r w:rsidRPr="00AD0FED">
        <w:t>包气带水流运动的控制方程为一维垂向饱和</w:t>
      </w:r>
      <w:r w:rsidRPr="00AD0FED">
        <w:t>——</w:t>
      </w:r>
      <w:r w:rsidRPr="00AD0FED">
        <w:t>非饱和土壤水中水分运动方程（</w:t>
      </w:r>
      <w:r w:rsidRPr="00AD0FED">
        <w:t>Richards</w:t>
      </w:r>
      <w:r w:rsidRPr="00AD0FED">
        <w:t>方程）：</w:t>
      </w:r>
    </w:p>
    <w:p w:rsidR="00537BA9" w:rsidRPr="00AD0FED" w:rsidRDefault="00537BA9" w:rsidP="00537BA9">
      <w:pPr>
        <w:ind w:firstLine="504"/>
        <w:jc w:val="center"/>
      </w:pPr>
      <w:r w:rsidRPr="00AD0FED">
        <w:rPr>
          <w:position w:val="-30"/>
        </w:rPr>
        <w:object w:dxaOrig="3000" w:dyaOrig="720">
          <v:shape id="_x0000_i1034" type="#_x0000_t75" style="width:150pt;height:37.5pt" o:ole="">
            <v:imagedata r:id="rId85" o:title=""/>
          </v:shape>
          <o:OLEObject Type="Embed" ProgID="Equation.3" ShapeID="_x0000_i1034" DrawAspect="Content" ObjectID="_1648324972" r:id="rId86"/>
        </w:object>
      </w:r>
      <w:r w:rsidRPr="00AD0FED">
        <w:t xml:space="preserve">          (1)</w:t>
      </w:r>
    </w:p>
    <w:p w:rsidR="00537BA9" w:rsidRPr="00AD0FED" w:rsidRDefault="00537BA9" w:rsidP="00537BA9">
      <w:pPr>
        <w:ind w:firstLine="504"/>
      </w:pPr>
      <w:r w:rsidRPr="00AD0FED">
        <w:t>式中：</w:t>
      </w:r>
      <w:r w:rsidRPr="00AD0FED">
        <w:rPr>
          <w:position w:val="-10"/>
        </w:rPr>
        <w:object w:dxaOrig="499" w:dyaOrig="320">
          <v:shape id="_x0000_i1035" type="#_x0000_t75" style="width:25.5pt;height:16.5pt" o:ole="">
            <v:imagedata r:id="rId87" o:title=""/>
          </v:shape>
          <o:OLEObject Type="Embed" ProgID="Equation.3" ShapeID="_x0000_i1035" DrawAspect="Content" ObjectID="_1648324973" r:id="rId88"/>
        </w:object>
      </w:r>
      <w:r w:rsidRPr="00AD0FED">
        <w:t>——</w:t>
      </w:r>
      <w:r w:rsidRPr="00AD0FED">
        <w:t>土壤体积含水率；</w:t>
      </w:r>
    </w:p>
    <w:p w:rsidR="00537BA9" w:rsidRPr="00AD0FED" w:rsidRDefault="00537BA9" w:rsidP="00537BA9">
      <w:pPr>
        <w:ind w:firstLineChars="500" w:firstLine="1260"/>
      </w:pPr>
      <w:r w:rsidRPr="00AD0FED">
        <w:rPr>
          <w:i/>
        </w:rPr>
        <w:t>h</w:t>
      </w:r>
      <w:r w:rsidRPr="00AD0FED">
        <w:t>——</w:t>
      </w:r>
      <w:r w:rsidRPr="00AD0FED">
        <w:t>压力水头</w:t>
      </w:r>
      <w:r w:rsidRPr="00AD0FED">
        <w:t>[L]</w:t>
      </w:r>
      <w:r w:rsidRPr="00AD0FED">
        <w:t>，饱和带大于零，非饱和带小于零；</w:t>
      </w:r>
    </w:p>
    <w:p w:rsidR="00537BA9" w:rsidRPr="00AD0FED" w:rsidRDefault="00537BA9" w:rsidP="00537BA9">
      <w:pPr>
        <w:ind w:firstLineChars="500" w:firstLine="1260"/>
      </w:pPr>
      <w:r w:rsidRPr="00AD0FED">
        <w:t>z——</w:t>
      </w:r>
      <w:r w:rsidRPr="00AD0FED">
        <w:t>垂直方向坐标变量</w:t>
      </w:r>
      <w:r w:rsidRPr="00AD0FED">
        <w:t>[L]</w:t>
      </w:r>
      <w:r w:rsidRPr="00AD0FED">
        <w:t>；</w:t>
      </w:r>
    </w:p>
    <w:p w:rsidR="00537BA9" w:rsidRPr="00AD0FED" w:rsidRDefault="00537BA9" w:rsidP="00537BA9">
      <w:pPr>
        <w:ind w:firstLineChars="500" w:firstLine="1260"/>
      </w:pPr>
      <w:r w:rsidRPr="00AD0FED">
        <w:t>t——</w:t>
      </w:r>
      <w:r w:rsidRPr="00AD0FED">
        <w:t>时间变量</w:t>
      </w:r>
      <w:r w:rsidRPr="00AD0FED">
        <w:t>[T]</w:t>
      </w:r>
      <w:r w:rsidRPr="00AD0FED">
        <w:t>；</w:t>
      </w:r>
    </w:p>
    <w:p w:rsidR="00537BA9" w:rsidRPr="00AD0FED" w:rsidRDefault="00537BA9" w:rsidP="00537BA9">
      <w:pPr>
        <w:ind w:firstLineChars="500" w:firstLine="1260"/>
      </w:pPr>
      <w:r w:rsidRPr="00AD0FED">
        <w:t>s——</w:t>
      </w:r>
      <w:r w:rsidRPr="00AD0FED">
        <w:t>作物根系吸水率</w:t>
      </w:r>
      <w:r w:rsidRPr="00AD0FED">
        <w:t>[T</w:t>
      </w:r>
      <w:r w:rsidRPr="00AD0FED">
        <w:rPr>
          <w:vertAlign w:val="superscript"/>
        </w:rPr>
        <w:t>-1</w:t>
      </w:r>
      <w:r w:rsidRPr="00AD0FED">
        <w:t>]</w:t>
      </w:r>
      <w:r w:rsidRPr="00AD0FED">
        <w:t>。</w:t>
      </w:r>
    </w:p>
    <w:p w:rsidR="00537BA9" w:rsidRPr="00AD0FED" w:rsidRDefault="00537BA9" w:rsidP="00537BA9">
      <w:pPr>
        <w:ind w:firstLine="504"/>
      </w:pPr>
      <w:r w:rsidRPr="00AD0FED">
        <w:t>本次模拟采用无滞后效应的</w:t>
      </w:r>
      <w:r w:rsidRPr="00AD0FED">
        <w:t>Van Genuchten-Mualem</w:t>
      </w:r>
      <w:r w:rsidRPr="00AD0FED">
        <w:t>模型，方程</w:t>
      </w:r>
      <w:r w:rsidRPr="00AD0FED">
        <w:t>(1)</w:t>
      </w:r>
      <w:r w:rsidRPr="00AD0FED">
        <w:t>中相关参数可用以下公式</w:t>
      </w:r>
      <w:r w:rsidRPr="00AD0FED">
        <w:t>(2)</w:t>
      </w:r>
      <w:r w:rsidRPr="00AD0FED">
        <w:t>、</w:t>
      </w:r>
      <w:r w:rsidRPr="00AD0FED">
        <w:t>(3)</w:t>
      </w:r>
      <w:r w:rsidRPr="00AD0FED">
        <w:t>进行求解：</w:t>
      </w:r>
    </w:p>
    <w:p w:rsidR="00537BA9" w:rsidRPr="00AD0FED" w:rsidRDefault="00537BA9" w:rsidP="00537BA9">
      <w:pPr>
        <w:ind w:firstLineChars="500" w:firstLine="1260"/>
        <w:jc w:val="center"/>
      </w:pPr>
      <w:r w:rsidRPr="00AD0FED">
        <w:rPr>
          <w:position w:val="-10"/>
        </w:rPr>
        <w:object w:dxaOrig="700" w:dyaOrig="320">
          <v:shape id="_x0000_i1036" type="#_x0000_t75" style="width:34.5pt;height:16.5pt" o:ole="">
            <v:imagedata r:id="rId89" o:title=""/>
          </v:shape>
          <o:OLEObject Type="Embed" ProgID="Equation.3" ShapeID="_x0000_i1036" DrawAspect="Content" ObjectID="_1648324974" r:id="rId90"/>
        </w:object>
      </w:r>
      <w:r w:rsidRPr="00AD0FED">
        <w:rPr>
          <w:position w:val="-50"/>
        </w:rPr>
        <w:object w:dxaOrig="1680" w:dyaOrig="1120">
          <v:shape id="_x0000_i1037" type="#_x0000_t75" style="width:84pt;height:55.5pt" o:ole="">
            <v:imagedata r:id="rId91" o:title=""/>
          </v:shape>
          <o:OLEObject Type="Embed" ProgID="Equation.3" ShapeID="_x0000_i1037" DrawAspect="Content" ObjectID="_1648324975" r:id="rId92"/>
        </w:object>
      </w:r>
      <w:r w:rsidRPr="00AD0FED">
        <w:t xml:space="preserve">  </w:t>
      </w:r>
      <w:r w:rsidRPr="00AD0FED">
        <w:rPr>
          <w:position w:val="-28"/>
        </w:rPr>
        <w:object w:dxaOrig="560" w:dyaOrig="680">
          <v:shape id="_x0000_i1038" type="#_x0000_t75" style="width:28.5pt;height:34.5pt" o:ole="">
            <v:imagedata r:id="rId93" o:title=""/>
          </v:shape>
          <o:OLEObject Type="Embed" ProgID="Equation.3" ShapeID="_x0000_i1038" DrawAspect="Content" ObjectID="_1648324976" r:id="rId94"/>
        </w:object>
      </w:r>
      <w:r w:rsidRPr="00AD0FED">
        <w:t xml:space="preserve">        (2)</w:t>
      </w:r>
    </w:p>
    <w:p w:rsidR="00537BA9" w:rsidRPr="00AD0FED" w:rsidRDefault="00537BA9" w:rsidP="00537BA9">
      <w:pPr>
        <w:ind w:firstLineChars="500" w:firstLine="1260"/>
        <w:jc w:val="center"/>
      </w:pPr>
      <w:r w:rsidRPr="00AD0FED">
        <w:rPr>
          <w:position w:val="-12"/>
        </w:rPr>
        <w:object w:dxaOrig="2659" w:dyaOrig="440">
          <v:shape id="_x0000_i1039" type="#_x0000_t75" style="width:133.5pt;height:22.5pt" o:ole="">
            <v:imagedata r:id="rId95" o:title=""/>
          </v:shape>
          <o:OLEObject Type="Embed" ProgID="Equation.3" ShapeID="_x0000_i1039" DrawAspect="Content" ObjectID="_1648324977" r:id="rId96"/>
        </w:object>
      </w:r>
      <w:r w:rsidRPr="00AD0FED">
        <w:t xml:space="preserve">      (3)</w:t>
      </w:r>
    </w:p>
    <w:p w:rsidR="00537BA9" w:rsidRPr="00AD0FED" w:rsidRDefault="00537BA9" w:rsidP="00537BA9">
      <w:pPr>
        <w:ind w:firstLineChars="279" w:firstLine="703"/>
      </w:pPr>
      <w:r w:rsidRPr="00AD0FED">
        <w:t>其中：</w:t>
      </w:r>
      <w:r w:rsidRPr="00AD0FED">
        <w:t>m=1-1/n</w:t>
      </w:r>
      <w:r w:rsidRPr="00AD0FED">
        <w:t>，</w:t>
      </w:r>
      <w:r w:rsidRPr="00AD0FED">
        <w:t>n&gt;1</w:t>
      </w:r>
    </w:p>
    <w:p w:rsidR="00537BA9" w:rsidRPr="00AD0FED" w:rsidRDefault="00537BA9" w:rsidP="00537BA9">
      <w:pPr>
        <w:ind w:firstLineChars="279" w:firstLine="703"/>
      </w:pPr>
      <w:r w:rsidRPr="00AD0FED">
        <w:t>式中：</w:t>
      </w:r>
      <w:r w:rsidRPr="00AD0FED">
        <w:rPr>
          <w:position w:val="-10"/>
        </w:rPr>
        <w:object w:dxaOrig="260" w:dyaOrig="340">
          <v:shape id="_x0000_i1040" type="#_x0000_t75" style="width:13.5pt;height:16.5pt" o:ole="">
            <v:imagedata r:id="rId97" o:title=""/>
          </v:shape>
          <o:OLEObject Type="Embed" ProgID="Equation.3" ShapeID="_x0000_i1040" DrawAspect="Content" ObjectID="_1648324978" r:id="rId98"/>
        </w:object>
      </w:r>
      <w:r w:rsidRPr="00AD0FED">
        <w:t>--</w:t>
      </w:r>
      <w:r w:rsidRPr="00AD0FED">
        <w:t>土壤残余含水量；</w:t>
      </w:r>
      <w:r w:rsidRPr="00AD0FED">
        <w:rPr>
          <w:position w:val="-12"/>
        </w:rPr>
        <w:object w:dxaOrig="260" w:dyaOrig="360">
          <v:shape id="_x0000_i1041" type="#_x0000_t75" style="width:13.5pt;height:18pt" o:ole="">
            <v:imagedata r:id="rId99" o:title=""/>
          </v:shape>
          <o:OLEObject Type="Embed" ProgID="Equation.3" ShapeID="_x0000_i1041" DrawAspect="Content" ObjectID="_1648324979" r:id="rId100"/>
        </w:object>
      </w:r>
      <w:r w:rsidRPr="00AD0FED">
        <w:t>--</w:t>
      </w:r>
      <w:r w:rsidRPr="00AD0FED">
        <w:t>土壤饱和含水量；</w:t>
      </w:r>
      <w:r w:rsidRPr="00AD0FED">
        <w:rPr>
          <w:position w:val="-6"/>
        </w:rPr>
        <w:object w:dxaOrig="240" w:dyaOrig="220">
          <v:shape id="_x0000_i1042" type="#_x0000_t75" style="width:12pt;height:10.5pt" o:ole="">
            <v:imagedata r:id="rId101" o:title=""/>
          </v:shape>
          <o:OLEObject Type="Embed" ProgID="Equation.3" ShapeID="_x0000_i1042" DrawAspect="Content" ObjectID="_1648324980" r:id="rId102"/>
        </w:object>
      </w:r>
      <w:r w:rsidRPr="00AD0FED">
        <w:t>--</w:t>
      </w:r>
      <w:r w:rsidRPr="00AD0FED">
        <w:t>土壤持水参数</w:t>
      </w:r>
      <w:r w:rsidRPr="00AD0FED">
        <w:t>[L</w:t>
      </w:r>
      <w:r w:rsidRPr="00AD0FED">
        <w:rPr>
          <w:vertAlign w:val="superscript"/>
        </w:rPr>
        <w:t>-1</w:t>
      </w:r>
      <w:r w:rsidRPr="00AD0FED">
        <w:t>]</w:t>
      </w:r>
      <w:r w:rsidRPr="00AD0FED">
        <w:t>；</w:t>
      </w:r>
      <w:r w:rsidRPr="00AD0FED">
        <w:t>m</w:t>
      </w:r>
      <w:r w:rsidRPr="00AD0FED">
        <w:t>、</w:t>
      </w:r>
      <w:r w:rsidRPr="00AD0FED">
        <w:t>n--</w:t>
      </w:r>
      <w:r w:rsidRPr="00AD0FED">
        <w:t>土壤持水指数；</w:t>
      </w:r>
      <w:r w:rsidRPr="00AD0FED">
        <w:rPr>
          <w:position w:val="-12"/>
        </w:rPr>
        <w:object w:dxaOrig="279" w:dyaOrig="360">
          <v:shape id="_x0000_i1043" type="#_x0000_t75" style="width:13.5pt;height:18pt" o:ole="">
            <v:imagedata r:id="rId103" o:title=""/>
          </v:shape>
          <o:OLEObject Type="Embed" ProgID="Equation.3" ShapeID="_x0000_i1043" DrawAspect="Content" ObjectID="_1648324981" r:id="rId104"/>
        </w:object>
      </w:r>
      <w:r w:rsidRPr="00AD0FED">
        <w:t>--</w:t>
      </w:r>
      <w:r w:rsidRPr="00AD0FED">
        <w:t>土壤饱水渗透系数</w:t>
      </w:r>
      <w:r w:rsidRPr="00AD0FED">
        <w:t>[LT</w:t>
      </w:r>
      <w:r w:rsidRPr="00AD0FED">
        <w:rPr>
          <w:vertAlign w:val="superscript"/>
        </w:rPr>
        <w:t>-1</w:t>
      </w:r>
      <w:r w:rsidRPr="00AD0FED">
        <w:t>]</w:t>
      </w:r>
      <w:r w:rsidRPr="00AD0FED">
        <w:t>；</w:t>
      </w:r>
    </w:p>
    <w:p w:rsidR="00537BA9" w:rsidRPr="00AD0FED" w:rsidRDefault="00537BA9" w:rsidP="00537BA9">
      <w:pPr>
        <w:ind w:firstLineChars="279" w:firstLine="703"/>
      </w:pPr>
      <w:r w:rsidRPr="00AD0FED">
        <w:t>初始条件：</w:t>
      </w:r>
      <w:r w:rsidRPr="00AD0FED">
        <w:object w:dxaOrig="1080" w:dyaOrig="360">
          <v:shape id="_x0000_i1044" type="#_x0000_t75" style="width:54pt;height:16.5pt" o:ole="">
            <v:imagedata r:id="rId105" o:title=""/>
          </v:shape>
          <o:OLEObject Type="Embed" ProgID="Equation.3" ShapeID="_x0000_i1044" DrawAspect="Content" ObjectID="_1648324982" r:id="rId106"/>
        </w:object>
      </w:r>
    </w:p>
    <w:p w:rsidR="00537BA9" w:rsidRPr="00AD0FED" w:rsidRDefault="00537BA9" w:rsidP="00537BA9">
      <w:pPr>
        <w:ind w:firstLineChars="279" w:firstLine="703"/>
      </w:pPr>
      <w:r w:rsidRPr="00AD0FED">
        <w:t>上边界：</w:t>
      </w:r>
      <w:r w:rsidRPr="00AD0FED">
        <w:rPr>
          <w:position w:val="-24"/>
        </w:rPr>
        <w:object w:dxaOrig="2360" w:dyaOrig="620">
          <v:shape id="_x0000_i1045" type="#_x0000_t75" style="width:118.5pt;height:31.5pt" o:ole="">
            <v:imagedata r:id="rId107" o:title=""/>
          </v:shape>
          <o:OLEObject Type="Embed" ProgID="Equation.3" ShapeID="_x0000_i1045" DrawAspect="Content" ObjectID="_1648324983" r:id="rId108"/>
        </w:object>
      </w:r>
    </w:p>
    <w:p w:rsidR="00537BA9" w:rsidRPr="00AD0FED" w:rsidRDefault="00537BA9" w:rsidP="00537BA9">
      <w:pPr>
        <w:ind w:firstLineChars="279" w:firstLine="703"/>
      </w:pPr>
      <w:r w:rsidRPr="00AD0FED">
        <w:t>下边界：</w:t>
      </w:r>
      <w:r w:rsidRPr="00AD0FED">
        <w:rPr>
          <w:position w:val="-32"/>
        </w:rPr>
        <w:object w:dxaOrig="1280" w:dyaOrig="760">
          <v:shape id="_x0000_i1046" type="#_x0000_t75" style="width:64.5pt;height:37.5pt" o:ole="">
            <v:imagedata r:id="rId109" o:title=""/>
          </v:shape>
          <o:OLEObject Type="Embed" ProgID="Equation.3" ShapeID="_x0000_i1046" DrawAspect="Content" ObjectID="_1648324984" r:id="rId110"/>
        </w:object>
      </w:r>
      <w:r w:rsidRPr="00AD0FED">
        <w:t xml:space="preserve">  </w:t>
      </w:r>
      <w:r w:rsidRPr="00AD0FED">
        <w:rPr>
          <w:position w:val="-28"/>
        </w:rPr>
        <w:object w:dxaOrig="1040" w:dyaOrig="680">
          <v:shape id="_x0000_i1047" type="#_x0000_t75" style="width:52.5pt;height:34.5pt" o:ole="">
            <v:imagedata r:id="rId111" o:title=""/>
          </v:shape>
          <o:OLEObject Type="Embed" ProgID="Equation.3" ShapeID="_x0000_i1047" DrawAspect="Content" ObjectID="_1648324985" r:id="rId112"/>
        </w:object>
      </w:r>
    </w:p>
    <w:p w:rsidR="00537BA9" w:rsidRPr="00AD0FED" w:rsidRDefault="00537BA9" w:rsidP="00537BA9">
      <w:pPr>
        <w:ind w:firstLineChars="279" w:firstLine="703"/>
      </w:pPr>
      <w:r w:rsidRPr="00AD0FED">
        <w:t>式中：</w:t>
      </w:r>
      <w:r w:rsidRPr="00AD0FED">
        <w:t>Z—</w:t>
      </w:r>
      <w:r w:rsidRPr="00AD0FED">
        <w:t>地表至下边界距离</w:t>
      </w:r>
      <w:r w:rsidRPr="00AD0FED">
        <w:t>[L]</w:t>
      </w:r>
      <w:r w:rsidRPr="00AD0FED">
        <w:t>；</w:t>
      </w:r>
      <w:r w:rsidRPr="00AD0FED">
        <w:rPr>
          <w:position w:val="-12"/>
        </w:rPr>
        <w:object w:dxaOrig="260" w:dyaOrig="360">
          <v:shape id="_x0000_i1048" type="#_x0000_t75" style="width:13.5pt;height:18pt" o:ole="">
            <v:imagedata r:id="rId113" o:title=""/>
          </v:shape>
          <o:OLEObject Type="Embed" ProgID="Equation.3" ShapeID="_x0000_i1048" DrawAspect="Content" ObjectID="_1648324986" r:id="rId114"/>
        </w:object>
      </w:r>
      <w:r w:rsidRPr="00AD0FED">
        <w:t>--</w:t>
      </w:r>
      <w:r w:rsidRPr="00AD0FED">
        <w:t>污水下渗通量</w:t>
      </w:r>
      <w:r w:rsidRPr="00AD0FED">
        <w:t>[LT</w:t>
      </w:r>
      <w:r w:rsidRPr="00AD0FED">
        <w:rPr>
          <w:vertAlign w:val="superscript"/>
        </w:rPr>
        <w:t>-1</w:t>
      </w:r>
      <w:r w:rsidRPr="00AD0FED">
        <w:t>]</w:t>
      </w:r>
      <w:r w:rsidRPr="00AD0FED">
        <w:t>；</w:t>
      </w:r>
      <w:r w:rsidRPr="00AD0FED">
        <w:rPr>
          <w:position w:val="-10"/>
        </w:rPr>
        <w:object w:dxaOrig="680" w:dyaOrig="320">
          <v:shape id="_x0000_i1049" type="#_x0000_t75" style="width:34.5pt;height:16.5pt" o:ole="">
            <v:imagedata r:id="rId115" o:title=""/>
          </v:shape>
          <o:OLEObject Type="Embed" ProgID="Equation.3" ShapeID="_x0000_i1049" DrawAspect="Content" ObjectID="_1648324987" r:id="rId116"/>
        </w:object>
      </w:r>
      <w:r w:rsidRPr="00AD0FED">
        <w:t>为土壤压力水头</w:t>
      </w:r>
      <w:r w:rsidRPr="00AD0FED">
        <w:t>[L]</w:t>
      </w:r>
      <w:r w:rsidRPr="00AD0FED">
        <w:t>，本次模拟的初始压力水头</w:t>
      </w:r>
      <w:r w:rsidRPr="00AD0FED">
        <w:rPr>
          <w:position w:val="-12"/>
        </w:rPr>
        <w:object w:dxaOrig="1340" w:dyaOrig="360">
          <v:shape id="_x0000_i1050" type="#_x0000_t75" style="width:67.5pt;height:18pt" o:ole="">
            <v:imagedata r:id="rId117" o:title=""/>
          </v:shape>
          <o:OLEObject Type="Embed" ProgID="Equation.3" ShapeID="_x0000_i1050" DrawAspect="Content" ObjectID="_1648324988" r:id="rId118"/>
        </w:object>
      </w:r>
      <w:r w:rsidRPr="00AD0FED">
        <w:t>。</w:t>
      </w:r>
    </w:p>
    <w:p w:rsidR="00537BA9" w:rsidRPr="00AD0FED" w:rsidRDefault="00D876AC" w:rsidP="00537BA9">
      <w:pPr>
        <w:ind w:firstLineChars="279" w:firstLine="703"/>
      </w:pPr>
      <w:r w:rsidRPr="00AD0FED">
        <w:t>②</w:t>
      </w:r>
      <w:r w:rsidR="00537BA9" w:rsidRPr="00AD0FED">
        <w:t>包气带溶质运移模型</w:t>
      </w:r>
    </w:p>
    <w:p w:rsidR="00537BA9" w:rsidRPr="00AD0FED" w:rsidRDefault="00537BA9" w:rsidP="00537BA9">
      <w:pPr>
        <w:ind w:firstLineChars="279" w:firstLine="703"/>
      </w:pPr>
      <w:r w:rsidRPr="00AD0FED">
        <w:t>根据多孔介质溶质运移理论，考虑土壤吸收的饱和</w:t>
      </w:r>
      <w:r w:rsidRPr="00AD0FED">
        <w:t>—</w:t>
      </w:r>
      <w:r w:rsidRPr="00AD0FED">
        <w:t>非饱和土壤溶质运移的数学模型为：</w:t>
      </w:r>
    </w:p>
    <w:p w:rsidR="00537BA9" w:rsidRPr="00AD0FED" w:rsidRDefault="00537BA9" w:rsidP="00537BA9">
      <w:pPr>
        <w:ind w:firstLineChars="279" w:firstLine="703"/>
        <w:jc w:val="center"/>
      </w:pPr>
      <w:r w:rsidRPr="00AD0FED">
        <w:rPr>
          <w:position w:val="-28"/>
        </w:rPr>
        <w:object w:dxaOrig="4000" w:dyaOrig="680">
          <v:shape id="_x0000_i1051" type="#_x0000_t75" style="width:199.5pt;height:34.5pt" o:ole="">
            <v:imagedata r:id="rId119" o:title=""/>
          </v:shape>
          <o:OLEObject Type="Embed" ProgID="Equation.3" ShapeID="_x0000_i1051" DrawAspect="Content" ObjectID="_1648324989" r:id="rId120"/>
        </w:object>
      </w:r>
    </w:p>
    <w:p w:rsidR="00537BA9" w:rsidRPr="00AD0FED" w:rsidRDefault="00537BA9" w:rsidP="00537BA9">
      <w:pPr>
        <w:ind w:firstLine="504"/>
      </w:pPr>
      <w:r w:rsidRPr="00AD0FED">
        <w:t>式中：</w:t>
      </w:r>
      <w:r w:rsidRPr="00AD0FED">
        <w:rPr>
          <w:position w:val="-6"/>
        </w:rPr>
        <w:object w:dxaOrig="180" w:dyaOrig="220">
          <v:shape id="_x0000_i1052" type="#_x0000_t75" style="width:9pt;height:10.5pt" o:ole="">
            <v:imagedata r:id="rId121" o:title=""/>
          </v:shape>
          <o:OLEObject Type="Embed" ProgID="Equation.3" ShapeID="_x0000_i1052" DrawAspect="Content" ObjectID="_1648324990" r:id="rId122"/>
        </w:object>
      </w:r>
      <w:r w:rsidRPr="00AD0FED">
        <w:t>--</w:t>
      </w:r>
      <w:r w:rsidRPr="00AD0FED">
        <w:t>土壤水中污染物浓度</w:t>
      </w:r>
      <w:r w:rsidRPr="00AD0FED">
        <w:t>[ML</w:t>
      </w:r>
      <w:r w:rsidRPr="00AD0FED">
        <w:rPr>
          <w:vertAlign w:val="superscript"/>
        </w:rPr>
        <w:t>-3</w:t>
      </w:r>
      <w:r w:rsidRPr="00AD0FED">
        <w:t>]</w:t>
      </w:r>
      <w:r w:rsidRPr="00AD0FED">
        <w:t>；</w:t>
      </w:r>
    </w:p>
    <w:p w:rsidR="00537BA9" w:rsidRPr="00AD0FED" w:rsidRDefault="00537BA9" w:rsidP="00537BA9">
      <w:pPr>
        <w:ind w:firstLineChars="479" w:firstLine="1207"/>
      </w:pPr>
      <w:r w:rsidRPr="00AD0FED">
        <w:rPr>
          <w:position w:val="-10"/>
        </w:rPr>
        <w:object w:dxaOrig="240" w:dyaOrig="260">
          <v:shape id="_x0000_i1053" type="#_x0000_t75" style="width:12pt;height:13.5pt" o:ole="">
            <v:imagedata r:id="rId123" o:title=""/>
          </v:shape>
          <o:OLEObject Type="Embed" ProgID="Equation.3" ShapeID="_x0000_i1053" DrawAspect="Content" ObjectID="_1648324991" r:id="rId124"/>
        </w:object>
      </w:r>
      <w:r w:rsidRPr="00AD0FED">
        <w:t>--</w:t>
      </w:r>
      <w:r w:rsidRPr="00AD0FED">
        <w:t>土壤容重</w:t>
      </w:r>
      <w:r w:rsidRPr="00AD0FED">
        <w:t>[ML</w:t>
      </w:r>
      <w:r w:rsidRPr="00AD0FED">
        <w:rPr>
          <w:vertAlign w:val="superscript"/>
        </w:rPr>
        <w:t>-3</w:t>
      </w:r>
      <w:r w:rsidRPr="00AD0FED">
        <w:t>]</w:t>
      </w:r>
      <w:r w:rsidRPr="00AD0FED">
        <w:t>；</w:t>
      </w:r>
    </w:p>
    <w:p w:rsidR="00537BA9" w:rsidRPr="00AD0FED" w:rsidRDefault="00537BA9" w:rsidP="00537BA9">
      <w:pPr>
        <w:ind w:firstLineChars="479" w:firstLine="1207"/>
      </w:pPr>
      <w:r w:rsidRPr="00AD0FED">
        <w:rPr>
          <w:position w:val="-6"/>
        </w:rPr>
        <w:object w:dxaOrig="180" w:dyaOrig="220">
          <v:shape id="_x0000_i1054" type="#_x0000_t75" style="width:9pt;height:10.5pt" o:ole="">
            <v:imagedata r:id="rId125" o:title=""/>
          </v:shape>
          <o:OLEObject Type="Embed" ProgID="Equation.3" ShapeID="_x0000_i1054" DrawAspect="Content" ObjectID="_1648324992" r:id="rId126"/>
        </w:object>
      </w:r>
      <w:r w:rsidRPr="00AD0FED">
        <w:t>--</w:t>
      </w:r>
      <w:r w:rsidRPr="00AD0FED">
        <w:t>单位质量土壤溶质吸附量</w:t>
      </w:r>
      <w:r w:rsidRPr="00AD0FED">
        <w:t>[MM</w:t>
      </w:r>
      <w:r w:rsidRPr="00AD0FED">
        <w:rPr>
          <w:vertAlign w:val="superscript"/>
        </w:rPr>
        <w:t>-1</w:t>
      </w:r>
      <w:r w:rsidRPr="00AD0FED">
        <w:t>]</w:t>
      </w:r>
      <w:r w:rsidRPr="00AD0FED">
        <w:t>；</w:t>
      </w:r>
    </w:p>
    <w:p w:rsidR="00537BA9" w:rsidRPr="00AD0FED" w:rsidRDefault="00537BA9" w:rsidP="00537BA9">
      <w:pPr>
        <w:ind w:firstLineChars="479" w:firstLine="1207"/>
      </w:pPr>
      <w:r w:rsidRPr="00AD0FED">
        <w:rPr>
          <w:position w:val="-4"/>
        </w:rPr>
        <w:object w:dxaOrig="260" w:dyaOrig="260">
          <v:shape id="_x0000_i1055" type="#_x0000_t75" style="width:13.5pt;height:13.5pt" o:ole="">
            <v:imagedata r:id="rId127" o:title=""/>
          </v:shape>
          <o:OLEObject Type="Embed" ProgID="Equation.3" ShapeID="_x0000_i1055" DrawAspect="Content" ObjectID="_1648324993" r:id="rId128"/>
        </w:object>
      </w:r>
      <w:r w:rsidRPr="00AD0FED">
        <w:t>--</w:t>
      </w:r>
      <w:r w:rsidRPr="00AD0FED">
        <w:t>土壤水动力弥散系数</w:t>
      </w:r>
      <w:r w:rsidRPr="00AD0FED">
        <w:t>[L</w:t>
      </w:r>
      <w:r w:rsidRPr="00AD0FED">
        <w:rPr>
          <w:vertAlign w:val="superscript"/>
        </w:rPr>
        <w:t>2</w:t>
      </w:r>
      <w:r w:rsidRPr="00AD0FED">
        <w:t>T</w:t>
      </w:r>
      <w:r w:rsidRPr="00AD0FED">
        <w:rPr>
          <w:vertAlign w:val="superscript"/>
        </w:rPr>
        <w:t>-1</w:t>
      </w:r>
      <w:r w:rsidRPr="00AD0FED">
        <w:t>]</w:t>
      </w:r>
      <w:r w:rsidRPr="00AD0FED">
        <w:t>；</w:t>
      </w:r>
    </w:p>
    <w:p w:rsidR="00537BA9" w:rsidRPr="00AD0FED" w:rsidRDefault="00537BA9" w:rsidP="00537BA9">
      <w:pPr>
        <w:ind w:firstLineChars="479" w:firstLine="1207"/>
      </w:pPr>
      <w:r w:rsidRPr="00AD0FED">
        <w:t>q—Z</w:t>
      </w:r>
      <w:r w:rsidRPr="00AD0FED">
        <w:t>方向达西流速</w:t>
      </w:r>
      <w:r w:rsidRPr="00AD0FED">
        <w:t>[LT</w:t>
      </w:r>
      <w:r w:rsidRPr="00AD0FED">
        <w:rPr>
          <w:vertAlign w:val="superscript"/>
        </w:rPr>
        <w:t>-1</w:t>
      </w:r>
      <w:r w:rsidRPr="00AD0FED">
        <w:t>]</w:t>
      </w:r>
      <w:r w:rsidRPr="00AD0FED">
        <w:t>；</w:t>
      </w:r>
    </w:p>
    <w:p w:rsidR="00537BA9" w:rsidRPr="00AD0FED" w:rsidRDefault="00537BA9" w:rsidP="00537BA9">
      <w:pPr>
        <w:ind w:firstLineChars="479" w:firstLine="1207"/>
      </w:pPr>
      <w:r w:rsidRPr="00AD0FED">
        <w:rPr>
          <w:position w:val="-6"/>
        </w:rPr>
        <w:object w:dxaOrig="440" w:dyaOrig="279">
          <v:shape id="_x0000_i1056" type="#_x0000_t75" style="width:22.5pt;height:13.5pt" o:ole="">
            <v:imagedata r:id="rId129" o:title=""/>
          </v:shape>
          <o:OLEObject Type="Embed" ProgID="Equation.3" ShapeID="_x0000_i1056" DrawAspect="Content" ObjectID="_1648324994" r:id="rId130"/>
        </w:object>
      </w:r>
      <w:r w:rsidRPr="00AD0FED">
        <w:t>，一般取</w:t>
      </w:r>
      <w:r w:rsidRPr="00AD0FED">
        <w:t>1</w:t>
      </w:r>
      <w:r w:rsidRPr="00AD0FED">
        <w:t>。</w:t>
      </w:r>
    </w:p>
    <w:p w:rsidR="00537BA9" w:rsidRPr="00AD0FED" w:rsidRDefault="00537BA9" w:rsidP="00537BA9">
      <w:pPr>
        <w:ind w:firstLineChars="179" w:firstLine="451"/>
      </w:pPr>
      <w:r w:rsidRPr="00AD0FED">
        <w:t>初始条件：</w:t>
      </w:r>
      <w:r w:rsidRPr="00AD0FED">
        <w:rPr>
          <w:position w:val="-12"/>
        </w:rPr>
        <w:object w:dxaOrig="1340" w:dyaOrig="360">
          <v:shape id="_x0000_i1057" type="#_x0000_t75" style="width:67.5pt;height:16.5pt" o:ole="">
            <v:imagedata r:id="rId131" o:title=""/>
          </v:shape>
          <o:OLEObject Type="Embed" ProgID="Equation.3" ShapeID="_x0000_i1057" DrawAspect="Content" ObjectID="_1648324995" r:id="rId132"/>
        </w:object>
      </w:r>
      <w:r w:rsidRPr="00AD0FED">
        <w:t xml:space="preserve">  </w:t>
      </w:r>
      <w:r w:rsidRPr="00AD0FED">
        <w:rPr>
          <w:position w:val="-6"/>
        </w:rPr>
        <w:object w:dxaOrig="940" w:dyaOrig="279">
          <v:shape id="_x0000_i1058" type="#_x0000_t75" style="width:46.5pt;height:13.5pt" o:ole="">
            <v:imagedata r:id="rId133" o:title=""/>
          </v:shape>
          <o:OLEObject Type="Embed" ProgID="Equation.3" ShapeID="_x0000_i1058" DrawAspect="Content" ObjectID="_1648324996" r:id="rId134"/>
        </w:object>
      </w:r>
    </w:p>
    <w:p w:rsidR="00537BA9" w:rsidRPr="00AD0FED" w:rsidRDefault="00537BA9" w:rsidP="00537BA9">
      <w:pPr>
        <w:ind w:firstLineChars="179" w:firstLine="451"/>
      </w:pPr>
      <w:r w:rsidRPr="00AD0FED">
        <w:t>上边界：</w:t>
      </w:r>
      <w:r w:rsidRPr="00AD0FED">
        <w:rPr>
          <w:position w:val="-24"/>
        </w:rPr>
        <w:object w:dxaOrig="1900" w:dyaOrig="620">
          <v:shape id="_x0000_i1059" type="#_x0000_t75" style="width:94.5pt;height:31.5pt" o:ole="">
            <v:imagedata r:id="rId135" o:title=""/>
          </v:shape>
          <o:OLEObject Type="Embed" ProgID="Equation.3" ShapeID="_x0000_i1059" DrawAspect="Content" ObjectID="_1648324997" r:id="rId136"/>
        </w:object>
      </w:r>
    </w:p>
    <w:p w:rsidR="00537BA9" w:rsidRPr="00AD0FED" w:rsidRDefault="00537BA9" w:rsidP="00537BA9">
      <w:pPr>
        <w:ind w:firstLineChars="179" w:firstLine="451"/>
      </w:pPr>
      <w:r w:rsidRPr="00AD0FED">
        <w:t>下边界：</w:t>
      </w:r>
      <w:r w:rsidRPr="00AD0FED">
        <w:rPr>
          <w:position w:val="-12"/>
        </w:rPr>
        <w:object w:dxaOrig="1300" w:dyaOrig="360">
          <v:shape id="_x0000_i1060" type="#_x0000_t75" style="width:64.5pt;height:16.5pt" o:ole="">
            <v:imagedata r:id="rId137" o:title=""/>
          </v:shape>
          <o:OLEObject Type="Embed" ProgID="Equation.3" ShapeID="_x0000_i1060" DrawAspect="Content" ObjectID="_1648324998" r:id="rId138"/>
        </w:object>
      </w:r>
    </w:p>
    <w:p w:rsidR="00537BA9" w:rsidRPr="00AD0FED" w:rsidRDefault="00537BA9" w:rsidP="00537BA9">
      <w:pPr>
        <w:ind w:firstLineChars="179" w:firstLine="451"/>
      </w:pPr>
      <w:r w:rsidRPr="00AD0FED">
        <w:t>式中：</w:t>
      </w:r>
      <w:r w:rsidRPr="00AD0FED">
        <w:rPr>
          <w:position w:val="-12"/>
        </w:rPr>
        <w:object w:dxaOrig="560" w:dyaOrig="360">
          <v:shape id="_x0000_i1061" type="#_x0000_t75" style="width:28.5pt;height:18pt" o:ole="">
            <v:imagedata r:id="rId139" o:title=""/>
          </v:shape>
          <o:OLEObject Type="Embed" ProgID="Equation.3" ShapeID="_x0000_i1061" DrawAspect="Content" ObjectID="_1648324999" r:id="rId140"/>
        </w:object>
      </w:r>
      <w:r w:rsidRPr="00AD0FED">
        <w:t>--</w:t>
      </w:r>
      <w:r w:rsidRPr="00AD0FED">
        <w:t>剖面初始土层污染物浓度</w:t>
      </w:r>
      <w:r w:rsidRPr="00AD0FED">
        <w:t>[ML</w:t>
      </w:r>
      <w:r w:rsidRPr="00AD0FED">
        <w:rPr>
          <w:vertAlign w:val="superscript"/>
        </w:rPr>
        <w:t>-3</w:t>
      </w:r>
      <w:r w:rsidRPr="00AD0FED">
        <w:t>]</w:t>
      </w:r>
      <w:r w:rsidRPr="00AD0FED">
        <w:t>；</w:t>
      </w:r>
    </w:p>
    <w:p w:rsidR="00537BA9" w:rsidRPr="00AD0FED" w:rsidRDefault="00537BA9" w:rsidP="00537BA9">
      <w:pPr>
        <w:ind w:firstLineChars="179" w:firstLine="451"/>
      </w:pPr>
      <w:r w:rsidRPr="00AD0FED">
        <w:t xml:space="preserve">      </w:t>
      </w:r>
      <w:r w:rsidRPr="00AD0FED">
        <w:rPr>
          <w:position w:val="-12"/>
        </w:rPr>
        <w:object w:dxaOrig="260" w:dyaOrig="360">
          <v:shape id="_x0000_i1062" type="#_x0000_t75" style="width:13.5pt;height:18pt" o:ole="">
            <v:imagedata r:id="rId141" o:title=""/>
          </v:shape>
          <o:OLEObject Type="Embed" ProgID="Equation.3" ShapeID="_x0000_i1062" DrawAspect="Content" ObjectID="_1648325000" r:id="rId142"/>
        </w:object>
      </w:r>
      <w:r w:rsidRPr="00AD0FED">
        <w:t>--</w:t>
      </w:r>
      <w:r w:rsidRPr="00AD0FED">
        <w:t>污水下渗水量</w:t>
      </w:r>
      <w:r w:rsidRPr="00AD0FED">
        <w:t>[LT</w:t>
      </w:r>
      <w:r w:rsidRPr="00AD0FED">
        <w:rPr>
          <w:vertAlign w:val="superscript"/>
        </w:rPr>
        <w:t>-1</w:t>
      </w:r>
      <w:r w:rsidRPr="00AD0FED">
        <w:t>]</w:t>
      </w:r>
      <w:r w:rsidRPr="00AD0FED">
        <w:t>；</w:t>
      </w:r>
    </w:p>
    <w:p w:rsidR="00537BA9" w:rsidRPr="00AD0FED" w:rsidRDefault="00537BA9" w:rsidP="00537BA9">
      <w:pPr>
        <w:ind w:firstLineChars="479" w:firstLine="1207"/>
      </w:pPr>
      <w:r w:rsidRPr="00AD0FED">
        <w:rPr>
          <w:position w:val="-12"/>
        </w:rPr>
        <w:object w:dxaOrig="260" w:dyaOrig="360">
          <v:shape id="_x0000_i1063" type="#_x0000_t75" style="width:13.5pt;height:18pt" o:ole="">
            <v:imagedata r:id="rId143" o:title=""/>
          </v:shape>
          <o:OLEObject Type="Embed" ProgID="Equation.3" ShapeID="_x0000_i1063" DrawAspect="Content" ObjectID="_1648325001" r:id="rId144"/>
        </w:object>
      </w:r>
      <w:r w:rsidRPr="00AD0FED">
        <w:t>--</w:t>
      </w:r>
      <w:r w:rsidRPr="00AD0FED">
        <w:t>污水中污染物浓度</w:t>
      </w:r>
      <w:r w:rsidRPr="00AD0FED">
        <w:t>[ML</w:t>
      </w:r>
      <w:r w:rsidRPr="00AD0FED">
        <w:rPr>
          <w:vertAlign w:val="superscript"/>
        </w:rPr>
        <w:t>-3</w:t>
      </w:r>
      <w:r w:rsidRPr="00AD0FED">
        <w:t>]</w:t>
      </w:r>
      <w:r w:rsidRPr="00AD0FED">
        <w:t>；</w:t>
      </w:r>
    </w:p>
    <w:p w:rsidR="00537BA9" w:rsidRPr="00AD0FED" w:rsidRDefault="00537BA9" w:rsidP="00537BA9">
      <w:pPr>
        <w:ind w:firstLineChars="479" w:firstLine="1207"/>
      </w:pPr>
      <w:r w:rsidRPr="00AD0FED">
        <w:rPr>
          <w:position w:val="-12"/>
        </w:rPr>
        <w:object w:dxaOrig="520" w:dyaOrig="360">
          <v:shape id="_x0000_i1064" type="#_x0000_t75" style="width:25.5pt;height:18pt" o:ole="">
            <v:imagedata r:id="rId145" o:title=""/>
          </v:shape>
          <o:OLEObject Type="Embed" ProgID="Equation.3" ShapeID="_x0000_i1064" DrawAspect="Content" ObjectID="_1648325002" r:id="rId146"/>
        </w:object>
      </w:r>
      <w:r w:rsidRPr="00AD0FED">
        <w:t>--</w:t>
      </w:r>
      <w:r w:rsidRPr="00AD0FED">
        <w:t>下边界污染物浓度</w:t>
      </w:r>
      <w:r w:rsidRPr="00AD0FED">
        <w:t>[ML</w:t>
      </w:r>
      <w:r w:rsidRPr="00AD0FED">
        <w:rPr>
          <w:vertAlign w:val="superscript"/>
        </w:rPr>
        <w:t>-3</w:t>
      </w:r>
      <w:r w:rsidRPr="00AD0FED">
        <w:t>]</w:t>
      </w:r>
      <w:r w:rsidRPr="00AD0FED">
        <w:t>；</w:t>
      </w:r>
    </w:p>
    <w:p w:rsidR="00537BA9" w:rsidRPr="00AD0FED" w:rsidRDefault="00D876AC" w:rsidP="00D876AC">
      <w:pPr>
        <w:ind w:firstLineChars="279" w:firstLine="703"/>
      </w:pPr>
      <w:r w:rsidRPr="00AD0FED">
        <w:t>③</w:t>
      </w:r>
      <w:r w:rsidR="00537BA9" w:rsidRPr="00AD0FED">
        <w:t>模拟软件</w:t>
      </w:r>
    </w:p>
    <w:p w:rsidR="00537BA9" w:rsidRPr="00AD0FED" w:rsidRDefault="00537BA9" w:rsidP="00537BA9">
      <w:pPr>
        <w:ind w:firstLineChars="179" w:firstLine="451"/>
      </w:pPr>
      <w:r w:rsidRPr="00AD0FED">
        <w:t>HYDRUS</w:t>
      </w:r>
      <w:r w:rsidRPr="00AD0FED">
        <w:t>是美国盐土实验室开发的系列软件，用于计算模拟饱和</w:t>
      </w:r>
      <w:r w:rsidRPr="00AD0FED">
        <w:t>-</w:t>
      </w:r>
      <w:r w:rsidRPr="00AD0FED">
        <w:t>非饱和带的水分运动和溶质运移。一般认为，水在包气带中的运移符合活塞流模式。污染物的弥散、吸附和降解作用所产生的侧向迁移距离远远小于垂向迁移距离。本次评价利用</w:t>
      </w:r>
      <w:r w:rsidRPr="00AD0FED">
        <w:t>Hydrus-1D</w:t>
      </w:r>
      <w:r w:rsidRPr="00AD0FED">
        <w:t>模拟污染物在包气带中的垂向运移情况。</w:t>
      </w:r>
    </w:p>
    <w:p w:rsidR="00537BA9" w:rsidRPr="00AD0FED" w:rsidRDefault="00D876AC" w:rsidP="00537BA9">
      <w:pPr>
        <w:ind w:firstLine="504"/>
      </w:pPr>
      <w:r w:rsidRPr="00AD0FED">
        <w:t>④</w:t>
      </w:r>
      <w:r w:rsidR="00537BA9" w:rsidRPr="00AD0FED">
        <w:t>.</w:t>
      </w:r>
      <w:r w:rsidR="00537BA9" w:rsidRPr="00AD0FED">
        <w:t>模拟参数</w:t>
      </w:r>
    </w:p>
    <w:p w:rsidR="00537BA9" w:rsidRPr="00AD0FED" w:rsidRDefault="00537BA9" w:rsidP="00537BA9">
      <w:pPr>
        <w:ind w:firstLineChars="179" w:firstLine="451"/>
      </w:pPr>
      <w:r w:rsidRPr="00AD0FED">
        <w:t>本次模拟</w:t>
      </w:r>
      <w:r w:rsidR="00CE443F" w:rsidRPr="00AD0FED">
        <w:t>将包气带模型概化为厚度</w:t>
      </w:r>
      <w:r w:rsidR="00CE443F" w:rsidRPr="00AD0FED">
        <w:t>70m</w:t>
      </w:r>
      <w:r w:rsidR="00CE443F" w:rsidRPr="00AD0FED">
        <w:t>，由粉土土层构成的垂向结构。包气带渗透系数取经验值</w:t>
      </w:r>
      <w:r w:rsidR="00CE443F" w:rsidRPr="00AD0FED">
        <w:t>6cm/d</w:t>
      </w:r>
      <w:r w:rsidR="00CE443F" w:rsidRPr="00AD0FED">
        <w:t>。</w:t>
      </w:r>
      <w:r w:rsidRPr="00AD0FED">
        <w:t>各主要参数值见表</w:t>
      </w:r>
      <w:r w:rsidRPr="00AD0FED">
        <w:t>4.</w:t>
      </w:r>
      <w:r w:rsidR="00161982" w:rsidRPr="00AD0FED">
        <w:t>2-23</w:t>
      </w:r>
      <w:r w:rsidRPr="00AD0FED">
        <w:t>。</w:t>
      </w:r>
    </w:p>
    <w:p w:rsidR="00D57F26" w:rsidRPr="00AD0FED" w:rsidRDefault="00D57F26" w:rsidP="00537BA9">
      <w:pPr>
        <w:ind w:firstLineChars="179" w:firstLine="451"/>
      </w:pPr>
      <w:r w:rsidRPr="00AD0FED">
        <w:t>本次模拟分别在包气带</w:t>
      </w:r>
      <w:r w:rsidR="00AB76CE" w:rsidRPr="00AD0FED">
        <w:t>2</w:t>
      </w:r>
      <w:r w:rsidRPr="00AD0FED">
        <w:t>0cm</w:t>
      </w:r>
      <w:r w:rsidRPr="00AD0FED">
        <w:t>、</w:t>
      </w:r>
      <w:r w:rsidRPr="00AD0FED">
        <w:t>10m</w:t>
      </w:r>
      <w:r w:rsidRPr="00AD0FED">
        <w:t>、</w:t>
      </w:r>
      <w:r w:rsidRPr="00AD0FED">
        <w:t>2</w:t>
      </w:r>
      <w:r w:rsidR="00AB76CE" w:rsidRPr="00AD0FED">
        <w:t>5</w:t>
      </w:r>
      <w:r w:rsidRPr="00AD0FED">
        <w:t>cm</w:t>
      </w:r>
      <w:r w:rsidRPr="00AD0FED">
        <w:t>、</w:t>
      </w:r>
      <w:r w:rsidR="00AB76CE" w:rsidRPr="00AD0FED">
        <w:t>50m</w:t>
      </w:r>
      <w:r w:rsidR="00AB76CE" w:rsidRPr="00AD0FED">
        <w:t>、</w:t>
      </w:r>
      <w:r w:rsidRPr="00AD0FED">
        <w:t>70m</w:t>
      </w:r>
      <w:r w:rsidRPr="00AD0FED">
        <w:t>处设置观测点</w:t>
      </w:r>
      <w:r w:rsidRPr="00AD0FED">
        <w:t>N1</w:t>
      </w:r>
      <w:r w:rsidRPr="00AD0FED">
        <w:t>、</w:t>
      </w:r>
      <w:r w:rsidRPr="00AD0FED">
        <w:t>N2</w:t>
      </w:r>
      <w:r w:rsidRPr="00AD0FED">
        <w:t>、</w:t>
      </w:r>
      <w:r w:rsidRPr="00AD0FED">
        <w:t>N3</w:t>
      </w:r>
      <w:r w:rsidRPr="00AD0FED">
        <w:t>、</w:t>
      </w:r>
      <w:r w:rsidRPr="00AD0FED">
        <w:t>N4</w:t>
      </w:r>
      <w:r w:rsidR="00AB76CE" w:rsidRPr="00AD0FED">
        <w:t>、</w:t>
      </w:r>
      <w:r w:rsidR="00AB76CE" w:rsidRPr="00AD0FED">
        <w:t>N5</w:t>
      </w:r>
      <w:r w:rsidRPr="00AD0FED">
        <w:t>。观测模拟时间</w:t>
      </w:r>
      <w:r w:rsidR="00AB76CE" w:rsidRPr="00AD0FED">
        <w:t>20</w:t>
      </w:r>
      <w:r w:rsidRPr="00AD0FED">
        <w:t>a</w:t>
      </w:r>
      <w:r w:rsidRPr="00AD0FED">
        <w:t>后，污染物影响深度及包气带底部污染物浓度。</w:t>
      </w:r>
    </w:p>
    <w:p w:rsidR="00537BA9" w:rsidRPr="00AD0FED" w:rsidRDefault="00537BA9" w:rsidP="00537BA9">
      <w:pPr>
        <w:ind w:firstLineChars="179" w:firstLine="451"/>
        <w:jc w:val="center"/>
      </w:pPr>
      <w:r w:rsidRPr="00AD0FED">
        <w:t>表</w:t>
      </w:r>
      <w:r w:rsidRPr="00AD0FED">
        <w:t>4.</w:t>
      </w:r>
      <w:r w:rsidR="00161982" w:rsidRPr="00AD0FED">
        <w:t xml:space="preserve">2-23 </w:t>
      </w:r>
      <w:r w:rsidRPr="00AD0FED">
        <w:t xml:space="preserve"> </w:t>
      </w:r>
      <w:r w:rsidRPr="00AD0FED">
        <w:t>包气带模型主要参数值</w:t>
      </w:r>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781"/>
        <w:gridCol w:w="781"/>
        <w:gridCol w:w="1456"/>
        <w:gridCol w:w="528"/>
        <w:gridCol w:w="1532"/>
        <w:gridCol w:w="581"/>
        <w:gridCol w:w="749"/>
        <w:gridCol w:w="1332"/>
        <w:gridCol w:w="1332"/>
      </w:tblGrid>
      <w:tr w:rsidR="00537BA9" w:rsidRPr="00AD0FED" w:rsidTr="000C4E65">
        <w:trPr>
          <w:trHeight w:val="340"/>
          <w:jc w:val="center"/>
        </w:trPr>
        <w:tc>
          <w:tcPr>
            <w:tcW w:w="432" w:type="pct"/>
            <w:vAlign w:val="center"/>
          </w:tcPr>
          <w:p w:rsidR="00537BA9" w:rsidRPr="00AD0FED" w:rsidRDefault="00537BA9" w:rsidP="00E809EA">
            <w:pPr>
              <w:pStyle w:val="affb"/>
              <w:rPr>
                <w:color w:val="auto"/>
              </w:rPr>
            </w:pPr>
            <w:r w:rsidRPr="00AD0FED">
              <w:rPr>
                <w:color w:val="auto"/>
                <w:position w:val="-10"/>
              </w:rPr>
              <w:object w:dxaOrig="260" w:dyaOrig="340">
                <v:shape id="_x0000_i1065" type="#_x0000_t75" style="width:13.5pt;height:16.5pt" o:ole="">
                  <v:imagedata r:id="rId97" o:title=""/>
                </v:shape>
                <o:OLEObject Type="Embed" ProgID="Equation.3" ShapeID="_x0000_i1065" DrawAspect="Content" ObjectID="_1648325003" r:id="rId147"/>
              </w:object>
            </w:r>
          </w:p>
        </w:tc>
        <w:tc>
          <w:tcPr>
            <w:tcW w:w="432" w:type="pct"/>
          </w:tcPr>
          <w:p w:rsidR="00537BA9" w:rsidRPr="00AD0FED" w:rsidRDefault="00537BA9" w:rsidP="00E809EA">
            <w:pPr>
              <w:pStyle w:val="affb"/>
              <w:rPr>
                <w:color w:val="auto"/>
              </w:rPr>
            </w:pPr>
            <w:r w:rsidRPr="00AD0FED">
              <w:rPr>
                <w:color w:val="auto"/>
                <w:position w:val="-12"/>
              </w:rPr>
              <w:object w:dxaOrig="260" w:dyaOrig="360">
                <v:shape id="_x0000_i1066" type="#_x0000_t75" style="width:13.5pt;height:18pt" o:ole="">
                  <v:imagedata r:id="rId148" o:title=""/>
                </v:shape>
                <o:OLEObject Type="Embed" ProgID="Equation.3" ShapeID="_x0000_i1066" DrawAspect="Content" ObjectID="_1648325004" r:id="rId149"/>
              </w:object>
            </w:r>
          </w:p>
        </w:tc>
        <w:tc>
          <w:tcPr>
            <w:tcW w:w="804" w:type="pct"/>
          </w:tcPr>
          <w:p w:rsidR="00537BA9" w:rsidRPr="00AD0FED" w:rsidRDefault="00537BA9" w:rsidP="00E809EA">
            <w:pPr>
              <w:pStyle w:val="affb"/>
              <w:rPr>
                <w:color w:val="auto"/>
              </w:rPr>
            </w:pPr>
            <w:r w:rsidRPr="00AD0FED">
              <w:rPr>
                <w:color w:val="auto"/>
                <w:position w:val="-6"/>
              </w:rPr>
              <w:object w:dxaOrig="240" w:dyaOrig="220">
                <v:shape id="_x0000_i1067" type="#_x0000_t75" style="width:12pt;height:10.5pt" o:ole="">
                  <v:imagedata r:id="rId150" o:title=""/>
                </v:shape>
                <o:OLEObject Type="Embed" ProgID="Equation.3" ShapeID="_x0000_i1067" DrawAspect="Content" ObjectID="_1648325005" r:id="rId151"/>
              </w:object>
            </w:r>
            <w:r w:rsidRPr="00AD0FED">
              <w:rPr>
                <w:color w:val="auto"/>
              </w:rPr>
              <w:t>(cm</w:t>
            </w:r>
            <w:r w:rsidRPr="00AD0FED">
              <w:rPr>
                <w:color w:val="auto"/>
                <w:vertAlign w:val="superscript"/>
              </w:rPr>
              <w:t>-1</w:t>
            </w:r>
            <w:r w:rsidRPr="00AD0FED">
              <w:rPr>
                <w:color w:val="auto"/>
              </w:rPr>
              <w:t>)</w:t>
            </w:r>
          </w:p>
        </w:tc>
        <w:tc>
          <w:tcPr>
            <w:tcW w:w="280" w:type="pct"/>
          </w:tcPr>
          <w:p w:rsidR="00537BA9" w:rsidRPr="00AD0FED" w:rsidRDefault="00537BA9" w:rsidP="00E809EA">
            <w:pPr>
              <w:pStyle w:val="affb"/>
              <w:rPr>
                <w:color w:val="auto"/>
              </w:rPr>
            </w:pPr>
            <w:r w:rsidRPr="00AD0FED">
              <w:rPr>
                <w:color w:val="auto"/>
              </w:rPr>
              <w:t>n</w:t>
            </w:r>
          </w:p>
        </w:tc>
        <w:tc>
          <w:tcPr>
            <w:tcW w:w="846" w:type="pct"/>
          </w:tcPr>
          <w:p w:rsidR="00537BA9" w:rsidRPr="00AD0FED" w:rsidRDefault="00537BA9" w:rsidP="00E809EA">
            <w:pPr>
              <w:pStyle w:val="affb"/>
              <w:rPr>
                <w:color w:val="auto"/>
              </w:rPr>
            </w:pPr>
            <w:r w:rsidRPr="00AD0FED">
              <w:rPr>
                <w:color w:val="auto"/>
                <w:position w:val="-12"/>
              </w:rPr>
              <w:object w:dxaOrig="240" w:dyaOrig="360">
                <v:shape id="_x0000_i1068" type="#_x0000_t75" style="width:12pt;height:18pt" o:ole="">
                  <v:imagedata r:id="rId152" o:title=""/>
                </v:shape>
                <o:OLEObject Type="Embed" ProgID="Equation.3" ShapeID="_x0000_i1068" DrawAspect="Content" ObjectID="_1648325006" r:id="rId153"/>
              </w:object>
            </w:r>
            <w:r w:rsidRPr="00AD0FED">
              <w:rPr>
                <w:color w:val="auto"/>
              </w:rPr>
              <w:t>(cm/d)</w:t>
            </w:r>
          </w:p>
        </w:tc>
        <w:tc>
          <w:tcPr>
            <w:tcW w:w="322" w:type="pct"/>
          </w:tcPr>
          <w:p w:rsidR="00537BA9" w:rsidRPr="00AD0FED" w:rsidRDefault="00537BA9" w:rsidP="00E809EA">
            <w:pPr>
              <w:pStyle w:val="affb"/>
              <w:rPr>
                <w:color w:val="auto"/>
              </w:rPr>
            </w:pPr>
            <w:r w:rsidRPr="00AD0FED">
              <w:rPr>
                <w:color w:val="auto"/>
                <w:position w:val="-6"/>
              </w:rPr>
              <w:object w:dxaOrig="139" w:dyaOrig="279">
                <v:shape id="_x0000_i1069" type="#_x0000_t75" style="width:7.5pt;height:13.5pt" o:ole="">
                  <v:imagedata r:id="rId154" o:title=""/>
                </v:shape>
                <o:OLEObject Type="Embed" ProgID="Equation.3" ShapeID="_x0000_i1069" DrawAspect="Content" ObjectID="_1648325007" r:id="rId155"/>
              </w:object>
            </w:r>
          </w:p>
        </w:tc>
        <w:tc>
          <w:tcPr>
            <w:tcW w:w="414" w:type="pct"/>
          </w:tcPr>
          <w:p w:rsidR="00537BA9" w:rsidRPr="00AD0FED" w:rsidRDefault="00537BA9" w:rsidP="00E809EA">
            <w:pPr>
              <w:pStyle w:val="affb"/>
              <w:rPr>
                <w:color w:val="auto"/>
              </w:rPr>
            </w:pPr>
            <w:r w:rsidRPr="00AD0FED">
              <w:rPr>
                <w:color w:val="auto"/>
                <w:position w:val="-10"/>
              </w:rPr>
              <w:object w:dxaOrig="240" w:dyaOrig="260">
                <v:shape id="_x0000_i1070" type="#_x0000_t75" style="width:12pt;height:13.5pt" o:ole="">
                  <v:imagedata r:id="rId156" o:title=""/>
                </v:shape>
                <o:OLEObject Type="Embed" ProgID="Equation.3" ShapeID="_x0000_i1070" DrawAspect="Content" ObjectID="_1648325008" r:id="rId157"/>
              </w:object>
            </w:r>
            <w:r w:rsidRPr="00AD0FED">
              <w:rPr>
                <w:color w:val="auto"/>
              </w:rPr>
              <w:t>(g/cm</w:t>
            </w:r>
            <w:r w:rsidRPr="00AD0FED">
              <w:rPr>
                <w:color w:val="auto"/>
                <w:vertAlign w:val="superscript"/>
              </w:rPr>
              <w:t>3</w:t>
            </w:r>
            <w:r w:rsidRPr="00AD0FED">
              <w:rPr>
                <w:color w:val="auto"/>
              </w:rPr>
              <w:t>)</w:t>
            </w:r>
          </w:p>
        </w:tc>
        <w:tc>
          <w:tcPr>
            <w:tcW w:w="735" w:type="pct"/>
          </w:tcPr>
          <w:p w:rsidR="00537BA9" w:rsidRPr="00AD0FED" w:rsidRDefault="00537BA9" w:rsidP="00E809EA">
            <w:pPr>
              <w:pStyle w:val="affb"/>
              <w:rPr>
                <w:color w:val="auto"/>
              </w:rPr>
            </w:pPr>
            <w:r w:rsidRPr="00AD0FED">
              <w:rPr>
                <w:color w:val="auto"/>
              </w:rPr>
              <w:t>D</w:t>
            </w:r>
            <w:r w:rsidR="00CE443F" w:rsidRPr="00AD0FED">
              <w:rPr>
                <w:color w:val="auto"/>
              </w:rPr>
              <w:t>isp.D</w:t>
            </w:r>
            <w:r w:rsidRPr="00AD0FED">
              <w:rPr>
                <w:color w:val="auto"/>
              </w:rPr>
              <w:t>(m)</w:t>
            </w:r>
          </w:p>
        </w:tc>
        <w:tc>
          <w:tcPr>
            <w:tcW w:w="735" w:type="pct"/>
            <w:vAlign w:val="center"/>
          </w:tcPr>
          <w:p w:rsidR="00537BA9" w:rsidRPr="00AD0FED" w:rsidRDefault="00CE443F" w:rsidP="00E809EA">
            <w:pPr>
              <w:pStyle w:val="affb"/>
              <w:rPr>
                <w:color w:val="auto"/>
              </w:rPr>
            </w:pPr>
            <w:r w:rsidRPr="00AD0FED">
              <w:rPr>
                <w:color w:val="auto"/>
              </w:rPr>
              <w:t>Diffius.W</w:t>
            </w:r>
          </w:p>
        </w:tc>
      </w:tr>
      <w:tr w:rsidR="00537BA9" w:rsidRPr="00AD0FED" w:rsidTr="000C4E65">
        <w:trPr>
          <w:trHeight w:val="340"/>
          <w:jc w:val="center"/>
        </w:trPr>
        <w:tc>
          <w:tcPr>
            <w:tcW w:w="432" w:type="pct"/>
            <w:vAlign w:val="center"/>
          </w:tcPr>
          <w:p w:rsidR="00537BA9" w:rsidRPr="00AD0FED" w:rsidRDefault="00537BA9" w:rsidP="00E809EA">
            <w:pPr>
              <w:pStyle w:val="affb"/>
              <w:rPr>
                <w:color w:val="auto"/>
              </w:rPr>
            </w:pPr>
            <w:r w:rsidRPr="00AD0FED">
              <w:rPr>
                <w:color w:val="auto"/>
              </w:rPr>
              <w:t>0.0</w:t>
            </w:r>
            <w:r w:rsidR="00CE443F" w:rsidRPr="00AD0FED">
              <w:rPr>
                <w:color w:val="auto"/>
              </w:rPr>
              <w:t>34</w:t>
            </w:r>
          </w:p>
        </w:tc>
        <w:tc>
          <w:tcPr>
            <w:tcW w:w="432" w:type="pct"/>
          </w:tcPr>
          <w:p w:rsidR="00537BA9" w:rsidRPr="00AD0FED" w:rsidRDefault="00537BA9" w:rsidP="00E809EA">
            <w:pPr>
              <w:pStyle w:val="affb"/>
              <w:rPr>
                <w:color w:val="auto"/>
              </w:rPr>
            </w:pPr>
            <w:r w:rsidRPr="00AD0FED">
              <w:rPr>
                <w:color w:val="auto"/>
              </w:rPr>
              <w:t>0.4</w:t>
            </w:r>
            <w:r w:rsidR="00CE443F" w:rsidRPr="00AD0FED">
              <w:rPr>
                <w:color w:val="auto"/>
              </w:rPr>
              <w:t>6</w:t>
            </w:r>
          </w:p>
        </w:tc>
        <w:tc>
          <w:tcPr>
            <w:tcW w:w="804" w:type="pct"/>
          </w:tcPr>
          <w:p w:rsidR="00537BA9" w:rsidRPr="00AD0FED" w:rsidRDefault="00537BA9" w:rsidP="00E809EA">
            <w:pPr>
              <w:pStyle w:val="affb"/>
              <w:rPr>
                <w:color w:val="auto"/>
              </w:rPr>
            </w:pPr>
            <w:r w:rsidRPr="00AD0FED">
              <w:rPr>
                <w:color w:val="auto"/>
              </w:rPr>
              <w:t>0.</w:t>
            </w:r>
            <w:r w:rsidR="00CE443F" w:rsidRPr="00AD0FED">
              <w:rPr>
                <w:color w:val="auto"/>
              </w:rPr>
              <w:t>016</w:t>
            </w:r>
          </w:p>
        </w:tc>
        <w:tc>
          <w:tcPr>
            <w:tcW w:w="280" w:type="pct"/>
          </w:tcPr>
          <w:p w:rsidR="00537BA9" w:rsidRPr="00AD0FED" w:rsidRDefault="00CE443F" w:rsidP="00E809EA">
            <w:pPr>
              <w:pStyle w:val="affb"/>
              <w:rPr>
                <w:color w:val="auto"/>
              </w:rPr>
            </w:pPr>
            <w:r w:rsidRPr="00AD0FED">
              <w:rPr>
                <w:color w:val="auto"/>
              </w:rPr>
              <w:t>1.37</w:t>
            </w:r>
          </w:p>
        </w:tc>
        <w:tc>
          <w:tcPr>
            <w:tcW w:w="846" w:type="pct"/>
          </w:tcPr>
          <w:p w:rsidR="00537BA9" w:rsidRPr="00AD0FED" w:rsidRDefault="00CE443F" w:rsidP="00E809EA">
            <w:pPr>
              <w:pStyle w:val="affb"/>
              <w:rPr>
                <w:color w:val="auto"/>
              </w:rPr>
            </w:pPr>
            <w:r w:rsidRPr="00AD0FED">
              <w:rPr>
                <w:color w:val="auto"/>
              </w:rPr>
              <w:t>6</w:t>
            </w:r>
          </w:p>
        </w:tc>
        <w:tc>
          <w:tcPr>
            <w:tcW w:w="322" w:type="pct"/>
          </w:tcPr>
          <w:p w:rsidR="00537BA9" w:rsidRPr="00AD0FED" w:rsidRDefault="00537BA9" w:rsidP="00E809EA">
            <w:pPr>
              <w:pStyle w:val="affb"/>
              <w:rPr>
                <w:color w:val="auto"/>
              </w:rPr>
            </w:pPr>
            <w:r w:rsidRPr="00AD0FED">
              <w:rPr>
                <w:color w:val="auto"/>
              </w:rPr>
              <w:t>0.5</w:t>
            </w:r>
          </w:p>
        </w:tc>
        <w:tc>
          <w:tcPr>
            <w:tcW w:w="414" w:type="pct"/>
          </w:tcPr>
          <w:p w:rsidR="00537BA9" w:rsidRPr="00AD0FED" w:rsidRDefault="00537BA9" w:rsidP="00E809EA">
            <w:pPr>
              <w:pStyle w:val="affb"/>
              <w:rPr>
                <w:color w:val="auto"/>
              </w:rPr>
            </w:pPr>
            <w:r w:rsidRPr="00AD0FED">
              <w:rPr>
                <w:color w:val="auto"/>
              </w:rPr>
              <w:t>1.5</w:t>
            </w:r>
          </w:p>
        </w:tc>
        <w:tc>
          <w:tcPr>
            <w:tcW w:w="735" w:type="pct"/>
          </w:tcPr>
          <w:p w:rsidR="00537BA9" w:rsidRPr="00AD0FED" w:rsidRDefault="00CE443F" w:rsidP="00E809EA">
            <w:pPr>
              <w:pStyle w:val="affb"/>
              <w:rPr>
                <w:color w:val="auto"/>
              </w:rPr>
            </w:pPr>
            <w:r w:rsidRPr="00AD0FED">
              <w:rPr>
                <w:color w:val="auto"/>
              </w:rPr>
              <w:t>10</w:t>
            </w:r>
          </w:p>
        </w:tc>
        <w:tc>
          <w:tcPr>
            <w:tcW w:w="735" w:type="pct"/>
            <w:vAlign w:val="center"/>
          </w:tcPr>
          <w:p w:rsidR="00537BA9" w:rsidRPr="00AD0FED" w:rsidRDefault="00CE443F" w:rsidP="00E809EA">
            <w:pPr>
              <w:pStyle w:val="affb"/>
              <w:rPr>
                <w:color w:val="auto"/>
              </w:rPr>
            </w:pPr>
            <w:r w:rsidRPr="00AD0FED">
              <w:rPr>
                <w:color w:val="auto"/>
              </w:rPr>
              <w:t>156</w:t>
            </w:r>
          </w:p>
        </w:tc>
      </w:tr>
    </w:tbl>
    <w:p w:rsidR="00537BA9" w:rsidRPr="00AD0FED" w:rsidRDefault="00D876AC" w:rsidP="00D876AC">
      <w:pPr>
        <w:ind w:firstLine="506"/>
        <w:rPr>
          <w:b/>
          <w:bCs/>
        </w:rPr>
      </w:pPr>
      <w:r w:rsidRPr="00AD0FED">
        <w:rPr>
          <w:b/>
          <w:bCs/>
        </w:rPr>
        <w:t>4.</w:t>
      </w:r>
      <w:r w:rsidR="00537BA9" w:rsidRPr="00AD0FED">
        <w:rPr>
          <w:b/>
          <w:bCs/>
        </w:rPr>
        <w:t>预测结果分析</w:t>
      </w:r>
    </w:p>
    <w:p w:rsidR="00E71727" w:rsidRPr="00AD0FED" w:rsidRDefault="00AB76CE" w:rsidP="00AB76CE">
      <w:pPr>
        <w:widowControl/>
        <w:ind w:firstLine="504"/>
        <w:jc w:val="left"/>
        <w:rPr>
          <w:kern w:val="0"/>
          <w:sz w:val="24"/>
          <w:szCs w:val="24"/>
        </w:rPr>
      </w:pPr>
      <w:r w:rsidRPr="00AD0FED">
        <w:t>填沟造田区防渗层破损位置，填埋造地区持续降雨条件下形成含氟化物的矸石淋滤液持续渗入土壤并逐渐向下运移，氟化物初始浓度为</w:t>
      </w:r>
      <w:r w:rsidRPr="00AD0FED">
        <w:t>0.4mg/L</w:t>
      </w:r>
      <w:r w:rsidRPr="00AD0FED">
        <w:t>，截止模拟期</w:t>
      </w:r>
      <w:r w:rsidRPr="00AD0FED">
        <w:t>20a</w:t>
      </w:r>
      <w:r w:rsidRPr="00AD0FED">
        <w:t>，包气带底部氟化物浓度为</w:t>
      </w:r>
      <w:r w:rsidRPr="00AD0FED">
        <w:t>0</w:t>
      </w:r>
      <w:r w:rsidRPr="00AD0FED">
        <w:t>，污染物最大影响深度为</w:t>
      </w:r>
      <w:r w:rsidRPr="00AD0FED">
        <w:t>10m</w:t>
      </w:r>
      <w:r w:rsidRPr="00AD0FED">
        <w:t>。因此，该种情</w:t>
      </w:r>
      <w:r w:rsidRPr="00AD0FED">
        <w:lastRenderedPageBreak/>
        <w:t>境下，模拟时间内建设项目运营不会对下游现有水井地下水产生明显影响。该项目土壤环境影响可接受。氟化物在各观测点污染物浓度随时间变化情况见图</w:t>
      </w:r>
      <w:r w:rsidRPr="00AD0FED">
        <w:t>4.</w:t>
      </w:r>
      <w:r w:rsidR="00161982" w:rsidRPr="00AD0FED">
        <w:t>2-5</w:t>
      </w:r>
      <w:r w:rsidRPr="00AD0FED">
        <w:t>。</w:t>
      </w:r>
    </w:p>
    <w:p w:rsidR="00537BA9" w:rsidRPr="00AD0FED" w:rsidRDefault="00D95893" w:rsidP="00537BA9">
      <w:pPr>
        <w:ind w:firstLine="504"/>
        <w:jc w:val="center"/>
      </w:pPr>
      <w:r>
        <w:rPr>
          <w:noProof/>
        </w:rPr>
        <w:drawing>
          <wp:inline distT="0" distB="0" distL="0" distR="0">
            <wp:extent cx="4762500" cy="3790950"/>
            <wp:effectExtent l="19050" t="0" r="0" b="0"/>
            <wp:docPr id="88" name="图片 88" descr="$215@%256{7IDE3%[ZDE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215@%256{7IDE3%[ZDER{G"/>
                    <pic:cNvPicPr>
                      <a:picLocks noChangeAspect="1" noChangeArrowheads="1"/>
                    </pic:cNvPicPr>
                  </pic:nvPicPr>
                  <pic:blipFill>
                    <a:blip r:embed="rId158"/>
                    <a:srcRect/>
                    <a:stretch>
                      <a:fillRect/>
                    </a:stretch>
                  </pic:blipFill>
                  <pic:spPr bwMode="auto">
                    <a:xfrm>
                      <a:off x="0" y="0"/>
                      <a:ext cx="4762500" cy="3790950"/>
                    </a:xfrm>
                    <a:prstGeom prst="rect">
                      <a:avLst/>
                    </a:prstGeom>
                    <a:noFill/>
                    <a:ln w="9525">
                      <a:noFill/>
                      <a:miter lim="800000"/>
                      <a:headEnd/>
                      <a:tailEnd/>
                    </a:ln>
                  </pic:spPr>
                </pic:pic>
              </a:graphicData>
            </a:graphic>
          </wp:inline>
        </w:drawing>
      </w:r>
    </w:p>
    <w:p w:rsidR="00537BA9" w:rsidRPr="00AD0FED" w:rsidRDefault="00537BA9" w:rsidP="00537BA9">
      <w:pPr>
        <w:ind w:firstLineChars="179" w:firstLine="451"/>
        <w:jc w:val="center"/>
      </w:pPr>
      <w:r w:rsidRPr="00AD0FED">
        <w:t>图</w:t>
      </w:r>
      <w:r w:rsidRPr="00AD0FED">
        <w:t>4.</w:t>
      </w:r>
      <w:r w:rsidR="00161982" w:rsidRPr="00AD0FED">
        <w:t>2</w:t>
      </w:r>
      <w:r w:rsidRPr="00AD0FED">
        <w:t>-</w:t>
      </w:r>
      <w:r w:rsidR="00161982" w:rsidRPr="00AD0FED">
        <w:t xml:space="preserve">5  </w:t>
      </w:r>
      <w:r w:rsidR="00AB76CE" w:rsidRPr="00AD0FED">
        <w:t>各观测点</w:t>
      </w:r>
      <w:r w:rsidRPr="00AD0FED">
        <w:t>氟化物浓度变化曲线</w:t>
      </w:r>
    </w:p>
    <w:p w:rsidR="00537BA9" w:rsidRPr="00AD0FED" w:rsidRDefault="004907BE" w:rsidP="004614F1">
      <w:pPr>
        <w:ind w:firstLine="506"/>
        <w:outlineLvl w:val="0"/>
      </w:pPr>
      <w:r w:rsidRPr="00AD0FED">
        <w:rPr>
          <w:b/>
          <w:bCs/>
        </w:rPr>
        <w:t>5.</w:t>
      </w:r>
      <w:r w:rsidR="00537BA9" w:rsidRPr="00AD0FED">
        <w:rPr>
          <w:b/>
          <w:bCs/>
        </w:rPr>
        <w:t>预测评价结论</w:t>
      </w:r>
    </w:p>
    <w:p w:rsidR="00537BA9" w:rsidRPr="00AD0FED" w:rsidRDefault="00537BA9" w:rsidP="00537BA9">
      <w:pPr>
        <w:ind w:firstLine="504"/>
      </w:pPr>
      <w:r w:rsidRPr="00AD0FED">
        <w:t>正常状况下，土壤环境敏感目标处且占地范围内</w:t>
      </w:r>
      <w:r w:rsidRPr="00AD0FED">
        <w:t>pH</w:t>
      </w:r>
      <w:r w:rsidRPr="00AD0FED">
        <w:t>、铬、汞、铜、镍、氰化物满足评价要求，本项目生产运营期对土壤环境的影响是可接受的。</w:t>
      </w:r>
    </w:p>
    <w:p w:rsidR="00537BA9" w:rsidRPr="00AD0FED" w:rsidRDefault="00537BA9" w:rsidP="00537BA9">
      <w:pPr>
        <w:ind w:firstLine="504"/>
      </w:pPr>
      <w:r w:rsidRPr="00AD0FED">
        <w:t>在非正常工况下，填埋造地区持续降雨条件下形成含氟化物的</w:t>
      </w:r>
      <w:r w:rsidR="008972C6" w:rsidRPr="00AD0FED">
        <w:t>矸石</w:t>
      </w:r>
      <w:r w:rsidR="00A444D8" w:rsidRPr="00AD0FED">
        <w:t>淋滤</w:t>
      </w:r>
      <w:r w:rsidRPr="00AD0FED">
        <w:t>液持续渗入土壤并逐渐向下运移，</w:t>
      </w:r>
      <w:r w:rsidR="00AB76CE" w:rsidRPr="00AD0FED">
        <w:t>截至模拟期</w:t>
      </w:r>
      <w:r w:rsidR="00AB76CE" w:rsidRPr="00AD0FED">
        <w:t>20a</w:t>
      </w:r>
      <w:r w:rsidR="00AB76CE" w:rsidRPr="00AD0FED">
        <w:t>，包气带底部氟化物浓度为</w:t>
      </w:r>
      <w:r w:rsidR="00AB76CE" w:rsidRPr="00AD0FED">
        <w:t>0</w:t>
      </w:r>
      <w:r w:rsidR="00AB76CE" w:rsidRPr="00AD0FED">
        <w:t>，污染物最大影响深度为</w:t>
      </w:r>
      <w:r w:rsidR="00AB76CE" w:rsidRPr="00AD0FED">
        <w:t>10m</w:t>
      </w:r>
      <w:r w:rsidRPr="00AD0FED">
        <w:t>。拟建项目应严格按照相关防渗技术规范要求做好分区防渗，并做好渗漏检测工作，发生事故后及时清理污染土壤，可减弱污染事件对土壤的影响，进一步保护项目场地的土壤环境。</w:t>
      </w:r>
    </w:p>
    <w:p w:rsidR="00537BA9" w:rsidRPr="00AD0FED" w:rsidRDefault="00537BA9" w:rsidP="004907BE">
      <w:pPr>
        <w:pStyle w:val="a"/>
        <w:ind w:firstLine="567"/>
      </w:pPr>
      <w:r w:rsidRPr="00AD0FED">
        <w:t>土壤环境保护措施与对策</w:t>
      </w:r>
    </w:p>
    <w:p w:rsidR="00537BA9" w:rsidRPr="00AD0FED" w:rsidRDefault="004907BE" w:rsidP="004907BE">
      <w:pPr>
        <w:ind w:firstLine="506"/>
        <w:rPr>
          <w:b/>
          <w:bCs/>
        </w:rPr>
      </w:pPr>
      <w:r w:rsidRPr="00AD0FED">
        <w:rPr>
          <w:b/>
          <w:bCs/>
        </w:rPr>
        <w:t>1.</w:t>
      </w:r>
      <w:r w:rsidR="00537BA9" w:rsidRPr="00AD0FED">
        <w:rPr>
          <w:b/>
          <w:bCs/>
        </w:rPr>
        <w:t>土壤环境保护措施</w:t>
      </w:r>
    </w:p>
    <w:p w:rsidR="00537BA9" w:rsidRPr="00AD0FED" w:rsidRDefault="00537BA9" w:rsidP="00537BA9">
      <w:pPr>
        <w:ind w:firstLine="504"/>
      </w:pPr>
      <w:r w:rsidRPr="00AD0FED">
        <w:t>按照《中华人民共和国水污染防治法》和《中华人民共和国环境影响评价法》的相关规定，土壤污染防治应当坚持预防为主、保护优先、分类管理、风险管控、污染担责、公众参与的原则。本项目从污染物的产生、入渗、扩散、应急响应进</w:t>
      </w:r>
      <w:r w:rsidRPr="00AD0FED">
        <w:lastRenderedPageBreak/>
        <w:t>行控制，采取的土壤环境保护措施主要为：</w:t>
      </w:r>
    </w:p>
    <w:p w:rsidR="00537BA9" w:rsidRPr="00AD0FED" w:rsidRDefault="004907BE" w:rsidP="00537BA9">
      <w:pPr>
        <w:ind w:firstLine="504"/>
      </w:pPr>
      <w:r w:rsidRPr="00AD0FED">
        <w:t>（</w:t>
      </w:r>
      <w:r w:rsidRPr="00AD0FED">
        <w:t>1</w:t>
      </w:r>
      <w:r w:rsidRPr="00AD0FED">
        <w:t>）</w:t>
      </w:r>
      <w:r w:rsidR="00537BA9" w:rsidRPr="00AD0FED">
        <w:t>源头控制措施</w:t>
      </w:r>
    </w:p>
    <w:p w:rsidR="00537BA9" w:rsidRPr="00AD0FED" w:rsidRDefault="00537BA9" w:rsidP="00537BA9">
      <w:pPr>
        <w:ind w:firstLine="504"/>
      </w:pPr>
      <w:r w:rsidRPr="00AD0FED">
        <w:t>车辆在运输过程中严格按照规定速度和线路行驶；本项目</w:t>
      </w:r>
      <w:r w:rsidR="00932ED3" w:rsidRPr="00AD0FED">
        <w:t>渣场</w:t>
      </w:r>
      <w:r w:rsidRPr="00AD0FED">
        <w:t>按照《一般工业固体废物贮存、处置场污染控制标准》（</w:t>
      </w:r>
      <w:r w:rsidRPr="00AD0FED">
        <w:t>GB18599-2001</w:t>
      </w:r>
      <w:r w:rsidRPr="00AD0FED">
        <w:t>）中</w:t>
      </w:r>
      <w:r w:rsidRPr="00AD0FED">
        <w:t>Ⅱ</w:t>
      </w:r>
      <w:r w:rsidRPr="00AD0FED">
        <w:t>类场要求，作好沟底平整、防渗、防洪及堆存管理工作，堆置过程中应采取由下向上分段、分层压实的处置方法，最终覆盖黄土压实。当堆积至一定高度时，覆盖黄土进行复垦或绿化。</w:t>
      </w:r>
    </w:p>
    <w:p w:rsidR="00537BA9" w:rsidRPr="00AD0FED" w:rsidRDefault="004907BE" w:rsidP="00537BA9">
      <w:pPr>
        <w:ind w:firstLine="504"/>
      </w:pPr>
      <w:r w:rsidRPr="00AD0FED">
        <w:t>（</w:t>
      </w:r>
      <w:r w:rsidRPr="00AD0FED">
        <w:t>2</w:t>
      </w:r>
      <w:r w:rsidRPr="00AD0FED">
        <w:t>）</w:t>
      </w:r>
      <w:r w:rsidR="00537BA9" w:rsidRPr="00AD0FED">
        <w:t>过程阻断措施</w:t>
      </w:r>
    </w:p>
    <w:p w:rsidR="00537BA9" w:rsidRPr="00AD0FED" w:rsidRDefault="00537BA9" w:rsidP="00537BA9">
      <w:pPr>
        <w:ind w:firstLine="504"/>
      </w:pPr>
      <w:r w:rsidRPr="00AD0FED">
        <w:t>严密监控场地排水系统运行状况，设置必要的检修时间及检修周期，对可能发生渗漏的地区进行必要的检修工作，及时采取补救措施。雨季需加大检修排查力度，紧密结合当地天气状况，做好渣场作业调度与防范措施，避免</w:t>
      </w:r>
      <w:r w:rsidR="008972C6" w:rsidRPr="00AD0FED">
        <w:t>矸石</w:t>
      </w:r>
      <w:r w:rsidRPr="00AD0FED">
        <w:t>露天堆放。</w:t>
      </w:r>
    </w:p>
    <w:p w:rsidR="00537BA9" w:rsidRPr="00AD0FED" w:rsidRDefault="004907BE" w:rsidP="00537BA9">
      <w:pPr>
        <w:ind w:firstLine="504"/>
      </w:pPr>
      <w:r w:rsidRPr="00AD0FED">
        <w:t>（</w:t>
      </w:r>
      <w:r w:rsidRPr="00AD0FED">
        <w:t>3</w:t>
      </w:r>
      <w:r w:rsidRPr="00AD0FED">
        <w:t>）</w:t>
      </w:r>
      <w:r w:rsidR="00537BA9" w:rsidRPr="00AD0FED">
        <w:t>分区防控措施</w:t>
      </w:r>
    </w:p>
    <w:p w:rsidR="00537BA9" w:rsidRPr="00AD0FED" w:rsidRDefault="00537BA9" w:rsidP="00537BA9">
      <w:pPr>
        <w:ind w:firstLine="504"/>
      </w:pPr>
      <w:r w:rsidRPr="00AD0FED">
        <w:t>对于入渗途径的影响，本项目根据各生产功能单元可能渗漏至地面区域的污染物性质和生产单元的构筑方式，划分为重点防控区和一般防控区。重点防控区为：填沟造田区；一般防控区为厂区周边</w:t>
      </w:r>
      <w:r w:rsidRPr="00AD0FED">
        <w:t>200m</w:t>
      </w:r>
      <w:r w:rsidRPr="00AD0FED">
        <w:t>范围内。对于重点防控区需按照源头控制及过程阻断措施的要求，加强防控力度。对于一般防控区加强绿化，建设灌乔结合的防护林带，在</w:t>
      </w:r>
      <w:r w:rsidR="00932ED3" w:rsidRPr="00AD0FED">
        <w:t>渣场</w:t>
      </w:r>
      <w:r w:rsidRPr="00AD0FED">
        <w:t>正常运行过程中，对其进行管理、浇灌、保证存活率。</w:t>
      </w:r>
    </w:p>
    <w:p w:rsidR="00537BA9" w:rsidRPr="00AD0FED" w:rsidRDefault="004907BE" w:rsidP="00537BA9">
      <w:pPr>
        <w:ind w:firstLine="504"/>
      </w:pPr>
      <w:r w:rsidRPr="00AD0FED">
        <w:t>（</w:t>
      </w:r>
      <w:r w:rsidRPr="00AD0FED">
        <w:t>4</w:t>
      </w:r>
      <w:r w:rsidRPr="00AD0FED">
        <w:t>）</w:t>
      </w:r>
      <w:r w:rsidR="00537BA9" w:rsidRPr="00AD0FED">
        <w:t>应急响应措施</w:t>
      </w:r>
    </w:p>
    <w:p w:rsidR="00537BA9" w:rsidRPr="00AD0FED" w:rsidRDefault="00537BA9" w:rsidP="00537BA9">
      <w:pPr>
        <w:ind w:firstLine="504"/>
      </w:pPr>
      <w:r w:rsidRPr="00AD0FED">
        <w:t>设立土壤监测小组，负责对土壤环境监测和管理，或者委托专业的机构完成。建立有关规章制度和岗位责任制。制定风险预警方案，设立应急设施减少环境污染影响。</w:t>
      </w:r>
    </w:p>
    <w:p w:rsidR="00537BA9" w:rsidRPr="00AD0FED" w:rsidRDefault="004907BE" w:rsidP="004907BE">
      <w:pPr>
        <w:ind w:firstLine="506"/>
        <w:rPr>
          <w:b/>
          <w:bCs/>
        </w:rPr>
      </w:pPr>
      <w:r w:rsidRPr="00AD0FED">
        <w:rPr>
          <w:b/>
          <w:bCs/>
        </w:rPr>
        <w:t>2.</w:t>
      </w:r>
      <w:r w:rsidR="00537BA9" w:rsidRPr="00AD0FED">
        <w:rPr>
          <w:b/>
          <w:bCs/>
        </w:rPr>
        <w:t>土壤环境跟踪监测</w:t>
      </w:r>
    </w:p>
    <w:p w:rsidR="00537BA9" w:rsidRPr="00AD0FED" w:rsidRDefault="004907BE" w:rsidP="00537BA9">
      <w:pPr>
        <w:ind w:firstLine="504"/>
      </w:pPr>
      <w:r w:rsidRPr="00AD0FED">
        <w:t>（</w:t>
      </w:r>
      <w:r w:rsidRPr="00AD0FED">
        <w:t>1</w:t>
      </w:r>
      <w:r w:rsidRPr="00AD0FED">
        <w:t>）</w:t>
      </w:r>
      <w:r w:rsidR="00537BA9" w:rsidRPr="00AD0FED">
        <w:t>跟踪监测计划</w:t>
      </w:r>
    </w:p>
    <w:p w:rsidR="00537BA9" w:rsidRPr="00AD0FED" w:rsidRDefault="00537BA9" w:rsidP="00537BA9">
      <w:pPr>
        <w:ind w:firstLine="504"/>
      </w:pPr>
      <w:r w:rsidRPr="00AD0FED">
        <w:t>根据</w:t>
      </w:r>
      <w:r w:rsidRPr="00AD0FED">
        <w:t>HJ964-2018</w:t>
      </w:r>
      <w:r w:rsidRPr="00AD0FED">
        <w:t>《环境影响评价技术导则</w:t>
      </w:r>
      <w:r w:rsidRPr="00AD0FED">
        <w:t xml:space="preserve"> </w:t>
      </w:r>
      <w:r w:rsidRPr="00AD0FED">
        <w:t>土壤环境》要求，提出本项目土壤环境跟踪监测计划。具体内容见表</w:t>
      </w:r>
      <w:r w:rsidRPr="00AD0FED">
        <w:t>4.</w:t>
      </w:r>
      <w:r w:rsidR="005C441F" w:rsidRPr="00AD0FED">
        <w:t>2-24</w:t>
      </w:r>
      <w:r w:rsidRPr="00AD0FED">
        <w:t>。</w:t>
      </w:r>
    </w:p>
    <w:p w:rsidR="00537BA9" w:rsidRPr="00AD0FED" w:rsidRDefault="00537BA9" w:rsidP="00135F5C">
      <w:pPr>
        <w:ind w:firstLine="504"/>
        <w:jc w:val="center"/>
      </w:pPr>
      <w:r w:rsidRPr="00AD0FED">
        <w:t>表</w:t>
      </w:r>
      <w:r w:rsidRPr="00AD0FED">
        <w:t>4.</w:t>
      </w:r>
      <w:r w:rsidR="005C441F" w:rsidRPr="00AD0FED">
        <w:t>2-24</w:t>
      </w:r>
      <w:r w:rsidRPr="00AD0FED">
        <w:t xml:space="preserve">  </w:t>
      </w:r>
      <w:r w:rsidRPr="00AD0FED">
        <w:t>土壤环境跟踪监测计划</w:t>
      </w:r>
    </w:p>
    <w:tbl>
      <w:tblPr>
        <w:tblW w:w="90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043"/>
        <w:gridCol w:w="922"/>
        <w:gridCol w:w="766"/>
        <w:gridCol w:w="1669"/>
        <w:gridCol w:w="1798"/>
        <w:gridCol w:w="1800"/>
        <w:gridCol w:w="1074"/>
      </w:tblGrid>
      <w:tr w:rsidR="00537BA9" w:rsidRPr="00AD0FED" w:rsidTr="000C4E65">
        <w:trPr>
          <w:trHeight w:val="340"/>
        </w:trPr>
        <w:tc>
          <w:tcPr>
            <w:tcW w:w="1083" w:type="pct"/>
            <w:gridSpan w:val="2"/>
            <w:vAlign w:val="center"/>
            <w:hideMark/>
          </w:tcPr>
          <w:p w:rsidR="00537BA9" w:rsidRPr="00AD0FED" w:rsidRDefault="00537BA9" w:rsidP="00E809EA">
            <w:pPr>
              <w:pStyle w:val="affb"/>
              <w:rPr>
                <w:color w:val="auto"/>
              </w:rPr>
            </w:pPr>
            <w:r w:rsidRPr="00AD0FED">
              <w:rPr>
                <w:color w:val="auto"/>
              </w:rPr>
              <w:t>监测区域</w:t>
            </w:r>
          </w:p>
        </w:tc>
        <w:tc>
          <w:tcPr>
            <w:tcW w:w="422" w:type="pct"/>
            <w:vAlign w:val="center"/>
            <w:hideMark/>
          </w:tcPr>
          <w:p w:rsidR="00537BA9" w:rsidRPr="00AD0FED" w:rsidRDefault="00537BA9" w:rsidP="00E809EA">
            <w:pPr>
              <w:pStyle w:val="affb"/>
              <w:rPr>
                <w:color w:val="auto"/>
              </w:rPr>
            </w:pPr>
            <w:r w:rsidRPr="00AD0FED">
              <w:rPr>
                <w:color w:val="auto"/>
              </w:rPr>
              <w:t>序号</w:t>
            </w:r>
          </w:p>
        </w:tc>
        <w:tc>
          <w:tcPr>
            <w:tcW w:w="920" w:type="pct"/>
            <w:vAlign w:val="center"/>
          </w:tcPr>
          <w:p w:rsidR="00537BA9" w:rsidRPr="00AD0FED" w:rsidRDefault="00537BA9" w:rsidP="00E809EA">
            <w:pPr>
              <w:pStyle w:val="affb"/>
              <w:rPr>
                <w:color w:val="auto"/>
              </w:rPr>
            </w:pPr>
            <w:r w:rsidRPr="00AD0FED">
              <w:rPr>
                <w:color w:val="auto"/>
              </w:rPr>
              <w:t>点位名称</w:t>
            </w:r>
          </w:p>
        </w:tc>
        <w:tc>
          <w:tcPr>
            <w:tcW w:w="991" w:type="pct"/>
            <w:vAlign w:val="center"/>
          </w:tcPr>
          <w:p w:rsidR="00537BA9" w:rsidRPr="00AD0FED" w:rsidRDefault="00537BA9" w:rsidP="00E809EA">
            <w:pPr>
              <w:pStyle w:val="affb"/>
              <w:rPr>
                <w:color w:val="auto"/>
              </w:rPr>
            </w:pPr>
            <w:r w:rsidRPr="00AD0FED">
              <w:rPr>
                <w:color w:val="auto"/>
              </w:rPr>
              <w:t>取样深度（</w:t>
            </w:r>
            <w:r w:rsidRPr="00AD0FED">
              <w:rPr>
                <w:color w:val="auto"/>
              </w:rPr>
              <w:t>m</w:t>
            </w:r>
            <w:r w:rsidRPr="00AD0FED">
              <w:rPr>
                <w:color w:val="auto"/>
              </w:rPr>
              <w:t>）</w:t>
            </w:r>
          </w:p>
        </w:tc>
        <w:tc>
          <w:tcPr>
            <w:tcW w:w="992" w:type="pct"/>
            <w:vAlign w:val="center"/>
            <w:hideMark/>
          </w:tcPr>
          <w:p w:rsidR="00537BA9" w:rsidRPr="00AD0FED" w:rsidRDefault="00537BA9" w:rsidP="00E809EA">
            <w:pPr>
              <w:pStyle w:val="affb"/>
              <w:rPr>
                <w:color w:val="auto"/>
              </w:rPr>
            </w:pPr>
            <w:r w:rsidRPr="00AD0FED">
              <w:rPr>
                <w:color w:val="auto"/>
              </w:rPr>
              <w:t>监测项目</w:t>
            </w:r>
          </w:p>
        </w:tc>
        <w:tc>
          <w:tcPr>
            <w:tcW w:w="592" w:type="pct"/>
            <w:vAlign w:val="center"/>
          </w:tcPr>
          <w:p w:rsidR="00537BA9" w:rsidRPr="00AD0FED" w:rsidRDefault="00537BA9" w:rsidP="00E809EA">
            <w:pPr>
              <w:pStyle w:val="affb"/>
              <w:rPr>
                <w:color w:val="auto"/>
              </w:rPr>
            </w:pPr>
            <w:r w:rsidRPr="00AD0FED">
              <w:rPr>
                <w:color w:val="auto"/>
              </w:rPr>
              <w:t>监测频次</w:t>
            </w:r>
          </w:p>
        </w:tc>
      </w:tr>
      <w:tr w:rsidR="00135F5C" w:rsidRPr="00AD0FED" w:rsidTr="000C4E65">
        <w:trPr>
          <w:trHeight w:val="340"/>
        </w:trPr>
        <w:tc>
          <w:tcPr>
            <w:tcW w:w="575" w:type="pct"/>
            <w:vMerge w:val="restart"/>
            <w:vAlign w:val="center"/>
            <w:hideMark/>
          </w:tcPr>
          <w:p w:rsidR="00135F5C" w:rsidRPr="00AD0FED" w:rsidRDefault="00135F5C" w:rsidP="00E809EA">
            <w:pPr>
              <w:pStyle w:val="affb"/>
              <w:rPr>
                <w:color w:val="auto"/>
              </w:rPr>
            </w:pPr>
            <w:r w:rsidRPr="00AD0FED">
              <w:rPr>
                <w:color w:val="auto"/>
              </w:rPr>
              <w:t>占地</w:t>
            </w:r>
          </w:p>
          <w:p w:rsidR="00135F5C" w:rsidRPr="00AD0FED" w:rsidRDefault="00135F5C" w:rsidP="00E809EA">
            <w:pPr>
              <w:pStyle w:val="affb"/>
              <w:rPr>
                <w:color w:val="auto"/>
              </w:rPr>
            </w:pPr>
            <w:r w:rsidRPr="00AD0FED">
              <w:rPr>
                <w:color w:val="auto"/>
              </w:rPr>
              <w:lastRenderedPageBreak/>
              <w:t>范围内</w:t>
            </w:r>
          </w:p>
        </w:tc>
        <w:tc>
          <w:tcPr>
            <w:tcW w:w="508" w:type="pct"/>
            <w:vMerge w:val="restart"/>
            <w:vAlign w:val="center"/>
          </w:tcPr>
          <w:p w:rsidR="00135F5C" w:rsidRPr="00AD0FED" w:rsidRDefault="00135F5C" w:rsidP="00E809EA">
            <w:pPr>
              <w:pStyle w:val="affb"/>
              <w:rPr>
                <w:color w:val="auto"/>
              </w:rPr>
            </w:pPr>
            <w:r w:rsidRPr="00AD0FED">
              <w:rPr>
                <w:color w:val="auto"/>
              </w:rPr>
              <w:lastRenderedPageBreak/>
              <w:t>柱状样</w:t>
            </w:r>
          </w:p>
        </w:tc>
        <w:tc>
          <w:tcPr>
            <w:tcW w:w="422" w:type="pct"/>
            <w:vAlign w:val="center"/>
            <w:hideMark/>
          </w:tcPr>
          <w:p w:rsidR="00135F5C" w:rsidRPr="00AD0FED" w:rsidRDefault="00135F5C" w:rsidP="00E809EA">
            <w:pPr>
              <w:pStyle w:val="affb"/>
              <w:rPr>
                <w:color w:val="auto"/>
              </w:rPr>
            </w:pPr>
            <w:r w:rsidRPr="00AD0FED">
              <w:rPr>
                <w:color w:val="auto"/>
              </w:rPr>
              <w:t>1#</w:t>
            </w:r>
          </w:p>
        </w:tc>
        <w:tc>
          <w:tcPr>
            <w:tcW w:w="920" w:type="pct"/>
            <w:vAlign w:val="center"/>
          </w:tcPr>
          <w:p w:rsidR="00135F5C" w:rsidRPr="00AD0FED" w:rsidRDefault="00135F5C" w:rsidP="00E809EA">
            <w:pPr>
              <w:pStyle w:val="affb"/>
              <w:rPr>
                <w:color w:val="auto"/>
              </w:rPr>
            </w:pPr>
            <w:r w:rsidRPr="00AD0FED">
              <w:rPr>
                <w:color w:val="auto"/>
              </w:rPr>
              <w:t>厂区东侧</w:t>
            </w:r>
          </w:p>
        </w:tc>
        <w:tc>
          <w:tcPr>
            <w:tcW w:w="991" w:type="pct"/>
            <w:vMerge w:val="restart"/>
            <w:vAlign w:val="center"/>
          </w:tcPr>
          <w:p w:rsidR="00135F5C" w:rsidRPr="00AD0FED" w:rsidRDefault="00135F5C" w:rsidP="00E809EA">
            <w:pPr>
              <w:pStyle w:val="affb"/>
              <w:rPr>
                <w:color w:val="auto"/>
              </w:rPr>
            </w:pPr>
            <w:r w:rsidRPr="00AD0FED">
              <w:rPr>
                <w:color w:val="auto"/>
              </w:rPr>
              <w:t>0-0.5m</w:t>
            </w:r>
          </w:p>
          <w:p w:rsidR="00135F5C" w:rsidRPr="00AD0FED" w:rsidRDefault="00135F5C" w:rsidP="00E809EA">
            <w:pPr>
              <w:pStyle w:val="affb"/>
              <w:rPr>
                <w:color w:val="auto"/>
              </w:rPr>
            </w:pPr>
            <w:r w:rsidRPr="00AD0FED">
              <w:rPr>
                <w:color w:val="auto"/>
              </w:rPr>
              <w:lastRenderedPageBreak/>
              <w:t>0.5-1.5m</w:t>
            </w:r>
          </w:p>
          <w:p w:rsidR="00135F5C" w:rsidRPr="00AD0FED" w:rsidRDefault="00135F5C" w:rsidP="00E809EA">
            <w:pPr>
              <w:pStyle w:val="affb"/>
              <w:rPr>
                <w:color w:val="auto"/>
              </w:rPr>
            </w:pPr>
            <w:r w:rsidRPr="00AD0FED">
              <w:rPr>
                <w:color w:val="auto"/>
              </w:rPr>
              <w:t>1.5-3.0m</w:t>
            </w:r>
          </w:p>
        </w:tc>
        <w:tc>
          <w:tcPr>
            <w:tcW w:w="992" w:type="pct"/>
            <w:vMerge w:val="restart"/>
            <w:vAlign w:val="center"/>
          </w:tcPr>
          <w:p w:rsidR="00135F5C" w:rsidRPr="00AD0FED" w:rsidRDefault="00135F5C" w:rsidP="00E809EA">
            <w:pPr>
              <w:pStyle w:val="affb"/>
              <w:rPr>
                <w:color w:val="auto"/>
              </w:rPr>
            </w:pPr>
            <w:r w:rsidRPr="00AD0FED">
              <w:rPr>
                <w:color w:val="auto"/>
                <w:spacing w:val="-4"/>
                <w:szCs w:val="21"/>
              </w:rPr>
              <w:lastRenderedPageBreak/>
              <w:t>铬、汞、铜、镍、</w:t>
            </w:r>
            <w:r w:rsidRPr="00AD0FED">
              <w:rPr>
                <w:color w:val="auto"/>
                <w:szCs w:val="21"/>
              </w:rPr>
              <w:t>氟</w:t>
            </w:r>
            <w:r w:rsidRPr="00AD0FED">
              <w:rPr>
                <w:color w:val="auto"/>
                <w:szCs w:val="21"/>
              </w:rPr>
              <w:lastRenderedPageBreak/>
              <w:t>化物、</w:t>
            </w:r>
            <w:r w:rsidRPr="00AD0FED">
              <w:rPr>
                <w:color w:val="auto"/>
                <w:spacing w:val="-4"/>
                <w:szCs w:val="21"/>
              </w:rPr>
              <w:t>氰化物</w:t>
            </w:r>
            <w:r w:rsidRPr="00AD0FED">
              <w:rPr>
                <w:color w:val="auto"/>
                <w:szCs w:val="21"/>
              </w:rPr>
              <w:t>+PH</w:t>
            </w:r>
          </w:p>
        </w:tc>
        <w:tc>
          <w:tcPr>
            <w:tcW w:w="592" w:type="pct"/>
            <w:vMerge w:val="restart"/>
            <w:vAlign w:val="center"/>
          </w:tcPr>
          <w:p w:rsidR="00135F5C" w:rsidRPr="00AD0FED" w:rsidRDefault="00135F5C" w:rsidP="00E809EA">
            <w:pPr>
              <w:ind w:firstLineChars="0" w:firstLine="0"/>
              <w:jc w:val="center"/>
              <w:rPr>
                <w:sz w:val="21"/>
                <w:szCs w:val="20"/>
              </w:rPr>
            </w:pPr>
            <w:r w:rsidRPr="00AD0FED">
              <w:rPr>
                <w:sz w:val="21"/>
                <w:szCs w:val="20"/>
              </w:rPr>
              <w:lastRenderedPageBreak/>
              <w:t>1</w:t>
            </w:r>
            <w:r w:rsidRPr="00AD0FED">
              <w:rPr>
                <w:sz w:val="21"/>
                <w:szCs w:val="20"/>
              </w:rPr>
              <w:t>次</w:t>
            </w:r>
            <w:r w:rsidRPr="00AD0FED">
              <w:rPr>
                <w:sz w:val="21"/>
                <w:szCs w:val="20"/>
              </w:rPr>
              <w:t>/5</w:t>
            </w:r>
            <w:r w:rsidRPr="00AD0FED">
              <w:rPr>
                <w:sz w:val="21"/>
                <w:szCs w:val="20"/>
              </w:rPr>
              <w:t>年</w:t>
            </w:r>
          </w:p>
        </w:tc>
      </w:tr>
      <w:tr w:rsidR="00135F5C" w:rsidRPr="00AD0FED" w:rsidTr="000C4E65">
        <w:trPr>
          <w:trHeight w:val="340"/>
        </w:trPr>
        <w:tc>
          <w:tcPr>
            <w:tcW w:w="575" w:type="pct"/>
            <w:vMerge/>
            <w:vAlign w:val="center"/>
          </w:tcPr>
          <w:p w:rsidR="00135F5C" w:rsidRPr="00AD0FED" w:rsidRDefault="00135F5C" w:rsidP="00E809EA">
            <w:pPr>
              <w:pStyle w:val="affb"/>
              <w:rPr>
                <w:color w:val="auto"/>
              </w:rPr>
            </w:pPr>
          </w:p>
        </w:tc>
        <w:tc>
          <w:tcPr>
            <w:tcW w:w="508" w:type="pct"/>
            <w:vMerge/>
            <w:vAlign w:val="center"/>
          </w:tcPr>
          <w:p w:rsidR="00135F5C" w:rsidRPr="00AD0FED" w:rsidRDefault="00135F5C" w:rsidP="00E809EA">
            <w:pPr>
              <w:pStyle w:val="affb"/>
              <w:rPr>
                <w:color w:val="auto"/>
              </w:rPr>
            </w:pPr>
          </w:p>
        </w:tc>
        <w:tc>
          <w:tcPr>
            <w:tcW w:w="422" w:type="pct"/>
            <w:vAlign w:val="center"/>
          </w:tcPr>
          <w:p w:rsidR="00135F5C" w:rsidRPr="00AD0FED" w:rsidRDefault="00135F5C" w:rsidP="00E809EA">
            <w:pPr>
              <w:pStyle w:val="affb"/>
              <w:rPr>
                <w:color w:val="auto"/>
              </w:rPr>
            </w:pPr>
            <w:r w:rsidRPr="00AD0FED">
              <w:rPr>
                <w:color w:val="auto"/>
              </w:rPr>
              <w:t>2#</w:t>
            </w:r>
          </w:p>
        </w:tc>
        <w:tc>
          <w:tcPr>
            <w:tcW w:w="920" w:type="pct"/>
            <w:vAlign w:val="center"/>
          </w:tcPr>
          <w:p w:rsidR="00135F5C" w:rsidRPr="00AD0FED" w:rsidRDefault="00135F5C" w:rsidP="00E809EA">
            <w:pPr>
              <w:pStyle w:val="affb"/>
              <w:rPr>
                <w:color w:val="auto"/>
              </w:rPr>
            </w:pPr>
            <w:r w:rsidRPr="00AD0FED">
              <w:rPr>
                <w:color w:val="auto"/>
              </w:rPr>
              <w:t>厂区南侧</w:t>
            </w:r>
          </w:p>
        </w:tc>
        <w:tc>
          <w:tcPr>
            <w:tcW w:w="991" w:type="pct"/>
            <w:vMerge/>
            <w:vAlign w:val="center"/>
          </w:tcPr>
          <w:p w:rsidR="00135F5C" w:rsidRPr="00AD0FED" w:rsidRDefault="00135F5C" w:rsidP="00E809EA">
            <w:pPr>
              <w:pStyle w:val="affb"/>
              <w:rPr>
                <w:color w:val="auto"/>
              </w:rPr>
            </w:pPr>
          </w:p>
        </w:tc>
        <w:tc>
          <w:tcPr>
            <w:tcW w:w="992" w:type="pct"/>
            <w:vMerge/>
            <w:vAlign w:val="center"/>
          </w:tcPr>
          <w:p w:rsidR="00135F5C" w:rsidRPr="00AD0FED" w:rsidRDefault="00135F5C" w:rsidP="00E809EA">
            <w:pPr>
              <w:pStyle w:val="affb"/>
              <w:rPr>
                <w:color w:val="auto"/>
              </w:rPr>
            </w:pPr>
          </w:p>
        </w:tc>
        <w:tc>
          <w:tcPr>
            <w:tcW w:w="592" w:type="pct"/>
            <w:vMerge/>
            <w:vAlign w:val="center"/>
          </w:tcPr>
          <w:p w:rsidR="00135F5C" w:rsidRPr="00AD0FED" w:rsidRDefault="00135F5C" w:rsidP="00E809EA">
            <w:pPr>
              <w:ind w:firstLineChars="0" w:firstLine="0"/>
              <w:jc w:val="center"/>
            </w:pPr>
          </w:p>
        </w:tc>
      </w:tr>
      <w:tr w:rsidR="00135F5C" w:rsidRPr="00AD0FED" w:rsidTr="000C4E65">
        <w:trPr>
          <w:trHeight w:val="340"/>
        </w:trPr>
        <w:tc>
          <w:tcPr>
            <w:tcW w:w="575" w:type="pct"/>
            <w:vMerge/>
            <w:vAlign w:val="center"/>
            <w:hideMark/>
          </w:tcPr>
          <w:p w:rsidR="00135F5C" w:rsidRPr="00AD0FED" w:rsidRDefault="00135F5C" w:rsidP="00E809EA">
            <w:pPr>
              <w:pStyle w:val="affb"/>
              <w:rPr>
                <w:color w:val="auto"/>
              </w:rPr>
            </w:pPr>
          </w:p>
        </w:tc>
        <w:tc>
          <w:tcPr>
            <w:tcW w:w="508" w:type="pct"/>
            <w:vMerge/>
            <w:vAlign w:val="center"/>
          </w:tcPr>
          <w:p w:rsidR="00135F5C" w:rsidRPr="00AD0FED" w:rsidRDefault="00135F5C" w:rsidP="00E809EA">
            <w:pPr>
              <w:pStyle w:val="affb"/>
              <w:rPr>
                <w:color w:val="auto"/>
              </w:rPr>
            </w:pPr>
          </w:p>
        </w:tc>
        <w:tc>
          <w:tcPr>
            <w:tcW w:w="422" w:type="pct"/>
            <w:vAlign w:val="center"/>
          </w:tcPr>
          <w:p w:rsidR="00135F5C" w:rsidRPr="00AD0FED" w:rsidRDefault="00135F5C" w:rsidP="00E809EA">
            <w:pPr>
              <w:pStyle w:val="affb"/>
              <w:rPr>
                <w:color w:val="auto"/>
              </w:rPr>
            </w:pPr>
            <w:r w:rsidRPr="00AD0FED">
              <w:rPr>
                <w:color w:val="auto"/>
              </w:rPr>
              <w:t>3#</w:t>
            </w:r>
          </w:p>
        </w:tc>
        <w:tc>
          <w:tcPr>
            <w:tcW w:w="920" w:type="pct"/>
            <w:vAlign w:val="center"/>
          </w:tcPr>
          <w:p w:rsidR="00135F5C" w:rsidRPr="00AD0FED" w:rsidRDefault="00135F5C" w:rsidP="00E809EA">
            <w:pPr>
              <w:pStyle w:val="affb"/>
              <w:rPr>
                <w:color w:val="auto"/>
              </w:rPr>
            </w:pPr>
            <w:r w:rsidRPr="00AD0FED">
              <w:rPr>
                <w:color w:val="auto"/>
              </w:rPr>
              <w:t>厂区西侧</w:t>
            </w:r>
          </w:p>
        </w:tc>
        <w:tc>
          <w:tcPr>
            <w:tcW w:w="991" w:type="pct"/>
            <w:vMerge/>
            <w:vAlign w:val="center"/>
          </w:tcPr>
          <w:p w:rsidR="00135F5C" w:rsidRPr="00AD0FED" w:rsidRDefault="00135F5C" w:rsidP="00E809EA">
            <w:pPr>
              <w:pStyle w:val="affb"/>
              <w:rPr>
                <w:color w:val="auto"/>
              </w:rPr>
            </w:pPr>
          </w:p>
        </w:tc>
        <w:tc>
          <w:tcPr>
            <w:tcW w:w="992" w:type="pct"/>
            <w:vMerge/>
            <w:vAlign w:val="center"/>
          </w:tcPr>
          <w:p w:rsidR="00135F5C" w:rsidRPr="00AD0FED" w:rsidRDefault="00135F5C" w:rsidP="00E809EA">
            <w:pPr>
              <w:pStyle w:val="affb"/>
              <w:rPr>
                <w:color w:val="auto"/>
              </w:rPr>
            </w:pPr>
          </w:p>
        </w:tc>
        <w:tc>
          <w:tcPr>
            <w:tcW w:w="592" w:type="pct"/>
            <w:vMerge/>
            <w:vAlign w:val="center"/>
          </w:tcPr>
          <w:p w:rsidR="00135F5C" w:rsidRPr="00AD0FED" w:rsidRDefault="00135F5C" w:rsidP="00E809EA">
            <w:pPr>
              <w:ind w:firstLineChars="0" w:firstLine="0"/>
              <w:jc w:val="center"/>
            </w:pPr>
          </w:p>
        </w:tc>
      </w:tr>
      <w:tr w:rsidR="00135F5C" w:rsidRPr="00AD0FED" w:rsidTr="000C4E65">
        <w:trPr>
          <w:trHeight w:val="340"/>
        </w:trPr>
        <w:tc>
          <w:tcPr>
            <w:tcW w:w="575" w:type="pct"/>
            <w:vMerge/>
            <w:vAlign w:val="center"/>
          </w:tcPr>
          <w:p w:rsidR="00135F5C" w:rsidRPr="00AD0FED" w:rsidRDefault="00135F5C" w:rsidP="00E809EA">
            <w:pPr>
              <w:pStyle w:val="affb"/>
              <w:rPr>
                <w:color w:val="auto"/>
              </w:rPr>
            </w:pPr>
          </w:p>
        </w:tc>
        <w:tc>
          <w:tcPr>
            <w:tcW w:w="508" w:type="pct"/>
            <w:vMerge/>
            <w:vAlign w:val="center"/>
          </w:tcPr>
          <w:p w:rsidR="00135F5C" w:rsidRPr="00AD0FED" w:rsidRDefault="00135F5C" w:rsidP="00E809EA">
            <w:pPr>
              <w:pStyle w:val="affb"/>
              <w:rPr>
                <w:color w:val="auto"/>
              </w:rPr>
            </w:pPr>
          </w:p>
        </w:tc>
        <w:tc>
          <w:tcPr>
            <w:tcW w:w="422" w:type="pct"/>
            <w:vAlign w:val="center"/>
          </w:tcPr>
          <w:p w:rsidR="00135F5C" w:rsidRPr="00AD0FED" w:rsidRDefault="00135F5C" w:rsidP="00E809EA">
            <w:pPr>
              <w:pStyle w:val="affb"/>
              <w:rPr>
                <w:color w:val="auto"/>
              </w:rPr>
            </w:pPr>
            <w:r w:rsidRPr="00AD0FED">
              <w:rPr>
                <w:color w:val="auto"/>
              </w:rPr>
              <w:t>4#</w:t>
            </w:r>
          </w:p>
        </w:tc>
        <w:tc>
          <w:tcPr>
            <w:tcW w:w="920" w:type="pct"/>
            <w:vAlign w:val="center"/>
          </w:tcPr>
          <w:p w:rsidR="00135F5C" w:rsidRPr="00AD0FED" w:rsidRDefault="00135F5C" w:rsidP="00E809EA">
            <w:pPr>
              <w:pStyle w:val="affb"/>
              <w:rPr>
                <w:color w:val="auto"/>
              </w:rPr>
            </w:pPr>
            <w:r w:rsidRPr="00AD0FED">
              <w:rPr>
                <w:color w:val="auto"/>
              </w:rPr>
              <w:t>厂区北侧</w:t>
            </w:r>
          </w:p>
        </w:tc>
        <w:tc>
          <w:tcPr>
            <w:tcW w:w="991" w:type="pct"/>
            <w:vMerge/>
            <w:vAlign w:val="center"/>
          </w:tcPr>
          <w:p w:rsidR="00135F5C" w:rsidRPr="00AD0FED" w:rsidRDefault="00135F5C" w:rsidP="00E809EA">
            <w:pPr>
              <w:pStyle w:val="affb"/>
              <w:rPr>
                <w:color w:val="auto"/>
              </w:rPr>
            </w:pPr>
          </w:p>
        </w:tc>
        <w:tc>
          <w:tcPr>
            <w:tcW w:w="992" w:type="pct"/>
            <w:vMerge/>
            <w:vAlign w:val="center"/>
          </w:tcPr>
          <w:p w:rsidR="00135F5C" w:rsidRPr="00AD0FED" w:rsidRDefault="00135F5C" w:rsidP="00E809EA">
            <w:pPr>
              <w:pStyle w:val="affb"/>
              <w:rPr>
                <w:color w:val="auto"/>
              </w:rPr>
            </w:pPr>
          </w:p>
        </w:tc>
        <w:tc>
          <w:tcPr>
            <w:tcW w:w="592" w:type="pct"/>
            <w:vMerge/>
            <w:vAlign w:val="center"/>
          </w:tcPr>
          <w:p w:rsidR="00135F5C" w:rsidRPr="00AD0FED" w:rsidRDefault="00135F5C" w:rsidP="00E809EA">
            <w:pPr>
              <w:ind w:firstLineChars="0" w:firstLine="0"/>
              <w:jc w:val="center"/>
            </w:pPr>
          </w:p>
        </w:tc>
      </w:tr>
    </w:tbl>
    <w:p w:rsidR="00537BA9" w:rsidRPr="00AD0FED" w:rsidRDefault="004907BE" w:rsidP="00537BA9">
      <w:pPr>
        <w:ind w:firstLine="504"/>
      </w:pPr>
      <w:r w:rsidRPr="00AD0FED">
        <w:t>（</w:t>
      </w:r>
      <w:r w:rsidRPr="00AD0FED">
        <w:t>2</w:t>
      </w:r>
      <w:r w:rsidRPr="00AD0FED">
        <w:t>）</w:t>
      </w:r>
      <w:r w:rsidR="00537BA9" w:rsidRPr="00AD0FED">
        <w:t>跟踪监测制度</w:t>
      </w:r>
    </w:p>
    <w:p w:rsidR="00537BA9" w:rsidRPr="00AD0FED" w:rsidRDefault="00537BA9" w:rsidP="00537BA9">
      <w:pPr>
        <w:ind w:firstLine="504"/>
      </w:pPr>
      <w:r w:rsidRPr="00AD0FED">
        <w:t>本项目土壤跟踪监测每</w:t>
      </w:r>
      <w:r w:rsidRPr="00AD0FED">
        <w:t>5</w:t>
      </w:r>
      <w:r w:rsidRPr="00AD0FED">
        <w:t>年开展</w:t>
      </w:r>
      <w:r w:rsidRPr="00AD0FED">
        <w:t>1</w:t>
      </w:r>
      <w:r w:rsidRPr="00AD0FED">
        <w:t>次，监测因子为</w:t>
      </w:r>
      <w:r w:rsidRPr="00AD0FED">
        <w:rPr>
          <w:spacing w:val="-4"/>
          <w:szCs w:val="21"/>
        </w:rPr>
        <w:t>铬、汞、铜、镍、</w:t>
      </w:r>
      <w:r w:rsidRPr="00AD0FED">
        <w:rPr>
          <w:szCs w:val="21"/>
        </w:rPr>
        <w:t>氟化物、</w:t>
      </w:r>
      <w:r w:rsidRPr="00AD0FED">
        <w:rPr>
          <w:spacing w:val="-4"/>
          <w:szCs w:val="21"/>
        </w:rPr>
        <w:t>氰化物</w:t>
      </w:r>
      <w:r w:rsidRPr="00AD0FED">
        <w:rPr>
          <w:szCs w:val="21"/>
        </w:rPr>
        <w:t>、</w:t>
      </w:r>
      <w:r w:rsidRPr="00AD0FED">
        <w:rPr>
          <w:szCs w:val="21"/>
        </w:rPr>
        <w:t>PH</w:t>
      </w:r>
      <w:r w:rsidRPr="00AD0FED">
        <w:t>，跟踪监测建议委托有资质的监测单位开展，监测结果需向社会公开。</w:t>
      </w:r>
    </w:p>
    <w:p w:rsidR="00537BA9" w:rsidRPr="00AD0FED" w:rsidRDefault="00537BA9" w:rsidP="004907BE">
      <w:pPr>
        <w:pStyle w:val="a"/>
        <w:ind w:firstLine="567"/>
      </w:pPr>
      <w:r w:rsidRPr="00AD0FED">
        <w:t>结论</w:t>
      </w:r>
    </w:p>
    <w:p w:rsidR="00537BA9" w:rsidRPr="00AD0FED" w:rsidRDefault="004907BE" w:rsidP="004907BE">
      <w:pPr>
        <w:ind w:firstLine="506"/>
        <w:rPr>
          <w:b/>
          <w:bCs/>
        </w:rPr>
      </w:pPr>
      <w:r w:rsidRPr="00AD0FED">
        <w:rPr>
          <w:b/>
          <w:bCs/>
        </w:rPr>
        <w:t>1.</w:t>
      </w:r>
      <w:r w:rsidR="00537BA9" w:rsidRPr="00AD0FED">
        <w:rPr>
          <w:b/>
          <w:bCs/>
        </w:rPr>
        <w:t>土壤环境现状</w:t>
      </w:r>
    </w:p>
    <w:p w:rsidR="00537BA9" w:rsidRPr="00AD0FED" w:rsidRDefault="00537BA9" w:rsidP="00537BA9">
      <w:pPr>
        <w:ind w:firstLine="504"/>
      </w:pPr>
      <w:r w:rsidRPr="00AD0FED">
        <w:t>本项目占地范围及评价范围内各监测点位的各监测项目的监测值均低于相应标准的风险筛选值，对人体健康的风险可忽略。本项目评价范围内土壤环境质量现状良好。</w:t>
      </w:r>
    </w:p>
    <w:p w:rsidR="00537BA9" w:rsidRPr="00AD0FED" w:rsidRDefault="004907BE" w:rsidP="004614F1">
      <w:pPr>
        <w:ind w:firstLine="506"/>
        <w:outlineLvl w:val="0"/>
        <w:rPr>
          <w:b/>
          <w:bCs/>
        </w:rPr>
      </w:pPr>
      <w:r w:rsidRPr="00AD0FED">
        <w:rPr>
          <w:b/>
          <w:bCs/>
        </w:rPr>
        <w:t>2.</w:t>
      </w:r>
      <w:r w:rsidR="00537BA9" w:rsidRPr="00AD0FED">
        <w:rPr>
          <w:b/>
          <w:bCs/>
        </w:rPr>
        <w:t>预测结果评价</w:t>
      </w:r>
    </w:p>
    <w:p w:rsidR="00AB76CE" w:rsidRPr="00AD0FED" w:rsidRDefault="00AB76CE" w:rsidP="00AB76CE">
      <w:pPr>
        <w:ind w:firstLine="504"/>
      </w:pPr>
      <w:r w:rsidRPr="00AD0FED">
        <w:t>正常状况下，土壤环境敏感目标处且占地范围内</w:t>
      </w:r>
      <w:r w:rsidRPr="00AD0FED">
        <w:t>pH</w:t>
      </w:r>
      <w:r w:rsidRPr="00AD0FED">
        <w:t>、铬、汞、铜、镍、氰化物满足评价要求，本项目生产运营期对土壤环境的影响是可接受的。在非正常工况下，填埋造地区持续降雨条件下形成含氟化物的矸石淋滤液持续渗入土壤并逐渐向下运移，截至模拟期</w:t>
      </w:r>
      <w:r w:rsidRPr="00AD0FED">
        <w:t>20a</w:t>
      </w:r>
      <w:r w:rsidRPr="00AD0FED">
        <w:t>，包气带底部氟化物浓度为</w:t>
      </w:r>
      <w:r w:rsidRPr="00AD0FED">
        <w:t>0</w:t>
      </w:r>
      <w:r w:rsidRPr="00AD0FED">
        <w:t>，污染物最大影响深度为</w:t>
      </w:r>
      <w:r w:rsidRPr="00AD0FED">
        <w:t>10m</w:t>
      </w:r>
      <w:r w:rsidRPr="00AD0FED">
        <w:t>。拟建项目应严格按照相关防渗技术规范要求做好分区防渗，并做好渗漏检测工作，发生事故后及时清理污染土壤，可减弱污染事件对土壤的影响，进一步保护项目场地的土壤环境。</w:t>
      </w:r>
    </w:p>
    <w:p w:rsidR="00537BA9" w:rsidRPr="00AD0FED" w:rsidRDefault="004907BE" w:rsidP="004614F1">
      <w:pPr>
        <w:ind w:firstLine="506"/>
        <w:outlineLvl w:val="0"/>
        <w:rPr>
          <w:b/>
          <w:bCs/>
        </w:rPr>
      </w:pPr>
      <w:r w:rsidRPr="00AD0FED">
        <w:rPr>
          <w:b/>
          <w:bCs/>
        </w:rPr>
        <w:t>3.</w:t>
      </w:r>
      <w:r w:rsidR="00537BA9" w:rsidRPr="00AD0FED">
        <w:rPr>
          <w:b/>
          <w:bCs/>
        </w:rPr>
        <w:t>土壤环境保护措施</w:t>
      </w:r>
    </w:p>
    <w:p w:rsidR="00537BA9" w:rsidRPr="00AD0FED" w:rsidRDefault="00537BA9" w:rsidP="00537BA9">
      <w:pPr>
        <w:ind w:firstLine="504"/>
      </w:pPr>
      <w:r w:rsidRPr="00AD0FED">
        <w:t>按照《中华人民共和国水污染防治法》和《中华人民共和国环境影响评价法》的相关规定，土壤污染防治应当坚持预防为主、保护优先、分类管理、风险管控、污染担责、公众参与的原则。本项目从污染物的产生、入渗、扩散、应急响应进行控制，采取的土壤环境保护措施主要为：</w:t>
      </w:r>
    </w:p>
    <w:p w:rsidR="00537BA9" w:rsidRPr="00AD0FED" w:rsidRDefault="00537BA9" w:rsidP="00537BA9">
      <w:pPr>
        <w:ind w:firstLine="504"/>
      </w:pPr>
      <w:r w:rsidRPr="00AD0FED">
        <w:t>源头控制措施：车辆在运输过程中严格按照规定速度和线路行驶；按照《一般工业固体废物贮存、处置场污染控制标准》（</w:t>
      </w:r>
      <w:r w:rsidRPr="00AD0FED">
        <w:t>GB18599-2001</w:t>
      </w:r>
      <w:r w:rsidRPr="00AD0FED">
        <w:t>）中</w:t>
      </w:r>
      <w:r w:rsidRPr="00AD0FED">
        <w:t>Ⅱ</w:t>
      </w:r>
      <w:r w:rsidRPr="00AD0FED">
        <w:t>类场要求，作好沟底平整、防渗、防洪及堆存管理工作。</w:t>
      </w:r>
    </w:p>
    <w:p w:rsidR="00537BA9" w:rsidRPr="00AD0FED" w:rsidRDefault="00537BA9" w:rsidP="00537BA9">
      <w:pPr>
        <w:ind w:firstLine="504"/>
      </w:pPr>
      <w:r w:rsidRPr="00AD0FED">
        <w:t>过程阻断措施：严密监控场地排水系统运行状况，设置必要的检修时间及检修周期；雨季需加大检修排查力度，做好渣场作业调度与防范措施。</w:t>
      </w:r>
    </w:p>
    <w:p w:rsidR="00537BA9" w:rsidRPr="00AD0FED" w:rsidRDefault="00537BA9" w:rsidP="00537BA9">
      <w:pPr>
        <w:ind w:firstLine="504"/>
      </w:pPr>
      <w:r w:rsidRPr="00AD0FED">
        <w:t>分区防控措施：划分为重点防控区（填沟造田区）和一般防控区（厂区周边</w:t>
      </w:r>
      <w:r w:rsidRPr="00AD0FED">
        <w:lastRenderedPageBreak/>
        <w:t>200m</w:t>
      </w:r>
      <w:r w:rsidRPr="00AD0FED">
        <w:t>范围内）。重点防控区需按照源头控制及过程阻断措施的要求，加强防控力度；一般防控区加强绿化，建设防护林带，定期管理、浇灌、保证存活率。</w:t>
      </w:r>
    </w:p>
    <w:p w:rsidR="00537BA9" w:rsidRPr="00AD0FED" w:rsidRDefault="00537BA9" w:rsidP="00537BA9">
      <w:pPr>
        <w:ind w:firstLine="504"/>
      </w:pPr>
      <w:r w:rsidRPr="00AD0FED">
        <w:t>应急响应措施：设立土壤监测小组，对土壤环境监测和管理，建立有关规章制度和岗位责任制，制定风险预警方案。</w:t>
      </w:r>
    </w:p>
    <w:p w:rsidR="00537BA9" w:rsidRPr="00AD0FED" w:rsidRDefault="004907BE" w:rsidP="004614F1">
      <w:pPr>
        <w:ind w:firstLine="506"/>
        <w:outlineLvl w:val="0"/>
        <w:rPr>
          <w:b/>
          <w:bCs/>
        </w:rPr>
      </w:pPr>
      <w:r w:rsidRPr="00AD0FED">
        <w:rPr>
          <w:b/>
          <w:bCs/>
        </w:rPr>
        <w:t>4.</w:t>
      </w:r>
      <w:r w:rsidR="00537BA9" w:rsidRPr="00AD0FED">
        <w:rPr>
          <w:b/>
          <w:bCs/>
        </w:rPr>
        <w:t>土壤环境跟踪监测计划</w:t>
      </w:r>
    </w:p>
    <w:p w:rsidR="00537BA9" w:rsidRPr="00AD0FED" w:rsidRDefault="00537BA9" w:rsidP="00537BA9">
      <w:pPr>
        <w:ind w:firstLine="504"/>
      </w:pPr>
      <w:r w:rsidRPr="00AD0FED">
        <w:t>本项目跟踪监测对象共</w:t>
      </w:r>
      <w:r w:rsidR="00135F5C" w:rsidRPr="00AD0FED">
        <w:t>4</w:t>
      </w:r>
      <w:r w:rsidRPr="00AD0FED">
        <w:t>个，分别为厂区东侧、南侧、西侧</w:t>
      </w:r>
      <w:r w:rsidR="00135F5C" w:rsidRPr="00AD0FED">
        <w:t>、北侧</w:t>
      </w:r>
      <w:r w:rsidRPr="00AD0FED">
        <w:t>土壤，监测深度为</w:t>
      </w:r>
      <w:r w:rsidRPr="00AD0FED">
        <w:t>0-3m</w:t>
      </w:r>
      <w:r w:rsidRPr="00AD0FED">
        <w:t>，均取柱状样进行跟踪监测。本项目土壤跟踪监测每</w:t>
      </w:r>
      <w:r w:rsidRPr="00AD0FED">
        <w:t>5</w:t>
      </w:r>
      <w:r w:rsidRPr="00AD0FED">
        <w:t>年开展</w:t>
      </w:r>
      <w:r w:rsidRPr="00AD0FED">
        <w:t>1</w:t>
      </w:r>
      <w:r w:rsidRPr="00AD0FED">
        <w:t>次，监测因子为铬、汞、铜、镍、氟化物、氰化物、</w:t>
      </w:r>
      <w:r w:rsidRPr="00AD0FED">
        <w:t>PH</w:t>
      </w:r>
      <w:r w:rsidRPr="00AD0FED">
        <w:t>，跟踪监测建议委托有资质的监测单位开展，监测结果需向社会公开。</w:t>
      </w:r>
    </w:p>
    <w:p w:rsidR="00537BA9" w:rsidRPr="00AD0FED" w:rsidRDefault="00537BA9" w:rsidP="00537BA9">
      <w:pPr>
        <w:ind w:firstLine="504"/>
      </w:pPr>
      <w:r w:rsidRPr="00AD0FED">
        <w:t>综上，从土壤环境影响角度分析，在采取了严格的土壤环境保护措施后，本项目建设具有可行性。</w:t>
      </w:r>
    </w:p>
    <w:p w:rsidR="00537BA9" w:rsidRPr="00AD0FED" w:rsidRDefault="00537BA9" w:rsidP="00537BA9">
      <w:pPr>
        <w:ind w:firstLineChars="0" w:firstLine="0"/>
        <w:jc w:val="center"/>
      </w:pPr>
      <w:r w:rsidRPr="00AD0FED">
        <w:t>土壤环境影响评价自查表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438"/>
        <w:gridCol w:w="1764"/>
        <w:gridCol w:w="1449"/>
        <w:gridCol w:w="689"/>
        <w:gridCol w:w="1432"/>
        <w:gridCol w:w="1484"/>
        <w:gridCol w:w="1176"/>
        <w:gridCol w:w="854"/>
      </w:tblGrid>
      <w:tr w:rsidR="00537BA9" w:rsidRPr="00AD0FED" w:rsidTr="004B6A64">
        <w:tc>
          <w:tcPr>
            <w:tcW w:w="1186" w:type="pct"/>
            <w:gridSpan w:val="2"/>
            <w:shd w:val="clear" w:color="auto" w:fill="auto"/>
            <w:vAlign w:val="center"/>
          </w:tcPr>
          <w:p w:rsidR="00537BA9" w:rsidRPr="00AD0FED" w:rsidRDefault="00537BA9" w:rsidP="00E809EA">
            <w:pPr>
              <w:pStyle w:val="affb"/>
              <w:rPr>
                <w:color w:val="auto"/>
              </w:rPr>
            </w:pPr>
            <w:r w:rsidRPr="00AD0FED">
              <w:rPr>
                <w:color w:val="auto"/>
              </w:rPr>
              <w:t>工作内容</w:t>
            </w:r>
          </w:p>
        </w:tc>
        <w:tc>
          <w:tcPr>
            <w:tcW w:w="3354" w:type="pct"/>
            <w:gridSpan w:val="5"/>
            <w:shd w:val="clear" w:color="auto" w:fill="auto"/>
            <w:vAlign w:val="center"/>
          </w:tcPr>
          <w:p w:rsidR="00537BA9" w:rsidRPr="00AD0FED" w:rsidRDefault="00537BA9" w:rsidP="00E809EA">
            <w:pPr>
              <w:pStyle w:val="affb"/>
              <w:rPr>
                <w:color w:val="auto"/>
              </w:rPr>
            </w:pPr>
            <w:r w:rsidRPr="00AD0FED">
              <w:rPr>
                <w:color w:val="auto"/>
              </w:rPr>
              <w:t>完成情况</w:t>
            </w:r>
          </w:p>
        </w:tc>
        <w:tc>
          <w:tcPr>
            <w:tcW w:w="460" w:type="pct"/>
            <w:shd w:val="clear" w:color="auto" w:fill="auto"/>
            <w:vAlign w:val="center"/>
          </w:tcPr>
          <w:p w:rsidR="00537BA9" w:rsidRPr="00AD0FED" w:rsidRDefault="00537BA9" w:rsidP="00E809EA">
            <w:pPr>
              <w:pStyle w:val="affb"/>
              <w:rPr>
                <w:color w:val="auto"/>
              </w:rPr>
            </w:pPr>
            <w:r w:rsidRPr="00AD0FED">
              <w:rPr>
                <w:color w:val="auto"/>
              </w:rPr>
              <w:t>备注</w:t>
            </w:r>
          </w:p>
        </w:tc>
      </w:tr>
      <w:tr w:rsidR="00537BA9" w:rsidRPr="00AD0FED" w:rsidTr="004B6A64">
        <w:tc>
          <w:tcPr>
            <w:tcW w:w="236" w:type="pct"/>
            <w:vMerge w:val="restart"/>
            <w:shd w:val="clear" w:color="auto" w:fill="auto"/>
            <w:vAlign w:val="center"/>
          </w:tcPr>
          <w:p w:rsidR="00537BA9" w:rsidRPr="00AD0FED" w:rsidRDefault="00537BA9" w:rsidP="00E809EA">
            <w:pPr>
              <w:pStyle w:val="affb"/>
              <w:rPr>
                <w:color w:val="auto"/>
              </w:rPr>
            </w:pPr>
            <w:r w:rsidRPr="00AD0FED">
              <w:rPr>
                <w:color w:val="auto"/>
              </w:rPr>
              <w:t>影响识别</w:t>
            </w:r>
          </w:p>
        </w:tc>
        <w:tc>
          <w:tcPr>
            <w:tcW w:w="950" w:type="pct"/>
            <w:shd w:val="clear" w:color="auto" w:fill="auto"/>
            <w:vAlign w:val="center"/>
          </w:tcPr>
          <w:p w:rsidR="00537BA9" w:rsidRPr="00AD0FED" w:rsidRDefault="00537BA9" w:rsidP="00E809EA">
            <w:pPr>
              <w:pStyle w:val="affb"/>
              <w:rPr>
                <w:color w:val="auto"/>
              </w:rPr>
            </w:pPr>
            <w:r w:rsidRPr="00AD0FED">
              <w:rPr>
                <w:color w:val="auto"/>
              </w:rPr>
              <w:t>影响类型</w:t>
            </w:r>
          </w:p>
        </w:tc>
        <w:tc>
          <w:tcPr>
            <w:tcW w:w="3354" w:type="pct"/>
            <w:gridSpan w:val="5"/>
            <w:shd w:val="clear" w:color="auto" w:fill="auto"/>
            <w:vAlign w:val="center"/>
          </w:tcPr>
          <w:p w:rsidR="00537BA9" w:rsidRPr="00AD0FED" w:rsidRDefault="00537BA9" w:rsidP="00E809EA">
            <w:pPr>
              <w:pStyle w:val="affb"/>
              <w:rPr>
                <w:color w:val="auto"/>
              </w:rPr>
            </w:pPr>
            <w:r w:rsidRPr="00AD0FED">
              <w:rPr>
                <w:color w:val="auto"/>
              </w:rPr>
              <w:t>污染影响型</w:t>
            </w:r>
            <w:r w:rsidRPr="00AD0FED">
              <w:rPr>
                <w:color w:val="auto"/>
              </w:rPr>
              <w:t></w:t>
            </w:r>
            <w:r w:rsidRPr="00AD0FED">
              <w:rPr>
                <w:color w:val="auto"/>
              </w:rPr>
              <w:t>；生态影响型</w:t>
            </w:r>
            <w:r w:rsidRPr="00AD0FED">
              <w:rPr>
                <w:color w:val="auto"/>
              </w:rPr>
              <w:t>□</w:t>
            </w:r>
            <w:r w:rsidRPr="00AD0FED">
              <w:rPr>
                <w:color w:val="auto"/>
              </w:rPr>
              <w:t>；两种兼有</w:t>
            </w:r>
            <w:r w:rsidRPr="00AD0FED">
              <w:rPr>
                <w:color w:val="auto"/>
              </w:rPr>
              <w:t>□</w:t>
            </w:r>
          </w:p>
        </w:tc>
        <w:tc>
          <w:tcPr>
            <w:tcW w:w="460" w:type="pct"/>
            <w:shd w:val="clear" w:color="auto" w:fill="auto"/>
            <w:vAlign w:val="center"/>
          </w:tcPr>
          <w:p w:rsidR="00537BA9" w:rsidRPr="00AD0FED" w:rsidRDefault="00537BA9" w:rsidP="00E809EA">
            <w:pPr>
              <w:pStyle w:val="affb"/>
              <w:rPr>
                <w:color w:val="auto"/>
              </w:rPr>
            </w:pPr>
          </w:p>
        </w:tc>
      </w:tr>
      <w:tr w:rsidR="00537BA9" w:rsidRPr="00AD0FED" w:rsidTr="004B6A64">
        <w:tc>
          <w:tcPr>
            <w:tcW w:w="236" w:type="pct"/>
            <w:vMerge/>
            <w:shd w:val="clear" w:color="auto" w:fill="auto"/>
            <w:vAlign w:val="center"/>
          </w:tcPr>
          <w:p w:rsidR="00537BA9" w:rsidRPr="00AD0FED" w:rsidRDefault="00537BA9" w:rsidP="00E809EA">
            <w:pPr>
              <w:pStyle w:val="affb"/>
              <w:rPr>
                <w:color w:val="auto"/>
              </w:rPr>
            </w:pPr>
          </w:p>
        </w:tc>
        <w:tc>
          <w:tcPr>
            <w:tcW w:w="950" w:type="pct"/>
            <w:shd w:val="clear" w:color="auto" w:fill="auto"/>
            <w:vAlign w:val="center"/>
          </w:tcPr>
          <w:p w:rsidR="00537BA9" w:rsidRPr="00AD0FED" w:rsidRDefault="00537BA9" w:rsidP="00E809EA">
            <w:pPr>
              <w:pStyle w:val="affb"/>
              <w:rPr>
                <w:color w:val="auto"/>
              </w:rPr>
            </w:pPr>
            <w:r w:rsidRPr="00AD0FED">
              <w:rPr>
                <w:color w:val="auto"/>
              </w:rPr>
              <w:t>土地利用类型</w:t>
            </w:r>
          </w:p>
        </w:tc>
        <w:tc>
          <w:tcPr>
            <w:tcW w:w="3354" w:type="pct"/>
            <w:gridSpan w:val="5"/>
            <w:shd w:val="clear" w:color="auto" w:fill="auto"/>
            <w:vAlign w:val="center"/>
          </w:tcPr>
          <w:p w:rsidR="00537BA9" w:rsidRPr="00AD0FED" w:rsidRDefault="00537BA9" w:rsidP="00E809EA">
            <w:pPr>
              <w:pStyle w:val="affb"/>
              <w:rPr>
                <w:color w:val="auto"/>
              </w:rPr>
            </w:pPr>
            <w:r w:rsidRPr="00AD0FED">
              <w:rPr>
                <w:color w:val="auto"/>
              </w:rPr>
              <w:t>建设用地</w:t>
            </w:r>
            <w:r w:rsidR="00B83960" w:rsidRPr="00AD0FED">
              <w:rPr>
                <w:color w:val="auto"/>
              </w:rPr>
              <w:t>□</w:t>
            </w:r>
            <w:r w:rsidRPr="00AD0FED">
              <w:rPr>
                <w:color w:val="auto"/>
              </w:rPr>
              <w:t>；农用地</w:t>
            </w:r>
            <w:r w:rsidR="00B83960" w:rsidRPr="00AD0FED">
              <w:rPr>
                <w:color w:val="auto"/>
              </w:rPr>
              <w:t></w:t>
            </w:r>
            <w:r w:rsidRPr="00AD0FED">
              <w:rPr>
                <w:color w:val="auto"/>
              </w:rPr>
              <w:t>；未利用地</w:t>
            </w:r>
            <w:r w:rsidR="00B83960" w:rsidRPr="00AD0FED">
              <w:rPr>
                <w:color w:val="auto"/>
              </w:rPr>
              <w:t></w:t>
            </w:r>
          </w:p>
        </w:tc>
        <w:tc>
          <w:tcPr>
            <w:tcW w:w="460" w:type="pct"/>
            <w:shd w:val="clear" w:color="auto" w:fill="auto"/>
            <w:vAlign w:val="center"/>
          </w:tcPr>
          <w:p w:rsidR="00537BA9" w:rsidRPr="00AD0FED" w:rsidRDefault="00537BA9" w:rsidP="00E809EA">
            <w:pPr>
              <w:pStyle w:val="affb"/>
              <w:rPr>
                <w:color w:val="auto"/>
              </w:rPr>
            </w:pPr>
          </w:p>
        </w:tc>
      </w:tr>
      <w:tr w:rsidR="00537BA9" w:rsidRPr="00AD0FED" w:rsidTr="004B6A64">
        <w:tc>
          <w:tcPr>
            <w:tcW w:w="236" w:type="pct"/>
            <w:vMerge/>
            <w:shd w:val="clear" w:color="auto" w:fill="auto"/>
            <w:vAlign w:val="center"/>
          </w:tcPr>
          <w:p w:rsidR="00537BA9" w:rsidRPr="00AD0FED" w:rsidRDefault="00537BA9" w:rsidP="00E809EA">
            <w:pPr>
              <w:pStyle w:val="affb"/>
              <w:rPr>
                <w:color w:val="auto"/>
              </w:rPr>
            </w:pPr>
          </w:p>
        </w:tc>
        <w:tc>
          <w:tcPr>
            <w:tcW w:w="950" w:type="pct"/>
            <w:shd w:val="clear" w:color="auto" w:fill="auto"/>
            <w:vAlign w:val="center"/>
          </w:tcPr>
          <w:p w:rsidR="00537BA9" w:rsidRPr="00AD0FED" w:rsidRDefault="00537BA9" w:rsidP="00E809EA">
            <w:pPr>
              <w:pStyle w:val="affb"/>
              <w:rPr>
                <w:color w:val="auto"/>
              </w:rPr>
            </w:pPr>
            <w:r w:rsidRPr="00AD0FED">
              <w:rPr>
                <w:color w:val="auto"/>
              </w:rPr>
              <w:t>占地规模</w:t>
            </w:r>
          </w:p>
        </w:tc>
        <w:tc>
          <w:tcPr>
            <w:tcW w:w="3354" w:type="pct"/>
            <w:gridSpan w:val="5"/>
            <w:shd w:val="clear" w:color="auto" w:fill="auto"/>
            <w:vAlign w:val="center"/>
          </w:tcPr>
          <w:p w:rsidR="00537BA9" w:rsidRPr="00AD0FED" w:rsidRDefault="00537BA9" w:rsidP="00E809EA">
            <w:pPr>
              <w:pStyle w:val="affb"/>
              <w:rPr>
                <w:color w:val="auto"/>
              </w:rPr>
            </w:pPr>
            <w:r w:rsidRPr="00AD0FED">
              <w:rPr>
                <w:color w:val="auto"/>
              </w:rPr>
              <w:t>（</w:t>
            </w:r>
            <w:r w:rsidR="00685D9F" w:rsidRPr="00AD0FED">
              <w:rPr>
                <w:color w:val="auto"/>
              </w:rPr>
              <w:t>7.35</w:t>
            </w:r>
            <w:r w:rsidRPr="00AD0FED">
              <w:rPr>
                <w:color w:val="auto"/>
              </w:rPr>
              <w:t>）</w:t>
            </w:r>
            <w:r w:rsidRPr="00AD0FED">
              <w:rPr>
                <w:color w:val="auto"/>
              </w:rPr>
              <w:t>hm</w:t>
            </w:r>
            <w:r w:rsidRPr="00AD0FED">
              <w:rPr>
                <w:color w:val="auto"/>
                <w:vertAlign w:val="superscript"/>
              </w:rPr>
              <w:t>2</w:t>
            </w:r>
          </w:p>
        </w:tc>
        <w:tc>
          <w:tcPr>
            <w:tcW w:w="460" w:type="pct"/>
            <w:shd w:val="clear" w:color="auto" w:fill="auto"/>
            <w:vAlign w:val="center"/>
          </w:tcPr>
          <w:p w:rsidR="00537BA9" w:rsidRPr="00AD0FED" w:rsidRDefault="00537BA9" w:rsidP="00E809EA">
            <w:pPr>
              <w:pStyle w:val="affb"/>
              <w:rPr>
                <w:color w:val="auto"/>
              </w:rPr>
            </w:pPr>
          </w:p>
        </w:tc>
      </w:tr>
      <w:tr w:rsidR="00537BA9" w:rsidRPr="00AD0FED" w:rsidTr="004B6A64">
        <w:tc>
          <w:tcPr>
            <w:tcW w:w="236" w:type="pct"/>
            <w:vMerge/>
            <w:shd w:val="clear" w:color="auto" w:fill="auto"/>
            <w:vAlign w:val="center"/>
          </w:tcPr>
          <w:p w:rsidR="00537BA9" w:rsidRPr="00AD0FED" w:rsidRDefault="00537BA9" w:rsidP="00E809EA">
            <w:pPr>
              <w:pStyle w:val="affb"/>
              <w:rPr>
                <w:color w:val="auto"/>
              </w:rPr>
            </w:pPr>
          </w:p>
        </w:tc>
        <w:tc>
          <w:tcPr>
            <w:tcW w:w="950" w:type="pct"/>
            <w:shd w:val="clear" w:color="auto" w:fill="auto"/>
            <w:vAlign w:val="center"/>
          </w:tcPr>
          <w:p w:rsidR="00537BA9" w:rsidRPr="00AD0FED" w:rsidRDefault="00537BA9" w:rsidP="00E809EA">
            <w:pPr>
              <w:pStyle w:val="affb"/>
              <w:rPr>
                <w:color w:val="auto"/>
              </w:rPr>
            </w:pPr>
            <w:r w:rsidRPr="00AD0FED">
              <w:rPr>
                <w:color w:val="auto"/>
              </w:rPr>
              <w:t>敏感目标信息</w:t>
            </w:r>
          </w:p>
        </w:tc>
        <w:tc>
          <w:tcPr>
            <w:tcW w:w="3354" w:type="pct"/>
            <w:gridSpan w:val="5"/>
            <w:shd w:val="clear" w:color="auto" w:fill="auto"/>
            <w:vAlign w:val="center"/>
          </w:tcPr>
          <w:p w:rsidR="00901D95" w:rsidRPr="00AD0FED" w:rsidRDefault="00B83960" w:rsidP="00901D95">
            <w:pPr>
              <w:pStyle w:val="affb"/>
              <w:rPr>
                <w:color w:val="auto"/>
              </w:rPr>
            </w:pPr>
            <w:r w:rsidRPr="00AD0FED">
              <w:rPr>
                <w:color w:val="auto"/>
              </w:rPr>
              <w:t>旱地、草地、灌木林地</w:t>
            </w:r>
          </w:p>
        </w:tc>
        <w:tc>
          <w:tcPr>
            <w:tcW w:w="460" w:type="pct"/>
            <w:shd w:val="clear" w:color="auto" w:fill="auto"/>
            <w:vAlign w:val="center"/>
          </w:tcPr>
          <w:p w:rsidR="00537BA9" w:rsidRPr="00AD0FED" w:rsidRDefault="00537BA9" w:rsidP="00E809EA">
            <w:pPr>
              <w:pStyle w:val="affb"/>
              <w:rPr>
                <w:color w:val="auto"/>
              </w:rPr>
            </w:pPr>
          </w:p>
        </w:tc>
      </w:tr>
      <w:tr w:rsidR="00537BA9" w:rsidRPr="00AD0FED" w:rsidTr="004B6A64">
        <w:tc>
          <w:tcPr>
            <w:tcW w:w="236" w:type="pct"/>
            <w:vMerge/>
            <w:shd w:val="clear" w:color="auto" w:fill="auto"/>
            <w:vAlign w:val="center"/>
          </w:tcPr>
          <w:p w:rsidR="00537BA9" w:rsidRPr="00AD0FED" w:rsidRDefault="00537BA9" w:rsidP="00E809EA">
            <w:pPr>
              <w:pStyle w:val="affb"/>
              <w:rPr>
                <w:color w:val="auto"/>
              </w:rPr>
            </w:pPr>
          </w:p>
        </w:tc>
        <w:tc>
          <w:tcPr>
            <w:tcW w:w="950" w:type="pct"/>
            <w:shd w:val="clear" w:color="auto" w:fill="auto"/>
            <w:vAlign w:val="center"/>
          </w:tcPr>
          <w:p w:rsidR="00537BA9" w:rsidRPr="00AD0FED" w:rsidRDefault="00537BA9" w:rsidP="00E809EA">
            <w:pPr>
              <w:pStyle w:val="affb"/>
              <w:rPr>
                <w:color w:val="auto"/>
              </w:rPr>
            </w:pPr>
            <w:r w:rsidRPr="00AD0FED">
              <w:rPr>
                <w:color w:val="auto"/>
              </w:rPr>
              <w:t>影响途径</w:t>
            </w:r>
          </w:p>
        </w:tc>
        <w:tc>
          <w:tcPr>
            <w:tcW w:w="3354" w:type="pct"/>
            <w:gridSpan w:val="5"/>
            <w:shd w:val="clear" w:color="auto" w:fill="auto"/>
            <w:vAlign w:val="center"/>
          </w:tcPr>
          <w:p w:rsidR="00537BA9" w:rsidRPr="00AD0FED" w:rsidRDefault="00537BA9" w:rsidP="00E809EA">
            <w:pPr>
              <w:pStyle w:val="affb"/>
              <w:rPr>
                <w:color w:val="auto"/>
              </w:rPr>
            </w:pPr>
            <w:r w:rsidRPr="00AD0FED">
              <w:rPr>
                <w:color w:val="auto"/>
              </w:rPr>
              <w:t>大气沉降</w:t>
            </w:r>
            <w:r w:rsidR="00901D95" w:rsidRPr="00AD0FED">
              <w:rPr>
                <w:color w:val="auto"/>
              </w:rPr>
              <w:t>□</w:t>
            </w:r>
            <w:r w:rsidRPr="00AD0FED">
              <w:rPr>
                <w:color w:val="auto"/>
              </w:rPr>
              <w:t>；地面漫流</w:t>
            </w:r>
            <w:r w:rsidR="00901D95" w:rsidRPr="00AD0FED">
              <w:rPr>
                <w:color w:val="auto"/>
              </w:rPr>
              <w:t>□</w:t>
            </w:r>
            <w:r w:rsidRPr="00AD0FED">
              <w:rPr>
                <w:color w:val="auto"/>
              </w:rPr>
              <w:t>；垂直入渗</w:t>
            </w:r>
            <w:r w:rsidRPr="00AD0FED">
              <w:rPr>
                <w:color w:val="auto"/>
              </w:rPr>
              <w:t></w:t>
            </w:r>
            <w:r w:rsidRPr="00AD0FED">
              <w:rPr>
                <w:color w:val="auto"/>
              </w:rPr>
              <w:t>；地下水位</w:t>
            </w:r>
            <w:r w:rsidR="00901D95" w:rsidRPr="00AD0FED">
              <w:rPr>
                <w:color w:val="auto"/>
              </w:rPr>
              <w:t>□</w:t>
            </w:r>
            <w:r w:rsidRPr="00AD0FED">
              <w:rPr>
                <w:color w:val="auto"/>
              </w:rPr>
              <w:t>；其他（）</w:t>
            </w:r>
          </w:p>
        </w:tc>
        <w:tc>
          <w:tcPr>
            <w:tcW w:w="460" w:type="pct"/>
            <w:shd w:val="clear" w:color="auto" w:fill="auto"/>
            <w:vAlign w:val="center"/>
          </w:tcPr>
          <w:p w:rsidR="00537BA9" w:rsidRPr="00AD0FED" w:rsidRDefault="00537BA9" w:rsidP="00E809EA">
            <w:pPr>
              <w:pStyle w:val="affb"/>
              <w:rPr>
                <w:color w:val="auto"/>
              </w:rPr>
            </w:pPr>
          </w:p>
        </w:tc>
      </w:tr>
      <w:tr w:rsidR="00537BA9" w:rsidRPr="00AD0FED" w:rsidTr="004B6A64">
        <w:tc>
          <w:tcPr>
            <w:tcW w:w="236" w:type="pct"/>
            <w:vMerge/>
            <w:shd w:val="clear" w:color="auto" w:fill="auto"/>
            <w:vAlign w:val="center"/>
          </w:tcPr>
          <w:p w:rsidR="00537BA9" w:rsidRPr="00AD0FED" w:rsidRDefault="00537BA9" w:rsidP="00E809EA">
            <w:pPr>
              <w:pStyle w:val="affb"/>
              <w:rPr>
                <w:color w:val="auto"/>
              </w:rPr>
            </w:pPr>
          </w:p>
        </w:tc>
        <w:tc>
          <w:tcPr>
            <w:tcW w:w="950" w:type="pct"/>
            <w:shd w:val="clear" w:color="auto" w:fill="auto"/>
            <w:vAlign w:val="center"/>
          </w:tcPr>
          <w:p w:rsidR="00537BA9" w:rsidRPr="00AD0FED" w:rsidRDefault="00537BA9" w:rsidP="00E809EA">
            <w:pPr>
              <w:pStyle w:val="affb"/>
              <w:rPr>
                <w:color w:val="auto"/>
              </w:rPr>
            </w:pPr>
            <w:r w:rsidRPr="00AD0FED">
              <w:rPr>
                <w:color w:val="auto"/>
              </w:rPr>
              <w:t>全部污染物</w:t>
            </w:r>
          </w:p>
        </w:tc>
        <w:tc>
          <w:tcPr>
            <w:tcW w:w="3354" w:type="pct"/>
            <w:gridSpan w:val="5"/>
            <w:shd w:val="clear" w:color="auto" w:fill="auto"/>
            <w:vAlign w:val="center"/>
          </w:tcPr>
          <w:p w:rsidR="00537BA9" w:rsidRPr="00AD0FED" w:rsidRDefault="00E929DE" w:rsidP="00E809EA">
            <w:pPr>
              <w:pStyle w:val="affb"/>
              <w:rPr>
                <w:color w:val="auto"/>
              </w:rPr>
            </w:pPr>
            <w:r w:rsidRPr="00AD0FED">
              <w:rPr>
                <w:color w:val="auto"/>
                <w:spacing w:val="-4"/>
                <w:szCs w:val="21"/>
              </w:rPr>
              <w:t>pH</w:t>
            </w:r>
            <w:r w:rsidRPr="00AD0FED">
              <w:rPr>
                <w:color w:val="auto"/>
                <w:spacing w:val="-4"/>
                <w:szCs w:val="21"/>
              </w:rPr>
              <w:t>、铬、汞、铜、镍、锌、氟化物、氰化物</w:t>
            </w:r>
          </w:p>
        </w:tc>
        <w:tc>
          <w:tcPr>
            <w:tcW w:w="460" w:type="pct"/>
            <w:shd w:val="clear" w:color="auto" w:fill="auto"/>
            <w:vAlign w:val="center"/>
          </w:tcPr>
          <w:p w:rsidR="00537BA9" w:rsidRPr="00AD0FED" w:rsidRDefault="00537BA9" w:rsidP="00E809EA">
            <w:pPr>
              <w:pStyle w:val="affb"/>
              <w:rPr>
                <w:color w:val="auto"/>
              </w:rPr>
            </w:pPr>
          </w:p>
        </w:tc>
      </w:tr>
      <w:tr w:rsidR="00537BA9" w:rsidRPr="00AD0FED" w:rsidTr="004B6A64">
        <w:tc>
          <w:tcPr>
            <w:tcW w:w="236" w:type="pct"/>
            <w:vMerge/>
            <w:shd w:val="clear" w:color="auto" w:fill="auto"/>
            <w:vAlign w:val="center"/>
          </w:tcPr>
          <w:p w:rsidR="00537BA9" w:rsidRPr="00AD0FED" w:rsidRDefault="00537BA9" w:rsidP="00E809EA">
            <w:pPr>
              <w:pStyle w:val="affb"/>
              <w:rPr>
                <w:color w:val="auto"/>
              </w:rPr>
            </w:pPr>
          </w:p>
        </w:tc>
        <w:tc>
          <w:tcPr>
            <w:tcW w:w="950" w:type="pct"/>
            <w:shd w:val="clear" w:color="auto" w:fill="auto"/>
            <w:vAlign w:val="center"/>
          </w:tcPr>
          <w:p w:rsidR="00537BA9" w:rsidRPr="00AD0FED" w:rsidRDefault="00537BA9" w:rsidP="00E809EA">
            <w:pPr>
              <w:pStyle w:val="affb"/>
              <w:rPr>
                <w:color w:val="auto"/>
              </w:rPr>
            </w:pPr>
            <w:r w:rsidRPr="00AD0FED">
              <w:rPr>
                <w:color w:val="auto"/>
              </w:rPr>
              <w:t>特征因子</w:t>
            </w:r>
          </w:p>
        </w:tc>
        <w:tc>
          <w:tcPr>
            <w:tcW w:w="3354" w:type="pct"/>
            <w:gridSpan w:val="5"/>
            <w:shd w:val="clear" w:color="auto" w:fill="auto"/>
            <w:vAlign w:val="center"/>
          </w:tcPr>
          <w:p w:rsidR="00537BA9" w:rsidRPr="00AD0FED" w:rsidRDefault="00E929DE" w:rsidP="00E809EA">
            <w:pPr>
              <w:pStyle w:val="affb"/>
              <w:rPr>
                <w:color w:val="auto"/>
              </w:rPr>
            </w:pPr>
            <w:r w:rsidRPr="00AD0FED">
              <w:rPr>
                <w:color w:val="auto"/>
                <w:spacing w:val="-4"/>
                <w:szCs w:val="21"/>
              </w:rPr>
              <w:t>pH</w:t>
            </w:r>
            <w:r w:rsidRPr="00AD0FED">
              <w:rPr>
                <w:color w:val="auto"/>
                <w:spacing w:val="-4"/>
                <w:szCs w:val="21"/>
              </w:rPr>
              <w:t>、铬、汞、铜、镍、氰化物</w:t>
            </w:r>
          </w:p>
        </w:tc>
        <w:tc>
          <w:tcPr>
            <w:tcW w:w="460" w:type="pct"/>
            <w:shd w:val="clear" w:color="auto" w:fill="auto"/>
            <w:vAlign w:val="center"/>
          </w:tcPr>
          <w:p w:rsidR="00537BA9" w:rsidRPr="00AD0FED" w:rsidRDefault="00537BA9" w:rsidP="00E809EA">
            <w:pPr>
              <w:pStyle w:val="affb"/>
              <w:rPr>
                <w:color w:val="auto"/>
              </w:rPr>
            </w:pPr>
          </w:p>
        </w:tc>
      </w:tr>
      <w:tr w:rsidR="00537BA9" w:rsidRPr="00AD0FED" w:rsidTr="004B6A64">
        <w:tc>
          <w:tcPr>
            <w:tcW w:w="236" w:type="pct"/>
            <w:vMerge/>
            <w:shd w:val="clear" w:color="auto" w:fill="auto"/>
            <w:vAlign w:val="center"/>
          </w:tcPr>
          <w:p w:rsidR="00537BA9" w:rsidRPr="00AD0FED" w:rsidRDefault="00537BA9" w:rsidP="00E809EA">
            <w:pPr>
              <w:pStyle w:val="affb"/>
              <w:rPr>
                <w:color w:val="auto"/>
              </w:rPr>
            </w:pPr>
          </w:p>
        </w:tc>
        <w:tc>
          <w:tcPr>
            <w:tcW w:w="950" w:type="pct"/>
            <w:shd w:val="clear" w:color="auto" w:fill="auto"/>
            <w:vAlign w:val="center"/>
          </w:tcPr>
          <w:p w:rsidR="00537BA9" w:rsidRPr="00AD0FED" w:rsidRDefault="00537BA9" w:rsidP="00E809EA">
            <w:pPr>
              <w:pStyle w:val="affb"/>
              <w:rPr>
                <w:color w:val="auto"/>
              </w:rPr>
            </w:pPr>
            <w:r w:rsidRPr="00AD0FED">
              <w:rPr>
                <w:color w:val="auto"/>
              </w:rPr>
              <w:t>所属土壤环境影响评价项目类别</w:t>
            </w:r>
          </w:p>
        </w:tc>
        <w:tc>
          <w:tcPr>
            <w:tcW w:w="3354" w:type="pct"/>
            <w:gridSpan w:val="5"/>
            <w:shd w:val="clear" w:color="auto" w:fill="auto"/>
            <w:vAlign w:val="center"/>
          </w:tcPr>
          <w:p w:rsidR="00537BA9" w:rsidRPr="00AD0FED" w:rsidRDefault="00537BA9" w:rsidP="00E809EA">
            <w:pPr>
              <w:pStyle w:val="affb"/>
              <w:rPr>
                <w:color w:val="auto"/>
              </w:rPr>
            </w:pPr>
            <w:r w:rsidRPr="00AD0FED">
              <w:rPr>
                <w:color w:val="auto"/>
              </w:rPr>
              <w:t>I</w:t>
            </w:r>
            <w:r w:rsidRPr="00AD0FED">
              <w:rPr>
                <w:color w:val="auto"/>
              </w:rPr>
              <w:t>类</w:t>
            </w:r>
            <w:r w:rsidR="00901D95" w:rsidRPr="00AD0FED">
              <w:rPr>
                <w:color w:val="auto"/>
              </w:rPr>
              <w:t>□</w:t>
            </w:r>
            <w:r w:rsidRPr="00AD0FED">
              <w:rPr>
                <w:color w:val="auto"/>
              </w:rPr>
              <w:t>；</w:t>
            </w:r>
            <w:r w:rsidRPr="00AD0FED">
              <w:rPr>
                <w:color w:val="auto"/>
              </w:rPr>
              <w:t>II</w:t>
            </w:r>
            <w:r w:rsidRPr="00AD0FED">
              <w:rPr>
                <w:color w:val="auto"/>
              </w:rPr>
              <w:t>类</w:t>
            </w:r>
            <w:r w:rsidRPr="00AD0FED">
              <w:rPr>
                <w:color w:val="auto"/>
              </w:rPr>
              <w:t></w:t>
            </w:r>
            <w:r w:rsidRPr="00AD0FED">
              <w:rPr>
                <w:color w:val="auto"/>
              </w:rPr>
              <w:t>；</w:t>
            </w:r>
            <w:r w:rsidRPr="00AD0FED">
              <w:rPr>
                <w:color w:val="auto"/>
              </w:rPr>
              <w:t>III</w:t>
            </w:r>
            <w:r w:rsidRPr="00AD0FED">
              <w:rPr>
                <w:color w:val="auto"/>
              </w:rPr>
              <w:t>类</w:t>
            </w:r>
            <w:r w:rsidR="00901D95" w:rsidRPr="00AD0FED">
              <w:rPr>
                <w:color w:val="auto"/>
              </w:rPr>
              <w:t>□</w:t>
            </w:r>
            <w:r w:rsidRPr="00AD0FED">
              <w:rPr>
                <w:color w:val="auto"/>
              </w:rPr>
              <w:t>；</w:t>
            </w:r>
            <w:r w:rsidRPr="00AD0FED">
              <w:rPr>
                <w:color w:val="auto"/>
              </w:rPr>
              <w:t>IV</w:t>
            </w:r>
            <w:r w:rsidRPr="00AD0FED">
              <w:rPr>
                <w:color w:val="auto"/>
              </w:rPr>
              <w:t>类</w:t>
            </w:r>
            <w:r w:rsidR="00901D95" w:rsidRPr="00AD0FED">
              <w:rPr>
                <w:color w:val="auto"/>
              </w:rPr>
              <w:t>□</w:t>
            </w:r>
          </w:p>
        </w:tc>
        <w:tc>
          <w:tcPr>
            <w:tcW w:w="460" w:type="pct"/>
            <w:shd w:val="clear" w:color="auto" w:fill="auto"/>
            <w:vAlign w:val="center"/>
          </w:tcPr>
          <w:p w:rsidR="00537BA9" w:rsidRPr="00AD0FED" w:rsidRDefault="00537BA9" w:rsidP="00E809EA">
            <w:pPr>
              <w:pStyle w:val="affb"/>
              <w:rPr>
                <w:color w:val="auto"/>
              </w:rPr>
            </w:pPr>
          </w:p>
        </w:tc>
      </w:tr>
      <w:tr w:rsidR="00537BA9" w:rsidRPr="00AD0FED" w:rsidTr="004B6A64">
        <w:tc>
          <w:tcPr>
            <w:tcW w:w="236" w:type="pct"/>
            <w:vMerge/>
            <w:shd w:val="clear" w:color="auto" w:fill="auto"/>
            <w:vAlign w:val="center"/>
          </w:tcPr>
          <w:p w:rsidR="00537BA9" w:rsidRPr="00AD0FED" w:rsidRDefault="00537BA9" w:rsidP="00E809EA">
            <w:pPr>
              <w:pStyle w:val="affb"/>
              <w:rPr>
                <w:color w:val="auto"/>
              </w:rPr>
            </w:pPr>
          </w:p>
        </w:tc>
        <w:tc>
          <w:tcPr>
            <w:tcW w:w="950" w:type="pct"/>
            <w:shd w:val="clear" w:color="auto" w:fill="auto"/>
            <w:vAlign w:val="center"/>
          </w:tcPr>
          <w:p w:rsidR="00537BA9" w:rsidRPr="00AD0FED" w:rsidRDefault="00537BA9" w:rsidP="00E809EA">
            <w:pPr>
              <w:pStyle w:val="affb"/>
              <w:rPr>
                <w:color w:val="auto"/>
              </w:rPr>
            </w:pPr>
            <w:r w:rsidRPr="00AD0FED">
              <w:rPr>
                <w:color w:val="auto"/>
              </w:rPr>
              <w:t>敏感程度</w:t>
            </w:r>
          </w:p>
        </w:tc>
        <w:tc>
          <w:tcPr>
            <w:tcW w:w="3354" w:type="pct"/>
            <w:gridSpan w:val="5"/>
            <w:shd w:val="clear" w:color="auto" w:fill="auto"/>
            <w:vAlign w:val="center"/>
          </w:tcPr>
          <w:p w:rsidR="00537BA9" w:rsidRPr="00AD0FED" w:rsidRDefault="00537BA9" w:rsidP="00E809EA">
            <w:pPr>
              <w:pStyle w:val="affb"/>
              <w:rPr>
                <w:color w:val="auto"/>
              </w:rPr>
            </w:pPr>
            <w:r w:rsidRPr="00AD0FED">
              <w:rPr>
                <w:color w:val="auto"/>
              </w:rPr>
              <w:t>敏感</w:t>
            </w:r>
            <w:r w:rsidRPr="00AD0FED">
              <w:rPr>
                <w:color w:val="auto"/>
              </w:rPr>
              <w:t></w:t>
            </w:r>
            <w:r w:rsidRPr="00AD0FED">
              <w:rPr>
                <w:color w:val="auto"/>
              </w:rPr>
              <w:t>；较敏感</w:t>
            </w:r>
            <w:r w:rsidR="00901D95" w:rsidRPr="00AD0FED">
              <w:rPr>
                <w:color w:val="auto"/>
              </w:rPr>
              <w:t>□</w:t>
            </w:r>
            <w:r w:rsidRPr="00AD0FED">
              <w:rPr>
                <w:color w:val="auto"/>
              </w:rPr>
              <w:t>；不敏感</w:t>
            </w:r>
            <w:r w:rsidR="00901D95" w:rsidRPr="00AD0FED">
              <w:rPr>
                <w:color w:val="auto"/>
              </w:rPr>
              <w:t>□</w:t>
            </w:r>
          </w:p>
        </w:tc>
        <w:tc>
          <w:tcPr>
            <w:tcW w:w="460" w:type="pct"/>
            <w:shd w:val="clear" w:color="auto" w:fill="auto"/>
            <w:vAlign w:val="center"/>
          </w:tcPr>
          <w:p w:rsidR="00537BA9" w:rsidRPr="00AD0FED" w:rsidRDefault="00537BA9" w:rsidP="00E809EA">
            <w:pPr>
              <w:pStyle w:val="affb"/>
              <w:rPr>
                <w:color w:val="auto"/>
              </w:rPr>
            </w:pPr>
          </w:p>
        </w:tc>
      </w:tr>
      <w:tr w:rsidR="00537BA9" w:rsidRPr="00AD0FED" w:rsidTr="004B6A64">
        <w:tc>
          <w:tcPr>
            <w:tcW w:w="1186" w:type="pct"/>
            <w:gridSpan w:val="2"/>
            <w:shd w:val="clear" w:color="auto" w:fill="auto"/>
            <w:vAlign w:val="center"/>
          </w:tcPr>
          <w:p w:rsidR="00537BA9" w:rsidRPr="00AD0FED" w:rsidRDefault="00537BA9" w:rsidP="00E809EA">
            <w:pPr>
              <w:pStyle w:val="affb"/>
              <w:rPr>
                <w:color w:val="auto"/>
              </w:rPr>
            </w:pPr>
            <w:r w:rsidRPr="00AD0FED">
              <w:rPr>
                <w:color w:val="auto"/>
              </w:rPr>
              <w:t>评价工作等级</w:t>
            </w:r>
          </w:p>
        </w:tc>
        <w:tc>
          <w:tcPr>
            <w:tcW w:w="3354" w:type="pct"/>
            <w:gridSpan w:val="5"/>
            <w:shd w:val="clear" w:color="auto" w:fill="auto"/>
            <w:vAlign w:val="center"/>
          </w:tcPr>
          <w:p w:rsidR="00537BA9" w:rsidRPr="00AD0FED" w:rsidRDefault="00537BA9" w:rsidP="00E809EA">
            <w:pPr>
              <w:pStyle w:val="affb"/>
              <w:rPr>
                <w:color w:val="auto"/>
              </w:rPr>
            </w:pPr>
            <w:r w:rsidRPr="00AD0FED">
              <w:rPr>
                <w:color w:val="auto"/>
              </w:rPr>
              <w:t>一级</w:t>
            </w:r>
            <w:r w:rsidR="00901D95" w:rsidRPr="00AD0FED">
              <w:rPr>
                <w:color w:val="auto"/>
              </w:rPr>
              <w:t>□</w:t>
            </w:r>
            <w:r w:rsidRPr="00AD0FED">
              <w:rPr>
                <w:color w:val="auto"/>
              </w:rPr>
              <w:t>；二级</w:t>
            </w:r>
            <w:r w:rsidRPr="00AD0FED">
              <w:rPr>
                <w:color w:val="auto"/>
              </w:rPr>
              <w:t></w:t>
            </w:r>
            <w:r w:rsidRPr="00AD0FED">
              <w:rPr>
                <w:color w:val="auto"/>
              </w:rPr>
              <w:t>；三级</w:t>
            </w:r>
            <w:r w:rsidR="00901D95" w:rsidRPr="00AD0FED">
              <w:rPr>
                <w:color w:val="auto"/>
              </w:rPr>
              <w:t>□</w:t>
            </w:r>
          </w:p>
        </w:tc>
        <w:tc>
          <w:tcPr>
            <w:tcW w:w="460" w:type="pct"/>
            <w:shd w:val="clear" w:color="auto" w:fill="auto"/>
            <w:vAlign w:val="center"/>
          </w:tcPr>
          <w:p w:rsidR="00537BA9" w:rsidRPr="00AD0FED" w:rsidRDefault="00537BA9" w:rsidP="00E809EA">
            <w:pPr>
              <w:pStyle w:val="affb"/>
              <w:rPr>
                <w:color w:val="auto"/>
              </w:rPr>
            </w:pPr>
          </w:p>
        </w:tc>
      </w:tr>
      <w:tr w:rsidR="00537BA9" w:rsidRPr="00AD0FED" w:rsidTr="004B6A64">
        <w:tc>
          <w:tcPr>
            <w:tcW w:w="236" w:type="pct"/>
            <w:vMerge w:val="restart"/>
            <w:shd w:val="clear" w:color="auto" w:fill="auto"/>
            <w:vAlign w:val="center"/>
          </w:tcPr>
          <w:p w:rsidR="00537BA9" w:rsidRPr="00AD0FED" w:rsidRDefault="00537BA9" w:rsidP="00E809EA">
            <w:pPr>
              <w:pStyle w:val="affb"/>
              <w:rPr>
                <w:color w:val="auto"/>
              </w:rPr>
            </w:pPr>
            <w:r w:rsidRPr="00AD0FED">
              <w:rPr>
                <w:color w:val="auto"/>
              </w:rPr>
              <w:t>现状调查内容</w:t>
            </w:r>
          </w:p>
        </w:tc>
        <w:tc>
          <w:tcPr>
            <w:tcW w:w="950" w:type="pct"/>
            <w:shd w:val="clear" w:color="auto" w:fill="auto"/>
            <w:vAlign w:val="center"/>
          </w:tcPr>
          <w:p w:rsidR="00537BA9" w:rsidRPr="00AD0FED" w:rsidRDefault="00537BA9" w:rsidP="00E809EA">
            <w:pPr>
              <w:pStyle w:val="affb"/>
              <w:rPr>
                <w:color w:val="auto"/>
              </w:rPr>
            </w:pPr>
            <w:r w:rsidRPr="00AD0FED">
              <w:rPr>
                <w:color w:val="auto"/>
              </w:rPr>
              <w:t>资料收集</w:t>
            </w:r>
          </w:p>
        </w:tc>
        <w:tc>
          <w:tcPr>
            <w:tcW w:w="3354" w:type="pct"/>
            <w:gridSpan w:val="5"/>
            <w:shd w:val="clear" w:color="auto" w:fill="auto"/>
            <w:vAlign w:val="center"/>
          </w:tcPr>
          <w:p w:rsidR="00537BA9" w:rsidRPr="00AD0FED" w:rsidRDefault="00537BA9" w:rsidP="00E809EA">
            <w:pPr>
              <w:pStyle w:val="affb"/>
              <w:rPr>
                <w:color w:val="auto"/>
              </w:rPr>
            </w:pPr>
            <w:r w:rsidRPr="00AD0FED">
              <w:rPr>
                <w:color w:val="auto"/>
              </w:rPr>
              <w:t>a</w:t>
            </w:r>
            <w:r w:rsidRPr="00AD0FED">
              <w:rPr>
                <w:color w:val="auto"/>
              </w:rPr>
              <w:t>）</w:t>
            </w:r>
            <w:r w:rsidRPr="00AD0FED">
              <w:rPr>
                <w:color w:val="auto"/>
              </w:rPr>
              <w:t></w:t>
            </w:r>
            <w:r w:rsidRPr="00AD0FED">
              <w:rPr>
                <w:color w:val="auto"/>
              </w:rPr>
              <w:t>；</w:t>
            </w:r>
            <w:r w:rsidRPr="00AD0FED">
              <w:rPr>
                <w:color w:val="auto"/>
              </w:rPr>
              <w:t>b</w:t>
            </w:r>
            <w:r w:rsidRPr="00AD0FED">
              <w:rPr>
                <w:color w:val="auto"/>
              </w:rPr>
              <w:t>）</w:t>
            </w:r>
            <w:r w:rsidR="00F216E9" w:rsidRPr="00AD0FED">
              <w:rPr>
                <w:color w:val="auto"/>
              </w:rPr>
              <w:t>□</w:t>
            </w:r>
            <w:r w:rsidRPr="00AD0FED">
              <w:rPr>
                <w:color w:val="auto"/>
              </w:rPr>
              <w:t>；</w:t>
            </w:r>
            <w:r w:rsidRPr="00AD0FED">
              <w:rPr>
                <w:color w:val="auto"/>
              </w:rPr>
              <w:t>c</w:t>
            </w:r>
            <w:r w:rsidRPr="00AD0FED">
              <w:rPr>
                <w:color w:val="auto"/>
              </w:rPr>
              <w:t>）</w:t>
            </w:r>
            <w:r w:rsidRPr="00AD0FED">
              <w:rPr>
                <w:color w:val="auto"/>
              </w:rPr>
              <w:t></w:t>
            </w:r>
            <w:r w:rsidRPr="00AD0FED">
              <w:rPr>
                <w:color w:val="auto"/>
              </w:rPr>
              <w:t>；</w:t>
            </w:r>
            <w:r w:rsidRPr="00AD0FED">
              <w:rPr>
                <w:color w:val="auto"/>
              </w:rPr>
              <w:t>d</w:t>
            </w:r>
            <w:r w:rsidRPr="00AD0FED">
              <w:rPr>
                <w:color w:val="auto"/>
              </w:rPr>
              <w:t>）</w:t>
            </w:r>
            <w:r w:rsidR="00F216E9" w:rsidRPr="00AD0FED">
              <w:rPr>
                <w:color w:val="auto"/>
              </w:rPr>
              <w:t>□</w:t>
            </w:r>
          </w:p>
        </w:tc>
        <w:tc>
          <w:tcPr>
            <w:tcW w:w="460" w:type="pct"/>
            <w:shd w:val="clear" w:color="auto" w:fill="auto"/>
            <w:vAlign w:val="center"/>
          </w:tcPr>
          <w:p w:rsidR="00537BA9" w:rsidRPr="00AD0FED" w:rsidRDefault="00537BA9" w:rsidP="00E809EA">
            <w:pPr>
              <w:pStyle w:val="affb"/>
              <w:rPr>
                <w:color w:val="auto"/>
              </w:rPr>
            </w:pPr>
          </w:p>
        </w:tc>
      </w:tr>
      <w:tr w:rsidR="00537BA9" w:rsidRPr="00AD0FED" w:rsidTr="004B6A64">
        <w:tc>
          <w:tcPr>
            <w:tcW w:w="236" w:type="pct"/>
            <w:vMerge/>
            <w:shd w:val="clear" w:color="auto" w:fill="auto"/>
            <w:vAlign w:val="center"/>
          </w:tcPr>
          <w:p w:rsidR="00537BA9" w:rsidRPr="00AD0FED" w:rsidRDefault="00537BA9" w:rsidP="00E809EA">
            <w:pPr>
              <w:pStyle w:val="affb"/>
              <w:rPr>
                <w:color w:val="auto"/>
              </w:rPr>
            </w:pPr>
          </w:p>
        </w:tc>
        <w:tc>
          <w:tcPr>
            <w:tcW w:w="950" w:type="pct"/>
            <w:shd w:val="clear" w:color="auto" w:fill="auto"/>
            <w:vAlign w:val="center"/>
          </w:tcPr>
          <w:p w:rsidR="00537BA9" w:rsidRPr="00AD0FED" w:rsidRDefault="00537BA9" w:rsidP="00E809EA">
            <w:pPr>
              <w:pStyle w:val="affb"/>
              <w:rPr>
                <w:color w:val="auto"/>
              </w:rPr>
            </w:pPr>
            <w:r w:rsidRPr="00AD0FED">
              <w:rPr>
                <w:color w:val="auto"/>
              </w:rPr>
              <w:t>理化特性</w:t>
            </w:r>
          </w:p>
        </w:tc>
        <w:tc>
          <w:tcPr>
            <w:tcW w:w="3354" w:type="pct"/>
            <w:gridSpan w:val="5"/>
            <w:shd w:val="clear" w:color="auto" w:fill="auto"/>
            <w:vAlign w:val="center"/>
          </w:tcPr>
          <w:p w:rsidR="00537BA9" w:rsidRPr="00AD0FED" w:rsidRDefault="00901D95" w:rsidP="00E809EA">
            <w:pPr>
              <w:pStyle w:val="affb"/>
              <w:rPr>
                <w:color w:val="auto"/>
              </w:rPr>
            </w:pPr>
            <w:r w:rsidRPr="00AD0FED">
              <w:rPr>
                <w:color w:val="auto"/>
              </w:rPr>
              <w:t>见表</w:t>
            </w:r>
            <w:r w:rsidRPr="00AD0FED">
              <w:rPr>
                <w:color w:val="auto"/>
              </w:rPr>
              <w:t>3.3-18~</w:t>
            </w:r>
            <w:r w:rsidRPr="00AD0FED">
              <w:rPr>
                <w:color w:val="auto"/>
              </w:rPr>
              <w:t>表</w:t>
            </w:r>
            <w:r w:rsidRPr="00AD0FED">
              <w:rPr>
                <w:color w:val="auto"/>
              </w:rPr>
              <w:t>3.3-20</w:t>
            </w:r>
          </w:p>
        </w:tc>
        <w:tc>
          <w:tcPr>
            <w:tcW w:w="460" w:type="pct"/>
            <w:shd w:val="clear" w:color="auto" w:fill="auto"/>
            <w:vAlign w:val="center"/>
          </w:tcPr>
          <w:p w:rsidR="00537BA9" w:rsidRPr="00AD0FED" w:rsidRDefault="00537BA9" w:rsidP="00E809EA">
            <w:pPr>
              <w:pStyle w:val="affb"/>
              <w:rPr>
                <w:color w:val="auto"/>
              </w:rPr>
            </w:pPr>
          </w:p>
        </w:tc>
      </w:tr>
      <w:tr w:rsidR="00537BA9" w:rsidRPr="00AD0FED" w:rsidTr="004B6A64">
        <w:tc>
          <w:tcPr>
            <w:tcW w:w="236" w:type="pct"/>
            <w:vMerge/>
            <w:shd w:val="clear" w:color="auto" w:fill="auto"/>
            <w:vAlign w:val="center"/>
          </w:tcPr>
          <w:p w:rsidR="00537BA9" w:rsidRPr="00AD0FED" w:rsidRDefault="00537BA9" w:rsidP="00E809EA">
            <w:pPr>
              <w:pStyle w:val="affb"/>
              <w:rPr>
                <w:color w:val="auto"/>
              </w:rPr>
            </w:pPr>
          </w:p>
        </w:tc>
        <w:tc>
          <w:tcPr>
            <w:tcW w:w="950" w:type="pct"/>
            <w:vMerge w:val="restart"/>
            <w:shd w:val="clear" w:color="auto" w:fill="auto"/>
            <w:vAlign w:val="center"/>
          </w:tcPr>
          <w:p w:rsidR="00537BA9" w:rsidRPr="00AD0FED" w:rsidRDefault="00537BA9" w:rsidP="00E809EA">
            <w:pPr>
              <w:pStyle w:val="affb"/>
              <w:rPr>
                <w:color w:val="auto"/>
              </w:rPr>
            </w:pPr>
            <w:r w:rsidRPr="00AD0FED">
              <w:rPr>
                <w:color w:val="auto"/>
              </w:rPr>
              <w:t>现状监测点位</w:t>
            </w:r>
          </w:p>
        </w:tc>
        <w:tc>
          <w:tcPr>
            <w:tcW w:w="1151" w:type="pct"/>
            <w:gridSpan w:val="2"/>
            <w:shd w:val="clear" w:color="auto" w:fill="auto"/>
            <w:vAlign w:val="center"/>
          </w:tcPr>
          <w:p w:rsidR="00537BA9" w:rsidRPr="00AD0FED" w:rsidRDefault="00537BA9" w:rsidP="00E809EA">
            <w:pPr>
              <w:pStyle w:val="affb"/>
              <w:rPr>
                <w:color w:val="auto"/>
              </w:rPr>
            </w:pPr>
          </w:p>
        </w:tc>
        <w:tc>
          <w:tcPr>
            <w:tcW w:w="771" w:type="pct"/>
            <w:shd w:val="clear" w:color="auto" w:fill="auto"/>
            <w:vAlign w:val="center"/>
          </w:tcPr>
          <w:p w:rsidR="00537BA9" w:rsidRPr="00AD0FED" w:rsidRDefault="00537BA9" w:rsidP="00E809EA">
            <w:pPr>
              <w:pStyle w:val="affb"/>
              <w:rPr>
                <w:color w:val="auto"/>
              </w:rPr>
            </w:pPr>
            <w:r w:rsidRPr="00AD0FED">
              <w:rPr>
                <w:color w:val="auto"/>
              </w:rPr>
              <w:t>占地范围内</w:t>
            </w:r>
          </w:p>
        </w:tc>
        <w:tc>
          <w:tcPr>
            <w:tcW w:w="799" w:type="pct"/>
            <w:shd w:val="clear" w:color="auto" w:fill="auto"/>
            <w:vAlign w:val="center"/>
          </w:tcPr>
          <w:p w:rsidR="00537BA9" w:rsidRPr="00AD0FED" w:rsidRDefault="00537BA9" w:rsidP="00E809EA">
            <w:pPr>
              <w:pStyle w:val="affb"/>
              <w:rPr>
                <w:color w:val="auto"/>
              </w:rPr>
            </w:pPr>
            <w:r w:rsidRPr="00AD0FED">
              <w:rPr>
                <w:color w:val="auto"/>
              </w:rPr>
              <w:t>占地范围外</w:t>
            </w:r>
          </w:p>
        </w:tc>
        <w:tc>
          <w:tcPr>
            <w:tcW w:w="633" w:type="pct"/>
            <w:shd w:val="clear" w:color="auto" w:fill="auto"/>
            <w:vAlign w:val="center"/>
          </w:tcPr>
          <w:p w:rsidR="00537BA9" w:rsidRPr="00AD0FED" w:rsidRDefault="00537BA9" w:rsidP="00E809EA">
            <w:pPr>
              <w:pStyle w:val="affb"/>
              <w:rPr>
                <w:color w:val="auto"/>
              </w:rPr>
            </w:pPr>
            <w:r w:rsidRPr="00AD0FED">
              <w:rPr>
                <w:color w:val="auto"/>
              </w:rPr>
              <w:t>深度</w:t>
            </w:r>
          </w:p>
        </w:tc>
        <w:tc>
          <w:tcPr>
            <w:tcW w:w="460" w:type="pct"/>
            <w:vMerge w:val="restart"/>
            <w:shd w:val="clear" w:color="auto" w:fill="auto"/>
            <w:vAlign w:val="center"/>
          </w:tcPr>
          <w:p w:rsidR="00537BA9" w:rsidRPr="00AD0FED" w:rsidRDefault="00537BA9" w:rsidP="00901D95">
            <w:pPr>
              <w:pStyle w:val="affb"/>
              <w:rPr>
                <w:color w:val="auto"/>
              </w:rPr>
            </w:pPr>
          </w:p>
        </w:tc>
      </w:tr>
      <w:tr w:rsidR="00537BA9" w:rsidRPr="00AD0FED" w:rsidTr="004B6A64">
        <w:tc>
          <w:tcPr>
            <w:tcW w:w="236" w:type="pct"/>
            <w:vMerge/>
            <w:shd w:val="clear" w:color="auto" w:fill="auto"/>
            <w:vAlign w:val="center"/>
          </w:tcPr>
          <w:p w:rsidR="00537BA9" w:rsidRPr="00AD0FED" w:rsidRDefault="00537BA9" w:rsidP="00E809EA">
            <w:pPr>
              <w:pStyle w:val="affb"/>
              <w:rPr>
                <w:color w:val="auto"/>
              </w:rPr>
            </w:pPr>
          </w:p>
        </w:tc>
        <w:tc>
          <w:tcPr>
            <w:tcW w:w="950" w:type="pct"/>
            <w:vMerge/>
            <w:shd w:val="clear" w:color="auto" w:fill="auto"/>
            <w:vAlign w:val="center"/>
          </w:tcPr>
          <w:p w:rsidR="00537BA9" w:rsidRPr="00AD0FED" w:rsidRDefault="00537BA9" w:rsidP="00E809EA">
            <w:pPr>
              <w:pStyle w:val="affb"/>
              <w:rPr>
                <w:color w:val="auto"/>
              </w:rPr>
            </w:pPr>
          </w:p>
        </w:tc>
        <w:tc>
          <w:tcPr>
            <w:tcW w:w="1151" w:type="pct"/>
            <w:gridSpan w:val="2"/>
            <w:shd w:val="clear" w:color="auto" w:fill="auto"/>
            <w:vAlign w:val="center"/>
          </w:tcPr>
          <w:p w:rsidR="00537BA9" w:rsidRPr="00AD0FED" w:rsidRDefault="00537BA9" w:rsidP="00E809EA">
            <w:pPr>
              <w:pStyle w:val="affb"/>
              <w:rPr>
                <w:color w:val="auto"/>
              </w:rPr>
            </w:pPr>
            <w:r w:rsidRPr="00AD0FED">
              <w:rPr>
                <w:color w:val="auto"/>
              </w:rPr>
              <w:t>表层样点数</w:t>
            </w:r>
          </w:p>
        </w:tc>
        <w:tc>
          <w:tcPr>
            <w:tcW w:w="771" w:type="pct"/>
            <w:shd w:val="clear" w:color="auto" w:fill="auto"/>
            <w:vAlign w:val="center"/>
          </w:tcPr>
          <w:p w:rsidR="00537BA9" w:rsidRPr="00AD0FED" w:rsidRDefault="00537BA9" w:rsidP="00E809EA">
            <w:pPr>
              <w:pStyle w:val="affb"/>
              <w:rPr>
                <w:color w:val="auto"/>
              </w:rPr>
            </w:pPr>
            <w:r w:rsidRPr="00AD0FED">
              <w:rPr>
                <w:color w:val="auto"/>
              </w:rPr>
              <w:t>1</w:t>
            </w:r>
          </w:p>
        </w:tc>
        <w:tc>
          <w:tcPr>
            <w:tcW w:w="799" w:type="pct"/>
            <w:shd w:val="clear" w:color="auto" w:fill="auto"/>
            <w:vAlign w:val="center"/>
          </w:tcPr>
          <w:p w:rsidR="00537BA9" w:rsidRPr="00AD0FED" w:rsidRDefault="00537BA9" w:rsidP="00E809EA">
            <w:pPr>
              <w:pStyle w:val="affb"/>
              <w:rPr>
                <w:color w:val="auto"/>
              </w:rPr>
            </w:pPr>
            <w:r w:rsidRPr="00AD0FED">
              <w:rPr>
                <w:color w:val="auto"/>
              </w:rPr>
              <w:t>3</w:t>
            </w:r>
          </w:p>
        </w:tc>
        <w:tc>
          <w:tcPr>
            <w:tcW w:w="633" w:type="pct"/>
            <w:shd w:val="clear" w:color="auto" w:fill="auto"/>
            <w:vAlign w:val="center"/>
          </w:tcPr>
          <w:p w:rsidR="00537BA9" w:rsidRPr="00AD0FED" w:rsidRDefault="00537BA9" w:rsidP="00E809EA">
            <w:pPr>
              <w:pStyle w:val="affb"/>
              <w:rPr>
                <w:color w:val="auto"/>
              </w:rPr>
            </w:pPr>
            <w:r w:rsidRPr="00AD0FED">
              <w:rPr>
                <w:color w:val="auto"/>
              </w:rPr>
              <w:t>0-0.2m</w:t>
            </w:r>
          </w:p>
        </w:tc>
        <w:tc>
          <w:tcPr>
            <w:tcW w:w="460" w:type="pct"/>
            <w:vMerge/>
            <w:shd w:val="clear" w:color="auto" w:fill="auto"/>
            <w:vAlign w:val="center"/>
          </w:tcPr>
          <w:p w:rsidR="00537BA9" w:rsidRPr="00AD0FED" w:rsidRDefault="00537BA9" w:rsidP="00E809EA">
            <w:pPr>
              <w:pStyle w:val="affb"/>
              <w:rPr>
                <w:color w:val="auto"/>
              </w:rPr>
            </w:pPr>
          </w:p>
        </w:tc>
      </w:tr>
      <w:tr w:rsidR="00537BA9" w:rsidRPr="00AD0FED" w:rsidTr="004B6A64">
        <w:tc>
          <w:tcPr>
            <w:tcW w:w="236" w:type="pct"/>
            <w:vMerge/>
            <w:shd w:val="clear" w:color="auto" w:fill="auto"/>
            <w:vAlign w:val="center"/>
          </w:tcPr>
          <w:p w:rsidR="00537BA9" w:rsidRPr="00AD0FED" w:rsidRDefault="00537BA9" w:rsidP="00E809EA">
            <w:pPr>
              <w:pStyle w:val="affb"/>
              <w:rPr>
                <w:color w:val="auto"/>
              </w:rPr>
            </w:pPr>
          </w:p>
        </w:tc>
        <w:tc>
          <w:tcPr>
            <w:tcW w:w="950" w:type="pct"/>
            <w:vMerge/>
            <w:shd w:val="clear" w:color="auto" w:fill="auto"/>
            <w:vAlign w:val="center"/>
          </w:tcPr>
          <w:p w:rsidR="00537BA9" w:rsidRPr="00AD0FED" w:rsidRDefault="00537BA9" w:rsidP="00E809EA">
            <w:pPr>
              <w:pStyle w:val="affb"/>
              <w:rPr>
                <w:color w:val="auto"/>
              </w:rPr>
            </w:pPr>
          </w:p>
        </w:tc>
        <w:tc>
          <w:tcPr>
            <w:tcW w:w="1151" w:type="pct"/>
            <w:gridSpan w:val="2"/>
            <w:shd w:val="clear" w:color="auto" w:fill="auto"/>
            <w:vAlign w:val="center"/>
          </w:tcPr>
          <w:p w:rsidR="00537BA9" w:rsidRPr="00AD0FED" w:rsidRDefault="00537BA9" w:rsidP="00E809EA">
            <w:pPr>
              <w:pStyle w:val="affb"/>
              <w:rPr>
                <w:color w:val="auto"/>
              </w:rPr>
            </w:pPr>
            <w:r w:rsidRPr="00AD0FED">
              <w:rPr>
                <w:color w:val="auto"/>
              </w:rPr>
              <w:t>柱状样点数</w:t>
            </w:r>
          </w:p>
        </w:tc>
        <w:tc>
          <w:tcPr>
            <w:tcW w:w="771" w:type="pct"/>
            <w:shd w:val="clear" w:color="auto" w:fill="auto"/>
            <w:vAlign w:val="center"/>
          </w:tcPr>
          <w:p w:rsidR="00537BA9" w:rsidRPr="00AD0FED" w:rsidRDefault="00537BA9" w:rsidP="00E809EA">
            <w:pPr>
              <w:pStyle w:val="affb"/>
              <w:rPr>
                <w:color w:val="auto"/>
              </w:rPr>
            </w:pPr>
            <w:r w:rsidRPr="00AD0FED">
              <w:rPr>
                <w:color w:val="auto"/>
              </w:rPr>
              <w:t>3</w:t>
            </w:r>
          </w:p>
        </w:tc>
        <w:tc>
          <w:tcPr>
            <w:tcW w:w="799" w:type="pct"/>
            <w:shd w:val="clear" w:color="auto" w:fill="auto"/>
            <w:vAlign w:val="center"/>
          </w:tcPr>
          <w:p w:rsidR="00537BA9" w:rsidRPr="00AD0FED" w:rsidRDefault="00135F5C" w:rsidP="00E809EA">
            <w:pPr>
              <w:pStyle w:val="affb"/>
              <w:rPr>
                <w:color w:val="auto"/>
              </w:rPr>
            </w:pPr>
            <w:r w:rsidRPr="00AD0FED">
              <w:rPr>
                <w:color w:val="auto"/>
              </w:rPr>
              <w:t>0</w:t>
            </w:r>
          </w:p>
        </w:tc>
        <w:tc>
          <w:tcPr>
            <w:tcW w:w="633" w:type="pct"/>
            <w:shd w:val="clear" w:color="auto" w:fill="auto"/>
            <w:vAlign w:val="center"/>
          </w:tcPr>
          <w:p w:rsidR="00537BA9" w:rsidRPr="00AD0FED" w:rsidRDefault="00537BA9" w:rsidP="00E809EA">
            <w:pPr>
              <w:pStyle w:val="affb"/>
              <w:rPr>
                <w:color w:val="auto"/>
              </w:rPr>
            </w:pPr>
            <w:r w:rsidRPr="00AD0FED">
              <w:rPr>
                <w:color w:val="auto"/>
              </w:rPr>
              <w:t>0-3m</w:t>
            </w:r>
          </w:p>
        </w:tc>
        <w:tc>
          <w:tcPr>
            <w:tcW w:w="460" w:type="pct"/>
            <w:vMerge/>
            <w:shd w:val="clear" w:color="auto" w:fill="auto"/>
            <w:vAlign w:val="center"/>
          </w:tcPr>
          <w:p w:rsidR="00537BA9" w:rsidRPr="00AD0FED" w:rsidRDefault="00537BA9" w:rsidP="00E809EA">
            <w:pPr>
              <w:pStyle w:val="affb"/>
              <w:rPr>
                <w:color w:val="auto"/>
              </w:rPr>
            </w:pPr>
          </w:p>
        </w:tc>
      </w:tr>
      <w:tr w:rsidR="00537BA9" w:rsidRPr="00AD0FED" w:rsidTr="004B6A64">
        <w:tc>
          <w:tcPr>
            <w:tcW w:w="236" w:type="pct"/>
            <w:vMerge/>
            <w:shd w:val="clear" w:color="auto" w:fill="auto"/>
            <w:vAlign w:val="center"/>
          </w:tcPr>
          <w:p w:rsidR="00537BA9" w:rsidRPr="00AD0FED" w:rsidRDefault="00537BA9" w:rsidP="00E809EA">
            <w:pPr>
              <w:pStyle w:val="affb"/>
              <w:rPr>
                <w:color w:val="auto"/>
              </w:rPr>
            </w:pPr>
          </w:p>
        </w:tc>
        <w:tc>
          <w:tcPr>
            <w:tcW w:w="950" w:type="pct"/>
            <w:shd w:val="clear" w:color="auto" w:fill="auto"/>
            <w:vAlign w:val="center"/>
          </w:tcPr>
          <w:p w:rsidR="00537BA9" w:rsidRPr="00AD0FED" w:rsidRDefault="00537BA9" w:rsidP="00E809EA">
            <w:pPr>
              <w:pStyle w:val="affb"/>
              <w:rPr>
                <w:color w:val="auto"/>
              </w:rPr>
            </w:pPr>
            <w:r w:rsidRPr="00AD0FED">
              <w:rPr>
                <w:color w:val="auto"/>
              </w:rPr>
              <w:t>现状监测因子</w:t>
            </w:r>
          </w:p>
        </w:tc>
        <w:tc>
          <w:tcPr>
            <w:tcW w:w="3354" w:type="pct"/>
            <w:gridSpan w:val="5"/>
            <w:shd w:val="clear" w:color="auto" w:fill="auto"/>
            <w:vAlign w:val="center"/>
          </w:tcPr>
          <w:p w:rsidR="00537BA9" w:rsidRPr="00AD0FED" w:rsidRDefault="00537BA9" w:rsidP="00E809EA">
            <w:pPr>
              <w:pStyle w:val="affb"/>
              <w:rPr>
                <w:color w:val="auto"/>
              </w:rPr>
            </w:pPr>
            <w:r w:rsidRPr="00AD0FED">
              <w:rPr>
                <w:color w:val="auto"/>
                <w:szCs w:val="21"/>
              </w:rPr>
              <w:t>建设用地基本因子</w:t>
            </w:r>
            <w:r w:rsidRPr="00AD0FED">
              <w:rPr>
                <w:color w:val="auto"/>
                <w:szCs w:val="21"/>
              </w:rPr>
              <w:t>45</w:t>
            </w:r>
            <w:r w:rsidRPr="00AD0FED">
              <w:rPr>
                <w:color w:val="auto"/>
                <w:szCs w:val="21"/>
              </w:rPr>
              <w:t>项</w:t>
            </w:r>
            <w:r w:rsidRPr="00AD0FED">
              <w:rPr>
                <w:color w:val="auto"/>
                <w:szCs w:val="21"/>
              </w:rPr>
              <w:t>+</w:t>
            </w:r>
            <w:r w:rsidRPr="00AD0FED">
              <w:rPr>
                <w:color w:val="auto"/>
                <w:szCs w:val="21"/>
              </w:rPr>
              <w:t>农用地基本因子</w:t>
            </w:r>
            <w:r w:rsidRPr="00AD0FED">
              <w:rPr>
                <w:color w:val="auto"/>
                <w:szCs w:val="21"/>
              </w:rPr>
              <w:t>8</w:t>
            </w:r>
            <w:r w:rsidRPr="00AD0FED">
              <w:rPr>
                <w:color w:val="auto"/>
                <w:szCs w:val="21"/>
              </w:rPr>
              <w:t>项</w:t>
            </w:r>
            <w:r w:rsidRPr="00AD0FED">
              <w:rPr>
                <w:color w:val="auto"/>
                <w:szCs w:val="21"/>
              </w:rPr>
              <w:t>+</w:t>
            </w:r>
            <w:r w:rsidR="002A6775" w:rsidRPr="00AD0FED">
              <w:rPr>
                <w:color w:val="auto"/>
                <w:szCs w:val="21"/>
              </w:rPr>
              <w:t>特征因子</w:t>
            </w:r>
            <w:r w:rsidR="002A6775" w:rsidRPr="00AD0FED">
              <w:rPr>
                <w:color w:val="auto"/>
                <w:szCs w:val="21"/>
              </w:rPr>
              <w:t>6</w:t>
            </w:r>
            <w:r w:rsidR="002A6775" w:rsidRPr="00AD0FED">
              <w:rPr>
                <w:color w:val="auto"/>
                <w:szCs w:val="21"/>
              </w:rPr>
              <w:t>项</w:t>
            </w:r>
          </w:p>
        </w:tc>
        <w:tc>
          <w:tcPr>
            <w:tcW w:w="460" w:type="pct"/>
            <w:shd w:val="clear" w:color="auto" w:fill="auto"/>
            <w:vAlign w:val="center"/>
          </w:tcPr>
          <w:p w:rsidR="00537BA9" w:rsidRPr="00AD0FED" w:rsidRDefault="00537BA9" w:rsidP="00E809EA">
            <w:pPr>
              <w:pStyle w:val="affb"/>
              <w:rPr>
                <w:color w:val="auto"/>
              </w:rPr>
            </w:pPr>
          </w:p>
        </w:tc>
      </w:tr>
      <w:tr w:rsidR="00537BA9" w:rsidRPr="00AD0FED" w:rsidTr="004B6A64">
        <w:tc>
          <w:tcPr>
            <w:tcW w:w="236" w:type="pct"/>
            <w:vMerge w:val="restart"/>
            <w:shd w:val="clear" w:color="auto" w:fill="auto"/>
            <w:vAlign w:val="center"/>
          </w:tcPr>
          <w:p w:rsidR="00537BA9" w:rsidRPr="00AD0FED" w:rsidRDefault="00537BA9" w:rsidP="00E809EA">
            <w:pPr>
              <w:pStyle w:val="affb"/>
              <w:rPr>
                <w:color w:val="auto"/>
              </w:rPr>
            </w:pPr>
            <w:r w:rsidRPr="00AD0FED">
              <w:rPr>
                <w:color w:val="auto"/>
              </w:rPr>
              <w:t>现状评价</w:t>
            </w:r>
          </w:p>
        </w:tc>
        <w:tc>
          <w:tcPr>
            <w:tcW w:w="950" w:type="pct"/>
            <w:shd w:val="clear" w:color="auto" w:fill="auto"/>
            <w:vAlign w:val="center"/>
          </w:tcPr>
          <w:p w:rsidR="00537BA9" w:rsidRPr="00AD0FED" w:rsidRDefault="00537BA9" w:rsidP="00E809EA">
            <w:pPr>
              <w:pStyle w:val="affb"/>
              <w:rPr>
                <w:color w:val="auto"/>
              </w:rPr>
            </w:pPr>
            <w:r w:rsidRPr="00AD0FED">
              <w:rPr>
                <w:color w:val="auto"/>
              </w:rPr>
              <w:t>评价因子</w:t>
            </w:r>
          </w:p>
        </w:tc>
        <w:tc>
          <w:tcPr>
            <w:tcW w:w="3354" w:type="pct"/>
            <w:gridSpan w:val="5"/>
            <w:shd w:val="clear" w:color="auto" w:fill="auto"/>
            <w:vAlign w:val="center"/>
          </w:tcPr>
          <w:p w:rsidR="00537BA9" w:rsidRPr="00AD0FED" w:rsidRDefault="00537BA9" w:rsidP="00E809EA">
            <w:pPr>
              <w:pStyle w:val="affb"/>
              <w:rPr>
                <w:color w:val="auto"/>
              </w:rPr>
            </w:pPr>
            <w:r w:rsidRPr="00AD0FED">
              <w:rPr>
                <w:color w:val="auto"/>
                <w:szCs w:val="21"/>
              </w:rPr>
              <w:t>建设用地基本因子</w:t>
            </w:r>
            <w:r w:rsidRPr="00AD0FED">
              <w:rPr>
                <w:color w:val="auto"/>
                <w:szCs w:val="21"/>
              </w:rPr>
              <w:t>45</w:t>
            </w:r>
            <w:r w:rsidRPr="00AD0FED">
              <w:rPr>
                <w:color w:val="auto"/>
                <w:szCs w:val="21"/>
              </w:rPr>
              <w:t>项</w:t>
            </w:r>
            <w:r w:rsidRPr="00AD0FED">
              <w:rPr>
                <w:color w:val="auto"/>
                <w:szCs w:val="21"/>
              </w:rPr>
              <w:t>+</w:t>
            </w:r>
            <w:r w:rsidRPr="00AD0FED">
              <w:rPr>
                <w:color w:val="auto"/>
                <w:szCs w:val="21"/>
              </w:rPr>
              <w:t>农用地基本因子</w:t>
            </w:r>
            <w:r w:rsidRPr="00AD0FED">
              <w:rPr>
                <w:color w:val="auto"/>
                <w:szCs w:val="21"/>
              </w:rPr>
              <w:t>8</w:t>
            </w:r>
            <w:r w:rsidRPr="00AD0FED">
              <w:rPr>
                <w:color w:val="auto"/>
                <w:szCs w:val="21"/>
              </w:rPr>
              <w:t>项</w:t>
            </w:r>
            <w:r w:rsidRPr="00AD0FED">
              <w:rPr>
                <w:color w:val="auto"/>
                <w:szCs w:val="21"/>
              </w:rPr>
              <w:t>+</w:t>
            </w:r>
            <w:r w:rsidR="002A6775" w:rsidRPr="00AD0FED">
              <w:rPr>
                <w:color w:val="auto"/>
                <w:szCs w:val="21"/>
              </w:rPr>
              <w:t>特征因子</w:t>
            </w:r>
            <w:r w:rsidR="002A6775" w:rsidRPr="00AD0FED">
              <w:rPr>
                <w:color w:val="auto"/>
                <w:szCs w:val="21"/>
              </w:rPr>
              <w:t>6</w:t>
            </w:r>
            <w:r w:rsidR="002A6775" w:rsidRPr="00AD0FED">
              <w:rPr>
                <w:color w:val="auto"/>
                <w:szCs w:val="21"/>
              </w:rPr>
              <w:t>项</w:t>
            </w:r>
          </w:p>
        </w:tc>
        <w:tc>
          <w:tcPr>
            <w:tcW w:w="460" w:type="pct"/>
            <w:shd w:val="clear" w:color="auto" w:fill="auto"/>
            <w:vAlign w:val="center"/>
          </w:tcPr>
          <w:p w:rsidR="00537BA9" w:rsidRPr="00AD0FED" w:rsidRDefault="00537BA9" w:rsidP="00E809EA">
            <w:pPr>
              <w:pStyle w:val="affb"/>
              <w:rPr>
                <w:color w:val="auto"/>
              </w:rPr>
            </w:pPr>
          </w:p>
        </w:tc>
      </w:tr>
      <w:tr w:rsidR="00537BA9" w:rsidRPr="00AD0FED" w:rsidTr="004B6A64">
        <w:tc>
          <w:tcPr>
            <w:tcW w:w="236" w:type="pct"/>
            <w:vMerge/>
            <w:shd w:val="clear" w:color="auto" w:fill="auto"/>
            <w:vAlign w:val="center"/>
          </w:tcPr>
          <w:p w:rsidR="00537BA9" w:rsidRPr="00AD0FED" w:rsidRDefault="00537BA9" w:rsidP="00E809EA">
            <w:pPr>
              <w:pStyle w:val="affb"/>
              <w:rPr>
                <w:color w:val="auto"/>
              </w:rPr>
            </w:pPr>
          </w:p>
        </w:tc>
        <w:tc>
          <w:tcPr>
            <w:tcW w:w="950" w:type="pct"/>
            <w:shd w:val="clear" w:color="auto" w:fill="auto"/>
            <w:vAlign w:val="center"/>
          </w:tcPr>
          <w:p w:rsidR="00537BA9" w:rsidRPr="00AD0FED" w:rsidRDefault="00537BA9" w:rsidP="00E809EA">
            <w:pPr>
              <w:pStyle w:val="affb"/>
              <w:rPr>
                <w:color w:val="auto"/>
              </w:rPr>
            </w:pPr>
            <w:r w:rsidRPr="00AD0FED">
              <w:rPr>
                <w:color w:val="auto"/>
              </w:rPr>
              <w:t>评价标准</w:t>
            </w:r>
          </w:p>
        </w:tc>
        <w:tc>
          <w:tcPr>
            <w:tcW w:w="3354" w:type="pct"/>
            <w:gridSpan w:val="5"/>
            <w:shd w:val="clear" w:color="auto" w:fill="auto"/>
            <w:vAlign w:val="center"/>
          </w:tcPr>
          <w:p w:rsidR="00537BA9" w:rsidRPr="00AD0FED" w:rsidRDefault="00537BA9" w:rsidP="00E809EA">
            <w:pPr>
              <w:pStyle w:val="affb"/>
              <w:rPr>
                <w:color w:val="auto"/>
              </w:rPr>
            </w:pPr>
            <w:r w:rsidRPr="00AD0FED">
              <w:rPr>
                <w:color w:val="auto"/>
              </w:rPr>
              <w:t>GB15618</w:t>
            </w:r>
            <w:r w:rsidRPr="00AD0FED">
              <w:rPr>
                <w:color w:val="auto"/>
              </w:rPr>
              <w:t></w:t>
            </w:r>
            <w:r w:rsidRPr="00AD0FED">
              <w:rPr>
                <w:color w:val="auto"/>
              </w:rPr>
              <w:t>；</w:t>
            </w:r>
            <w:r w:rsidRPr="00AD0FED">
              <w:rPr>
                <w:color w:val="auto"/>
              </w:rPr>
              <w:t>GB36600</w:t>
            </w:r>
            <w:r w:rsidRPr="00AD0FED">
              <w:rPr>
                <w:color w:val="auto"/>
              </w:rPr>
              <w:t></w:t>
            </w:r>
            <w:r w:rsidRPr="00AD0FED">
              <w:rPr>
                <w:color w:val="auto"/>
              </w:rPr>
              <w:t>；表</w:t>
            </w:r>
            <w:r w:rsidRPr="00AD0FED">
              <w:rPr>
                <w:color w:val="auto"/>
              </w:rPr>
              <w:t>D.1</w:t>
            </w:r>
            <w:r w:rsidR="00901D95" w:rsidRPr="00AD0FED">
              <w:rPr>
                <w:color w:val="auto"/>
              </w:rPr>
              <w:t>□</w:t>
            </w:r>
            <w:r w:rsidRPr="00AD0FED">
              <w:rPr>
                <w:color w:val="auto"/>
              </w:rPr>
              <w:t>；表</w:t>
            </w:r>
            <w:r w:rsidRPr="00AD0FED">
              <w:rPr>
                <w:color w:val="auto"/>
              </w:rPr>
              <w:t>D.2</w:t>
            </w:r>
            <w:r w:rsidR="00901D95" w:rsidRPr="00AD0FED">
              <w:rPr>
                <w:color w:val="auto"/>
              </w:rPr>
              <w:t>□</w:t>
            </w:r>
            <w:r w:rsidRPr="00AD0FED">
              <w:rPr>
                <w:color w:val="auto"/>
              </w:rPr>
              <w:t>；其他（）</w:t>
            </w:r>
          </w:p>
        </w:tc>
        <w:tc>
          <w:tcPr>
            <w:tcW w:w="460" w:type="pct"/>
            <w:shd w:val="clear" w:color="auto" w:fill="auto"/>
            <w:vAlign w:val="center"/>
          </w:tcPr>
          <w:p w:rsidR="00537BA9" w:rsidRPr="00AD0FED" w:rsidRDefault="00537BA9" w:rsidP="00E809EA">
            <w:pPr>
              <w:pStyle w:val="affb"/>
              <w:rPr>
                <w:color w:val="auto"/>
              </w:rPr>
            </w:pPr>
          </w:p>
        </w:tc>
      </w:tr>
      <w:tr w:rsidR="00537BA9" w:rsidRPr="00AD0FED" w:rsidTr="004B6A64">
        <w:tc>
          <w:tcPr>
            <w:tcW w:w="236" w:type="pct"/>
            <w:vMerge/>
            <w:shd w:val="clear" w:color="auto" w:fill="auto"/>
            <w:vAlign w:val="center"/>
          </w:tcPr>
          <w:p w:rsidR="00537BA9" w:rsidRPr="00AD0FED" w:rsidRDefault="00537BA9" w:rsidP="00E809EA">
            <w:pPr>
              <w:pStyle w:val="affb"/>
              <w:rPr>
                <w:color w:val="auto"/>
              </w:rPr>
            </w:pPr>
          </w:p>
        </w:tc>
        <w:tc>
          <w:tcPr>
            <w:tcW w:w="950" w:type="pct"/>
            <w:shd w:val="clear" w:color="auto" w:fill="auto"/>
            <w:vAlign w:val="center"/>
          </w:tcPr>
          <w:p w:rsidR="00537BA9" w:rsidRPr="00AD0FED" w:rsidRDefault="00537BA9" w:rsidP="00E809EA">
            <w:pPr>
              <w:pStyle w:val="affb"/>
              <w:rPr>
                <w:color w:val="auto"/>
              </w:rPr>
            </w:pPr>
            <w:r w:rsidRPr="00AD0FED">
              <w:rPr>
                <w:color w:val="auto"/>
              </w:rPr>
              <w:t>现状评价结论</w:t>
            </w:r>
          </w:p>
        </w:tc>
        <w:tc>
          <w:tcPr>
            <w:tcW w:w="3354" w:type="pct"/>
            <w:gridSpan w:val="5"/>
            <w:shd w:val="clear" w:color="auto" w:fill="auto"/>
            <w:vAlign w:val="center"/>
          </w:tcPr>
          <w:p w:rsidR="00537BA9" w:rsidRPr="00AD0FED" w:rsidRDefault="00135F5C" w:rsidP="00125105">
            <w:pPr>
              <w:pStyle w:val="affb"/>
              <w:jc w:val="left"/>
              <w:rPr>
                <w:color w:val="auto"/>
              </w:rPr>
            </w:pPr>
            <w:r w:rsidRPr="00AD0FED">
              <w:rPr>
                <w:color w:val="auto"/>
              </w:rPr>
              <w:t>评价区</w:t>
            </w:r>
            <w:r w:rsidR="00125105" w:rsidRPr="00AD0FED">
              <w:rPr>
                <w:color w:val="auto"/>
              </w:rPr>
              <w:t>各监测点位的各监测项目的监测值均低于相应标准的风险筛选值</w:t>
            </w:r>
            <w:r w:rsidRPr="00AD0FED">
              <w:rPr>
                <w:color w:val="auto"/>
              </w:rPr>
              <w:t>，土壤环境质量状况良好。</w:t>
            </w:r>
          </w:p>
        </w:tc>
        <w:tc>
          <w:tcPr>
            <w:tcW w:w="460" w:type="pct"/>
            <w:shd w:val="clear" w:color="auto" w:fill="auto"/>
            <w:vAlign w:val="center"/>
          </w:tcPr>
          <w:p w:rsidR="00537BA9" w:rsidRPr="00AD0FED" w:rsidRDefault="00537BA9" w:rsidP="00E809EA">
            <w:pPr>
              <w:pStyle w:val="affb"/>
              <w:rPr>
                <w:color w:val="auto"/>
              </w:rPr>
            </w:pPr>
          </w:p>
        </w:tc>
      </w:tr>
      <w:tr w:rsidR="00537BA9" w:rsidRPr="00AD0FED" w:rsidTr="004B6A64">
        <w:tc>
          <w:tcPr>
            <w:tcW w:w="236" w:type="pct"/>
            <w:vMerge w:val="restart"/>
            <w:shd w:val="clear" w:color="auto" w:fill="auto"/>
            <w:vAlign w:val="center"/>
          </w:tcPr>
          <w:p w:rsidR="00537BA9" w:rsidRPr="00AD0FED" w:rsidRDefault="00537BA9" w:rsidP="00E809EA">
            <w:pPr>
              <w:pStyle w:val="affb"/>
              <w:rPr>
                <w:color w:val="auto"/>
              </w:rPr>
            </w:pPr>
            <w:r w:rsidRPr="00AD0FED">
              <w:rPr>
                <w:color w:val="auto"/>
              </w:rPr>
              <w:t>影响预测</w:t>
            </w:r>
          </w:p>
        </w:tc>
        <w:tc>
          <w:tcPr>
            <w:tcW w:w="950" w:type="pct"/>
            <w:shd w:val="clear" w:color="auto" w:fill="auto"/>
            <w:vAlign w:val="center"/>
          </w:tcPr>
          <w:p w:rsidR="00537BA9" w:rsidRPr="00AD0FED" w:rsidRDefault="00537BA9" w:rsidP="00E809EA">
            <w:pPr>
              <w:pStyle w:val="affb"/>
              <w:rPr>
                <w:color w:val="auto"/>
              </w:rPr>
            </w:pPr>
            <w:r w:rsidRPr="00AD0FED">
              <w:rPr>
                <w:color w:val="auto"/>
              </w:rPr>
              <w:t>预测因子</w:t>
            </w:r>
          </w:p>
        </w:tc>
        <w:tc>
          <w:tcPr>
            <w:tcW w:w="3354" w:type="pct"/>
            <w:gridSpan w:val="5"/>
            <w:shd w:val="clear" w:color="auto" w:fill="auto"/>
            <w:vAlign w:val="center"/>
          </w:tcPr>
          <w:p w:rsidR="00537BA9" w:rsidRPr="00AD0FED" w:rsidRDefault="00537BA9" w:rsidP="00E809EA">
            <w:pPr>
              <w:pStyle w:val="affb"/>
              <w:rPr>
                <w:color w:val="auto"/>
              </w:rPr>
            </w:pPr>
            <w:r w:rsidRPr="00AD0FED">
              <w:rPr>
                <w:color w:val="auto"/>
              </w:rPr>
              <w:t>氟化物</w:t>
            </w:r>
          </w:p>
        </w:tc>
        <w:tc>
          <w:tcPr>
            <w:tcW w:w="460" w:type="pct"/>
            <w:shd w:val="clear" w:color="auto" w:fill="auto"/>
            <w:vAlign w:val="center"/>
          </w:tcPr>
          <w:p w:rsidR="00537BA9" w:rsidRPr="00AD0FED" w:rsidRDefault="00537BA9" w:rsidP="00E809EA">
            <w:pPr>
              <w:pStyle w:val="affb"/>
              <w:rPr>
                <w:color w:val="auto"/>
              </w:rPr>
            </w:pPr>
          </w:p>
        </w:tc>
      </w:tr>
      <w:tr w:rsidR="00537BA9" w:rsidRPr="00AD0FED" w:rsidTr="004B6A64">
        <w:tc>
          <w:tcPr>
            <w:tcW w:w="236" w:type="pct"/>
            <w:vMerge/>
            <w:shd w:val="clear" w:color="auto" w:fill="auto"/>
            <w:vAlign w:val="center"/>
          </w:tcPr>
          <w:p w:rsidR="00537BA9" w:rsidRPr="00AD0FED" w:rsidRDefault="00537BA9" w:rsidP="00E809EA">
            <w:pPr>
              <w:pStyle w:val="affb"/>
              <w:rPr>
                <w:color w:val="auto"/>
              </w:rPr>
            </w:pPr>
          </w:p>
        </w:tc>
        <w:tc>
          <w:tcPr>
            <w:tcW w:w="950" w:type="pct"/>
            <w:shd w:val="clear" w:color="auto" w:fill="auto"/>
            <w:vAlign w:val="center"/>
          </w:tcPr>
          <w:p w:rsidR="00537BA9" w:rsidRPr="00AD0FED" w:rsidRDefault="00537BA9" w:rsidP="00E809EA">
            <w:pPr>
              <w:pStyle w:val="affb"/>
              <w:rPr>
                <w:color w:val="auto"/>
              </w:rPr>
            </w:pPr>
            <w:r w:rsidRPr="00AD0FED">
              <w:rPr>
                <w:color w:val="auto"/>
              </w:rPr>
              <w:t>预测方法</w:t>
            </w:r>
          </w:p>
        </w:tc>
        <w:tc>
          <w:tcPr>
            <w:tcW w:w="3354" w:type="pct"/>
            <w:gridSpan w:val="5"/>
            <w:shd w:val="clear" w:color="auto" w:fill="auto"/>
            <w:vAlign w:val="center"/>
          </w:tcPr>
          <w:p w:rsidR="00537BA9" w:rsidRPr="00AD0FED" w:rsidRDefault="00537BA9" w:rsidP="00E809EA">
            <w:pPr>
              <w:pStyle w:val="affb"/>
              <w:rPr>
                <w:color w:val="auto"/>
              </w:rPr>
            </w:pPr>
            <w:r w:rsidRPr="00AD0FED">
              <w:rPr>
                <w:color w:val="auto"/>
              </w:rPr>
              <w:t>附录</w:t>
            </w:r>
            <w:r w:rsidRPr="00AD0FED">
              <w:rPr>
                <w:color w:val="auto"/>
              </w:rPr>
              <w:t>E</w:t>
            </w:r>
            <w:r w:rsidRPr="00AD0FED">
              <w:rPr>
                <w:color w:val="auto"/>
              </w:rPr>
              <w:t></w:t>
            </w:r>
            <w:r w:rsidRPr="00AD0FED">
              <w:rPr>
                <w:color w:val="auto"/>
              </w:rPr>
              <w:t>；附录</w:t>
            </w:r>
            <w:r w:rsidRPr="00AD0FED">
              <w:rPr>
                <w:color w:val="auto"/>
              </w:rPr>
              <w:t>F</w:t>
            </w:r>
            <w:r w:rsidR="00901D95" w:rsidRPr="00AD0FED">
              <w:rPr>
                <w:color w:val="auto"/>
              </w:rPr>
              <w:t>□</w:t>
            </w:r>
            <w:r w:rsidRPr="00AD0FED">
              <w:rPr>
                <w:color w:val="auto"/>
              </w:rPr>
              <w:t>；其他（）</w:t>
            </w:r>
          </w:p>
        </w:tc>
        <w:tc>
          <w:tcPr>
            <w:tcW w:w="460" w:type="pct"/>
            <w:shd w:val="clear" w:color="auto" w:fill="auto"/>
            <w:vAlign w:val="center"/>
          </w:tcPr>
          <w:p w:rsidR="00537BA9" w:rsidRPr="00AD0FED" w:rsidRDefault="00537BA9" w:rsidP="00E809EA">
            <w:pPr>
              <w:pStyle w:val="affb"/>
              <w:rPr>
                <w:color w:val="auto"/>
              </w:rPr>
            </w:pPr>
          </w:p>
        </w:tc>
      </w:tr>
      <w:tr w:rsidR="00537BA9" w:rsidRPr="00AD0FED" w:rsidTr="00AB76CE">
        <w:tc>
          <w:tcPr>
            <w:tcW w:w="236" w:type="pct"/>
            <w:vMerge/>
            <w:shd w:val="clear" w:color="auto" w:fill="auto"/>
            <w:vAlign w:val="center"/>
          </w:tcPr>
          <w:p w:rsidR="00537BA9" w:rsidRPr="00AD0FED" w:rsidRDefault="00537BA9" w:rsidP="00E809EA">
            <w:pPr>
              <w:pStyle w:val="affb"/>
              <w:rPr>
                <w:color w:val="auto"/>
              </w:rPr>
            </w:pPr>
          </w:p>
        </w:tc>
        <w:tc>
          <w:tcPr>
            <w:tcW w:w="950" w:type="pct"/>
            <w:shd w:val="clear" w:color="auto" w:fill="auto"/>
            <w:vAlign w:val="center"/>
          </w:tcPr>
          <w:p w:rsidR="00537BA9" w:rsidRPr="00AD0FED" w:rsidRDefault="00537BA9" w:rsidP="00E809EA">
            <w:pPr>
              <w:pStyle w:val="affb"/>
              <w:rPr>
                <w:color w:val="auto"/>
              </w:rPr>
            </w:pPr>
            <w:r w:rsidRPr="00AD0FED">
              <w:rPr>
                <w:color w:val="auto"/>
              </w:rPr>
              <w:t>预测分析内容</w:t>
            </w:r>
          </w:p>
        </w:tc>
        <w:tc>
          <w:tcPr>
            <w:tcW w:w="3354" w:type="pct"/>
            <w:gridSpan w:val="5"/>
            <w:shd w:val="clear" w:color="auto" w:fill="auto"/>
            <w:vAlign w:val="center"/>
          </w:tcPr>
          <w:p w:rsidR="00AB76CE" w:rsidRPr="00AD0FED" w:rsidRDefault="00AB76CE" w:rsidP="00AB76CE">
            <w:pPr>
              <w:pStyle w:val="affb"/>
              <w:jc w:val="both"/>
              <w:rPr>
                <w:color w:val="auto"/>
              </w:rPr>
            </w:pPr>
            <w:r w:rsidRPr="00AD0FED">
              <w:rPr>
                <w:color w:val="auto"/>
              </w:rPr>
              <w:t>正常状况下，土壤环境敏感目标处且占地范围内</w:t>
            </w:r>
            <w:r w:rsidRPr="00AD0FED">
              <w:rPr>
                <w:color w:val="auto"/>
              </w:rPr>
              <w:t>pH</w:t>
            </w:r>
            <w:r w:rsidRPr="00AD0FED">
              <w:rPr>
                <w:color w:val="auto"/>
              </w:rPr>
              <w:t>、铬、汞、铜、镍、氰化物满足评价要求，本项目生产运营期对土壤环境的影响是可接受的。</w:t>
            </w:r>
          </w:p>
          <w:p w:rsidR="00537BA9" w:rsidRPr="00AD0FED" w:rsidRDefault="00AB76CE" w:rsidP="00AB76CE">
            <w:pPr>
              <w:pStyle w:val="affb"/>
              <w:jc w:val="both"/>
              <w:rPr>
                <w:color w:val="auto"/>
              </w:rPr>
            </w:pPr>
            <w:r w:rsidRPr="00AD0FED">
              <w:rPr>
                <w:color w:val="auto"/>
              </w:rPr>
              <w:t>在非正常工况下，填埋造地区持续降雨条件下形成含氟化物的矸石淋滤液持续渗入土壤并逐渐向下运移，截至模拟期</w:t>
            </w:r>
            <w:r w:rsidRPr="00AD0FED">
              <w:rPr>
                <w:color w:val="auto"/>
              </w:rPr>
              <w:t>20a</w:t>
            </w:r>
            <w:r w:rsidRPr="00AD0FED">
              <w:rPr>
                <w:color w:val="auto"/>
              </w:rPr>
              <w:t>，包气带底部氟化物浓度为</w:t>
            </w:r>
            <w:r w:rsidRPr="00AD0FED">
              <w:rPr>
                <w:color w:val="auto"/>
              </w:rPr>
              <w:t>0</w:t>
            </w:r>
            <w:r w:rsidRPr="00AD0FED">
              <w:rPr>
                <w:color w:val="auto"/>
              </w:rPr>
              <w:t>，</w:t>
            </w:r>
            <w:r w:rsidRPr="00AD0FED">
              <w:rPr>
                <w:color w:val="auto"/>
              </w:rPr>
              <w:lastRenderedPageBreak/>
              <w:t>污染物最大影响深度为</w:t>
            </w:r>
            <w:r w:rsidRPr="00AD0FED">
              <w:rPr>
                <w:color w:val="auto"/>
              </w:rPr>
              <w:t>10m</w:t>
            </w:r>
            <w:r w:rsidRPr="00AD0FED">
              <w:rPr>
                <w:color w:val="auto"/>
              </w:rPr>
              <w:t>。</w:t>
            </w:r>
          </w:p>
        </w:tc>
        <w:tc>
          <w:tcPr>
            <w:tcW w:w="460" w:type="pct"/>
            <w:shd w:val="clear" w:color="auto" w:fill="auto"/>
            <w:vAlign w:val="center"/>
          </w:tcPr>
          <w:p w:rsidR="00537BA9" w:rsidRPr="00AD0FED" w:rsidRDefault="00537BA9" w:rsidP="00E809EA">
            <w:pPr>
              <w:pStyle w:val="affb"/>
              <w:rPr>
                <w:color w:val="auto"/>
              </w:rPr>
            </w:pPr>
          </w:p>
        </w:tc>
      </w:tr>
      <w:tr w:rsidR="00537BA9" w:rsidRPr="00AD0FED" w:rsidTr="004B6A64">
        <w:tc>
          <w:tcPr>
            <w:tcW w:w="236" w:type="pct"/>
            <w:vMerge/>
            <w:shd w:val="clear" w:color="auto" w:fill="auto"/>
            <w:vAlign w:val="center"/>
          </w:tcPr>
          <w:p w:rsidR="00537BA9" w:rsidRPr="00AD0FED" w:rsidRDefault="00537BA9" w:rsidP="00E809EA">
            <w:pPr>
              <w:pStyle w:val="affb"/>
              <w:rPr>
                <w:color w:val="auto"/>
              </w:rPr>
            </w:pPr>
          </w:p>
        </w:tc>
        <w:tc>
          <w:tcPr>
            <w:tcW w:w="950" w:type="pct"/>
            <w:shd w:val="clear" w:color="auto" w:fill="auto"/>
            <w:vAlign w:val="center"/>
          </w:tcPr>
          <w:p w:rsidR="00537BA9" w:rsidRPr="00AD0FED" w:rsidRDefault="00537BA9" w:rsidP="00E809EA">
            <w:pPr>
              <w:pStyle w:val="affb"/>
              <w:rPr>
                <w:color w:val="auto"/>
              </w:rPr>
            </w:pPr>
            <w:r w:rsidRPr="00AD0FED">
              <w:rPr>
                <w:color w:val="auto"/>
              </w:rPr>
              <w:t>预测结论</w:t>
            </w:r>
          </w:p>
        </w:tc>
        <w:tc>
          <w:tcPr>
            <w:tcW w:w="3354" w:type="pct"/>
            <w:gridSpan w:val="5"/>
            <w:shd w:val="clear" w:color="auto" w:fill="auto"/>
            <w:vAlign w:val="center"/>
          </w:tcPr>
          <w:p w:rsidR="00537BA9" w:rsidRPr="00AD0FED" w:rsidRDefault="00537BA9" w:rsidP="00E809EA">
            <w:pPr>
              <w:pStyle w:val="affb"/>
              <w:rPr>
                <w:color w:val="auto"/>
              </w:rPr>
            </w:pPr>
            <w:r w:rsidRPr="00AD0FED">
              <w:rPr>
                <w:color w:val="auto"/>
              </w:rPr>
              <w:t>达标结论：</w:t>
            </w:r>
            <w:r w:rsidRPr="00AD0FED">
              <w:rPr>
                <w:color w:val="auto"/>
              </w:rPr>
              <w:t>a</w:t>
            </w:r>
            <w:r w:rsidRPr="00AD0FED">
              <w:rPr>
                <w:color w:val="auto"/>
              </w:rPr>
              <w:t>）</w:t>
            </w:r>
            <w:r w:rsidR="00901D95" w:rsidRPr="00AD0FED">
              <w:rPr>
                <w:color w:val="auto"/>
              </w:rPr>
              <w:t>□</w:t>
            </w:r>
            <w:r w:rsidRPr="00AD0FED">
              <w:rPr>
                <w:color w:val="auto"/>
              </w:rPr>
              <w:t>；</w:t>
            </w:r>
            <w:r w:rsidRPr="00AD0FED">
              <w:rPr>
                <w:color w:val="auto"/>
              </w:rPr>
              <w:t>b</w:t>
            </w:r>
            <w:r w:rsidRPr="00AD0FED">
              <w:rPr>
                <w:color w:val="auto"/>
              </w:rPr>
              <w:t>）</w:t>
            </w:r>
            <w:r w:rsidR="00901D95" w:rsidRPr="00AD0FED">
              <w:rPr>
                <w:color w:val="auto"/>
              </w:rPr>
              <w:t>□</w:t>
            </w:r>
            <w:r w:rsidRPr="00AD0FED">
              <w:rPr>
                <w:color w:val="auto"/>
              </w:rPr>
              <w:t>；</w:t>
            </w:r>
            <w:r w:rsidRPr="00AD0FED">
              <w:rPr>
                <w:color w:val="auto"/>
              </w:rPr>
              <w:t>c</w:t>
            </w:r>
            <w:r w:rsidRPr="00AD0FED">
              <w:rPr>
                <w:color w:val="auto"/>
              </w:rPr>
              <w:t>）</w:t>
            </w:r>
            <w:r w:rsidRPr="00AD0FED">
              <w:rPr>
                <w:color w:val="auto"/>
              </w:rPr>
              <w:t></w:t>
            </w:r>
          </w:p>
          <w:p w:rsidR="00537BA9" w:rsidRPr="00AD0FED" w:rsidRDefault="00537BA9" w:rsidP="00E809EA">
            <w:pPr>
              <w:pStyle w:val="affb"/>
              <w:rPr>
                <w:color w:val="auto"/>
              </w:rPr>
            </w:pPr>
            <w:r w:rsidRPr="00AD0FED">
              <w:rPr>
                <w:color w:val="auto"/>
              </w:rPr>
              <w:t>不达标结论：</w:t>
            </w:r>
            <w:r w:rsidRPr="00AD0FED">
              <w:rPr>
                <w:color w:val="auto"/>
              </w:rPr>
              <w:t>a</w:t>
            </w:r>
            <w:r w:rsidRPr="00AD0FED">
              <w:rPr>
                <w:color w:val="auto"/>
              </w:rPr>
              <w:t>）</w:t>
            </w:r>
            <w:r w:rsidR="00901D95" w:rsidRPr="00AD0FED">
              <w:rPr>
                <w:color w:val="auto"/>
              </w:rPr>
              <w:t>□</w:t>
            </w:r>
            <w:r w:rsidRPr="00AD0FED">
              <w:rPr>
                <w:color w:val="auto"/>
              </w:rPr>
              <w:t>；</w:t>
            </w:r>
            <w:r w:rsidRPr="00AD0FED">
              <w:rPr>
                <w:color w:val="auto"/>
              </w:rPr>
              <w:t>b</w:t>
            </w:r>
            <w:r w:rsidRPr="00AD0FED">
              <w:rPr>
                <w:color w:val="auto"/>
              </w:rPr>
              <w:t>）</w:t>
            </w:r>
            <w:r w:rsidR="00901D95" w:rsidRPr="00AD0FED">
              <w:rPr>
                <w:color w:val="auto"/>
              </w:rPr>
              <w:t>□</w:t>
            </w:r>
          </w:p>
        </w:tc>
        <w:tc>
          <w:tcPr>
            <w:tcW w:w="460" w:type="pct"/>
            <w:shd w:val="clear" w:color="auto" w:fill="auto"/>
            <w:vAlign w:val="center"/>
          </w:tcPr>
          <w:p w:rsidR="00537BA9" w:rsidRPr="00AD0FED" w:rsidRDefault="00537BA9" w:rsidP="00E809EA">
            <w:pPr>
              <w:pStyle w:val="affb"/>
              <w:rPr>
                <w:color w:val="auto"/>
              </w:rPr>
            </w:pPr>
          </w:p>
        </w:tc>
      </w:tr>
      <w:tr w:rsidR="00537BA9" w:rsidRPr="00AD0FED" w:rsidTr="004B6A64">
        <w:tc>
          <w:tcPr>
            <w:tcW w:w="236" w:type="pct"/>
            <w:vMerge w:val="restart"/>
            <w:shd w:val="clear" w:color="auto" w:fill="auto"/>
            <w:vAlign w:val="center"/>
          </w:tcPr>
          <w:p w:rsidR="00537BA9" w:rsidRPr="00AD0FED" w:rsidRDefault="00537BA9" w:rsidP="00E809EA">
            <w:pPr>
              <w:pStyle w:val="affb"/>
              <w:rPr>
                <w:color w:val="auto"/>
              </w:rPr>
            </w:pPr>
            <w:r w:rsidRPr="00AD0FED">
              <w:rPr>
                <w:color w:val="auto"/>
              </w:rPr>
              <w:t>防治措施</w:t>
            </w:r>
          </w:p>
        </w:tc>
        <w:tc>
          <w:tcPr>
            <w:tcW w:w="950" w:type="pct"/>
            <w:shd w:val="clear" w:color="auto" w:fill="auto"/>
            <w:vAlign w:val="center"/>
          </w:tcPr>
          <w:p w:rsidR="00537BA9" w:rsidRPr="00AD0FED" w:rsidRDefault="00537BA9" w:rsidP="00E809EA">
            <w:pPr>
              <w:pStyle w:val="affb"/>
              <w:rPr>
                <w:color w:val="auto"/>
              </w:rPr>
            </w:pPr>
            <w:r w:rsidRPr="00AD0FED">
              <w:rPr>
                <w:color w:val="auto"/>
              </w:rPr>
              <w:t>防控措施</w:t>
            </w:r>
          </w:p>
        </w:tc>
        <w:tc>
          <w:tcPr>
            <w:tcW w:w="3354" w:type="pct"/>
            <w:gridSpan w:val="5"/>
            <w:shd w:val="clear" w:color="auto" w:fill="auto"/>
            <w:vAlign w:val="center"/>
          </w:tcPr>
          <w:p w:rsidR="00537BA9" w:rsidRPr="00AD0FED" w:rsidRDefault="00537BA9" w:rsidP="00E809EA">
            <w:pPr>
              <w:pStyle w:val="affb"/>
              <w:rPr>
                <w:color w:val="auto"/>
              </w:rPr>
            </w:pPr>
            <w:r w:rsidRPr="00AD0FED">
              <w:rPr>
                <w:color w:val="auto"/>
              </w:rPr>
              <w:t>土壤环境质量现状保障</w:t>
            </w:r>
            <w:r w:rsidRPr="00AD0FED">
              <w:rPr>
                <w:color w:val="auto"/>
              </w:rPr>
              <w:t></w:t>
            </w:r>
            <w:r w:rsidRPr="00AD0FED">
              <w:rPr>
                <w:color w:val="auto"/>
              </w:rPr>
              <w:t>；源头控制</w:t>
            </w:r>
            <w:r w:rsidRPr="00AD0FED">
              <w:rPr>
                <w:color w:val="auto"/>
              </w:rPr>
              <w:t></w:t>
            </w:r>
            <w:r w:rsidRPr="00AD0FED">
              <w:rPr>
                <w:color w:val="auto"/>
              </w:rPr>
              <w:t>；过程防控</w:t>
            </w:r>
            <w:r w:rsidRPr="00AD0FED">
              <w:rPr>
                <w:color w:val="auto"/>
              </w:rPr>
              <w:t></w:t>
            </w:r>
            <w:r w:rsidRPr="00AD0FED">
              <w:rPr>
                <w:color w:val="auto"/>
              </w:rPr>
              <w:t>；其他（）</w:t>
            </w:r>
          </w:p>
        </w:tc>
        <w:tc>
          <w:tcPr>
            <w:tcW w:w="460" w:type="pct"/>
            <w:shd w:val="clear" w:color="auto" w:fill="auto"/>
            <w:vAlign w:val="center"/>
          </w:tcPr>
          <w:p w:rsidR="00537BA9" w:rsidRPr="00AD0FED" w:rsidRDefault="00537BA9" w:rsidP="00E809EA">
            <w:pPr>
              <w:pStyle w:val="affb"/>
              <w:rPr>
                <w:color w:val="auto"/>
              </w:rPr>
            </w:pPr>
          </w:p>
        </w:tc>
      </w:tr>
      <w:tr w:rsidR="00537BA9" w:rsidRPr="00AD0FED" w:rsidTr="004B6A64">
        <w:tc>
          <w:tcPr>
            <w:tcW w:w="236" w:type="pct"/>
            <w:vMerge/>
            <w:shd w:val="clear" w:color="auto" w:fill="auto"/>
            <w:vAlign w:val="center"/>
          </w:tcPr>
          <w:p w:rsidR="00537BA9" w:rsidRPr="00AD0FED" w:rsidRDefault="00537BA9" w:rsidP="00E809EA">
            <w:pPr>
              <w:pStyle w:val="affb"/>
              <w:rPr>
                <w:color w:val="auto"/>
              </w:rPr>
            </w:pPr>
          </w:p>
        </w:tc>
        <w:tc>
          <w:tcPr>
            <w:tcW w:w="950" w:type="pct"/>
            <w:vMerge w:val="restart"/>
            <w:shd w:val="clear" w:color="auto" w:fill="auto"/>
            <w:vAlign w:val="center"/>
          </w:tcPr>
          <w:p w:rsidR="00537BA9" w:rsidRPr="00AD0FED" w:rsidRDefault="00537BA9" w:rsidP="00E809EA">
            <w:pPr>
              <w:pStyle w:val="affb"/>
              <w:rPr>
                <w:color w:val="auto"/>
              </w:rPr>
            </w:pPr>
            <w:r w:rsidRPr="00AD0FED">
              <w:rPr>
                <w:color w:val="auto"/>
              </w:rPr>
              <w:t>跟踪监测</w:t>
            </w:r>
          </w:p>
        </w:tc>
        <w:tc>
          <w:tcPr>
            <w:tcW w:w="780" w:type="pct"/>
            <w:shd w:val="clear" w:color="auto" w:fill="auto"/>
            <w:vAlign w:val="center"/>
          </w:tcPr>
          <w:p w:rsidR="00537BA9" w:rsidRPr="00AD0FED" w:rsidRDefault="00537BA9" w:rsidP="00E809EA">
            <w:pPr>
              <w:pStyle w:val="affb"/>
              <w:rPr>
                <w:color w:val="auto"/>
              </w:rPr>
            </w:pPr>
            <w:r w:rsidRPr="00AD0FED">
              <w:rPr>
                <w:color w:val="auto"/>
              </w:rPr>
              <w:t>监测点数</w:t>
            </w:r>
          </w:p>
        </w:tc>
        <w:tc>
          <w:tcPr>
            <w:tcW w:w="1941" w:type="pct"/>
            <w:gridSpan w:val="3"/>
            <w:shd w:val="clear" w:color="auto" w:fill="auto"/>
            <w:vAlign w:val="center"/>
          </w:tcPr>
          <w:p w:rsidR="00537BA9" w:rsidRPr="00AD0FED" w:rsidRDefault="00537BA9" w:rsidP="00E809EA">
            <w:pPr>
              <w:pStyle w:val="affb"/>
              <w:rPr>
                <w:color w:val="auto"/>
              </w:rPr>
            </w:pPr>
            <w:r w:rsidRPr="00AD0FED">
              <w:rPr>
                <w:color w:val="auto"/>
              </w:rPr>
              <w:t>监测指标</w:t>
            </w:r>
          </w:p>
        </w:tc>
        <w:tc>
          <w:tcPr>
            <w:tcW w:w="633" w:type="pct"/>
            <w:shd w:val="clear" w:color="auto" w:fill="auto"/>
            <w:vAlign w:val="center"/>
          </w:tcPr>
          <w:p w:rsidR="00537BA9" w:rsidRPr="00AD0FED" w:rsidRDefault="00537BA9" w:rsidP="00E809EA">
            <w:pPr>
              <w:pStyle w:val="affb"/>
              <w:rPr>
                <w:color w:val="auto"/>
              </w:rPr>
            </w:pPr>
            <w:r w:rsidRPr="00AD0FED">
              <w:rPr>
                <w:color w:val="auto"/>
              </w:rPr>
              <w:t>监测频次</w:t>
            </w:r>
          </w:p>
        </w:tc>
        <w:tc>
          <w:tcPr>
            <w:tcW w:w="460" w:type="pct"/>
            <w:shd w:val="clear" w:color="auto" w:fill="auto"/>
            <w:vAlign w:val="center"/>
          </w:tcPr>
          <w:p w:rsidR="00537BA9" w:rsidRPr="00AD0FED" w:rsidRDefault="00537BA9" w:rsidP="00E809EA">
            <w:pPr>
              <w:pStyle w:val="affb"/>
              <w:rPr>
                <w:color w:val="auto"/>
              </w:rPr>
            </w:pPr>
          </w:p>
        </w:tc>
      </w:tr>
      <w:tr w:rsidR="00537BA9" w:rsidRPr="00AD0FED" w:rsidTr="004B6A64">
        <w:tc>
          <w:tcPr>
            <w:tcW w:w="236" w:type="pct"/>
            <w:vMerge/>
            <w:shd w:val="clear" w:color="auto" w:fill="auto"/>
            <w:vAlign w:val="center"/>
          </w:tcPr>
          <w:p w:rsidR="00537BA9" w:rsidRPr="00AD0FED" w:rsidRDefault="00537BA9" w:rsidP="00E809EA">
            <w:pPr>
              <w:pStyle w:val="affb"/>
              <w:rPr>
                <w:color w:val="auto"/>
              </w:rPr>
            </w:pPr>
          </w:p>
        </w:tc>
        <w:tc>
          <w:tcPr>
            <w:tcW w:w="950" w:type="pct"/>
            <w:vMerge/>
            <w:shd w:val="clear" w:color="auto" w:fill="auto"/>
            <w:vAlign w:val="center"/>
          </w:tcPr>
          <w:p w:rsidR="00537BA9" w:rsidRPr="00AD0FED" w:rsidRDefault="00537BA9" w:rsidP="00E809EA">
            <w:pPr>
              <w:pStyle w:val="affb"/>
              <w:rPr>
                <w:color w:val="auto"/>
              </w:rPr>
            </w:pPr>
          </w:p>
        </w:tc>
        <w:tc>
          <w:tcPr>
            <w:tcW w:w="780" w:type="pct"/>
            <w:shd w:val="clear" w:color="auto" w:fill="auto"/>
            <w:vAlign w:val="center"/>
          </w:tcPr>
          <w:p w:rsidR="00537BA9" w:rsidRPr="00AD0FED" w:rsidRDefault="00135F5C" w:rsidP="00E809EA">
            <w:pPr>
              <w:pStyle w:val="affb"/>
              <w:rPr>
                <w:color w:val="auto"/>
              </w:rPr>
            </w:pPr>
            <w:r w:rsidRPr="00AD0FED">
              <w:rPr>
                <w:color w:val="auto"/>
              </w:rPr>
              <w:t>4</w:t>
            </w:r>
          </w:p>
        </w:tc>
        <w:tc>
          <w:tcPr>
            <w:tcW w:w="1941" w:type="pct"/>
            <w:gridSpan w:val="3"/>
            <w:shd w:val="clear" w:color="auto" w:fill="auto"/>
            <w:vAlign w:val="center"/>
          </w:tcPr>
          <w:p w:rsidR="00537BA9" w:rsidRPr="00AD0FED" w:rsidRDefault="00537BA9" w:rsidP="00E809EA">
            <w:pPr>
              <w:pStyle w:val="affb"/>
              <w:rPr>
                <w:color w:val="auto"/>
              </w:rPr>
            </w:pPr>
            <w:r w:rsidRPr="00AD0FED">
              <w:rPr>
                <w:color w:val="auto"/>
                <w:spacing w:val="-4"/>
                <w:szCs w:val="21"/>
              </w:rPr>
              <w:t>pH</w:t>
            </w:r>
            <w:r w:rsidRPr="00AD0FED">
              <w:rPr>
                <w:color w:val="auto"/>
                <w:spacing w:val="-4"/>
                <w:szCs w:val="21"/>
              </w:rPr>
              <w:t>、铬、汞、铜、镍、</w:t>
            </w:r>
            <w:r w:rsidRPr="00AD0FED">
              <w:rPr>
                <w:color w:val="auto"/>
                <w:szCs w:val="21"/>
              </w:rPr>
              <w:t>氟化物、</w:t>
            </w:r>
            <w:r w:rsidRPr="00AD0FED">
              <w:rPr>
                <w:color w:val="auto"/>
                <w:spacing w:val="-4"/>
                <w:szCs w:val="21"/>
              </w:rPr>
              <w:t>氰化物</w:t>
            </w:r>
          </w:p>
        </w:tc>
        <w:tc>
          <w:tcPr>
            <w:tcW w:w="633" w:type="pct"/>
            <w:shd w:val="clear" w:color="auto" w:fill="auto"/>
            <w:vAlign w:val="center"/>
          </w:tcPr>
          <w:p w:rsidR="00537BA9" w:rsidRPr="00AD0FED" w:rsidRDefault="00537BA9" w:rsidP="00E809EA">
            <w:pPr>
              <w:pStyle w:val="affb"/>
              <w:rPr>
                <w:color w:val="auto"/>
              </w:rPr>
            </w:pPr>
            <w:r w:rsidRPr="00AD0FED">
              <w:rPr>
                <w:color w:val="auto"/>
              </w:rPr>
              <w:t>1</w:t>
            </w:r>
            <w:r w:rsidRPr="00AD0FED">
              <w:rPr>
                <w:color w:val="auto"/>
              </w:rPr>
              <w:t>次</w:t>
            </w:r>
            <w:r w:rsidRPr="00AD0FED">
              <w:rPr>
                <w:color w:val="auto"/>
              </w:rPr>
              <w:t>/5</w:t>
            </w:r>
            <w:r w:rsidRPr="00AD0FED">
              <w:rPr>
                <w:color w:val="auto"/>
              </w:rPr>
              <w:t>年</w:t>
            </w:r>
          </w:p>
        </w:tc>
        <w:tc>
          <w:tcPr>
            <w:tcW w:w="460" w:type="pct"/>
            <w:shd w:val="clear" w:color="auto" w:fill="auto"/>
            <w:vAlign w:val="center"/>
          </w:tcPr>
          <w:p w:rsidR="00537BA9" w:rsidRPr="00AD0FED" w:rsidRDefault="00537BA9" w:rsidP="00E809EA">
            <w:pPr>
              <w:pStyle w:val="affb"/>
              <w:rPr>
                <w:color w:val="auto"/>
              </w:rPr>
            </w:pPr>
          </w:p>
        </w:tc>
      </w:tr>
      <w:tr w:rsidR="00537BA9" w:rsidRPr="00AD0FED" w:rsidTr="004B6A64">
        <w:tc>
          <w:tcPr>
            <w:tcW w:w="236" w:type="pct"/>
            <w:vMerge/>
            <w:shd w:val="clear" w:color="auto" w:fill="auto"/>
            <w:vAlign w:val="center"/>
          </w:tcPr>
          <w:p w:rsidR="00537BA9" w:rsidRPr="00AD0FED" w:rsidRDefault="00537BA9" w:rsidP="00E809EA">
            <w:pPr>
              <w:pStyle w:val="affb"/>
              <w:rPr>
                <w:color w:val="auto"/>
              </w:rPr>
            </w:pPr>
          </w:p>
        </w:tc>
        <w:tc>
          <w:tcPr>
            <w:tcW w:w="950" w:type="pct"/>
            <w:shd w:val="clear" w:color="auto" w:fill="auto"/>
            <w:vAlign w:val="center"/>
          </w:tcPr>
          <w:p w:rsidR="00537BA9" w:rsidRPr="00AD0FED" w:rsidRDefault="00537BA9" w:rsidP="00E809EA">
            <w:pPr>
              <w:pStyle w:val="affb"/>
              <w:rPr>
                <w:color w:val="auto"/>
              </w:rPr>
            </w:pPr>
            <w:r w:rsidRPr="00AD0FED">
              <w:rPr>
                <w:color w:val="auto"/>
              </w:rPr>
              <w:t>信息公开指标</w:t>
            </w:r>
          </w:p>
        </w:tc>
        <w:tc>
          <w:tcPr>
            <w:tcW w:w="3354" w:type="pct"/>
            <w:gridSpan w:val="5"/>
            <w:shd w:val="clear" w:color="auto" w:fill="auto"/>
            <w:vAlign w:val="center"/>
          </w:tcPr>
          <w:p w:rsidR="00537BA9" w:rsidRPr="00AD0FED" w:rsidRDefault="00537BA9" w:rsidP="00E809EA">
            <w:pPr>
              <w:pStyle w:val="affb"/>
              <w:rPr>
                <w:color w:val="auto"/>
              </w:rPr>
            </w:pPr>
            <w:r w:rsidRPr="00AD0FED">
              <w:rPr>
                <w:color w:val="auto"/>
              </w:rPr>
              <w:t>土壤环境跟踪监测计划、监测结果、防控措施</w:t>
            </w:r>
          </w:p>
        </w:tc>
        <w:tc>
          <w:tcPr>
            <w:tcW w:w="460" w:type="pct"/>
            <w:shd w:val="clear" w:color="auto" w:fill="auto"/>
            <w:vAlign w:val="center"/>
          </w:tcPr>
          <w:p w:rsidR="00537BA9" w:rsidRPr="00AD0FED" w:rsidRDefault="00537BA9" w:rsidP="00E809EA">
            <w:pPr>
              <w:pStyle w:val="affb"/>
              <w:rPr>
                <w:color w:val="auto"/>
              </w:rPr>
            </w:pPr>
          </w:p>
        </w:tc>
      </w:tr>
      <w:tr w:rsidR="00537BA9" w:rsidRPr="00AD0FED" w:rsidTr="004B6A64">
        <w:tc>
          <w:tcPr>
            <w:tcW w:w="1186" w:type="pct"/>
            <w:gridSpan w:val="2"/>
            <w:shd w:val="clear" w:color="auto" w:fill="auto"/>
            <w:vAlign w:val="center"/>
          </w:tcPr>
          <w:p w:rsidR="00537BA9" w:rsidRPr="00AD0FED" w:rsidRDefault="00537BA9" w:rsidP="00E809EA">
            <w:pPr>
              <w:pStyle w:val="affb"/>
              <w:rPr>
                <w:color w:val="auto"/>
              </w:rPr>
            </w:pPr>
            <w:r w:rsidRPr="00AD0FED">
              <w:rPr>
                <w:color w:val="auto"/>
              </w:rPr>
              <w:t>评价结论</w:t>
            </w:r>
          </w:p>
        </w:tc>
        <w:tc>
          <w:tcPr>
            <w:tcW w:w="3354" w:type="pct"/>
            <w:gridSpan w:val="5"/>
            <w:shd w:val="clear" w:color="auto" w:fill="auto"/>
            <w:vAlign w:val="center"/>
          </w:tcPr>
          <w:p w:rsidR="00537BA9" w:rsidRPr="00AD0FED" w:rsidRDefault="00537BA9" w:rsidP="00E809EA">
            <w:pPr>
              <w:pStyle w:val="affb"/>
              <w:jc w:val="left"/>
              <w:rPr>
                <w:color w:val="auto"/>
              </w:rPr>
            </w:pPr>
            <w:r w:rsidRPr="00AD0FED">
              <w:rPr>
                <w:color w:val="auto"/>
              </w:rPr>
              <w:t>本项目评价范围内土壤环境质量现状良好，在严格落实评价所提出的防治措施后，项目生产运营期对土壤环境的影响可接受，本项目建设具有可行性。拟建项目应严格按照相关防渗技术规范要求做好分区防渗，严密监控场地排水系统运行状况，雨季需加大检修排查力度，做好</w:t>
            </w:r>
            <w:r w:rsidR="002A6775" w:rsidRPr="00AD0FED">
              <w:rPr>
                <w:color w:val="auto"/>
              </w:rPr>
              <w:t>矸石场</w:t>
            </w:r>
            <w:r w:rsidRPr="00AD0FED">
              <w:rPr>
                <w:color w:val="auto"/>
              </w:rPr>
              <w:t>作业调度与防范措施，避免</w:t>
            </w:r>
            <w:r w:rsidR="008972C6" w:rsidRPr="00AD0FED">
              <w:rPr>
                <w:color w:val="auto"/>
              </w:rPr>
              <w:t>矸石</w:t>
            </w:r>
            <w:r w:rsidRPr="00AD0FED">
              <w:rPr>
                <w:color w:val="auto"/>
              </w:rPr>
              <w:t>露天堆放。发生事故后及时清理污染土壤，可减弱污染事件对土壤的影响，进一步保护项目场地的土壤环境。</w:t>
            </w:r>
          </w:p>
        </w:tc>
        <w:tc>
          <w:tcPr>
            <w:tcW w:w="460" w:type="pct"/>
            <w:shd w:val="clear" w:color="auto" w:fill="auto"/>
            <w:vAlign w:val="center"/>
          </w:tcPr>
          <w:p w:rsidR="00537BA9" w:rsidRPr="00AD0FED" w:rsidRDefault="00537BA9" w:rsidP="00E809EA">
            <w:pPr>
              <w:pStyle w:val="affb"/>
              <w:rPr>
                <w:color w:val="auto"/>
              </w:rPr>
            </w:pPr>
          </w:p>
        </w:tc>
      </w:tr>
      <w:tr w:rsidR="00537BA9" w:rsidRPr="00AD0FED" w:rsidTr="004B6A64">
        <w:tc>
          <w:tcPr>
            <w:tcW w:w="5000" w:type="pct"/>
            <w:gridSpan w:val="8"/>
            <w:shd w:val="clear" w:color="auto" w:fill="auto"/>
            <w:vAlign w:val="center"/>
          </w:tcPr>
          <w:p w:rsidR="00537BA9" w:rsidRPr="00AD0FED" w:rsidRDefault="00537BA9" w:rsidP="00E809EA">
            <w:pPr>
              <w:pStyle w:val="affb"/>
              <w:rPr>
                <w:color w:val="auto"/>
              </w:rPr>
            </w:pPr>
            <w:r w:rsidRPr="00AD0FED">
              <w:rPr>
                <w:color w:val="auto"/>
              </w:rPr>
              <w:t>注</w:t>
            </w:r>
            <w:r w:rsidRPr="00AD0FED">
              <w:rPr>
                <w:color w:val="auto"/>
              </w:rPr>
              <w:t>1</w:t>
            </w:r>
            <w:r w:rsidRPr="00AD0FED">
              <w:rPr>
                <w:color w:val="auto"/>
              </w:rPr>
              <w:t>：</w:t>
            </w:r>
            <w:r w:rsidRPr="00AD0FED">
              <w:rPr>
                <w:color w:val="auto"/>
              </w:rPr>
              <w:t>“</w:t>
            </w:r>
            <w:r w:rsidR="00901D95" w:rsidRPr="00AD0FED">
              <w:rPr>
                <w:color w:val="auto"/>
              </w:rPr>
              <w:t>□</w:t>
            </w:r>
            <w:r w:rsidRPr="00AD0FED">
              <w:rPr>
                <w:color w:val="auto"/>
              </w:rPr>
              <w:t>”</w:t>
            </w:r>
            <w:r w:rsidRPr="00AD0FED">
              <w:rPr>
                <w:color w:val="auto"/>
              </w:rPr>
              <w:t>为勾选项，可</w:t>
            </w:r>
            <w:r w:rsidRPr="00AD0FED">
              <w:rPr>
                <w:color w:val="auto"/>
              </w:rPr>
              <w:t>√</w:t>
            </w:r>
            <w:r w:rsidRPr="00AD0FED">
              <w:rPr>
                <w:color w:val="auto"/>
              </w:rPr>
              <w:t>；</w:t>
            </w:r>
            <w:r w:rsidRPr="00AD0FED">
              <w:rPr>
                <w:color w:val="auto"/>
              </w:rPr>
              <w:t>“</w:t>
            </w:r>
            <w:r w:rsidRPr="00AD0FED">
              <w:rPr>
                <w:color w:val="auto"/>
              </w:rPr>
              <w:t>（）</w:t>
            </w:r>
            <w:r w:rsidRPr="00AD0FED">
              <w:rPr>
                <w:color w:val="auto"/>
              </w:rPr>
              <w:t>”</w:t>
            </w:r>
            <w:r w:rsidRPr="00AD0FED">
              <w:rPr>
                <w:color w:val="auto"/>
              </w:rPr>
              <w:t>为内容填写项；</w:t>
            </w:r>
            <w:r w:rsidRPr="00AD0FED">
              <w:rPr>
                <w:color w:val="auto"/>
              </w:rPr>
              <w:t>“</w:t>
            </w:r>
            <w:r w:rsidRPr="00AD0FED">
              <w:rPr>
                <w:color w:val="auto"/>
              </w:rPr>
              <w:t>备注</w:t>
            </w:r>
            <w:r w:rsidRPr="00AD0FED">
              <w:rPr>
                <w:color w:val="auto"/>
              </w:rPr>
              <w:t>”</w:t>
            </w:r>
            <w:r w:rsidRPr="00AD0FED">
              <w:rPr>
                <w:color w:val="auto"/>
              </w:rPr>
              <w:t>为其他补充内容。</w:t>
            </w:r>
          </w:p>
          <w:p w:rsidR="00537BA9" w:rsidRPr="00AD0FED" w:rsidRDefault="00537BA9" w:rsidP="00E809EA">
            <w:pPr>
              <w:pStyle w:val="affb"/>
              <w:rPr>
                <w:color w:val="auto"/>
              </w:rPr>
            </w:pPr>
            <w:r w:rsidRPr="00AD0FED">
              <w:rPr>
                <w:color w:val="auto"/>
              </w:rPr>
              <w:t>注</w:t>
            </w:r>
            <w:r w:rsidRPr="00AD0FED">
              <w:rPr>
                <w:color w:val="auto"/>
              </w:rPr>
              <w:t>2</w:t>
            </w:r>
            <w:r w:rsidRPr="00AD0FED">
              <w:rPr>
                <w:color w:val="auto"/>
              </w:rPr>
              <w:t>：需要分别开展土壤环境影响评级工作的，分别填写自查表。</w:t>
            </w:r>
          </w:p>
        </w:tc>
      </w:tr>
    </w:tbl>
    <w:p w:rsidR="00F53DFA" w:rsidRPr="00AD0FED" w:rsidRDefault="00F53DFA" w:rsidP="00670941">
      <w:pPr>
        <w:pStyle w:val="3"/>
      </w:pPr>
      <w:bookmarkStart w:id="251" w:name="_Toc27328067"/>
      <w:r w:rsidRPr="00AD0FED">
        <w:t>环境风险分析</w:t>
      </w:r>
      <w:bookmarkEnd w:id="251"/>
    </w:p>
    <w:p w:rsidR="00F53DFA" w:rsidRPr="00AD0FED" w:rsidRDefault="00F53DFA" w:rsidP="00F53DFA">
      <w:pPr>
        <w:spacing w:line="480" w:lineRule="exact"/>
        <w:ind w:firstLine="504"/>
      </w:pPr>
      <w:r w:rsidRPr="00AD0FED">
        <w:t>环境风险评价的目的是分析和预测建设项目存在的潜在危险、有害因素，建设项目建设和运行期间可能发生的突发性事件或事故（一般不包括人为破坏及自然灾害），引起有毒有害和易燃易爆等物质泄漏，所造成的环境影响和损害程度，提出合理可行的防范、应急与减缓措施，以使建设项目事故率、损失和环境影响达到可接受水平。</w:t>
      </w:r>
    </w:p>
    <w:p w:rsidR="00F53DFA" w:rsidRPr="00AD0FED" w:rsidRDefault="00F53DFA" w:rsidP="00F53DFA">
      <w:pPr>
        <w:spacing w:line="480" w:lineRule="exact"/>
        <w:ind w:firstLine="504"/>
      </w:pPr>
      <w:r w:rsidRPr="00AD0FED">
        <w:t>环境风险评价应把事故引起环境质量的恶化及对生态系统影响的预测和防护作为评价工作重点。</w:t>
      </w:r>
    </w:p>
    <w:p w:rsidR="00F53DFA" w:rsidRPr="00AD0FED" w:rsidRDefault="00F53DFA" w:rsidP="00F53DFA">
      <w:pPr>
        <w:pStyle w:val="a"/>
        <w:ind w:firstLine="567"/>
      </w:pPr>
      <w:r w:rsidRPr="00AD0FED">
        <w:t>环境风险识别</w:t>
      </w:r>
    </w:p>
    <w:p w:rsidR="00AC1C77" w:rsidRPr="00AD0FED" w:rsidRDefault="00AC1C77" w:rsidP="00AC1C77">
      <w:pPr>
        <w:spacing w:line="480" w:lineRule="exact"/>
        <w:ind w:firstLine="504"/>
      </w:pPr>
      <w:r w:rsidRPr="00AD0FED">
        <w:t>环境风险评价的目的是分析和预测建设项目存在的潜在危险、有害因素，建设项目建设和运行期间可能发生的突发性事件或事故（一般不包括人为破坏及自然灾害），引起有毒有害和易燃易爆等物质泄漏，所造成的环境影响和损害程度，提出合理可行的防范、应急与减缓措施，以使建设项目事故率、损失和环境影响达到可接受水平。</w:t>
      </w:r>
    </w:p>
    <w:p w:rsidR="00F53DFA" w:rsidRPr="00AD0FED" w:rsidRDefault="00AC1C77" w:rsidP="00F53DFA">
      <w:pPr>
        <w:spacing w:line="480" w:lineRule="exact"/>
        <w:ind w:firstLine="504"/>
      </w:pPr>
      <w:r w:rsidRPr="00AD0FED">
        <w:t>本项目为土地复垦项目，填充物为煤矸石，根据煤矸石检测报告，本项目填充煤矸石，</w:t>
      </w:r>
      <w:r w:rsidR="00F53DFA" w:rsidRPr="00AD0FED">
        <w:t>根据本项目的工程特性，类比同类型项目的风险分析，确定拦矸坝溃坝为风险控制主要环节。</w:t>
      </w:r>
    </w:p>
    <w:p w:rsidR="00F53DFA" w:rsidRPr="00AD0FED" w:rsidRDefault="00F53DFA" w:rsidP="00F53DFA">
      <w:pPr>
        <w:pStyle w:val="a"/>
        <w:ind w:firstLine="567"/>
      </w:pPr>
      <w:r w:rsidRPr="00AD0FED">
        <w:t>环境风险影响分析</w:t>
      </w:r>
    </w:p>
    <w:p w:rsidR="00F53DFA" w:rsidRPr="00AD0FED" w:rsidRDefault="00F53DFA" w:rsidP="00F53DFA">
      <w:pPr>
        <w:spacing w:line="480" w:lineRule="exact"/>
        <w:ind w:firstLine="504"/>
        <w:rPr>
          <w:snapToGrid w:val="0"/>
        </w:rPr>
      </w:pPr>
      <w:r w:rsidRPr="00AD0FED">
        <w:t>1</w:t>
      </w:r>
      <w:r w:rsidRPr="00AD0FED">
        <w:t>、</w:t>
      </w:r>
      <w:r w:rsidRPr="00AD0FED">
        <w:rPr>
          <w:snapToGrid w:val="0"/>
        </w:rPr>
        <w:t>溃坝事故源项分析</w:t>
      </w:r>
    </w:p>
    <w:p w:rsidR="00AC1C77" w:rsidRPr="00AD0FED" w:rsidRDefault="00AC1C77" w:rsidP="00F53DFA">
      <w:pPr>
        <w:spacing w:line="480" w:lineRule="exact"/>
        <w:ind w:firstLine="504"/>
      </w:pPr>
      <w:r w:rsidRPr="00AD0FED">
        <w:t>溃坝事故主要是由坝体质量问题、填充区滑坡以及管理不当引起的拦矸坝溃</w:t>
      </w:r>
      <w:r w:rsidRPr="00AD0FED">
        <w:lastRenderedPageBreak/>
        <w:t>坝风险。一旦发生溃坝事故，矸石下泻，不仅压占大量土地，还将破坏下游植被及动植物生境，对周围生态环境产生影响。以项目场地边界计算，下游</w:t>
      </w:r>
      <w:r w:rsidRPr="00AD0FED">
        <w:t>500m</w:t>
      </w:r>
      <w:r w:rsidRPr="00AD0FED">
        <w:t>范围内没有居住点和其它敏感点，距离项目场地下游最近的村庄为北侧约</w:t>
      </w:r>
      <w:r w:rsidRPr="00AD0FED">
        <w:t>1.8km</w:t>
      </w:r>
      <w:r w:rsidRPr="00AD0FED">
        <w:t>的高家半沟村。因此，本项目不构成重大风险源，且发生溃坝的概率较小，环境风险可接受。</w:t>
      </w:r>
    </w:p>
    <w:p w:rsidR="00F53DFA" w:rsidRPr="00AD0FED" w:rsidRDefault="00F53DFA" w:rsidP="00F53DFA">
      <w:pPr>
        <w:spacing w:line="480" w:lineRule="exact"/>
        <w:ind w:firstLine="504"/>
      </w:pPr>
      <w:r w:rsidRPr="00AD0FED">
        <w:t>（</w:t>
      </w:r>
      <w:r w:rsidRPr="00AD0FED">
        <w:t>1</w:t>
      </w:r>
      <w:r w:rsidRPr="00AD0FED">
        <w:t>）坝体质量：主要包括坝体稳定性设计、基础处理等。</w:t>
      </w:r>
    </w:p>
    <w:p w:rsidR="00F53DFA" w:rsidRPr="00AD0FED" w:rsidRDefault="00F53DFA" w:rsidP="00F53DFA">
      <w:pPr>
        <w:spacing w:line="480" w:lineRule="exact"/>
        <w:ind w:firstLine="504"/>
      </w:pPr>
      <w:r w:rsidRPr="00AD0FED">
        <w:t>（</w:t>
      </w:r>
      <w:r w:rsidRPr="00AD0FED">
        <w:t>2</w:t>
      </w:r>
      <w:r w:rsidRPr="00AD0FED">
        <w:t>）矸石滑坡：指矸石边坡角太大（大于</w:t>
      </w:r>
      <w:r w:rsidRPr="00AD0FED">
        <w:t xml:space="preserve"> 27°</w:t>
      </w:r>
      <w:r w:rsidRPr="00AD0FED">
        <w:t>），形成坡上负荷较大，且不经压实、分层处理，随意堆放，矸石呈松散状，在暴雨的情况下，起到</w:t>
      </w:r>
      <w:r w:rsidRPr="00AD0FED">
        <w:t>“</w:t>
      </w:r>
      <w:r w:rsidRPr="00AD0FED">
        <w:t>活化</w:t>
      </w:r>
      <w:r w:rsidRPr="00AD0FED">
        <w:t>”</w:t>
      </w:r>
      <w:r w:rsidRPr="00AD0FED">
        <w:t>作用，使得矸石向下游流失。</w:t>
      </w:r>
    </w:p>
    <w:p w:rsidR="00F53DFA" w:rsidRPr="00AD0FED" w:rsidRDefault="00F53DFA" w:rsidP="00F53DFA">
      <w:pPr>
        <w:spacing w:line="480" w:lineRule="exact"/>
        <w:ind w:firstLine="504"/>
      </w:pPr>
      <w:r w:rsidRPr="00AD0FED">
        <w:t>（</w:t>
      </w:r>
      <w:r w:rsidRPr="00AD0FED">
        <w:t>3</w:t>
      </w:r>
      <w:r w:rsidRPr="00AD0FED">
        <w:t>）管理不当：指维护不良，无人管理等使得排水系统堵塞，引发坝体失稳。</w:t>
      </w:r>
    </w:p>
    <w:p w:rsidR="00F53DFA" w:rsidRPr="00AD0FED" w:rsidRDefault="00F53DFA" w:rsidP="00F53DFA">
      <w:pPr>
        <w:spacing w:line="480" w:lineRule="exact"/>
        <w:ind w:firstLine="504"/>
      </w:pPr>
      <w:r w:rsidRPr="00AD0FED">
        <w:t>通过以上分析，只要本项目</w:t>
      </w:r>
      <w:r w:rsidR="0072424D" w:rsidRPr="00AD0FED">
        <w:t>作业区</w:t>
      </w:r>
      <w:r w:rsidRPr="00AD0FED">
        <w:t>的挡墙、排水系统满足设计要求，管理得当，且矸石堆放时严格按照由下到上，分层推平压实、分层覆士的方式堆放矸石，即可避免填埋矸石对环境的风险。</w:t>
      </w:r>
    </w:p>
    <w:p w:rsidR="00F53DFA" w:rsidRPr="00AD0FED" w:rsidRDefault="00F53DFA" w:rsidP="00F53DFA">
      <w:pPr>
        <w:spacing w:line="480" w:lineRule="exact"/>
        <w:ind w:firstLine="504"/>
        <w:rPr>
          <w:snapToGrid w:val="0"/>
        </w:rPr>
      </w:pPr>
      <w:r w:rsidRPr="00AD0FED">
        <w:t>2</w:t>
      </w:r>
      <w:r w:rsidRPr="00AD0FED">
        <w:t>、</w:t>
      </w:r>
      <w:r w:rsidRPr="00AD0FED">
        <w:rPr>
          <w:snapToGrid w:val="0"/>
        </w:rPr>
        <w:t>矸石堆滑坡分析</w:t>
      </w:r>
    </w:p>
    <w:p w:rsidR="00F53DFA" w:rsidRPr="00AD0FED" w:rsidRDefault="00F53DFA" w:rsidP="00F53DFA">
      <w:pPr>
        <w:spacing w:line="480" w:lineRule="exact"/>
        <w:ind w:firstLine="504"/>
      </w:pPr>
      <w:r w:rsidRPr="00AD0FED">
        <w:t>本项目矸石堆放按照由下到上，分台阶堆放。每个台阶又分层推平、分层压实；每当矸石堆至</w:t>
      </w:r>
      <w:r w:rsidRPr="00AD0FED">
        <w:t>1m</w:t>
      </w:r>
      <w:r w:rsidRPr="00AD0FED">
        <w:t>厚时，用推土机推平压实，</w:t>
      </w:r>
      <w:r w:rsidRPr="00AD0FED">
        <w:rPr>
          <w:bCs/>
        </w:rPr>
        <w:t>每堆放</w:t>
      </w:r>
      <w:r w:rsidRPr="00AD0FED">
        <w:rPr>
          <w:bCs/>
        </w:rPr>
        <w:t>3m</w:t>
      </w:r>
      <w:r w:rsidRPr="00AD0FED">
        <w:rPr>
          <w:bCs/>
        </w:rPr>
        <w:t>厚的矸石覆盖一层</w:t>
      </w:r>
      <w:r w:rsidRPr="00AD0FED">
        <w:rPr>
          <w:bCs/>
        </w:rPr>
        <w:t>50cm</w:t>
      </w:r>
      <w:r w:rsidRPr="00AD0FED">
        <w:rPr>
          <w:bCs/>
        </w:rPr>
        <w:t>厚的黄土；</w:t>
      </w:r>
      <w:r w:rsidR="0072424D" w:rsidRPr="00AD0FED">
        <w:rPr>
          <w:bCs/>
        </w:rPr>
        <w:t>作业区</w:t>
      </w:r>
      <w:r w:rsidRPr="00AD0FED">
        <w:rPr>
          <w:bCs/>
        </w:rPr>
        <w:t>设计边坡最大为</w:t>
      </w:r>
      <w:r w:rsidRPr="00AD0FED">
        <w:rPr>
          <w:bCs/>
        </w:rPr>
        <w:t>1</w:t>
      </w:r>
      <w:r w:rsidRPr="00AD0FED">
        <w:rPr>
          <w:bCs/>
        </w:rPr>
        <w:t>：</w:t>
      </w:r>
      <w:r w:rsidRPr="00AD0FED">
        <w:rPr>
          <w:bCs/>
        </w:rPr>
        <w:t>3</w:t>
      </w:r>
      <w:r w:rsidRPr="00AD0FED">
        <w:rPr>
          <w:bCs/>
        </w:rPr>
        <w:t>，</w:t>
      </w:r>
      <w:r w:rsidRPr="00AD0FED">
        <w:t>堆至</w:t>
      </w:r>
      <w:r w:rsidRPr="00AD0FED">
        <w:t>3.5m</w:t>
      </w:r>
      <w:r w:rsidRPr="00AD0FED">
        <w:rPr>
          <w:lang w:val="de-DE"/>
        </w:rPr>
        <w:t>建造一个马道，马道宽</w:t>
      </w:r>
      <w:r w:rsidRPr="00AD0FED">
        <w:rPr>
          <w:lang w:val="de-DE"/>
        </w:rPr>
        <w:t>3m</w:t>
      </w:r>
      <w:r w:rsidRPr="00AD0FED">
        <w:t>；坡面采用植物措施方式进行防护，首先对坡面进行覆土，覆土壤</w:t>
      </w:r>
      <w:r w:rsidRPr="00AD0FED">
        <w:t>1.0m</w:t>
      </w:r>
      <w:r w:rsidRPr="00AD0FED">
        <w:t>。矸石堆体比较稳定。</w:t>
      </w:r>
    </w:p>
    <w:p w:rsidR="00F53DFA" w:rsidRPr="00AD0FED" w:rsidRDefault="00F53DFA" w:rsidP="00F53DFA">
      <w:pPr>
        <w:spacing w:line="480" w:lineRule="exact"/>
        <w:ind w:firstLine="504"/>
      </w:pPr>
      <w:r w:rsidRPr="00AD0FED">
        <w:t>为避免周边洪水的汇入，在矸石</w:t>
      </w:r>
      <w:r w:rsidR="0072424D" w:rsidRPr="00AD0FED">
        <w:t>作业区</w:t>
      </w:r>
      <w:r w:rsidRPr="00AD0FED">
        <w:t>的护坡与周边地形相接处设截洪沟，主沟内设置排水管，在马道上设排水沟，将马道排水沟、排洪涵洞</w:t>
      </w:r>
      <w:r w:rsidR="00EA07DE" w:rsidRPr="00AD0FED">
        <w:t>、拦洪坝</w:t>
      </w:r>
      <w:r w:rsidRPr="00AD0FED">
        <w:t>和截水沟形成一个完整的坡面排水系统，汇流后排入下游沟道。</w:t>
      </w:r>
    </w:p>
    <w:p w:rsidR="00F53DFA" w:rsidRPr="00AD0FED" w:rsidRDefault="00F53DFA" w:rsidP="00F53DFA">
      <w:pPr>
        <w:spacing w:line="480" w:lineRule="exact"/>
        <w:ind w:firstLine="504"/>
      </w:pPr>
      <w:r w:rsidRPr="00AD0FED">
        <w:t>因此，矸石堆受雨水冲刷的几率很小，故本项目矸石堆体一般不会发生滑坡。</w:t>
      </w:r>
    </w:p>
    <w:p w:rsidR="00F53DFA" w:rsidRPr="00AD0FED" w:rsidRDefault="00F53DFA" w:rsidP="00F53DFA">
      <w:pPr>
        <w:spacing w:line="420" w:lineRule="exact"/>
        <w:ind w:firstLine="504"/>
      </w:pPr>
      <w:r w:rsidRPr="00AD0FED">
        <w:t>综上所述，本项目填埋造地区矸石堆体一般不会发生滑坡。在加强</w:t>
      </w:r>
      <w:r w:rsidR="0072424D" w:rsidRPr="00AD0FED">
        <w:t>作业区</w:t>
      </w:r>
      <w:r w:rsidRPr="00AD0FED">
        <w:t>域管理，保证水保措施发挥作用和进一步对场区边坡治理的情况下，挡矸墙不会发生溃坝风险</w:t>
      </w:r>
      <w:r w:rsidRPr="00AD0FED">
        <w:t xml:space="preserve"> </w:t>
      </w:r>
      <w:r w:rsidRPr="00AD0FED">
        <w:t>。</w:t>
      </w:r>
    </w:p>
    <w:p w:rsidR="00F53DFA" w:rsidRPr="00AD0FED" w:rsidRDefault="00F53DFA" w:rsidP="00F53DFA">
      <w:pPr>
        <w:spacing w:line="480" w:lineRule="exact"/>
        <w:ind w:firstLine="504"/>
      </w:pPr>
      <w:r w:rsidRPr="00AD0FED">
        <w:t>另外，矸石属于块状的颗粒物，和粉煤灰、尾矿库不一样，不会形成泥石流。在考虑最不利的情况下（即矸石场发生溃坝），类比</w:t>
      </w:r>
      <w:r w:rsidRPr="00AD0FED">
        <w:t>2005</w:t>
      </w:r>
      <w:r w:rsidRPr="00AD0FED">
        <w:t>年河南平顶山发生过的滑塌事故，矸石下泄影响的最大半径在</w:t>
      </w:r>
      <w:r w:rsidRPr="00AD0FED">
        <w:t>300m</w:t>
      </w:r>
      <w:r w:rsidRPr="00AD0FED">
        <w:t>左右，本项目距下游最近村庄为高</w:t>
      </w:r>
      <w:r w:rsidRPr="00AD0FED">
        <w:lastRenderedPageBreak/>
        <w:t>家半沟村，直线距离为</w:t>
      </w:r>
      <w:r w:rsidRPr="00AD0FED">
        <w:t>1</w:t>
      </w:r>
      <w:r w:rsidR="00E21482" w:rsidRPr="00AD0FED">
        <w:t>80</w:t>
      </w:r>
      <w:r w:rsidR="009E7833" w:rsidRPr="00AD0FED">
        <w:t>0</w:t>
      </w:r>
      <w:r w:rsidRPr="00AD0FED">
        <w:t>m</w:t>
      </w:r>
      <w:r w:rsidRPr="00AD0FED">
        <w:t>，因此，即使项目发生溃坝，对村庄造成危害的可能性比较低。</w:t>
      </w:r>
    </w:p>
    <w:p w:rsidR="00AC1C77" w:rsidRPr="00AD0FED" w:rsidRDefault="00AC1C77" w:rsidP="00AC1C77">
      <w:pPr>
        <w:spacing w:line="480" w:lineRule="exact"/>
        <w:ind w:firstLine="504"/>
        <w:rPr>
          <w:szCs w:val="28"/>
        </w:rPr>
      </w:pPr>
      <w:r w:rsidRPr="00AD0FED">
        <w:t>3.</w:t>
      </w:r>
      <w:r w:rsidRPr="00AD0FED">
        <w:rPr>
          <w:szCs w:val="28"/>
        </w:rPr>
        <w:t>矸石发生溃坝后对环境的影响分析</w:t>
      </w:r>
    </w:p>
    <w:p w:rsidR="001D583C" w:rsidRPr="00AD0FED" w:rsidRDefault="00AC1C77" w:rsidP="00AC1C77">
      <w:pPr>
        <w:ind w:firstLine="504"/>
        <w:rPr>
          <w:szCs w:val="28"/>
        </w:rPr>
      </w:pPr>
      <w:r w:rsidRPr="00AD0FED">
        <w:rPr>
          <w:szCs w:val="28"/>
        </w:rPr>
        <w:t>本项目如果发生拦矸坝溃坝事故，矸石堆体发生滑移，会造成滑移范围内局部土壤地表植被破坏，影响土壤环境质量，如遇降雨，会发生水土流失，对区域生态环境造成一定影响，由于本项目发生溃坝后堆体滑移距离有限，不会对区域地表水及地下水产生影响。</w:t>
      </w:r>
    </w:p>
    <w:p w:rsidR="00AC1C77" w:rsidRPr="00AD0FED" w:rsidRDefault="00AC1C77" w:rsidP="00AC1C77">
      <w:pPr>
        <w:pStyle w:val="a"/>
        <w:ind w:firstLine="567"/>
      </w:pPr>
      <w:r w:rsidRPr="00AD0FED">
        <w:t>风险防范及管理措施</w:t>
      </w:r>
    </w:p>
    <w:p w:rsidR="00AC1C77" w:rsidRPr="00AD0FED" w:rsidRDefault="00AC1C77" w:rsidP="00AC1C77">
      <w:pPr>
        <w:spacing w:line="480" w:lineRule="exact"/>
        <w:ind w:firstLine="504"/>
      </w:pPr>
      <w:r w:rsidRPr="00AD0FED">
        <w:t>（</w:t>
      </w:r>
      <w:r w:rsidRPr="00AD0FED">
        <w:t>1</w:t>
      </w:r>
      <w:r w:rsidRPr="00AD0FED">
        <w:t>）拦矸坝溃坝防范措施</w:t>
      </w:r>
    </w:p>
    <w:p w:rsidR="00AC1C77" w:rsidRPr="00AD0FED" w:rsidRDefault="00AC1C77" w:rsidP="00AC1C77">
      <w:pPr>
        <w:spacing w:line="480" w:lineRule="exact"/>
        <w:ind w:firstLine="504"/>
      </w:pPr>
      <w:r w:rsidRPr="00AD0FED">
        <w:t>预防溃坝事故应从坝体选址、工程勘察测量、设计、施工监测和维护管理等多方面综合考虑。</w:t>
      </w:r>
    </w:p>
    <w:p w:rsidR="00AC1C77" w:rsidRPr="00AD0FED" w:rsidRDefault="00AC1C77" w:rsidP="00AC1C77">
      <w:pPr>
        <w:spacing w:line="480" w:lineRule="exact"/>
        <w:ind w:firstLine="504"/>
      </w:pPr>
      <w:r w:rsidRPr="00AD0FED">
        <w:t>①</w:t>
      </w:r>
      <w:r w:rsidRPr="00AD0FED">
        <w:t>拦矸坝设计须由有资质的正规单位进行，基础坝建成后须经安全验收后才能投入使用。</w:t>
      </w:r>
    </w:p>
    <w:p w:rsidR="00AC1C77" w:rsidRPr="00AD0FED" w:rsidRDefault="00AC1C77" w:rsidP="00AC1C77">
      <w:pPr>
        <w:spacing w:line="480" w:lineRule="exact"/>
        <w:ind w:firstLine="504"/>
      </w:pPr>
      <w:r w:rsidRPr="00AD0FED">
        <w:t>②</w:t>
      </w:r>
      <w:r w:rsidRPr="00AD0FED">
        <w:t>提高拦矸坝的设计等级与防洪标准，并采取专门的防护措施。本项目防洪设以</w:t>
      </w:r>
      <w:r w:rsidRPr="00AD0FED">
        <w:t>20</w:t>
      </w:r>
      <w:r w:rsidRPr="00AD0FED">
        <w:t>年一遇洪水频率设计，</w:t>
      </w:r>
      <w:r w:rsidRPr="00AD0FED">
        <w:t>30</w:t>
      </w:r>
      <w:r w:rsidRPr="00AD0FED">
        <w:t>年一遇洪水频率校核，水文计算采用</w:t>
      </w:r>
      <w:r w:rsidRPr="00AD0FED">
        <w:t>24</w:t>
      </w:r>
      <w:r w:rsidRPr="00AD0FED">
        <w:t>小时暴雨资料推求设计洪水，结合当地的《水文手册》和实际情况，正确的选用方法和所用参数进行。</w:t>
      </w:r>
    </w:p>
    <w:p w:rsidR="00AC1C77" w:rsidRPr="00AD0FED" w:rsidRDefault="00AC1C77" w:rsidP="00AC1C77">
      <w:pPr>
        <w:spacing w:line="480" w:lineRule="exact"/>
        <w:ind w:firstLine="504"/>
      </w:pPr>
      <w:r w:rsidRPr="00AD0FED">
        <w:t>③</w:t>
      </w:r>
      <w:r w:rsidRPr="00AD0FED">
        <w:t>在坝体填筑前，必须对坝基和岸坡进行处理，拆除坝基范围内的草皮、腐殖土等。基础坝及矸石坝坡面必须设置护坡，护坡材料应根据当地情况选取，采用工程护坡与植物护坡相结合方式。</w:t>
      </w:r>
    </w:p>
    <w:p w:rsidR="00AC1C77" w:rsidRPr="00AD0FED" w:rsidRDefault="00AC1C77" w:rsidP="00AC1C77">
      <w:pPr>
        <w:spacing w:line="480" w:lineRule="exact"/>
        <w:ind w:firstLine="504"/>
      </w:pPr>
      <w:r w:rsidRPr="00AD0FED">
        <w:t>④</w:t>
      </w:r>
      <w:r w:rsidRPr="00AD0FED">
        <w:t>由汽车运至复垦区的煤矸石要用推土机推平，矸石堆放按照由下到上，分台阶堆放。每个台阶又分层推平、分层压实；每当矸石堆至</w:t>
      </w:r>
      <w:r w:rsidRPr="00AD0FED">
        <w:t>1m</w:t>
      </w:r>
      <w:r w:rsidRPr="00AD0FED">
        <w:t>厚时，用推土机推平压实，每堆放</w:t>
      </w:r>
      <w:r w:rsidRPr="00AD0FED">
        <w:t>3m</w:t>
      </w:r>
      <w:r w:rsidRPr="00AD0FED">
        <w:t>厚的矸石覆盖一层</w:t>
      </w:r>
      <w:r w:rsidRPr="00AD0FED">
        <w:t>0.5m</w:t>
      </w:r>
      <w:r w:rsidRPr="00AD0FED">
        <w:t>厚的黄土；填沟造地区设计边坡最大为</w:t>
      </w:r>
      <w:r w:rsidRPr="00AD0FED">
        <w:t>1</w:t>
      </w:r>
      <w:r w:rsidRPr="00AD0FED">
        <w:t>：</w:t>
      </w:r>
      <w:r w:rsidRPr="00AD0FED">
        <w:t>3</w:t>
      </w:r>
      <w:r w:rsidRPr="00AD0FED">
        <w:t>，坡面采用植物措施方式进行防护，矸石堆体比较稳定。</w:t>
      </w:r>
      <w:r w:rsidRPr="00AD0FED">
        <w:t xml:space="preserve"> </w:t>
      </w:r>
    </w:p>
    <w:p w:rsidR="00AC1C77" w:rsidRPr="00AD0FED" w:rsidRDefault="00AC1C77" w:rsidP="00AC1C77">
      <w:pPr>
        <w:spacing w:line="480" w:lineRule="exact"/>
        <w:ind w:firstLine="504"/>
      </w:pPr>
      <w:r w:rsidRPr="00AD0FED">
        <w:t>为避免周边洪水的汇入，在复垦区与周边地形相接处设截（排）水沟，在马道上设排水沟，将截水沟和排水涵洞形成一个完整的坡面排水系统，汇流后排入下游</w:t>
      </w:r>
      <w:r w:rsidR="00E431CC" w:rsidRPr="00AD0FED">
        <w:t>蓄水池</w:t>
      </w:r>
      <w:r w:rsidRPr="00AD0FED">
        <w:t>。防止坡面汇水冲刷坡面。</w:t>
      </w:r>
    </w:p>
    <w:p w:rsidR="00AC1C77" w:rsidRPr="00AD0FED" w:rsidRDefault="00AC1C77" w:rsidP="00AC1C77">
      <w:pPr>
        <w:spacing w:line="480" w:lineRule="exact"/>
        <w:ind w:firstLine="504"/>
      </w:pPr>
      <w:r w:rsidRPr="00AD0FED">
        <w:t>⑤</w:t>
      </w:r>
      <w:r w:rsidRPr="00AD0FED">
        <w:t>落实安全生产责任制，明确安全生产职责，加强监管，及时发现隐患。</w:t>
      </w:r>
    </w:p>
    <w:p w:rsidR="00AC1C77" w:rsidRPr="00AD0FED" w:rsidRDefault="00AC1C77" w:rsidP="00AC1C77">
      <w:pPr>
        <w:spacing w:line="480" w:lineRule="exact"/>
        <w:ind w:firstLine="504"/>
      </w:pPr>
      <w:r w:rsidRPr="00AD0FED">
        <w:t>⑥</w:t>
      </w:r>
      <w:r w:rsidRPr="00AD0FED">
        <w:t>加强挡矸墙的巡视，包括巡视监测、变形监测、渗流监测、压力监测、水</w:t>
      </w:r>
      <w:r w:rsidRPr="00AD0FED">
        <w:lastRenderedPageBreak/>
        <w:t>文、气象监测等。设置专人对工程场地进行管理和维护，严禁在工程场地周边爆破等危害堆场安全的活动。</w:t>
      </w:r>
    </w:p>
    <w:p w:rsidR="00AC1C77" w:rsidRPr="00AD0FED" w:rsidRDefault="00AC1C77" w:rsidP="00AC1C77">
      <w:pPr>
        <w:spacing w:line="480" w:lineRule="exact"/>
        <w:ind w:firstLine="504"/>
      </w:pPr>
      <w:r w:rsidRPr="00AD0FED">
        <w:t>⑦</w:t>
      </w:r>
      <w:r w:rsidRPr="00AD0FED">
        <w:t>建议企业尽快编制环境风险评估报告和突发环境应急预案。</w:t>
      </w:r>
    </w:p>
    <w:p w:rsidR="00AC1C77" w:rsidRPr="00AD0FED" w:rsidRDefault="00AC1C77" w:rsidP="00AC1C77">
      <w:pPr>
        <w:spacing w:line="480" w:lineRule="exact"/>
        <w:ind w:firstLine="504"/>
      </w:pPr>
      <w:r w:rsidRPr="00AD0FED">
        <w:t>通过以上分析，只要本项目拦矸坝、排水系统满足设计规范要求，管理得当，且填充时严格按照由下到上，分层推平压实、分层覆士的方式，拦矸坝发生溃坝的概率很小，可将环境风险降低到可接受水平。</w:t>
      </w:r>
    </w:p>
    <w:p w:rsidR="00AC1C77" w:rsidRPr="00AD0FED" w:rsidRDefault="00AC1C77" w:rsidP="00AC1C77">
      <w:pPr>
        <w:spacing w:line="480" w:lineRule="exact"/>
        <w:ind w:firstLine="504"/>
      </w:pPr>
      <w:r w:rsidRPr="00AD0FED">
        <w:t>（</w:t>
      </w:r>
      <w:r w:rsidRPr="00AD0FED">
        <w:t>2</w:t>
      </w:r>
      <w:r w:rsidRPr="00AD0FED">
        <w:t>）煤矸石自燃防范措施</w:t>
      </w:r>
    </w:p>
    <w:p w:rsidR="00AC1C77" w:rsidRPr="00AD0FED" w:rsidRDefault="00AC1C77" w:rsidP="00AC1C77">
      <w:pPr>
        <w:spacing w:line="480" w:lineRule="exact"/>
        <w:ind w:firstLine="504"/>
      </w:pPr>
      <w:r w:rsidRPr="00AD0FED">
        <w:t>由煤矸石成分结果可知项目填充煤矸石含硫量小于</w:t>
      </w:r>
      <w:r w:rsidRPr="00AD0FED">
        <w:t>1.5%</w:t>
      </w:r>
      <w:r w:rsidRPr="00AD0FED">
        <w:t>，即本项目所接纳的煤矸石含硫量相对较低，其在填充场内分层覆土压实后自燃的可能性较小。</w:t>
      </w:r>
    </w:p>
    <w:p w:rsidR="00AC1C77" w:rsidRPr="00AD0FED" w:rsidRDefault="00AC1C77" w:rsidP="00AC1C77">
      <w:pPr>
        <w:spacing w:line="480" w:lineRule="exact"/>
        <w:ind w:firstLine="504"/>
      </w:pPr>
      <w:r w:rsidRPr="00AD0FED">
        <w:t>本项目矸石含硫量较低，采取工程措施防自燃，矸石每堆放</w:t>
      </w:r>
      <w:r w:rsidRPr="00AD0FED">
        <w:t>3m</w:t>
      </w:r>
      <w:r w:rsidRPr="00AD0FED">
        <w:t>厚的矸石覆盖一层</w:t>
      </w:r>
      <w:r w:rsidRPr="00AD0FED">
        <w:t>0.5m</w:t>
      </w:r>
      <w:r w:rsidRPr="00AD0FED">
        <w:t>厚的黄土，隔绝空气，预防由于矸石内部热量积聚，引起矸石自燃，可有效的减少煤矸石自燃的概率。</w:t>
      </w:r>
    </w:p>
    <w:p w:rsidR="00AC1C77" w:rsidRPr="00AD0FED" w:rsidRDefault="00AC1C77" w:rsidP="00AC1C77">
      <w:pPr>
        <w:pStyle w:val="a"/>
        <w:ind w:firstLine="567"/>
      </w:pPr>
      <w:r w:rsidRPr="00AD0FED">
        <w:t>环境风险事故应急预案</w:t>
      </w:r>
    </w:p>
    <w:p w:rsidR="00AC1C77" w:rsidRPr="00AD0FED" w:rsidRDefault="00AC1C77" w:rsidP="00AC1C77">
      <w:pPr>
        <w:spacing w:line="480" w:lineRule="exact"/>
        <w:ind w:firstLine="504"/>
      </w:pPr>
      <w:r w:rsidRPr="00AD0FED">
        <w:t>本项目针对环境风险事故拟采取多种防范措施，可将风险事故的概率降至较低的水平，但概率不会降为零，一旦发生事故仍需采取应急措施，控制和减少事故危害，根据国务院发布的《国家突发环境事件应急预案》及环境保护部发布的《环境污染事故应急预案编制技术指南》</w:t>
      </w:r>
      <w:r w:rsidRPr="00AD0FED">
        <w:t>(</w:t>
      </w:r>
      <w:r w:rsidRPr="00AD0FED">
        <w:t>征求意见稿</w:t>
      </w:r>
      <w:r w:rsidRPr="00AD0FED">
        <w:t>)</w:t>
      </w:r>
      <w:r w:rsidRPr="00AD0FED">
        <w:t>要求，企业应根据工程生产过程存在的风险事故类型，制定适用于本项目的事故应急预案。本次评价提出以下应急预案纲要，供企业及管理部门参考。企业应在安全管理中具体化和完善重大事故应急救援预案。</w:t>
      </w:r>
    </w:p>
    <w:p w:rsidR="00AC1C77" w:rsidRPr="00AD0FED" w:rsidRDefault="00AC1C77" w:rsidP="00AC1C77">
      <w:pPr>
        <w:spacing w:line="480" w:lineRule="exact"/>
        <w:ind w:firstLine="504"/>
      </w:pPr>
      <w:r w:rsidRPr="00AD0FED">
        <w:t>环境风险应急预案编制程序见图</w:t>
      </w:r>
      <w:r w:rsidRPr="00AD0FED">
        <w:t>4.2-6</w:t>
      </w:r>
      <w:r w:rsidRPr="00AD0FED">
        <w:t>。</w:t>
      </w:r>
    </w:p>
    <w:p w:rsidR="00AC1C77" w:rsidRPr="00AD0FED" w:rsidRDefault="00AC1C77" w:rsidP="00AC1C77">
      <w:pPr>
        <w:spacing w:line="480" w:lineRule="exact"/>
        <w:ind w:firstLine="504"/>
      </w:pPr>
      <w:r w:rsidRPr="00AD0FED">
        <w:pict>
          <v:group id="组合 393" o:spid="_x0000_s1220" style="position:absolute;left:0;text-align:left;margin-left:41.05pt;margin-top:12pt;width:382.45pt;height:267.25pt;z-index:251662336" coordsize="7649,5647">
            <v:shapetype id="_x0000_t202" coordsize="21600,21600" o:spt="202" path="m,l,21600r21600,l21600,xe">
              <v:stroke joinstyle="miter"/>
              <v:path gradientshapeok="t" o:connecttype="rect"/>
            </v:shapetype>
            <v:shape id="文本框 394" o:spid="_x0000_s1221" type="#_x0000_t202" style="position:absolute;left:1953;width:3465;height:397" filled="f" strokeweight=".5pt">
              <v:textbox style="mso-next-textbox:#文本框 394" inset="0,0,0,0">
                <w:txbxContent>
                  <w:p w:rsidR="00933324" w:rsidRPr="00AC1C77" w:rsidRDefault="00933324" w:rsidP="00AC1C77">
                    <w:pPr>
                      <w:ind w:firstLineChars="0" w:firstLine="0"/>
                      <w:jc w:val="center"/>
                      <w:rPr>
                        <w:rFonts w:ascii="宋体" w:hAnsi="宋体"/>
                        <w:sz w:val="21"/>
                        <w:szCs w:val="21"/>
                      </w:rPr>
                    </w:pPr>
                    <w:r w:rsidRPr="00AC1C77">
                      <w:rPr>
                        <w:rFonts w:ascii="宋体" w:hAnsi="宋体" w:hint="eastAsia"/>
                        <w:sz w:val="21"/>
                        <w:szCs w:val="21"/>
                      </w:rPr>
                      <w:t>成立编制小组，选定负责人</w:t>
                    </w:r>
                  </w:p>
                </w:txbxContent>
              </v:textbox>
            </v:shape>
            <v:line id="直线 395" o:spid="_x0000_s1222" style="position:absolute" from="3798,420" to="3798,690" strokeweight=".5pt">
              <v:stroke endarrow="classic" endarrowwidth="narrow" endarrowlength="short"/>
            </v:line>
            <v:shape id="文本框 396" o:spid="_x0000_s1223" type="#_x0000_t202" style="position:absolute;left:3182;top:690;width:1246;height:397" filled="f" strokeweight=".5pt">
              <v:textbox style="mso-next-textbox:#文本框 396" inset="0,0,0,0">
                <w:txbxContent>
                  <w:p w:rsidR="00933324" w:rsidRPr="00AC1C77" w:rsidRDefault="00933324" w:rsidP="00AC1C77">
                    <w:pPr>
                      <w:ind w:firstLineChars="0" w:firstLine="0"/>
                      <w:jc w:val="center"/>
                      <w:rPr>
                        <w:rFonts w:ascii="宋体" w:hAnsi="宋体"/>
                        <w:sz w:val="21"/>
                        <w:szCs w:val="21"/>
                      </w:rPr>
                    </w:pPr>
                    <w:r w:rsidRPr="00AC1C77">
                      <w:rPr>
                        <w:rFonts w:ascii="宋体" w:hAnsi="宋体" w:hint="eastAsia"/>
                        <w:sz w:val="21"/>
                        <w:szCs w:val="21"/>
                      </w:rPr>
                      <w:t>开始编制</w:t>
                    </w:r>
                  </w:p>
                </w:txbxContent>
              </v:textbox>
            </v:shape>
            <v:line id="直线 397" o:spid="_x0000_s1224" style="position:absolute" from="3813,1110" to="3813,1620" strokeweight=".5pt">
              <v:stroke endarrow="classic" endarrowwidth="narrow" endarrowlength="short"/>
            </v:line>
            <v:shape id="文本框 398" o:spid="_x0000_s1225" type="#_x0000_t202" style="position:absolute;left:2746;top:1620;width:2144;height:397" filled="f" strokeweight=".5pt">
              <v:textbox style="mso-next-textbox:#文本框 398" inset="0,0,0,0">
                <w:txbxContent>
                  <w:p w:rsidR="00933324" w:rsidRPr="00AC1C77" w:rsidRDefault="00933324" w:rsidP="00AC1C77">
                    <w:pPr>
                      <w:ind w:firstLineChars="0" w:firstLine="0"/>
                      <w:jc w:val="center"/>
                      <w:rPr>
                        <w:rFonts w:ascii="宋体" w:hAnsi="宋体"/>
                        <w:sz w:val="21"/>
                        <w:szCs w:val="21"/>
                      </w:rPr>
                    </w:pPr>
                    <w:r w:rsidRPr="00AC1C77">
                      <w:rPr>
                        <w:rFonts w:ascii="宋体" w:hAnsi="宋体" w:hint="eastAsia"/>
                        <w:sz w:val="21"/>
                        <w:szCs w:val="21"/>
                      </w:rPr>
                      <w:t>应急能力评估</w:t>
                    </w:r>
                  </w:p>
                </w:txbxContent>
              </v:textbox>
            </v:shape>
            <v:shape id="文本框 399" o:spid="_x0000_s1226" type="#_x0000_t202" style="position:absolute;top:1635;width:2144;height:397" filled="f" strokeweight=".5pt">
              <v:textbox style="mso-next-textbox:#文本框 399" inset="0,0,0,0">
                <w:txbxContent>
                  <w:p w:rsidR="00933324" w:rsidRPr="00AC1C77" w:rsidRDefault="00933324" w:rsidP="00AC1C77">
                    <w:pPr>
                      <w:ind w:firstLineChars="0" w:firstLine="0"/>
                      <w:jc w:val="center"/>
                      <w:rPr>
                        <w:rFonts w:ascii="宋体" w:hAnsi="宋体"/>
                        <w:sz w:val="21"/>
                        <w:szCs w:val="21"/>
                      </w:rPr>
                    </w:pPr>
                    <w:r w:rsidRPr="00AC1C77">
                      <w:rPr>
                        <w:rFonts w:ascii="宋体" w:hAnsi="宋体" w:hint="eastAsia"/>
                        <w:sz w:val="21"/>
                        <w:szCs w:val="21"/>
                      </w:rPr>
                      <w:t>基本情况调查</w:t>
                    </w:r>
                  </w:p>
                </w:txbxContent>
              </v:textbox>
            </v:shape>
            <v:shape id="文本框 400" o:spid="_x0000_s1227" type="#_x0000_t202" style="position:absolute;left:5505;top:1635;width:2144;height:397" filled="f" strokeweight=".5pt">
              <v:textbox style="mso-next-textbox:#文本框 400" inset="0,0,0,0">
                <w:txbxContent>
                  <w:p w:rsidR="00933324" w:rsidRPr="00AC1C77" w:rsidRDefault="00933324" w:rsidP="00AC1C77">
                    <w:pPr>
                      <w:ind w:firstLineChars="0" w:firstLine="0"/>
                      <w:jc w:val="center"/>
                      <w:rPr>
                        <w:rFonts w:ascii="宋体" w:hAnsi="宋体"/>
                        <w:sz w:val="21"/>
                        <w:szCs w:val="21"/>
                      </w:rPr>
                    </w:pPr>
                    <w:r w:rsidRPr="00AC1C77">
                      <w:rPr>
                        <w:rFonts w:ascii="宋体" w:hAnsi="宋体" w:hint="eastAsia"/>
                        <w:sz w:val="21"/>
                        <w:szCs w:val="21"/>
                      </w:rPr>
                      <w:t>环境风险分析</w:t>
                    </w:r>
                  </w:p>
                </w:txbxContent>
              </v:textbox>
            </v:shape>
            <v:line id="直线 401" o:spid="_x0000_s1228" style="position:absolute" from="1068,1290" to="6558,1290" strokeweight=".5pt"/>
            <v:line id="直线 402" o:spid="_x0000_s1229" style="position:absolute" from="6573,1290" to="6573,1620" strokeweight=".5pt">
              <v:stroke endarrow="classic" endarrowwidth="narrow" endarrowlength="short"/>
            </v:line>
            <v:line id="直线 403" o:spid="_x0000_s1230" style="position:absolute" from="1068,1290" to="1068,1620" strokeweight=".5pt">
              <v:stroke endarrow="classic" endarrowwidth="narrow" endarrowlength="short"/>
            </v:line>
            <v:line id="直线 404" o:spid="_x0000_s1231" style="position:absolute" from="2493,2415" to="5141,2415" strokeweight=".5pt"/>
            <v:line id="直线 405" o:spid="_x0000_s1232" style="position:absolute" from="5148,2415" to="5148,2745" strokeweight=".5pt">
              <v:stroke endarrow="classic" endarrowwidth="narrow" endarrowlength="short"/>
            </v:line>
            <v:line id="直线 406" o:spid="_x0000_s1233" style="position:absolute" from="2493,2415" to="2493,2745" strokeweight=".5pt">
              <v:stroke endarrow="classic" endarrowwidth="narrow" endarrowlength="short"/>
            </v:line>
            <v:line id="直线 407" o:spid="_x0000_s1234" style="position:absolute" from="3783,2025" to="3783,2415" strokeweight=".5pt">
              <v:stroke endarrow="classic" endarrowwidth="narrow" endarrowlength="short"/>
            </v:line>
            <v:shape id="文本框 408" o:spid="_x0000_s1235" type="#_x0000_t202" style="position:absolute;left:1485;top:2760;width:2084;height:397" filled="f" strokeweight=".5pt">
              <v:textbox style="mso-next-textbox:#文本框 408" inset="0,0,0,0">
                <w:txbxContent>
                  <w:p w:rsidR="00933324" w:rsidRPr="00AC1C77" w:rsidRDefault="00933324" w:rsidP="00AC1C77">
                    <w:pPr>
                      <w:ind w:firstLineChars="0" w:firstLine="0"/>
                      <w:jc w:val="center"/>
                      <w:rPr>
                        <w:rFonts w:ascii="宋体" w:hAnsi="宋体"/>
                        <w:sz w:val="21"/>
                        <w:szCs w:val="21"/>
                      </w:rPr>
                    </w:pPr>
                    <w:r w:rsidRPr="00AC1C77">
                      <w:rPr>
                        <w:rFonts w:ascii="宋体" w:hAnsi="宋体" w:hint="eastAsia"/>
                        <w:sz w:val="21"/>
                        <w:szCs w:val="21"/>
                      </w:rPr>
                      <w:t>应急资源分析</w:t>
                    </w:r>
                  </w:p>
                </w:txbxContent>
              </v:textbox>
            </v:shape>
            <v:shape id="文本框 409" o:spid="_x0000_s1236" type="#_x0000_t202" style="position:absolute;left:4080;top:2745;width:2144;height:397" filled="f" strokeweight=".5pt">
              <v:textbox style="mso-next-textbox:#文本框 409" inset="0,0,0,0">
                <w:txbxContent>
                  <w:p w:rsidR="00933324" w:rsidRPr="00AC1C77" w:rsidRDefault="00933324" w:rsidP="00AC1C77">
                    <w:pPr>
                      <w:ind w:firstLineChars="0" w:firstLine="0"/>
                      <w:jc w:val="center"/>
                      <w:rPr>
                        <w:rFonts w:ascii="宋体" w:hAnsi="宋体"/>
                        <w:sz w:val="21"/>
                        <w:szCs w:val="21"/>
                      </w:rPr>
                    </w:pPr>
                    <w:r w:rsidRPr="00AC1C77">
                      <w:rPr>
                        <w:rFonts w:ascii="宋体" w:hAnsi="宋体" w:hint="eastAsia"/>
                        <w:sz w:val="21"/>
                        <w:szCs w:val="21"/>
                      </w:rPr>
                      <w:t>应急能力分析</w:t>
                    </w:r>
                  </w:p>
                </w:txbxContent>
              </v:textbox>
            </v:shape>
            <v:line id="直线 410" o:spid="_x0000_s1237" style="position:absolute" from="5148,3165" to="5148,3495" strokeweight=".5pt"/>
            <v:line id="直线 411" o:spid="_x0000_s1238" style="position:absolute" from="2493,3165" to="2493,3510" strokeweight=".5pt"/>
            <v:shape id="未知" o:spid="_x0000_s1239" style="position:absolute;left:1068;top:2026;width:5505;height:1502;mso-wrap-style:square" coordsize="5505,1502" path="m,19l,1502r5505,l5497,e" filled="f" strokeweight=".5pt">
              <v:path arrowok="t"/>
            </v:shape>
            <v:line id="直线 413" o:spid="_x0000_s1240" style="position:absolute" from="5148,3155" to="5148,3525" strokeweight=".5pt"/>
            <v:line id="直线 414" o:spid="_x0000_s1241" style="position:absolute" from="3852,3535" to="3852,3790" strokeweight=".5pt">
              <v:stroke endarrow="classic" endarrowwidth="narrow" endarrowlength="short"/>
            </v:line>
            <v:shape id="文本框 415" o:spid="_x0000_s1242" type="#_x0000_t202" style="position:absolute;left:2814;top:3800;width:2144;height:397" filled="f" strokeweight=".5pt">
              <v:textbox style="mso-next-textbox:#文本框 415" inset="0,0,0,0">
                <w:txbxContent>
                  <w:p w:rsidR="00933324" w:rsidRPr="00AC1C77" w:rsidRDefault="00933324" w:rsidP="00AC1C77">
                    <w:pPr>
                      <w:ind w:firstLineChars="0" w:firstLine="0"/>
                      <w:jc w:val="center"/>
                      <w:rPr>
                        <w:rFonts w:ascii="宋体" w:hAnsi="宋体"/>
                        <w:sz w:val="21"/>
                        <w:szCs w:val="21"/>
                      </w:rPr>
                    </w:pPr>
                    <w:r w:rsidRPr="00AC1C77">
                      <w:rPr>
                        <w:rFonts w:ascii="宋体" w:hAnsi="宋体" w:hint="eastAsia"/>
                        <w:sz w:val="21"/>
                        <w:szCs w:val="21"/>
                      </w:rPr>
                      <w:t>编制应急预案</w:t>
                    </w:r>
                  </w:p>
                </w:txbxContent>
              </v:textbox>
            </v:shape>
            <v:line id="直线 416" o:spid="_x0000_s1243" style="position:absolute" from="3861,4225" to="3861,4510" strokeweight=".5pt">
              <v:stroke endarrow="classic" endarrowwidth="narrow" endarrowlength="short"/>
            </v:line>
            <v:shape id="文本框 417" o:spid="_x0000_s1244" type="#_x0000_t202" style="position:absolute;left:2534;top:4520;width:2722;height:397" filled="f" strokeweight=".5pt">
              <v:textbox style="mso-next-textbox:#文本框 417" inset="0,0,0,0">
                <w:txbxContent>
                  <w:p w:rsidR="00933324" w:rsidRPr="00AC1C77" w:rsidRDefault="00933324" w:rsidP="00AC1C77">
                    <w:pPr>
                      <w:ind w:firstLineChars="0" w:firstLine="0"/>
                      <w:jc w:val="center"/>
                      <w:rPr>
                        <w:rFonts w:ascii="宋体" w:hAnsi="宋体"/>
                        <w:sz w:val="21"/>
                        <w:szCs w:val="21"/>
                      </w:rPr>
                    </w:pPr>
                    <w:r w:rsidRPr="00AC1C77">
                      <w:rPr>
                        <w:rFonts w:ascii="宋体" w:hAnsi="宋体" w:hint="eastAsia"/>
                        <w:sz w:val="21"/>
                        <w:szCs w:val="21"/>
                      </w:rPr>
                      <w:t>预案评审与发布更新</w:t>
                    </w:r>
                  </w:p>
                </w:txbxContent>
              </v:textbox>
            </v:shape>
            <v:line id="直线 418" o:spid="_x0000_s1245" style="position:absolute" from="3871,4925" to="3871,5210" strokeweight=".5pt">
              <v:stroke endarrow="classic" endarrowwidth="narrow" endarrowlength="short"/>
            </v:line>
            <v:shape id="文本框 419" o:spid="_x0000_s1246" type="#_x0000_t202" style="position:absolute;left:3355;top:5250;width:1100;height:397" filled="f" strokeweight=".5pt">
              <v:textbox style="mso-next-textbox:#文本框 419" inset="0,0,0,0">
                <w:txbxContent>
                  <w:p w:rsidR="00933324" w:rsidRPr="00AC1C77" w:rsidRDefault="00933324" w:rsidP="00AC1C77">
                    <w:pPr>
                      <w:ind w:firstLineChars="0" w:firstLine="0"/>
                      <w:jc w:val="center"/>
                      <w:rPr>
                        <w:rFonts w:ascii="宋体" w:hAnsi="宋体"/>
                        <w:sz w:val="21"/>
                        <w:szCs w:val="21"/>
                      </w:rPr>
                    </w:pPr>
                    <w:r w:rsidRPr="00AC1C77">
                      <w:rPr>
                        <w:rFonts w:ascii="宋体" w:hAnsi="宋体" w:hint="eastAsia"/>
                        <w:sz w:val="21"/>
                        <w:szCs w:val="21"/>
                      </w:rPr>
                      <w:t>预案实施</w:t>
                    </w:r>
                  </w:p>
                </w:txbxContent>
              </v:textbox>
            </v:shape>
          </v:group>
        </w:pict>
      </w:r>
    </w:p>
    <w:p w:rsidR="00AC1C77" w:rsidRPr="00AD0FED" w:rsidRDefault="00AC1C77" w:rsidP="00AC1C77">
      <w:pPr>
        <w:spacing w:line="480" w:lineRule="exact"/>
        <w:ind w:firstLine="504"/>
      </w:pPr>
    </w:p>
    <w:p w:rsidR="00AC1C77" w:rsidRPr="00AD0FED" w:rsidRDefault="00AC1C77" w:rsidP="00AC1C77">
      <w:pPr>
        <w:spacing w:line="480" w:lineRule="exact"/>
        <w:ind w:firstLine="504"/>
      </w:pPr>
    </w:p>
    <w:p w:rsidR="00AC1C77" w:rsidRPr="00AD0FED" w:rsidRDefault="00AC1C77" w:rsidP="00AC1C77">
      <w:pPr>
        <w:spacing w:line="480" w:lineRule="exact"/>
        <w:ind w:firstLine="504"/>
      </w:pPr>
    </w:p>
    <w:p w:rsidR="00AC1C77" w:rsidRPr="00AD0FED" w:rsidRDefault="00AC1C77" w:rsidP="00AC1C77">
      <w:pPr>
        <w:spacing w:line="480" w:lineRule="exact"/>
        <w:ind w:firstLine="504"/>
      </w:pPr>
    </w:p>
    <w:p w:rsidR="00AC1C77" w:rsidRPr="00AD0FED" w:rsidRDefault="00AC1C77" w:rsidP="00AC1C77">
      <w:pPr>
        <w:spacing w:line="480" w:lineRule="exact"/>
        <w:ind w:firstLine="504"/>
      </w:pPr>
    </w:p>
    <w:p w:rsidR="00AC1C77" w:rsidRPr="00AD0FED" w:rsidRDefault="00AC1C77" w:rsidP="00AC1C77">
      <w:pPr>
        <w:spacing w:line="480" w:lineRule="exact"/>
        <w:ind w:firstLine="504"/>
      </w:pPr>
    </w:p>
    <w:p w:rsidR="00AC1C77" w:rsidRPr="00AD0FED" w:rsidRDefault="00AC1C77" w:rsidP="00AC1C77">
      <w:pPr>
        <w:spacing w:line="480" w:lineRule="exact"/>
        <w:ind w:firstLine="504"/>
      </w:pPr>
    </w:p>
    <w:p w:rsidR="00AC1C77" w:rsidRPr="00AD0FED" w:rsidRDefault="00AC1C77" w:rsidP="00AC1C77">
      <w:pPr>
        <w:spacing w:line="480" w:lineRule="exact"/>
        <w:ind w:firstLine="504"/>
      </w:pPr>
    </w:p>
    <w:p w:rsidR="00AC1C77" w:rsidRPr="00AD0FED" w:rsidRDefault="00AC1C77" w:rsidP="00AC1C77">
      <w:pPr>
        <w:spacing w:line="480" w:lineRule="exact"/>
        <w:ind w:firstLine="506"/>
        <w:jc w:val="center"/>
        <w:rPr>
          <w:b/>
          <w:bCs/>
        </w:rPr>
      </w:pPr>
      <w:r w:rsidRPr="00AD0FED">
        <w:rPr>
          <w:b/>
          <w:bCs/>
        </w:rPr>
        <w:t>图</w:t>
      </w:r>
      <w:r w:rsidRPr="00AD0FED">
        <w:rPr>
          <w:b/>
          <w:bCs/>
        </w:rPr>
        <w:t xml:space="preserve">4.2-6 </w:t>
      </w:r>
      <w:r w:rsidRPr="00AD0FED">
        <w:rPr>
          <w:b/>
          <w:bCs/>
        </w:rPr>
        <w:t>环境风险应急预案编制工作程序</w:t>
      </w:r>
    </w:p>
    <w:p w:rsidR="00AC1C77" w:rsidRPr="00AD0FED" w:rsidRDefault="00AC1C77" w:rsidP="00AC1C77">
      <w:pPr>
        <w:ind w:firstLine="504"/>
        <w:rPr>
          <w:szCs w:val="24"/>
        </w:rPr>
      </w:pPr>
    </w:p>
    <w:p w:rsidR="00AC1C77" w:rsidRPr="00AD0FED" w:rsidRDefault="00AC1C77" w:rsidP="00AC1C77">
      <w:pPr>
        <w:ind w:firstLine="504"/>
        <w:rPr>
          <w:szCs w:val="24"/>
        </w:rPr>
      </w:pPr>
      <w:r w:rsidRPr="00AD0FED">
        <w:rPr>
          <w:szCs w:val="24"/>
        </w:rPr>
        <w:t>应急预案主要内容包括以下内容：</w:t>
      </w:r>
    </w:p>
    <w:p w:rsidR="00AC1C77" w:rsidRPr="00AD0FED" w:rsidRDefault="00AC1C77" w:rsidP="00AC1C77">
      <w:pPr>
        <w:ind w:firstLine="504"/>
        <w:rPr>
          <w:szCs w:val="24"/>
        </w:rPr>
      </w:pPr>
      <w:r w:rsidRPr="00AD0FED">
        <w:rPr>
          <w:szCs w:val="24"/>
        </w:rPr>
        <w:t>一、制定目的</w:t>
      </w:r>
    </w:p>
    <w:p w:rsidR="00AC1C77" w:rsidRPr="00AD0FED" w:rsidRDefault="00AC1C77" w:rsidP="00AC1C77">
      <w:pPr>
        <w:ind w:firstLine="504"/>
        <w:rPr>
          <w:szCs w:val="24"/>
        </w:rPr>
      </w:pPr>
      <w:r w:rsidRPr="00AD0FED">
        <w:rPr>
          <w:szCs w:val="24"/>
        </w:rPr>
        <w:t>建立健全公司突发环境事件应急救援体系，提高企业对突发环境事件的预防与预警、应急响应和应急处置能力，通过实施有效可行的预防措施，最大限度地避免和减少突发环境事件的发生，通过对突发环境事件的迅速响应和开展有效的应急行动，有效地把突发环境事件的危害降至最低。</w:t>
      </w:r>
    </w:p>
    <w:p w:rsidR="00AC1C77" w:rsidRPr="00AD0FED" w:rsidRDefault="00AC1C77" w:rsidP="00AC1C77">
      <w:pPr>
        <w:ind w:firstLine="504"/>
        <w:rPr>
          <w:szCs w:val="24"/>
        </w:rPr>
      </w:pPr>
      <w:r w:rsidRPr="00AD0FED">
        <w:rPr>
          <w:szCs w:val="24"/>
        </w:rPr>
        <w:t>二、单位概况</w:t>
      </w:r>
      <w:r w:rsidRPr="00AD0FED">
        <w:rPr>
          <w:szCs w:val="24"/>
        </w:rPr>
        <w:t>(</w:t>
      </w:r>
      <w:r w:rsidRPr="00AD0FED">
        <w:rPr>
          <w:szCs w:val="24"/>
        </w:rPr>
        <w:t>略</w:t>
      </w:r>
      <w:r w:rsidRPr="00AD0FED">
        <w:rPr>
          <w:szCs w:val="24"/>
        </w:rPr>
        <w:t>)</w:t>
      </w:r>
    </w:p>
    <w:p w:rsidR="00AC1C77" w:rsidRPr="00AD0FED" w:rsidRDefault="00AC1C77" w:rsidP="00AC1C77">
      <w:pPr>
        <w:ind w:firstLine="504"/>
        <w:rPr>
          <w:szCs w:val="24"/>
        </w:rPr>
      </w:pPr>
      <w:r w:rsidRPr="00AD0FED">
        <w:rPr>
          <w:szCs w:val="24"/>
        </w:rPr>
        <w:t>三、环境风险源概况及环境风险保护目标</w:t>
      </w:r>
    </w:p>
    <w:p w:rsidR="00AC1C77" w:rsidRPr="00AD0FED" w:rsidRDefault="00AC1C77" w:rsidP="00AC1C77">
      <w:pPr>
        <w:ind w:firstLine="504"/>
        <w:rPr>
          <w:szCs w:val="24"/>
        </w:rPr>
      </w:pPr>
      <w:r w:rsidRPr="00AD0FED">
        <w:rPr>
          <w:szCs w:val="24"/>
        </w:rPr>
        <w:t>本项目环境风险源为复垦场，主要风险是发生拦矸坝溃坝事件，将拦矸坝下游生态设为环境风险保护目标。</w:t>
      </w:r>
    </w:p>
    <w:p w:rsidR="00AC1C77" w:rsidRPr="00AD0FED" w:rsidRDefault="00AC1C77" w:rsidP="00AC1C77">
      <w:pPr>
        <w:ind w:firstLine="504"/>
        <w:rPr>
          <w:szCs w:val="24"/>
        </w:rPr>
      </w:pPr>
      <w:r w:rsidRPr="00AD0FED">
        <w:rPr>
          <w:szCs w:val="24"/>
        </w:rPr>
        <w:t>四、应急组织体系</w:t>
      </w:r>
    </w:p>
    <w:p w:rsidR="00AC1C77" w:rsidRPr="00AD0FED" w:rsidRDefault="00AC1C77" w:rsidP="00AC1C77">
      <w:pPr>
        <w:ind w:firstLine="504"/>
        <w:rPr>
          <w:szCs w:val="24"/>
        </w:rPr>
      </w:pPr>
      <w:r w:rsidRPr="00AD0FED">
        <w:rPr>
          <w:szCs w:val="24"/>
        </w:rPr>
        <w:t>为应对突发环境事件，公司应成立应急指挥中心，建立现场应急指挥部和应急专家组，对突发环境事件的预防、处置、救援等进行统一指挥协调。应急指挥中心由现场应急指挥部、技术专家组、应急队伍组成。</w:t>
      </w:r>
    </w:p>
    <w:p w:rsidR="00AC1C77" w:rsidRPr="00AD0FED" w:rsidRDefault="00AC1C77" w:rsidP="00AC1C77">
      <w:pPr>
        <w:ind w:firstLine="504"/>
        <w:rPr>
          <w:szCs w:val="24"/>
        </w:rPr>
      </w:pPr>
      <w:r w:rsidRPr="00AD0FED">
        <w:rPr>
          <w:szCs w:val="24"/>
        </w:rPr>
        <w:t>事故应急队伍包括通讯联络队、抢险抢修队、医疗救护队、应急消防队、治安队、物资供应队、应急环境监测队。</w:t>
      </w:r>
    </w:p>
    <w:p w:rsidR="00AC1C77" w:rsidRPr="00AD0FED" w:rsidRDefault="00AC1C77" w:rsidP="00AC1C77">
      <w:pPr>
        <w:ind w:firstLine="504"/>
        <w:rPr>
          <w:szCs w:val="24"/>
        </w:rPr>
      </w:pPr>
      <w:r w:rsidRPr="00AD0FED">
        <w:rPr>
          <w:szCs w:val="24"/>
        </w:rPr>
        <w:t>五、指挥机构及职责</w:t>
      </w:r>
    </w:p>
    <w:p w:rsidR="00AC1C77" w:rsidRPr="00AD0FED" w:rsidRDefault="00AC1C77" w:rsidP="00AC1C77">
      <w:pPr>
        <w:ind w:firstLine="504"/>
        <w:rPr>
          <w:szCs w:val="24"/>
        </w:rPr>
      </w:pPr>
      <w:r w:rsidRPr="00AD0FED">
        <w:rPr>
          <w:szCs w:val="24"/>
        </w:rPr>
        <w:t>应急指挥中心主要职责如下：</w:t>
      </w:r>
    </w:p>
    <w:p w:rsidR="00AC1C77" w:rsidRPr="00AD0FED" w:rsidRDefault="00AC1C77" w:rsidP="00AC1C77">
      <w:pPr>
        <w:ind w:firstLine="504"/>
        <w:rPr>
          <w:szCs w:val="24"/>
        </w:rPr>
      </w:pPr>
      <w:r w:rsidRPr="00AD0FED">
        <w:rPr>
          <w:szCs w:val="24"/>
        </w:rPr>
        <w:t>(1)</w:t>
      </w:r>
      <w:r w:rsidRPr="00AD0FED">
        <w:rPr>
          <w:szCs w:val="24"/>
        </w:rPr>
        <w:t>下达预警和预警解除指令。</w:t>
      </w:r>
    </w:p>
    <w:p w:rsidR="00AC1C77" w:rsidRPr="00AD0FED" w:rsidRDefault="00AC1C77" w:rsidP="00AC1C77">
      <w:pPr>
        <w:ind w:firstLine="504"/>
        <w:rPr>
          <w:szCs w:val="24"/>
        </w:rPr>
      </w:pPr>
      <w:r w:rsidRPr="00AD0FED">
        <w:rPr>
          <w:szCs w:val="24"/>
        </w:rPr>
        <w:t>(2)</w:t>
      </w:r>
      <w:r w:rsidRPr="00AD0FED">
        <w:rPr>
          <w:szCs w:val="24"/>
        </w:rPr>
        <w:t>在事件发生时，根据指挥中心指令，批准本预案的启动与终止，确定现场指挥人员，协调事件现场有关工作批准本预案的启动与终止，决策扩大应急。</w:t>
      </w:r>
    </w:p>
    <w:p w:rsidR="00AC1C77" w:rsidRPr="00AD0FED" w:rsidRDefault="00AC1C77" w:rsidP="00AC1C77">
      <w:pPr>
        <w:ind w:firstLine="504"/>
        <w:rPr>
          <w:szCs w:val="24"/>
        </w:rPr>
      </w:pPr>
      <w:r w:rsidRPr="00AD0FED">
        <w:rPr>
          <w:szCs w:val="24"/>
        </w:rPr>
        <w:t>(3)</w:t>
      </w:r>
      <w:r w:rsidRPr="00AD0FED">
        <w:rPr>
          <w:szCs w:val="24"/>
        </w:rPr>
        <w:t>对事故现场的应急救援活动采取统一部署，并对应急救援工作中重大事项进行决策；负责应急状态下请求外部救援力量的决策。</w:t>
      </w:r>
    </w:p>
    <w:p w:rsidR="00AC1C77" w:rsidRPr="00AD0FED" w:rsidRDefault="00AC1C77" w:rsidP="00AC1C77">
      <w:pPr>
        <w:ind w:firstLine="504"/>
        <w:rPr>
          <w:szCs w:val="24"/>
        </w:rPr>
      </w:pPr>
      <w:r w:rsidRPr="00AD0FED">
        <w:rPr>
          <w:szCs w:val="24"/>
        </w:rPr>
        <w:t>(4)</w:t>
      </w:r>
      <w:r w:rsidRPr="00AD0FED">
        <w:rPr>
          <w:szCs w:val="24"/>
        </w:rPr>
        <w:t>负责人员、资源配置、应急队伍的调动，确定现场指挥部成员名单，成立现场指挥部。</w:t>
      </w:r>
    </w:p>
    <w:p w:rsidR="00AC1C77" w:rsidRPr="00AD0FED" w:rsidRDefault="00AC1C77" w:rsidP="00AC1C77">
      <w:pPr>
        <w:ind w:firstLine="504"/>
        <w:rPr>
          <w:szCs w:val="24"/>
        </w:rPr>
      </w:pPr>
      <w:r w:rsidRPr="00AD0FED">
        <w:rPr>
          <w:szCs w:val="24"/>
        </w:rPr>
        <w:t>(5)</w:t>
      </w:r>
      <w:r w:rsidRPr="00AD0FED">
        <w:rPr>
          <w:szCs w:val="24"/>
        </w:rPr>
        <w:t>协调事故现场有关工作，确定事故状态下各级人员的职责，事故信息的上报工作。</w:t>
      </w:r>
    </w:p>
    <w:p w:rsidR="00AC1C77" w:rsidRPr="00AD0FED" w:rsidRDefault="00AC1C77" w:rsidP="00AC1C77">
      <w:pPr>
        <w:ind w:firstLine="504"/>
        <w:rPr>
          <w:szCs w:val="24"/>
        </w:rPr>
      </w:pPr>
      <w:r w:rsidRPr="00AD0FED">
        <w:rPr>
          <w:szCs w:val="24"/>
        </w:rPr>
        <w:lastRenderedPageBreak/>
        <w:t>(6)</w:t>
      </w:r>
      <w:r w:rsidRPr="00AD0FED">
        <w:rPr>
          <w:szCs w:val="24"/>
        </w:rPr>
        <w:t>向上级部门报告事故情况，并落实上级主管部门下达的重要指示。</w:t>
      </w:r>
    </w:p>
    <w:p w:rsidR="00AC1C77" w:rsidRPr="00AD0FED" w:rsidRDefault="00AC1C77" w:rsidP="00AC1C77">
      <w:pPr>
        <w:ind w:firstLine="504"/>
        <w:rPr>
          <w:szCs w:val="24"/>
        </w:rPr>
      </w:pPr>
      <w:r w:rsidRPr="00AD0FED">
        <w:rPr>
          <w:szCs w:val="24"/>
        </w:rPr>
        <w:t>(7)</w:t>
      </w:r>
      <w:r w:rsidRPr="00AD0FED">
        <w:rPr>
          <w:szCs w:val="24"/>
        </w:rPr>
        <w:t>接受政府的指令和调动。</w:t>
      </w:r>
    </w:p>
    <w:p w:rsidR="00AC1C77" w:rsidRPr="00AD0FED" w:rsidRDefault="00AC1C77" w:rsidP="00AC1C77">
      <w:pPr>
        <w:ind w:firstLine="504"/>
        <w:rPr>
          <w:szCs w:val="24"/>
        </w:rPr>
      </w:pPr>
      <w:r w:rsidRPr="00AD0FED">
        <w:rPr>
          <w:szCs w:val="24"/>
        </w:rPr>
        <w:t>(8)</w:t>
      </w:r>
      <w:r w:rsidRPr="00AD0FED">
        <w:rPr>
          <w:szCs w:val="24"/>
        </w:rPr>
        <w:t>审查应急工作的考核结果。</w:t>
      </w:r>
    </w:p>
    <w:p w:rsidR="00AC1C77" w:rsidRPr="00AD0FED" w:rsidRDefault="00AC1C77" w:rsidP="00AC1C77">
      <w:pPr>
        <w:ind w:firstLine="504"/>
        <w:rPr>
          <w:szCs w:val="24"/>
        </w:rPr>
      </w:pPr>
      <w:r w:rsidRPr="00AD0FED">
        <w:rPr>
          <w:szCs w:val="24"/>
        </w:rPr>
        <w:t>(9)</w:t>
      </w:r>
      <w:r w:rsidRPr="00AD0FED">
        <w:rPr>
          <w:szCs w:val="24"/>
        </w:rPr>
        <w:t>现场应急工作总结。</w:t>
      </w:r>
    </w:p>
    <w:p w:rsidR="00AC1C77" w:rsidRPr="00AD0FED" w:rsidRDefault="00AC1C77" w:rsidP="00AC1C77">
      <w:pPr>
        <w:ind w:firstLine="504"/>
        <w:rPr>
          <w:szCs w:val="24"/>
        </w:rPr>
      </w:pPr>
      <w:r w:rsidRPr="00AD0FED">
        <w:rPr>
          <w:szCs w:val="24"/>
        </w:rPr>
        <w:t>(10)</w:t>
      </w:r>
      <w:r w:rsidRPr="00AD0FED">
        <w:rPr>
          <w:szCs w:val="24"/>
        </w:rPr>
        <w:t>实行</w:t>
      </w:r>
      <w:r w:rsidRPr="00AD0FED">
        <w:rPr>
          <w:szCs w:val="24"/>
        </w:rPr>
        <w:t>24</w:t>
      </w:r>
      <w:r w:rsidRPr="00AD0FED">
        <w:rPr>
          <w:szCs w:val="24"/>
        </w:rPr>
        <w:t>小时应急值班制度。</w:t>
      </w:r>
    </w:p>
    <w:p w:rsidR="00AC1C77" w:rsidRPr="00AD0FED" w:rsidRDefault="00AC1C77" w:rsidP="00AC1C77">
      <w:pPr>
        <w:ind w:firstLine="504"/>
        <w:rPr>
          <w:szCs w:val="24"/>
        </w:rPr>
      </w:pPr>
      <w:r w:rsidRPr="00AD0FED">
        <w:rPr>
          <w:szCs w:val="24"/>
        </w:rPr>
        <w:t>(11)</w:t>
      </w:r>
      <w:r w:rsidRPr="00AD0FED">
        <w:rPr>
          <w:szCs w:val="24"/>
        </w:rPr>
        <w:t>组织制订事故应急救援预案，负责组织预案的外部评估、备案与更新，并定期组织演练。</w:t>
      </w:r>
    </w:p>
    <w:p w:rsidR="00AC1C77" w:rsidRPr="00AD0FED" w:rsidRDefault="00AC1C77" w:rsidP="00AC1C77">
      <w:pPr>
        <w:ind w:firstLine="504"/>
        <w:rPr>
          <w:szCs w:val="24"/>
        </w:rPr>
      </w:pPr>
      <w:r w:rsidRPr="00AD0FED">
        <w:rPr>
          <w:szCs w:val="24"/>
        </w:rPr>
        <w:t>(12)</w:t>
      </w:r>
      <w:r w:rsidRPr="00AD0FED">
        <w:rPr>
          <w:szCs w:val="24"/>
        </w:rPr>
        <w:t>负责接警及救援行动中的信息收集和内部信息传递，分析判断各类事故引发环境污染危害的可能性和严重性，以便作出是否启动环境应急预案、应急响应级别的决策。</w:t>
      </w:r>
    </w:p>
    <w:p w:rsidR="00AC1C77" w:rsidRPr="00AD0FED" w:rsidRDefault="00AC1C77" w:rsidP="00AC1C77">
      <w:pPr>
        <w:ind w:firstLine="504"/>
        <w:rPr>
          <w:szCs w:val="24"/>
        </w:rPr>
      </w:pPr>
      <w:r w:rsidRPr="00AD0FED">
        <w:rPr>
          <w:szCs w:val="24"/>
        </w:rPr>
        <w:t>(13)</w:t>
      </w:r>
      <w:r w:rsidRPr="00AD0FED">
        <w:rPr>
          <w:szCs w:val="24"/>
        </w:rPr>
        <w:t>负责现场及相关数据搜集保存。</w:t>
      </w:r>
    </w:p>
    <w:p w:rsidR="00AC1C77" w:rsidRPr="00AD0FED" w:rsidRDefault="00AC1C77" w:rsidP="00AC1C77">
      <w:pPr>
        <w:ind w:firstLine="504"/>
        <w:rPr>
          <w:szCs w:val="24"/>
        </w:rPr>
      </w:pPr>
      <w:r w:rsidRPr="00AD0FED">
        <w:rPr>
          <w:szCs w:val="24"/>
        </w:rPr>
        <w:t>(14)</w:t>
      </w:r>
      <w:r w:rsidRPr="00AD0FED">
        <w:rPr>
          <w:szCs w:val="24"/>
        </w:rPr>
        <w:t>跟踪了解突发环境事件及处置情况，及时向应急指挥中心领导汇报、请示并落实指令。</w:t>
      </w:r>
    </w:p>
    <w:p w:rsidR="00AC1C77" w:rsidRPr="00AD0FED" w:rsidRDefault="00AC1C77" w:rsidP="00AC1C77">
      <w:pPr>
        <w:ind w:firstLine="504"/>
        <w:rPr>
          <w:szCs w:val="24"/>
        </w:rPr>
      </w:pPr>
      <w:r w:rsidRPr="00AD0FED">
        <w:rPr>
          <w:szCs w:val="24"/>
        </w:rPr>
        <w:t>(15)</w:t>
      </w:r>
      <w:r w:rsidRPr="00AD0FED">
        <w:rPr>
          <w:szCs w:val="24"/>
        </w:rPr>
        <w:t>负责组织新闻发布和上报材料的起草工作。</w:t>
      </w:r>
    </w:p>
    <w:p w:rsidR="00AC1C77" w:rsidRPr="00AD0FED" w:rsidRDefault="00AC1C77" w:rsidP="00AC1C77">
      <w:pPr>
        <w:ind w:firstLine="504"/>
        <w:rPr>
          <w:szCs w:val="24"/>
        </w:rPr>
      </w:pPr>
      <w:r w:rsidRPr="00AD0FED">
        <w:rPr>
          <w:szCs w:val="24"/>
        </w:rPr>
        <w:t>六、预防与预警</w:t>
      </w:r>
    </w:p>
    <w:p w:rsidR="00AC1C77" w:rsidRPr="00AD0FED" w:rsidRDefault="00AC1C77" w:rsidP="00AC1C77">
      <w:pPr>
        <w:ind w:firstLine="504"/>
        <w:rPr>
          <w:szCs w:val="24"/>
        </w:rPr>
      </w:pPr>
      <w:r w:rsidRPr="00AD0FED">
        <w:rPr>
          <w:szCs w:val="24"/>
        </w:rPr>
        <w:t>制定《环境保护宣传教育和培训制度》，按计划和制度开展环境保护宣传教育和培训，对培训内容要进行考核，每半年至少培训一次，每年至少演练一次；制定《环境保护监督检查制度》和《环境风险排查及隐患整改制度》，日常巡回检查、综合检查、专项检查、各单位联查、定期检查及领导监督检查和风险排查要规范化、制度化、程序化，发现问题、隐患后要立即上报应急指挥中心，提出合理的整改方案。</w:t>
      </w:r>
    </w:p>
    <w:p w:rsidR="00AC1C77" w:rsidRPr="00AD0FED" w:rsidRDefault="00AC1C77" w:rsidP="00AC1C77">
      <w:pPr>
        <w:ind w:firstLine="504"/>
        <w:rPr>
          <w:szCs w:val="24"/>
        </w:rPr>
      </w:pPr>
      <w:r w:rsidRPr="00AD0FED">
        <w:rPr>
          <w:szCs w:val="24"/>
        </w:rPr>
        <w:t>通过对风险源和生产系统各环节的日常巡检、专项检查、定期检查以及相关监测、监控和评估。一旦出现风险源或设备异常，或风险防范设施不能正常发挥作用时，应及时发出风险预警。进入预警状态后，立即启动应急预案，转移、撤离、疏散和安置可能受到危害的人员，各应急救援小组进入备战状态，封闭受到危害的场所，调集环境应急所需物资和设备，保障应急救援。</w:t>
      </w:r>
    </w:p>
    <w:p w:rsidR="00AC1C77" w:rsidRPr="00AD0FED" w:rsidRDefault="00AC1C77" w:rsidP="00AC1C77">
      <w:pPr>
        <w:ind w:firstLine="504"/>
        <w:rPr>
          <w:szCs w:val="24"/>
        </w:rPr>
      </w:pPr>
      <w:r w:rsidRPr="00AD0FED">
        <w:rPr>
          <w:szCs w:val="24"/>
        </w:rPr>
        <w:t>七、应急响应</w:t>
      </w:r>
    </w:p>
    <w:p w:rsidR="00AC1C77" w:rsidRPr="00AD0FED" w:rsidRDefault="00AC1C77" w:rsidP="00AC1C77">
      <w:pPr>
        <w:ind w:firstLine="504"/>
        <w:rPr>
          <w:szCs w:val="24"/>
        </w:rPr>
      </w:pPr>
      <w:r w:rsidRPr="00AD0FED">
        <w:rPr>
          <w:szCs w:val="24"/>
        </w:rPr>
        <w:t>现场工作人员发现风险目标时，应及时报告班组长，班组长在事故发生后</w:t>
      </w:r>
      <w:r w:rsidRPr="00AD0FED">
        <w:rPr>
          <w:szCs w:val="24"/>
        </w:rPr>
        <w:t>1</w:t>
      </w:r>
      <w:r w:rsidRPr="00AD0FED">
        <w:rPr>
          <w:szCs w:val="24"/>
        </w:rPr>
        <w:t>小时内以最快的方式向环境事件应急指挥中心报告，并采取有效的方法对环境影响事态进行控制；应急指挥中心接到环境事件报告后，由总指挥宣布启动本预案，</w:t>
      </w:r>
      <w:r w:rsidRPr="00AD0FED">
        <w:rPr>
          <w:szCs w:val="24"/>
        </w:rPr>
        <w:lastRenderedPageBreak/>
        <w:t>成立现场应急指挥部，召集各应急组赶赴现场，迅速制定事件处理方案并组织指挥实施，随时向上级政府部门报告事件处理的最新进展情况。</w:t>
      </w:r>
    </w:p>
    <w:p w:rsidR="00AC1C77" w:rsidRPr="00AD0FED" w:rsidRDefault="00AC1C77" w:rsidP="00AC1C77">
      <w:pPr>
        <w:ind w:firstLine="504"/>
        <w:rPr>
          <w:szCs w:val="24"/>
        </w:rPr>
      </w:pPr>
      <w:r w:rsidRPr="00AD0FED">
        <w:rPr>
          <w:szCs w:val="24"/>
        </w:rPr>
        <w:t>八、应急处置</w:t>
      </w:r>
    </w:p>
    <w:p w:rsidR="00AC1C77" w:rsidRPr="00AD0FED" w:rsidRDefault="00AC1C77" w:rsidP="00AC1C77">
      <w:pPr>
        <w:ind w:firstLine="504"/>
        <w:rPr>
          <w:szCs w:val="24"/>
        </w:rPr>
      </w:pPr>
      <w:r w:rsidRPr="00AD0FED">
        <w:rPr>
          <w:szCs w:val="24"/>
        </w:rPr>
        <w:t>环境事件发生时，环境事件应急工作小组进入全面应急工作状态，并根据需要采取相应的应对措施。相关单位和个人必须积极配合，支持环境事件应急处理行政部门和专业机构进行现场处理、应急监测、应急监察工作的开展。</w:t>
      </w:r>
    </w:p>
    <w:p w:rsidR="00AC1C77" w:rsidRPr="00AD0FED" w:rsidRDefault="00AC1C77" w:rsidP="00AC1C77">
      <w:pPr>
        <w:ind w:firstLine="504"/>
        <w:rPr>
          <w:szCs w:val="24"/>
        </w:rPr>
      </w:pPr>
      <w:r w:rsidRPr="00AD0FED">
        <w:rPr>
          <w:szCs w:val="24"/>
        </w:rPr>
        <w:t>九、应急终止</w:t>
      </w:r>
    </w:p>
    <w:p w:rsidR="00AC1C77" w:rsidRPr="00AD0FED" w:rsidRDefault="00AC1C77" w:rsidP="00AC1C77">
      <w:pPr>
        <w:ind w:firstLine="504"/>
        <w:rPr>
          <w:szCs w:val="24"/>
        </w:rPr>
      </w:pPr>
      <w:r w:rsidRPr="00AD0FED">
        <w:rPr>
          <w:szCs w:val="24"/>
        </w:rPr>
        <w:t>应急指挥中心确认终止时机，并向所属各专业应急救援队伍下达应急终止命令；由应急指挥中心报告上级政府部门，由上级政府部门告知疏散的周边村庄的人员撤回，应急指挥中心通知本矿撤离人员返回各自岗位；应急指挥中心对紧急救援工作进行总结、上报，组织好受伤人员的医疗救治，处理好善后工作。</w:t>
      </w:r>
    </w:p>
    <w:p w:rsidR="00AC1C77" w:rsidRPr="00AD0FED" w:rsidRDefault="00AC1C77" w:rsidP="00AC1C77">
      <w:pPr>
        <w:ind w:firstLine="504"/>
        <w:rPr>
          <w:szCs w:val="24"/>
        </w:rPr>
      </w:pPr>
      <w:r w:rsidRPr="00AD0FED">
        <w:rPr>
          <w:szCs w:val="24"/>
        </w:rPr>
        <w:t>十、信息报告</w:t>
      </w:r>
    </w:p>
    <w:p w:rsidR="00AC1C77" w:rsidRPr="00AD0FED" w:rsidRDefault="00AC1C77" w:rsidP="00AC1C77">
      <w:pPr>
        <w:ind w:firstLine="504"/>
        <w:rPr>
          <w:szCs w:val="24"/>
        </w:rPr>
      </w:pPr>
      <w:r w:rsidRPr="00AD0FED">
        <w:rPr>
          <w:szCs w:val="24"/>
        </w:rPr>
        <w:t>突发环境事件应急指挥中心应根据《突发环境事件信息报告办法》及有关规定的要求，及时报告、上报突发环境事件信息。包括初报、续报、处理结果报告。</w:t>
      </w:r>
    </w:p>
    <w:p w:rsidR="00AC1C77" w:rsidRPr="00AD0FED" w:rsidRDefault="00AC1C77" w:rsidP="00AC1C77">
      <w:pPr>
        <w:ind w:firstLine="504"/>
        <w:rPr>
          <w:szCs w:val="24"/>
        </w:rPr>
      </w:pPr>
      <w:r w:rsidRPr="00AD0FED">
        <w:rPr>
          <w:szCs w:val="24"/>
        </w:rPr>
        <w:t>十一、后期处置</w:t>
      </w:r>
    </w:p>
    <w:p w:rsidR="00AC1C77" w:rsidRPr="00AD0FED" w:rsidRDefault="00AC1C77" w:rsidP="00AC1C77">
      <w:pPr>
        <w:ind w:firstLine="504"/>
        <w:rPr>
          <w:szCs w:val="24"/>
        </w:rPr>
      </w:pPr>
      <w:r w:rsidRPr="00AD0FED">
        <w:rPr>
          <w:szCs w:val="24"/>
        </w:rPr>
        <w:t>公司应配合政府部门或组织有关专家对事件进行认定和评估，提出事件对环境危害进行恢复的建议和方案，报政府同意后实施。</w:t>
      </w:r>
    </w:p>
    <w:p w:rsidR="00AC1C77" w:rsidRPr="00AD0FED" w:rsidRDefault="00AC1C77" w:rsidP="00AC1C77">
      <w:pPr>
        <w:ind w:firstLine="504"/>
        <w:rPr>
          <w:szCs w:val="24"/>
        </w:rPr>
      </w:pPr>
      <w:r w:rsidRPr="00AD0FED">
        <w:rPr>
          <w:szCs w:val="24"/>
        </w:rPr>
        <w:t>十二、预案修订与备案</w:t>
      </w:r>
    </w:p>
    <w:p w:rsidR="00AC1C77" w:rsidRPr="00AD0FED" w:rsidRDefault="00AC1C77" w:rsidP="00AC1C77">
      <w:pPr>
        <w:ind w:firstLine="504"/>
        <w:rPr>
          <w:szCs w:val="24"/>
        </w:rPr>
      </w:pPr>
      <w:r w:rsidRPr="00AD0FED">
        <w:rPr>
          <w:szCs w:val="24"/>
        </w:rPr>
        <w:t>应急预案每三年至少修订一次，更新后的应急预案应重新进行评审发布并及时备案。由公司根据应急演练的结果以及其他相关信息，组织有关部门和专家对应急预案进行评审；应急预案发布前，应报送受理备案登记的环境保护主管部门组织专家审查。应急预案经评审修改完善后，由总经理签发后正式发布，并抄送给政府部门及有关部门。</w:t>
      </w:r>
    </w:p>
    <w:p w:rsidR="00AC1C77" w:rsidRPr="00AD0FED" w:rsidRDefault="00AC1C77" w:rsidP="00AC1C77">
      <w:pPr>
        <w:ind w:firstLine="504"/>
        <w:rPr>
          <w:szCs w:val="24"/>
        </w:rPr>
      </w:pPr>
      <w:r w:rsidRPr="00AD0FED">
        <w:rPr>
          <w:szCs w:val="24"/>
        </w:rPr>
        <w:t>十三、相关附件</w:t>
      </w:r>
    </w:p>
    <w:p w:rsidR="00AC1C77" w:rsidRPr="00AD0FED" w:rsidRDefault="00AC1C77" w:rsidP="00AC1C77">
      <w:pPr>
        <w:ind w:firstLine="504"/>
        <w:rPr>
          <w:szCs w:val="24"/>
        </w:rPr>
      </w:pPr>
      <w:r w:rsidRPr="00AD0FED">
        <w:rPr>
          <w:szCs w:val="24"/>
        </w:rPr>
        <w:t>包括内部应急人员的职责、姓名、电话清单，外部联系电话、人员、电话</w:t>
      </w:r>
      <w:r w:rsidRPr="00AD0FED">
        <w:rPr>
          <w:szCs w:val="24"/>
        </w:rPr>
        <w:t>(</w:t>
      </w:r>
      <w:r w:rsidRPr="00AD0FED">
        <w:rPr>
          <w:szCs w:val="24"/>
        </w:rPr>
        <w:t>政府有关部门、救援单位、专家、环境保护目标等</w:t>
      </w:r>
      <w:r w:rsidRPr="00AD0FED">
        <w:rPr>
          <w:szCs w:val="24"/>
        </w:rPr>
        <w:t>)</w:t>
      </w:r>
      <w:r w:rsidRPr="00AD0FED">
        <w:rPr>
          <w:szCs w:val="24"/>
        </w:rPr>
        <w:t>，所处地理位置及周边关系图，环境风险源分布位置图，应急设施</w:t>
      </w:r>
      <w:r w:rsidRPr="00AD0FED">
        <w:rPr>
          <w:szCs w:val="24"/>
        </w:rPr>
        <w:t>(</w:t>
      </w:r>
      <w:r w:rsidRPr="00AD0FED">
        <w:rPr>
          <w:szCs w:val="24"/>
        </w:rPr>
        <w:t>备</w:t>
      </w:r>
      <w:r w:rsidRPr="00AD0FED">
        <w:rPr>
          <w:szCs w:val="24"/>
        </w:rPr>
        <w:t>)</w:t>
      </w:r>
      <w:r w:rsidRPr="00AD0FED">
        <w:rPr>
          <w:szCs w:val="24"/>
        </w:rPr>
        <w:t>布置图等。</w:t>
      </w:r>
    </w:p>
    <w:p w:rsidR="00AC1C77" w:rsidRPr="00AD0FED" w:rsidRDefault="00AC1C77" w:rsidP="00AC1C77">
      <w:pPr>
        <w:ind w:firstLine="584"/>
        <w:rPr>
          <w:sz w:val="32"/>
          <w:szCs w:val="32"/>
        </w:rPr>
      </w:pPr>
    </w:p>
    <w:p w:rsidR="00AC1C77" w:rsidRPr="00AD0FED" w:rsidRDefault="00AC1C77" w:rsidP="00AC1C77">
      <w:pPr>
        <w:ind w:firstLine="504"/>
        <w:rPr>
          <w:szCs w:val="28"/>
        </w:rPr>
        <w:sectPr w:rsidR="00AC1C77" w:rsidRPr="00AD0FED" w:rsidSect="00A54E28">
          <w:footerReference w:type="default" r:id="rId159"/>
          <w:pgSz w:w="11906" w:h="16838" w:code="9"/>
          <w:pgMar w:top="1418" w:right="1418" w:bottom="1418" w:left="1418" w:header="1021" w:footer="1134" w:gutter="0"/>
          <w:pgNumType w:chapStyle="1"/>
          <w:cols w:space="425"/>
          <w:docGrid w:type="linesAndChars" w:linePitch="466" w:charSpace="-5734"/>
        </w:sectPr>
      </w:pPr>
    </w:p>
    <w:p w:rsidR="004B6FD6" w:rsidRPr="00AD0FED" w:rsidRDefault="004B6FD6" w:rsidP="004614F1">
      <w:pPr>
        <w:pStyle w:val="1"/>
        <w:rPr>
          <w:rFonts w:eastAsia="仿宋_GB2312"/>
        </w:rPr>
      </w:pPr>
      <w:bookmarkStart w:id="252" w:name="_Toc27328068"/>
      <w:r w:rsidRPr="00AD0FED">
        <w:rPr>
          <w:rFonts w:eastAsia="仿宋_GB2312"/>
        </w:rPr>
        <w:lastRenderedPageBreak/>
        <w:t>环境保护措施及其可行性论证</w:t>
      </w:r>
      <w:bookmarkEnd w:id="252"/>
    </w:p>
    <w:p w:rsidR="004B6FD6" w:rsidRPr="00AD0FED" w:rsidRDefault="00F53DFA" w:rsidP="004614F1">
      <w:pPr>
        <w:pStyle w:val="2"/>
        <w:rPr>
          <w:rFonts w:ascii="Times New Roman"/>
        </w:rPr>
      </w:pPr>
      <w:bookmarkStart w:id="253" w:name="_Toc27328069"/>
      <w:r w:rsidRPr="00AD0FED">
        <w:rPr>
          <w:rFonts w:ascii="Times New Roman"/>
        </w:rPr>
        <w:t>施工期环境保护措施分析</w:t>
      </w:r>
      <w:bookmarkEnd w:id="253"/>
    </w:p>
    <w:p w:rsidR="00511F5C" w:rsidRPr="00AD0FED" w:rsidRDefault="00511F5C" w:rsidP="004614F1">
      <w:pPr>
        <w:pStyle w:val="3"/>
      </w:pPr>
      <w:bookmarkStart w:id="254" w:name="_Toc27328070"/>
      <w:r w:rsidRPr="00AD0FED">
        <w:t>施工期大气环境保护措施</w:t>
      </w:r>
      <w:bookmarkEnd w:id="254"/>
    </w:p>
    <w:p w:rsidR="00B67797" w:rsidRPr="00AD0FED" w:rsidRDefault="00F53DFA" w:rsidP="00B67797">
      <w:pPr>
        <w:spacing w:line="460" w:lineRule="exact"/>
        <w:ind w:firstLine="424"/>
        <w:rPr>
          <w:spacing w:val="-20"/>
        </w:rPr>
      </w:pPr>
      <w:r w:rsidRPr="00AD0FED">
        <w:rPr>
          <w:spacing w:val="-20"/>
        </w:rPr>
        <w:t>根据《国务院关于印发大气污染防治行动计划的通知》、《山西省环境保护厅关于加强建筑施工扬尘排污费核定征收工作的通知》，</w:t>
      </w:r>
      <w:r w:rsidR="00B67797" w:rsidRPr="00AD0FED">
        <w:rPr>
          <w:spacing w:val="-20"/>
        </w:rPr>
        <w:t>施工场地做到</w:t>
      </w:r>
      <w:r w:rsidR="00B67797" w:rsidRPr="00AD0FED">
        <w:rPr>
          <w:spacing w:val="-20"/>
        </w:rPr>
        <w:t>6</w:t>
      </w:r>
      <w:r w:rsidR="00B67797" w:rsidRPr="00AD0FED">
        <w:rPr>
          <w:spacing w:val="-20"/>
        </w:rPr>
        <w:t>个</w:t>
      </w:r>
      <w:r w:rsidR="00B67797" w:rsidRPr="00AD0FED">
        <w:rPr>
          <w:spacing w:val="-20"/>
        </w:rPr>
        <w:t>100%</w:t>
      </w:r>
      <w:r w:rsidR="00B67797" w:rsidRPr="00AD0FED">
        <w:rPr>
          <w:spacing w:val="-20"/>
        </w:rPr>
        <w:t>，即</w:t>
      </w:r>
      <w:r w:rsidR="00B67797" w:rsidRPr="00AD0FED">
        <w:rPr>
          <w:spacing w:val="-20"/>
        </w:rPr>
        <w:t>1</w:t>
      </w:r>
      <w:r w:rsidR="00B67797" w:rsidRPr="00AD0FED">
        <w:rPr>
          <w:spacing w:val="-20"/>
        </w:rPr>
        <w:t>、施工现场围挡率达到</w:t>
      </w:r>
      <w:r w:rsidR="00B67797" w:rsidRPr="00AD0FED">
        <w:rPr>
          <w:spacing w:val="-20"/>
        </w:rPr>
        <w:t>100%</w:t>
      </w:r>
      <w:r w:rsidR="00B67797" w:rsidRPr="00AD0FED">
        <w:rPr>
          <w:spacing w:val="-20"/>
        </w:rPr>
        <w:t>；</w:t>
      </w:r>
      <w:r w:rsidR="00B67797" w:rsidRPr="00AD0FED">
        <w:rPr>
          <w:spacing w:val="-20"/>
        </w:rPr>
        <w:t xml:space="preserve">  2</w:t>
      </w:r>
      <w:r w:rsidR="00B67797" w:rsidRPr="00AD0FED">
        <w:rPr>
          <w:spacing w:val="-20"/>
        </w:rPr>
        <w:t>、进出道路硬化率达到</w:t>
      </w:r>
      <w:r w:rsidR="00B67797" w:rsidRPr="00AD0FED">
        <w:rPr>
          <w:spacing w:val="-20"/>
        </w:rPr>
        <w:t>100%</w:t>
      </w:r>
      <w:r w:rsidR="00B67797" w:rsidRPr="00AD0FED">
        <w:rPr>
          <w:spacing w:val="-20"/>
        </w:rPr>
        <w:t>；</w:t>
      </w:r>
      <w:r w:rsidR="00B67797" w:rsidRPr="00AD0FED">
        <w:rPr>
          <w:spacing w:val="-20"/>
        </w:rPr>
        <w:t xml:space="preserve">  3</w:t>
      </w:r>
      <w:r w:rsidR="00B67797" w:rsidRPr="00AD0FED">
        <w:rPr>
          <w:spacing w:val="-20"/>
        </w:rPr>
        <w:t>、工地物料篷盖率达到</w:t>
      </w:r>
      <w:r w:rsidR="00B67797" w:rsidRPr="00AD0FED">
        <w:rPr>
          <w:spacing w:val="-20"/>
        </w:rPr>
        <w:t>100%</w:t>
      </w:r>
      <w:r w:rsidR="00B67797" w:rsidRPr="00AD0FED">
        <w:rPr>
          <w:spacing w:val="-20"/>
        </w:rPr>
        <w:t>；</w:t>
      </w:r>
      <w:r w:rsidR="00B67797" w:rsidRPr="00AD0FED">
        <w:rPr>
          <w:spacing w:val="-20"/>
        </w:rPr>
        <w:t xml:space="preserve">  4</w:t>
      </w:r>
      <w:r w:rsidR="00B67797" w:rsidRPr="00AD0FED">
        <w:rPr>
          <w:spacing w:val="-20"/>
        </w:rPr>
        <w:t>、场地洒水清扫保洁率达到</w:t>
      </w:r>
      <w:r w:rsidR="00B67797" w:rsidRPr="00AD0FED">
        <w:rPr>
          <w:spacing w:val="-20"/>
        </w:rPr>
        <w:t>100%</w:t>
      </w:r>
      <w:r w:rsidR="00B67797" w:rsidRPr="00AD0FED">
        <w:rPr>
          <w:spacing w:val="-20"/>
        </w:rPr>
        <w:t>；</w:t>
      </w:r>
      <w:r w:rsidR="00B67797" w:rsidRPr="00AD0FED">
        <w:rPr>
          <w:spacing w:val="-20"/>
        </w:rPr>
        <w:t xml:space="preserve">  5</w:t>
      </w:r>
      <w:r w:rsidR="00B67797" w:rsidRPr="00AD0FED">
        <w:rPr>
          <w:spacing w:val="-20"/>
        </w:rPr>
        <w:t>、出入车辆清洗率达到</w:t>
      </w:r>
      <w:r w:rsidR="00B67797" w:rsidRPr="00AD0FED">
        <w:rPr>
          <w:spacing w:val="-20"/>
        </w:rPr>
        <w:t>100%</w:t>
      </w:r>
      <w:r w:rsidR="00B67797" w:rsidRPr="00AD0FED">
        <w:rPr>
          <w:spacing w:val="-20"/>
        </w:rPr>
        <w:t>。</w:t>
      </w:r>
      <w:r w:rsidR="00B67797" w:rsidRPr="00AD0FED">
        <w:rPr>
          <w:spacing w:val="-20"/>
        </w:rPr>
        <w:t xml:space="preserve">  6</w:t>
      </w:r>
      <w:r w:rsidR="00B67797" w:rsidRPr="00AD0FED">
        <w:rPr>
          <w:spacing w:val="-20"/>
        </w:rPr>
        <w:t>、项目全工期做到喷雾除尘机除尘应用率达到</w:t>
      </w:r>
      <w:r w:rsidR="00B67797" w:rsidRPr="00AD0FED">
        <w:rPr>
          <w:spacing w:val="-20"/>
        </w:rPr>
        <w:t>100%</w:t>
      </w:r>
      <w:r w:rsidR="00B67797" w:rsidRPr="00AD0FED">
        <w:rPr>
          <w:spacing w:val="-20"/>
        </w:rPr>
        <w:t>。</w:t>
      </w:r>
    </w:p>
    <w:p w:rsidR="00F53DFA" w:rsidRPr="00AD0FED" w:rsidRDefault="00F53DFA" w:rsidP="00F53DFA">
      <w:pPr>
        <w:spacing w:line="460" w:lineRule="exact"/>
        <w:ind w:firstLine="424"/>
        <w:rPr>
          <w:spacing w:val="-20"/>
        </w:rPr>
      </w:pPr>
      <w:r w:rsidRPr="00AD0FED">
        <w:rPr>
          <w:spacing w:val="-20"/>
        </w:rPr>
        <w:t>针对本项目施工期产生的扬尘，本报告提出以下防治措施：</w:t>
      </w:r>
    </w:p>
    <w:p w:rsidR="00F53DFA" w:rsidRPr="00AD0FED" w:rsidRDefault="00F53DFA" w:rsidP="00F53DFA">
      <w:pPr>
        <w:spacing w:line="460" w:lineRule="exact"/>
        <w:ind w:firstLine="424"/>
        <w:rPr>
          <w:spacing w:val="-20"/>
        </w:rPr>
      </w:pPr>
      <w:r w:rsidRPr="00AD0FED">
        <w:rPr>
          <w:spacing w:val="-20"/>
        </w:rPr>
        <w:t>（</w:t>
      </w:r>
      <w:r w:rsidRPr="00AD0FED">
        <w:rPr>
          <w:spacing w:val="-20"/>
        </w:rPr>
        <w:t>1</w:t>
      </w:r>
      <w:r w:rsidRPr="00AD0FED">
        <w:rPr>
          <w:spacing w:val="-20"/>
        </w:rPr>
        <w:t>）施工扬尘防治措施</w:t>
      </w:r>
    </w:p>
    <w:p w:rsidR="00F53DFA" w:rsidRPr="00AD0FED" w:rsidRDefault="00F53DFA" w:rsidP="00F53DFA">
      <w:pPr>
        <w:spacing w:line="460" w:lineRule="exact"/>
        <w:ind w:firstLine="424"/>
        <w:rPr>
          <w:spacing w:val="-20"/>
        </w:rPr>
      </w:pPr>
      <w:r w:rsidRPr="00AD0FED">
        <w:rPr>
          <w:spacing w:val="-20"/>
        </w:rPr>
        <w:t>A</w:t>
      </w:r>
      <w:r w:rsidRPr="00AD0FED">
        <w:rPr>
          <w:spacing w:val="-20"/>
        </w:rPr>
        <w:t>、施工单位应根据《建设工程施工现场管理规定》的规定设置现场平面布置图、工程概况牌、安全生产牌、文明施工牌、环境保护牌、管理人员名单及监督电话等；</w:t>
      </w:r>
    </w:p>
    <w:p w:rsidR="00F53DFA" w:rsidRPr="00AD0FED" w:rsidRDefault="00F53DFA" w:rsidP="00F53DFA">
      <w:pPr>
        <w:spacing w:line="460" w:lineRule="exact"/>
        <w:ind w:firstLine="424"/>
        <w:rPr>
          <w:spacing w:val="-20"/>
        </w:rPr>
      </w:pPr>
      <w:r w:rsidRPr="00AD0FED">
        <w:rPr>
          <w:spacing w:val="-20"/>
        </w:rPr>
        <w:t>B</w:t>
      </w:r>
      <w:r w:rsidRPr="00AD0FED">
        <w:rPr>
          <w:spacing w:val="-20"/>
        </w:rPr>
        <w:t>、施工现场设置围挡，围挡必须由硬质材料制作，任意两块围挡以及围挡与防溢座间间距不能有大于</w:t>
      </w:r>
      <w:r w:rsidRPr="00AD0FED">
        <w:rPr>
          <w:spacing w:val="-20"/>
        </w:rPr>
        <w:t>0.5cm</w:t>
      </w:r>
      <w:r w:rsidRPr="00AD0FED">
        <w:rPr>
          <w:spacing w:val="-20"/>
        </w:rPr>
        <w:t>的缝隙，围挡不得有明显破损的漏洞</w:t>
      </w:r>
      <w:r w:rsidR="00B67797" w:rsidRPr="00AD0FED">
        <w:rPr>
          <w:spacing w:val="-20"/>
        </w:rPr>
        <w:t>，围挡高度不低于</w:t>
      </w:r>
      <w:r w:rsidR="00B67797" w:rsidRPr="00AD0FED">
        <w:rPr>
          <w:spacing w:val="-20"/>
        </w:rPr>
        <w:t>2.0m</w:t>
      </w:r>
      <w:r w:rsidR="00B67797" w:rsidRPr="00AD0FED">
        <w:rPr>
          <w:spacing w:val="-20"/>
        </w:rPr>
        <w:t>，围挡率达到</w:t>
      </w:r>
      <w:r w:rsidR="00B67797" w:rsidRPr="00AD0FED">
        <w:rPr>
          <w:spacing w:val="-20"/>
        </w:rPr>
        <w:t>100%</w:t>
      </w:r>
      <w:r w:rsidRPr="00AD0FED">
        <w:rPr>
          <w:spacing w:val="-20"/>
        </w:rPr>
        <w:t>；</w:t>
      </w:r>
    </w:p>
    <w:p w:rsidR="00F53DFA" w:rsidRPr="00AD0FED" w:rsidRDefault="00F53DFA" w:rsidP="00F53DFA">
      <w:pPr>
        <w:spacing w:line="460" w:lineRule="exact"/>
        <w:ind w:firstLine="424"/>
        <w:rPr>
          <w:spacing w:val="-20"/>
        </w:rPr>
      </w:pPr>
      <w:r w:rsidRPr="00AD0FED">
        <w:rPr>
          <w:spacing w:val="-20"/>
        </w:rPr>
        <w:t>C</w:t>
      </w:r>
      <w:r w:rsidRPr="00AD0FED">
        <w:rPr>
          <w:spacing w:val="-20"/>
        </w:rPr>
        <w:t>、遇到干燥易起尘的土方工程作业时，应辅以洒水压尘，尽量缩短起尘操作时间。遇到四级及四级以上大风天气，应停止土方作业，同时作业处覆以防尘网；施工现场定期喷洒，保证地面湿润，不起尘</w:t>
      </w:r>
      <w:r w:rsidR="00B67797" w:rsidRPr="00AD0FED">
        <w:rPr>
          <w:spacing w:val="-20"/>
        </w:rPr>
        <w:t>，场地洒水清扫保洁率达到</w:t>
      </w:r>
      <w:r w:rsidR="00B67797" w:rsidRPr="00AD0FED">
        <w:rPr>
          <w:spacing w:val="-20"/>
        </w:rPr>
        <w:t>100%</w:t>
      </w:r>
      <w:r w:rsidRPr="00AD0FED">
        <w:rPr>
          <w:spacing w:val="-20"/>
        </w:rPr>
        <w:t>；</w:t>
      </w:r>
    </w:p>
    <w:p w:rsidR="00F53DFA" w:rsidRPr="00AD0FED" w:rsidRDefault="00F53DFA" w:rsidP="00F53DFA">
      <w:pPr>
        <w:spacing w:line="460" w:lineRule="exact"/>
        <w:ind w:firstLine="424"/>
        <w:rPr>
          <w:spacing w:val="-20"/>
        </w:rPr>
      </w:pPr>
      <w:r w:rsidRPr="00AD0FED">
        <w:rPr>
          <w:spacing w:val="-20"/>
        </w:rPr>
        <w:t>D</w:t>
      </w:r>
      <w:r w:rsidRPr="00AD0FED">
        <w:rPr>
          <w:spacing w:val="-20"/>
        </w:rPr>
        <w:t>、施工过程中使用水泥、石灰、砂石等容易产生扬尘的建筑材料，应采取设置专门的堆蓬，并使用防尘布对原料进行遮盖</w:t>
      </w:r>
      <w:r w:rsidR="00B67797" w:rsidRPr="00AD0FED">
        <w:rPr>
          <w:spacing w:val="-20"/>
        </w:rPr>
        <w:t>，起尘物料全封闭率</w:t>
      </w:r>
      <w:r w:rsidR="00B67797" w:rsidRPr="00AD0FED">
        <w:rPr>
          <w:spacing w:val="-20"/>
        </w:rPr>
        <w:t>100%</w:t>
      </w:r>
      <w:r w:rsidRPr="00AD0FED">
        <w:rPr>
          <w:spacing w:val="-20"/>
        </w:rPr>
        <w:t>；</w:t>
      </w:r>
    </w:p>
    <w:p w:rsidR="00F53DFA" w:rsidRPr="00AD0FED" w:rsidRDefault="00F53DFA" w:rsidP="00F53DFA">
      <w:pPr>
        <w:spacing w:line="460" w:lineRule="exact"/>
        <w:ind w:firstLine="424"/>
        <w:rPr>
          <w:spacing w:val="-20"/>
        </w:rPr>
      </w:pPr>
      <w:r w:rsidRPr="00AD0FED">
        <w:rPr>
          <w:spacing w:val="-20"/>
        </w:rPr>
        <w:t>E</w:t>
      </w:r>
      <w:r w:rsidRPr="00AD0FED">
        <w:rPr>
          <w:spacing w:val="-20"/>
        </w:rPr>
        <w:t>、使用外购商品混凝土，施工现场不设混凝土搅拌站；</w:t>
      </w:r>
    </w:p>
    <w:p w:rsidR="00F53DFA" w:rsidRPr="00AD0FED" w:rsidRDefault="00F53DFA" w:rsidP="00F53DFA">
      <w:pPr>
        <w:spacing w:line="460" w:lineRule="exact"/>
        <w:ind w:firstLine="424"/>
        <w:rPr>
          <w:spacing w:val="-20"/>
        </w:rPr>
      </w:pPr>
      <w:r w:rsidRPr="00AD0FED">
        <w:rPr>
          <w:spacing w:val="-20"/>
        </w:rPr>
        <w:t>F</w:t>
      </w:r>
      <w:r w:rsidRPr="00AD0FED">
        <w:rPr>
          <w:spacing w:val="-20"/>
        </w:rPr>
        <w:t>、施工过程产生的弃土、弃料及其他建筑垃圾，应及时清运。有砂石、灰土、灰浆所有易扬尘物料都必须以不透水的隔尘布完全覆盖或放置在顶部和四周均有遮蔽的范围内；防尘布和遮蔽装置的完好率必须大于</w:t>
      </w:r>
      <w:r w:rsidR="00511F5C" w:rsidRPr="00AD0FED">
        <w:rPr>
          <w:spacing w:val="-20"/>
        </w:rPr>
        <w:t>100</w:t>
      </w:r>
      <w:r w:rsidRPr="00AD0FED">
        <w:rPr>
          <w:spacing w:val="-20"/>
        </w:rPr>
        <w:t>%</w:t>
      </w:r>
      <w:r w:rsidRPr="00AD0FED">
        <w:rPr>
          <w:spacing w:val="-20"/>
        </w:rPr>
        <w:t>；</w:t>
      </w:r>
      <w:r w:rsidR="00B67797" w:rsidRPr="00AD0FED">
        <w:rPr>
          <w:spacing w:val="-20"/>
        </w:rPr>
        <w:t xml:space="preserve"> </w:t>
      </w:r>
    </w:p>
    <w:p w:rsidR="00F53DFA" w:rsidRPr="00AD0FED" w:rsidRDefault="00F53DFA" w:rsidP="00F53DFA">
      <w:pPr>
        <w:spacing w:line="460" w:lineRule="exact"/>
        <w:ind w:firstLine="424"/>
        <w:rPr>
          <w:spacing w:val="-20"/>
        </w:rPr>
      </w:pPr>
      <w:r w:rsidRPr="00AD0FED">
        <w:rPr>
          <w:spacing w:val="-20"/>
        </w:rPr>
        <w:t>G</w:t>
      </w:r>
      <w:r w:rsidRPr="00AD0FED">
        <w:rPr>
          <w:spacing w:val="-20"/>
        </w:rPr>
        <w:t>、施工期间，对于工地内裸露地面，应进行洒水，晴朗天气时每日洒水二至七次，扬尘严重时应加大洒水频率；对于施工工地道路积尘，可采用水冲洗的方法清洁施工工地道路积尘，不得在未实施洒水等抑尘措施情况下进行直接清扫；每一块独立裸露地面</w:t>
      </w:r>
      <w:r w:rsidR="00511F5C" w:rsidRPr="00AD0FED">
        <w:rPr>
          <w:spacing w:val="-20"/>
        </w:rPr>
        <w:t>100</w:t>
      </w:r>
      <w:r w:rsidRPr="00AD0FED">
        <w:rPr>
          <w:spacing w:val="-20"/>
        </w:rPr>
        <w:t>%</w:t>
      </w:r>
      <w:r w:rsidRPr="00AD0FED">
        <w:rPr>
          <w:spacing w:val="-20"/>
        </w:rPr>
        <w:t>以上面积必须采取覆盖措施；覆盖措施的完好率须在</w:t>
      </w:r>
      <w:r w:rsidR="00511F5C" w:rsidRPr="00AD0FED">
        <w:rPr>
          <w:spacing w:val="-20"/>
        </w:rPr>
        <w:t>100</w:t>
      </w:r>
      <w:r w:rsidRPr="00AD0FED">
        <w:rPr>
          <w:spacing w:val="-20"/>
        </w:rPr>
        <w:t>%</w:t>
      </w:r>
      <w:r w:rsidRPr="00AD0FED">
        <w:rPr>
          <w:spacing w:val="-20"/>
        </w:rPr>
        <w:t>以上；覆盖措施可采用防尘网、化学抑尘剂等。</w:t>
      </w:r>
    </w:p>
    <w:p w:rsidR="00F53DFA" w:rsidRPr="00AD0FED" w:rsidRDefault="00F53DFA" w:rsidP="00F53DFA">
      <w:pPr>
        <w:spacing w:line="460" w:lineRule="exact"/>
        <w:ind w:firstLine="424"/>
        <w:rPr>
          <w:spacing w:val="-20"/>
        </w:rPr>
      </w:pPr>
      <w:r w:rsidRPr="00AD0FED">
        <w:rPr>
          <w:spacing w:val="-20"/>
        </w:rPr>
        <w:t>（</w:t>
      </w:r>
      <w:r w:rsidRPr="00AD0FED">
        <w:rPr>
          <w:spacing w:val="-20"/>
        </w:rPr>
        <w:t>2</w:t>
      </w:r>
      <w:r w:rsidRPr="00AD0FED">
        <w:rPr>
          <w:spacing w:val="-20"/>
        </w:rPr>
        <w:t>）运输扬尘措施</w:t>
      </w:r>
    </w:p>
    <w:p w:rsidR="00F53DFA" w:rsidRPr="00AD0FED" w:rsidRDefault="00F53DFA" w:rsidP="00F53DFA">
      <w:pPr>
        <w:spacing w:line="460" w:lineRule="exact"/>
        <w:ind w:firstLine="424"/>
        <w:rPr>
          <w:spacing w:val="-20"/>
        </w:rPr>
      </w:pPr>
      <w:r w:rsidRPr="00AD0FED">
        <w:rPr>
          <w:spacing w:val="-20"/>
        </w:rPr>
        <w:lastRenderedPageBreak/>
        <w:t>A</w:t>
      </w:r>
      <w:r w:rsidRPr="00AD0FED">
        <w:rPr>
          <w:spacing w:val="-20"/>
        </w:rPr>
        <w:t>、施工场地内道路使用矸石铺设，道路清扫时必须采取洒水措施</w:t>
      </w:r>
      <w:r w:rsidR="00B67797" w:rsidRPr="00AD0FED">
        <w:rPr>
          <w:spacing w:val="-20"/>
        </w:rPr>
        <w:t>，道路硬化及洒水抑尘率做到</w:t>
      </w:r>
      <w:r w:rsidR="00B67797" w:rsidRPr="00AD0FED">
        <w:rPr>
          <w:spacing w:val="-20"/>
        </w:rPr>
        <w:t>100%</w:t>
      </w:r>
      <w:r w:rsidRPr="00AD0FED">
        <w:rPr>
          <w:spacing w:val="-20"/>
        </w:rPr>
        <w:t>。</w:t>
      </w:r>
    </w:p>
    <w:p w:rsidR="00F53DFA" w:rsidRPr="00AD0FED" w:rsidRDefault="00F53DFA" w:rsidP="00F53DFA">
      <w:pPr>
        <w:spacing w:line="460" w:lineRule="exact"/>
        <w:ind w:firstLine="424"/>
        <w:rPr>
          <w:spacing w:val="-20"/>
        </w:rPr>
      </w:pPr>
      <w:r w:rsidRPr="00AD0FED">
        <w:rPr>
          <w:spacing w:val="-20"/>
        </w:rPr>
        <w:t>B</w:t>
      </w:r>
      <w:r w:rsidRPr="00AD0FED">
        <w:rPr>
          <w:spacing w:val="-20"/>
        </w:rPr>
        <w:t>、进出工地的物料、渣土、垃圾运输车辆，应尽可能采用密闭车斗，并保证物料不遗撒外漏。若无密闭车斗，物料、垃圾、渣土的装载高度不得超过车辆槽帮上沿，车斗应用苫布遮盖严实。苫布边缘至少要遮住槽帮上沿以下</w:t>
      </w:r>
      <w:r w:rsidRPr="00AD0FED">
        <w:rPr>
          <w:spacing w:val="-20"/>
        </w:rPr>
        <w:t>15</w:t>
      </w:r>
      <w:r w:rsidRPr="00AD0FED">
        <w:rPr>
          <w:spacing w:val="-20"/>
        </w:rPr>
        <w:t>厘米，保证物料、渣土、垃圾等不露出。</w:t>
      </w:r>
    </w:p>
    <w:p w:rsidR="00F53DFA" w:rsidRPr="00AD0FED" w:rsidRDefault="00F53DFA" w:rsidP="00F53DFA">
      <w:pPr>
        <w:spacing w:line="460" w:lineRule="exact"/>
        <w:ind w:firstLine="424"/>
        <w:rPr>
          <w:spacing w:val="-20"/>
        </w:rPr>
      </w:pPr>
      <w:r w:rsidRPr="00AD0FED">
        <w:rPr>
          <w:spacing w:val="-20"/>
        </w:rPr>
        <w:t>C</w:t>
      </w:r>
      <w:r w:rsidRPr="00AD0FED">
        <w:rPr>
          <w:spacing w:val="-20"/>
        </w:rPr>
        <w:t>、运输车辆驶出工地前，应对车身、车槽、轮胎等部位进行清理或清洗以保证清洁上路；洗车喷嘴静水压不得低于</w:t>
      </w:r>
      <w:r w:rsidRPr="00AD0FED">
        <w:rPr>
          <w:spacing w:val="-20"/>
        </w:rPr>
        <w:t>0.5MPa</w:t>
      </w:r>
      <w:r w:rsidRPr="00AD0FED">
        <w:rPr>
          <w:spacing w:val="-20"/>
        </w:rPr>
        <w:t>；洗车废水经处理后重复使用，</w:t>
      </w:r>
      <w:r w:rsidR="00B67797" w:rsidRPr="00AD0FED">
        <w:rPr>
          <w:spacing w:val="-20"/>
        </w:rPr>
        <w:t>出入车辆清洗</w:t>
      </w:r>
      <w:r w:rsidRPr="00AD0FED">
        <w:rPr>
          <w:spacing w:val="-20"/>
        </w:rPr>
        <w:t>率</w:t>
      </w:r>
      <w:r w:rsidR="00511F5C" w:rsidRPr="00AD0FED">
        <w:rPr>
          <w:spacing w:val="-20"/>
        </w:rPr>
        <w:t>100</w:t>
      </w:r>
      <w:r w:rsidRPr="00AD0FED">
        <w:rPr>
          <w:spacing w:val="-20"/>
        </w:rPr>
        <w:t>%</w:t>
      </w:r>
      <w:r w:rsidRPr="00AD0FED">
        <w:rPr>
          <w:spacing w:val="-20"/>
        </w:rPr>
        <w:t>。</w:t>
      </w:r>
    </w:p>
    <w:p w:rsidR="00B67797" w:rsidRPr="00AD0FED" w:rsidRDefault="00B67797" w:rsidP="00F53DFA">
      <w:pPr>
        <w:spacing w:line="460" w:lineRule="exact"/>
        <w:ind w:firstLine="424"/>
        <w:rPr>
          <w:spacing w:val="-20"/>
        </w:rPr>
      </w:pPr>
      <w:r w:rsidRPr="00AD0FED">
        <w:rPr>
          <w:spacing w:val="-20"/>
        </w:rPr>
        <w:t>D</w:t>
      </w:r>
      <w:r w:rsidRPr="00AD0FED">
        <w:rPr>
          <w:spacing w:val="-20"/>
        </w:rPr>
        <w:t>、施工全周期应用喷雾抑尘机对场地进行喷雾抑尘，项目全工期做到喷雾除尘机除尘应用率达到</w:t>
      </w:r>
      <w:r w:rsidRPr="00AD0FED">
        <w:rPr>
          <w:spacing w:val="-20"/>
        </w:rPr>
        <w:t>100%</w:t>
      </w:r>
      <w:r w:rsidRPr="00AD0FED">
        <w:rPr>
          <w:spacing w:val="-20"/>
        </w:rPr>
        <w:t>。</w:t>
      </w:r>
    </w:p>
    <w:p w:rsidR="00F53DFA" w:rsidRPr="00AD0FED" w:rsidRDefault="00F53DFA" w:rsidP="00F53DFA">
      <w:pPr>
        <w:spacing w:line="460" w:lineRule="exact"/>
        <w:ind w:firstLine="424"/>
        <w:rPr>
          <w:spacing w:val="-20"/>
        </w:rPr>
      </w:pPr>
      <w:r w:rsidRPr="00AD0FED">
        <w:rPr>
          <w:spacing w:val="-20"/>
        </w:rPr>
        <w:t>另根据本项目的施工特点，除设有符合规定的装置外，禁止在施工现场焚烧油毡、橡胶、塑料、皮革、树叶、枯草、以及其他会产生有毒、有害烟尘和恶臭气体的物质。</w:t>
      </w:r>
      <w:r w:rsidRPr="00AD0FED">
        <w:rPr>
          <w:spacing w:val="-20"/>
        </w:rPr>
        <w:t xml:space="preserve"> </w:t>
      </w:r>
    </w:p>
    <w:p w:rsidR="00F53DFA" w:rsidRPr="00AD0FED" w:rsidRDefault="00F53DFA" w:rsidP="00F53DFA">
      <w:pPr>
        <w:spacing w:line="460" w:lineRule="exact"/>
        <w:ind w:firstLine="424"/>
        <w:rPr>
          <w:spacing w:val="-20"/>
        </w:rPr>
      </w:pPr>
      <w:r w:rsidRPr="00AD0FED">
        <w:rPr>
          <w:spacing w:val="-20"/>
        </w:rPr>
        <w:t>在采取以上措施以后，施工期产生的大气污染物对周围环境产生的影响很小。</w:t>
      </w:r>
    </w:p>
    <w:p w:rsidR="00F53DFA" w:rsidRPr="00AD0FED" w:rsidRDefault="00F53DFA" w:rsidP="004614F1">
      <w:pPr>
        <w:pStyle w:val="3"/>
      </w:pPr>
      <w:bookmarkStart w:id="255" w:name="_Toc27328071"/>
      <w:r w:rsidRPr="00AD0FED">
        <w:t>施工期水污染防治措施分析</w:t>
      </w:r>
      <w:bookmarkEnd w:id="255"/>
    </w:p>
    <w:p w:rsidR="00F53DFA" w:rsidRPr="00AD0FED" w:rsidRDefault="00F53DFA" w:rsidP="00511F5C">
      <w:pPr>
        <w:spacing w:line="460" w:lineRule="exact"/>
        <w:ind w:firstLine="424"/>
        <w:rPr>
          <w:spacing w:val="-20"/>
        </w:rPr>
      </w:pPr>
      <w:r w:rsidRPr="00AD0FED">
        <w:rPr>
          <w:spacing w:val="-20"/>
        </w:rPr>
        <w:t>评价要求施工工地设置</w:t>
      </w:r>
      <w:r w:rsidRPr="00AD0FED">
        <w:rPr>
          <w:spacing w:val="-20"/>
        </w:rPr>
        <w:t>1</w:t>
      </w:r>
      <w:r w:rsidRPr="00AD0FED">
        <w:rPr>
          <w:spacing w:val="-20"/>
        </w:rPr>
        <w:t>座</w:t>
      </w:r>
      <w:r w:rsidRPr="00AD0FED">
        <w:rPr>
          <w:spacing w:val="-20"/>
        </w:rPr>
        <w:t>5m</w:t>
      </w:r>
      <w:r w:rsidRPr="00AD0FED">
        <w:rPr>
          <w:spacing w:val="-20"/>
          <w:vertAlign w:val="superscript"/>
        </w:rPr>
        <w:t>3</w:t>
      </w:r>
      <w:r w:rsidRPr="00AD0FED">
        <w:rPr>
          <w:spacing w:val="-20"/>
        </w:rPr>
        <w:t>集水沉淀池，设备冲洗水经集水沉淀池收集、沉淀后用于施工现场洒水抑尘，不外排，对周围环境产生的影响很小。</w:t>
      </w:r>
    </w:p>
    <w:p w:rsidR="00F53DFA" w:rsidRPr="00AD0FED" w:rsidRDefault="00F53DFA" w:rsidP="004614F1">
      <w:pPr>
        <w:pStyle w:val="3"/>
      </w:pPr>
      <w:bookmarkStart w:id="256" w:name="_Toc27328072"/>
      <w:r w:rsidRPr="00AD0FED">
        <w:t>施工期噪声污染防治措施分析</w:t>
      </w:r>
      <w:bookmarkEnd w:id="256"/>
    </w:p>
    <w:p w:rsidR="00F53DFA" w:rsidRPr="00AD0FED" w:rsidRDefault="00F53DFA" w:rsidP="00511F5C">
      <w:pPr>
        <w:spacing w:line="460" w:lineRule="exact"/>
        <w:ind w:firstLine="424"/>
        <w:rPr>
          <w:spacing w:val="-20"/>
        </w:rPr>
      </w:pPr>
      <w:r w:rsidRPr="00AD0FED">
        <w:rPr>
          <w:spacing w:val="-20"/>
        </w:rPr>
        <w:t>项目施工期基础开挖阶段，其噪声值在</w:t>
      </w:r>
      <w:r w:rsidRPr="00AD0FED">
        <w:rPr>
          <w:spacing w:val="-20"/>
        </w:rPr>
        <w:t>75</w:t>
      </w:r>
      <w:r w:rsidRPr="00AD0FED">
        <w:rPr>
          <w:spacing w:val="-20"/>
        </w:rPr>
        <w:t>～</w:t>
      </w:r>
      <w:r w:rsidRPr="00AD0FED">
        <w:rPr>
          <w:spacing w:val="-20"/>
        </w:rPr>
        <w:t>85dB(A)</w:t>
      </w:r>
      <w:r w:rsidRPr="00AD0FED">
        <w:rPr>
          <w:spacing w:val="-20"/>
        </w:rPr>
        <w:t>之间；构筑物建设阶段，其噪声值在</w:t>
      </w:r>
      <w:r w:rsidRPr="00AD0FED">
        <w:rPr>
          <w:spacing w:val="-20"/>
        </w:rPr>
        <w:t>65</w:t>
      </w:r>
      <w:r w:rsidRPr="00AD0FED">
        <w:rPr>
          <w:spacing w:val="-20"/>
        </w:rPr>
        <w:t>～</w:t>
      </w:r>
      <w:r w:rsidRPr="00AD0FED">
        <w:rPr>
          <w:spacing w:val="-20"/>
        </w:rPr>
        <w:t>85dB(A)</w:t>
      </w:r>
      <w:r w:rsidRPr="00AD0FED">
        <w:rPr>
          <w:spacing w:val="-20"/>
        </w:rPr>
        <w:t>之间。本项目附近无居民聚集点，为减少施工噪声对环境影响，评价要求采取以下措施：</w:t>
      </w:r>
    </w:p>
    <w:p w:rsidR="00F53DFA" w:rsidRPr="00AD0FED" w:rsidRDefault="00F53DFA" w:rsidP="00511F5C">
      <w:pPr>
        <w:spacing w:line="460" w:lineRule="exact"/>
        <w:ind w:firstLine="424"/>
        <w:rPr>
          <w:spacing w:val="-20"/>
        </w:rPr>
      </w:pPr>
      <w:r w:rsidRPr="00AD0FED">
        <w:rPr>
          <w:spacing w:val="-20"/>
        </w:rPr>
        <w:t>（</w:t>
      </w:r>
      <w:r w:rsidRPr="00AD0FED">
        <w:rPr>
          <w:spacing w:val="-20"/>
        </w:rPr>
        <w:t>1</w:t>
      </w:r>
      <w:r w:rsidRPr="00AD0FED">
        <w:rPr>
          <w:spacing w:val="-20"/>
        </w:rPr>
        <w:t>）采用低噪设备。</w:t>
      </w:r>
    </w:p>
    <w:p w:rsidR="00F53DFA" w:rsidRPr="00AD0FED" w:rsidRDefault="00F53DFA" w:rsidP="00511F5C">
      <w:pPr>
        <w:spacing w:line="460" w:lineRule="exact"/>
        <w:ind w:firstLine="424"/>
        <w:rPr>
          <w:spacing w:val="-20"/>
        </w:rPr>
      </w:pPr>
      <w:r w:rsidRPr="00AD0FED">
        <w:rPr>
          <w:spacing w:val="-20"/>
        </w:rPr>
        <w:t>（</w:t>
      </w:r>
      <w:r w:rsidRPr="00AD0FED">
        <w:rPr>
          <w:spacing w:val="-20"/>
        </w:rPr>
        <w:t>2</w:t>
      </w:r>
      <w:r w:rsidRPr="00AD0FED">
        <w:rPr>
          <w:spacing w:val="-20"/>
        </w:rPr>
        <w:t>）文明施工。装卸、搬运物料时严禁抛掷。</w:t>
      </w:r>
    </w:p>
    <w:p w:rsidR="00F53DFA" w:rsidRPr="00AD0FED" w:rsidRDefault="00F53DFA" w:rsidP="00511F5C">
      <w:pPr>
        <w:spacing w:line="460" w:lineRule="exact"/>
        <w:ind w:firstLine="424"/>
        <w:rPr>
          <w:spacing w:val="-20"/>
        </w:rPr>
      </w:pPr>
      <w:r w:rsidRPr="00AD0FED">
        <w:rPr>
          <w:spacing w:val="-20"/>
        </w:rPr>
        <w:t>（</w:t>
      </w:r>
      <w:r w:rsidRPr="00AD0FED">
        <w:rPr>
          <w:spacing w:val="-20"/>
        </w:rPr>
        <w:t>3</w:t>
      </w:r>
      <w:r w:rsidRPr="00AD0FED">
        <w:rPr>
          <w:spacing w:val="-20"/>
        </w:rPr>
        <w:t>）施工方应合理安排施工时间。将电锯等强噪声作业尽量安排在白天进行，杜绝夜间（</w:t>
      </w:r>
      <w:r w:rsidRPr="00AD0FED">
        <w:rPr>
          <w:spacing w:val="-20"/>
        </w:rPr>
        <w:t>22</w:t>
      </w:r>
      <w:r w:rsidRPr="00AD0FED">
        <w:rPr>
          <w:spacing w:val="-20"/>
        </w:rPr>
        <w:t>：</w:t>
      </w:r>
      <w:r w:rsidRPr="00AD0FED">
        <w:rPr>
          <w:spacing w:val="-20"/>
        </w:rPr>
        <w:t>00-7</w:t>
      </w:r>
      <w:r w:rsidRPr="00AD0FED">
        <w:rPr>
          <w:spacing w:val="-20"/>
        </w:rPr>
        <w:t>：</w:t>
      </w:r>
      <w:r w:rsidRPr="00AD0FED">
        <w:rPr>
          <w:spacing w:val="-20"/>
        </w:rPr>
        <w:t>00</w:t>
      </w:r>
      <w:r w:rsidRPr="00AD0FED">
        <w:rPr>
          <w:spacing w:val="-20"/>
        </w:rPr>
        <w:t>）施工噪声扰民。</w:t>
      </w:r>
    </w:p>
    <w:p w:rsidR="00F53DFA" w:rsidRPr="00AD0FED" w:rsidRDefault="00F53DFA" w:rsidP="00511F5C">
      <w:pPr>
        <w:spacing w:line="460" w:lineRule="exact"/>
        <w:ind w:firstLine="424"/>
        <w:rPr>
          <w:spacing w:val="-20"/>
        </w:rPr>
      </w:pPr>
      <w:r w:rsidRPr="00AD0FED">
        <w:rPr>
          <w:spacing w:val="-20"/>
        </w:rPr>
        <w:t>采取环评要求的噪声防治措施后，可最大限度减轻施工期噪声对区域声环境质量的影响。</w:t>
      </w:r>
    </w:p>
    <w:p w:rsidR="00F53DFA" w:rsidRPr="00AD0FED" w:rsidRDefault="00F53DFA" w:rsidP="004614F1">
      <w:pPr>
        <w:pStyle w:val="3"/>
      </w:pPr>
      <w:bookmarkStart w:id="257" w:name="_Toc27328073"/>
      <w:r w:rsidRPr="00AD0FED">
        <w:t>施工期固废污染防治措施分析</w:t>
      </w:r>
      <w:bookmarkEnd w:id="257"/>
    </w:p>
    <w:p w:rsidR="00F53DFA" w:rsidRPr="00AD0FED" w:rsidRDefault="00F53DFA" w:rsidP="00511F5C">
      <w:pPr>
        <w:spacing w:line="460" w:lineRule="exact"/>
        <w:ind w:firstLine="424"/>
        <w:rPr>
          <w:spacing w:val="-20"/>
        </w:rPr>
      </w:pPr>
      <w:r w:rsidRPr="00AD0FED">
        <w:rPr>
          <w:spacing w:val="-20"/>
        </w:rPr>
        <w:t>施工过程产生的固体废物数量很小，产生的固体废物主要是建设挡矸墙施工开挖产生的弃土，可用于</w:t>
      </w:r>
      <w:r w:rsidR="0072424D" w:rsidRPr="00AD0FED">
        <w:rPr>
          <w:spacing w:val="-20"/>
        </w:rPr>
        <w:t>作业区</w:t>
      </w:r>
      <w:r w:rsidRPr="00AD0FED">
        <w:rPr>
          <w:spacing w:val="-20"/>
        </w:rPr>
        <w:t>场地的平整。</w:t>
      </w:r>
    </w:p>
    <w:p w:rsidR="00F53DFA" w:rsidRPr="00AD0FED" w:rsidRDefault="00F53DFA" w:rsidP="00511F5C">
      <w:pPr>
        <w:spacing w:line="460" w:lineRule="exact"/>
        <w:ind w:firstLine="424"/>
        <w:rPr>
          <w:spacing w:val="-20"/>
        </w:rPr>
      </w:pPr>
      <w:r w:rsidRPr="00AD0FED">
        <w:rPr>
          <w:spacing w:val="-20"/>
        </w:rPr>
        <w:t>本项目施工期将产生少量的生活垃圾，平均每天每人</w:t>
      </w:r>
      <w:r w:rsidRPr="00AD0FED">
        <w:rPr>
          <w:spacing w:val="-20"/>
        </w:rPr>
        <w:t>0.5kg</w:t>
      </w:r>
      <w:r w:rsidRPr="00AD0FED">
        <w:rPr>
          <w:spacing w:val="-20"/>
        </w:rPr>
        <w:t>左右，建设单位要将此部分生活垃圾收集后倾倒于环卫部门指定的生活垃圾回收地点，由环卫部门统一处置，不会对周围环境产生影响。</w:t>
      </w:r>
    </w:p>
    <w:p w:rsidR="00F53DFA" w:rsidRPr="00AD0FED" w:rsidRDefault="00F53DFA" w:rsidP="004614F1">
      <w:pPr>
        <w:pStyle w:val="3"/>
      </w:pPr>
      <w:bookmarkStart w:id="258" w:name="_Toc27328074"/>
      <w:r w:rsidRPr="00AD0FED">
        <w:lastRenderedPageBreak/>
        <w:t>施工期生态保护措施</w:t>
      </w:r>
      <w:bookmarkEnd w:id="258"/>
    </w:p>
    <w:p w:rsidR="00F53DFA" w:rsidRPr="00AD0FED" w:rsidRDefault="00F53DFA" w:rsidP="00332036">
      <w:pPr>
        <w:pStyle w:val="00"/>
        <w:spacing w:line="240" w:lineRule="auto"/>
        <w:ind w:firstLine="504"/>
        <w:rPr>
          <w:rFonts w:ascii="Times New Roman" w:eastAsia="仿宋_GB2312" w:hAnsi="Times New Roman"/>
          <w:sz w:val="28"/>
          <w:szCs w:val="28"/>
        </w:rPr>
      </w:pPr>
      <w:r w:rsidRPr="00AD0FED">
        <w:rPr>
          <w:rFonts w:ascii="Times New Roman" w:eastAsia="仿宋_GB2312" w:hAnsi="Times New Roman"/>
          <w:sz w:val="28"/>
          <w:szCs w:val="28"/>
        </w:rPr>
        <w:t>工程施工期对生态环境造成的影响主要表现在项目占地对土地利用格局的影响、对植被的破坏影响、对水土流失的影响、对周围景观的影响。</w:t>
      </w:r>
    </w:p>
    <w:p w:rsidR="00F53DFA" w:rsidRPr="00AD0FED" w:rsidRDefault="00F53DFA" w:rsidP="00332036">
      <w:pPr>
        <w:pStyle w:val="00"/>
        <w:spacing w:line="240" w:lineRule="auto"/>
        <w:ind w:firstLine="504"/>
        <w:rPr>
          <w:rFonts w:ascii="Times New Roman" w:eastAsia="仿宋_GB2312" w:hAnsi="Times New Roman"/>
          <w:sz w:val="28"/>
          <w:szCs w:val="28"/>
        </w:rPr>
      </w:pPr>
      <w:r w:rsidRPr="00AD0FED">
        <w:rPr>
          <w:rFonts w:ascii="Times New Roman" w:eastAsia="仿宋_GB2312" w:hAnsi="Times New Roman"/>
          <w:sz w:val="28"/>
          <w:szCs w:val="28"/>
        </w:rPr>
        <w:t>针对工程可能产生的影响，环评提出以下措施：</w:t>
      </w:r>
    </w:p>
    <w:p w:rsidR="00F53DFA" w:rsidRPr="00AD0FED" w:rsidRDefault="00F53DFA" w:rsidP="00511F5C">
      <w:pPr>
        <w:spacing w:line="460" w:lineRule="exact"/>
        <w:ind w:firstLine="504"/>
        <w:rPr>
          <w:szCs w:val="28"/>
        </w:rPr>
      </w:pPr>
      <w:r w:rsidRPr="00AD0FED">
        <w:rPr>
          <w:szCs w:val="28"/>
        </w:rPr>
        <w:t>1</w:t>
      </w:r>
      <w:r w:rsidRPr="00AD0FED">
        <w:rPr>
          <w:szCs w:val="28"/>
        </w:rPr>
        <w:t>）施工时要求施工边界修建围挡、覆盖帆布等，按照设计严格控制工程施工范围，减少对地表的扰动和对植被的破坏</w:t>
      </w:r>
    </w:p>
    <w:p w:rsidR="00F53DFA" w:rsidRPr="00AD0FED" w:rsidRDefault="00F53DFA" w:rsidP="00511F5C">
      <w:pPr>
        <w:spacing w:line="460" w:lineRule="exact"/>
        <w:ind w:firstLine="504"/>
        <w:rPr>
          <w:szCs w:val="28"/>
        </w:rPr>
      </w:pPr>
      <w:r w:rsidRPr="00AD0FED">
        <w:rPr>
          <w:szCs w:val="28"/>
        </w:rPr>
        <w:t>2</w:t>
      </w:r>
      <w:r w:rsidRPr="00AD0FED">
        <w:rPr>
          <w:szCs w:val="28"/>
        </w:rPr>
        <w:t>）合理调配</w:t>
      </w:r>
      <w:r w:rsidR="003716B3" w:rsidRPr="00AD0FED">
        <w:rPr>
          <w:szCs w:val="28"/>
        </w:rPr>
        <w:t>拦矸坝</w:t>
      </w:r>
      <w:r w:rsidRPr="00AD0FED">
        <w:rPr>
          <w:szCs w:val="28"/>
        </w:rPr>
        <w:t>、截</w:t>
      </w:r>
      <w:r w:rsidR="003716B3" w:rsidRPr="00AD0FED">
        <w:rPr>
          <w:szCs w:val="28"/>
        </w:rPr>
        <w:t>洪</w:t>
      </w:r>
      <w:r w:rsidRPr="00AD0FED">
        <w:rPr>
          <w:szCs w:val="28"/>
        </w:rPr>
        <w:t>沟等工程施工产生的土石方，对施工期间产生的</w:t>
      </w:r>
      <w:r w:rsidR="003716B3" w:rsidRPr="00AD0FED">
        <w:rPr>
          <w:szCs w:val="28"/>
        </w:rPr>
        <w:t>挖方</w:t>
      </w:r>
      <w:r w:rsidRPr="00AD0FED">
        <w:rPr>
          <w:szCs w:val="28"/>
        </w:rPr>
        <w:t>及时回填，有效防止水土流失；临时土石方要采取加盖帆布等临时水土保持措施。随着施工结束，本项目通过覆土绿化，恢复施工毁坏的地表，可使水土流失得到有效控制。</w:t>
      </w:r>
    </w:p>
    <w:p w:rsidR="00F53DFA" w:rsidRPr="00AD0FED" w:rsidRDefault="00F53DFA" w:rsidP="00511F5C">
      <w:pPr>
        <w:spacing w:line="460" w:lineRule="exact"/>
        <w:ind w:firstLine="504"/>
        <w:rPr>
          <w:szCs w:val="28"/>
        </w:rPr>
      </w:pPr>
      <w:r w:rsidRPr="00AD0FED">
        <w:rPr>
          <w:szCs w:val="28"/>
        </w:rPr>
        <w:t>本项目施工期环境影响因素及治理措施汇总见表</w:t>
      </w:r>
      <w:r w:rsidR="003716B3" w:rsidRPr="00AD0FED">
        <w:rPr>
          <w:szCs w:val="28"/>
        </w:rPr>
        <w:t>5</w:t>
      </w:r>
      <w:r w:rsidRPr="00AD0FED">
        <w:rPr>
          <w:szCs w:val="28"/>
        </w:rPr>
        <w:t>-1</w:t>
      </w:r>
      <w:r w:rsidRPr="00AD0FED">
        <w:rPr>
          <w:szCs w:val="28"/>
        </w:rPr>
        <w:t>。</w:t>
      </w:r>
    </w:p>
    <w:p w:rsidR="00F53DFA" w:rsidRPr="00AD0FED" w:rsidRDefault="00F53DFA" w:rsidP="00F53DFA">
      <w:pPr>
        <w:tabs>
          <w:tab w:val="right" w:pos="8617"/>
        </w:tabs>
        <w:spacing w:line="360" w:lineRule="exact"/>
        <w:ind w:firstLine="506"/>
        <w:jc w:val="center"/>
        <w:rPr>
          <w:b/>
        </w:rPr>
      </w:pPr>
      <w:r w:rsidRPr="00AD0FED">
        <w:rPr>
          <w:b/>
        </w:rPr>
        <w:t>表</w:t>
      </w:r>
      <w:r w:rsidR="003716B3" w:rsidRPr="00AD0FED">
        <w:rPr>
          <w:b/>
        </w:rPr>
        <w:t>5</w:t>
      </w:r>
      <w:r w:rsidRPr="00AD0FED">
        <w:rPr>
          <w:b/>
        </w:rPr>
        <w:t xml:space="preserve">-1  </w:t>
      </w:r>
      <w:r w:rsidRPr="00AD0FED">
        <w:rPr>
          <w:b/>
        </w:rPr>
        <w:t>本项目施工期环境影响因素及治理措施汇总表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101"/>
        <w:gridCol w:w="697"/>
        <w:gridCol w:w="739"/>
        <w:gridCol w:w="832"/>
        <w:gridCol w:w="5577"/>
      </w:tblGrid>
      <w:tr w:rsidR="00F53DFA" w:rsidRPr="00AD0FED" w:rsidTr="00664755">
        <w:trPr>
          <w:trHeight w:val="96"/>
        </w:trPr>
        <w:tc>
          <w:tcPr>
            <w:tcW w:w="1101" w:type="dxa"/>
            <w:vAlign w:val="center"/>
          </w:tcPr>
          <w:p w:rsidR="00F53DFA" w:rsidRPr="00AD0FED" w:rsidRDefault="00F53DFA" w:rsidP="00511F5C">
            <w:pPr>
              <w:spacing w:line="320" w:lineRule="exact"/>
              <w:ind w:firstLineChars="0" w:firstLine="0"/>
              <w:jc w:val="center"/>
              <w:rPr>
                <w:spacing w:val="-20"/>
                <w:sz w:val="21"/>
                <w:szCs w:val="21"/>
              </w:rPr>
            </w:pPr>
            <w:r w:rsidRPr="00AD0FED">
              <w:rPr>
                <w:spacing w:val="-20"/>
                <w:sz w:val="21"/>
                <w:szCs w:val="21"/>
              </w:rPr>
              <w:t>环境因素</w:t>
            </w:r>
          </w:p>
        </w:tc>
        <w:tc>
          <w:tcPr>
            <w:tcW w:w="1436" w:type="dxa"/>
            <w:gridSpan w:val="2"/>
            <w:vAlign w:val="center"/>
          </w:tcPr>
          <w:p w:rsidR="00F53DFA" w:rsidRPr="00AD0FED" w:rsidRDefault="00F53DFA" w:rsidP="00511F5C">
            <w:pPr>
              <w:spacing w:line="320" w:lineRule="exact"/>
              <w:ind w:firstLineChars="0" w:firstLine="0"/>
              <w:jc w:val="center"/>
              <w:rPr>
                <w:spacing w:val="-20"/>
                <w:sz w:val="21"/>
                <w:szCs w:val="21"/>
              </w:rPr>
            </w:pPr>
            <w:r w:rsidRPr="00AD0FED">
              <w:rPr>
                <w:spacing w:val="-20"/>
                <w:sz w:val="21"/>
                <w:szCs w:val="21"/>
              </w:rPr>
              <w:t>污染源</w:t>
            </w:r>
          </w:p>
        </w:tc>
        <w:tc>
          <w:tcPr>
            <w:tcW w:w="832" w:type="dxa"/>
            <w:vAlign w:val="center"/>
          </w:tcPr>
          <w:p w:rsidR="00F53DFA" w:rsidRPr="00AD0FED" w:rsidRDefault="00F53DFA" w:rsidP="00511F5C">
            <w:pPr>
              <w:spacing w:line="320" w:lineRule="exact"/>
              <w:ind w:firstLineChars="0" w:firstLine="0"/>
              <w:jc w:val="center"/>
              <w:rPr>
                <w:spacing w:val="-20"/>
                <w:sz w:val="21"/>
                <w:szCs w:val="21"/>
              </w:rPr>
            </w:pPr>
            <w:r w:rsidRPr="00AD0FED">
              <w:rPr>
                <w:spacing w:val="-20"/>
                <w:sz w:val="21"/>
                <w:szCs w:val="21"/>
              </w:rPr>
              <w:t>污染物</w:t>
            </w:r>
          </w:p>
        </w:tc>
        <w:tc>
          <w:tcPr>
            <w:tcW w:w="5577" w:type="dxa"/>
            <w:vAlign w:val="center"/>
          </w:tcPr>
          <w:p w:rsidR="00F53DFA" w:rsidRPr="00AD0FED" w:rsidRDefault="00F53DFA" w:rsidP="00511F5C">
            <w:pPr>
              <w:spacing w:line="320" w:lineRule="exact"/>
              <w:ind w:firstLineChars="0" w:firstLine="0"/>
              <w:jc w:val="center"/>
              <w:rPr>
                <w:spacing w:val="-20"/>
                <w:sz w:val="21"/>
                <w:szCs w:val="21"/>
              </w:rPr>
            </w:pPr>
            <w:r w:rsidRPr="00AD0FED">
              <w:rPr>
                <w:spacing w:val="-20"/>
                <w:sz w:val="21"/>
                <w:szCs w:val="21"/>
              </w:rPr>
              <w:t>主要治理措施</w:t>
            </w:r>
          </w:p>
        </w:tc>
      </w:tr>
      <w:tr w:rsidR="00F53DFA" w:rsidRPr="00AD0FED" w:rsidTr="00664755">
        <w:trPr>
          <w:trHeight w:val="1221"/>
        </w:trPr>
        <w:tc>
          <w:tcPr>
            <w:tcW w:w="1101" w:type="dxa"/>
            <w:tcBorders>
              <w:bottom w:val="single" w:sz="6" w:space="0" w:color="auto"/>
            </w:tcBorders>
            <w:vAlign w:val="center"/>
          </w:tcPr>
          <w:p w:rsidR="00F53DFA" w:rsidRPr="00AD0FED" w:rsidRDefault="00F53DFA" w:rsidP="00511F5C">
            <w:pPr>
              <w:spacing w:line="320" w:lineRule="exact"/>
              <w:ind w:firstLineChars="0" w:firstLine="0"/>
              <w:jc w:val="center"/>
              <w:rPr>
                <w:spacing w:val="-20"/>
                <w:sz w:val="21"/>
                <w:szCs w:val="21"/>
              </w:rPr>
            </w:pPr>
            <w:r w:rsidRPr="00AD0FED">
              <w:rPr>
                <w:spacing w:val="-20"/>
                <w:sz w:val="21"/>
                <w:szCs w:val="21"/>
              </w:rPr>
              <w:t>环境空气</w:t>
            </w:r>
          </w:p>
        </w:tc>
        <w:tc>
          <w:tcPr>
            <w:tcW w:w="697" w:type="dxa"/>
            <w:tcBorders>
              <w:bottom w:val="single" w:sz="6" w:space="0" w:color="auto"/>
            </w:tcBorders>
            <w:vAlign w:val="center"/>
          </w:tcPr>
          <w:p w:rsidR="00F53DFA" w:rsidRPr="00AD0FED" w:rsidRDefault="00F53DFA" w:rsidP="00511F5C">
            <w:pPr>
              <w:spacing w:line="320" w:lineRule="exact"/>
              <w:ind w:firstLineChars="0" w:firstLine="0"/>
              <w:jc w:val="center"/>
              <w:rPr>
                <w:spacing w:val="-20"/>
                <w:sz w:val="21"/>
                <w:szCs w:val="21"/>
              </w:rPr>
            </w:pPr>
            <w:r w:rsidRPr="00AD0FED">
              <w:rPr>
                <w:spacing w:val="-20"/>
                <w:sz w:val="21"/>
                <w:szCs w:val="21"/>
              </w:rPr>
              <w:t>施工工地</w:t>
            </w:r>
          </w:p>
        </w:tc>
        <w:tc>
          <w:tcPr>
            <w:tcW w:w="739" w:type="dxa"/>
            <w:vAlign w:val="center"/>
          </w:tcPr>
          <w:p w:rsidR="00F53DFA" w:rsidRPr="00AD0FED" w:rsidRDefault="00F53DFA" w:rsidP="00511F5C">
            <w:pPr>
              <w:spacing w:line="320" w:lineRule="exact"/>
              <w:ind w:firstLineChars="0" w:firstLine="0"/>
              <w:jc w:val="center"/>
              <w:rPr>
                <w:spacing w:val="-20"/>
                <w:sz w:val="21"/>
                <w:szCs w:val="21"/>
              </w:rPr>
            </w:pPr>
            <w:r w:rsidRPr="00AD0FED">
              <w:rPr>
                <w:spacing w:val="-20"/>
                <w:sz w:val="21"/>
                <w:szCs w:val="21"/>
              </w:rPr>
              <w:t>施工场地</w:t>
            </w:r>
          </w:p>
        </w:tc>
        <w:tc>
          <w:tcPr>
            <w:tcW w:w="832" w:type="dxa"/>
            <w:vAlign w:val="center"/>
          </w:tcPr>
          <w:p w:rsidR="00F53DFA" w:rsidRPr="00AD0FED" w:rsidRDefault="00F53DFA" w:rsidP="00511F5C">
            <w:pPr>
              <w:spacing w:line="320" w:lineRule="exact"/>
              <w:ind w:firstLineChars="0" w:firstLine="0"/>
              <w:jc w:val="center"/>
              <w:rPr>
                <w:spacing w:val="-20"/>
                <w:sz w:val="21"/>
                <w:szCs w:val="21"/>
              </w:rPr>
            </w:pPr>
            <w:r w:rsidRPr="00AD0FED">
              <w:rPr>
                <w:spacing w:val="-20"/>
                <w:sz w:val="21"/>
                <w:szCs w:val="21"/>
              </w:rPr>
              <w:t>扬尘</w:t>
            </w:r>
          </w:p>
        </w:tc>
        <w:tc>
          <w:tcPr>
            <w:tcW w:w="5577" w:type="dxa"/>
            <w:vAlign w:val="center"/>
          </w:tcPr>
          <w:p w:rsidR="00F53DFA" w:rsidRPr="00AD0FED" w:rsidRDefault="00F53DFA" w:rsidP="00511F5C">
            <w:pPr>
              <w:spacing w:line="320" w:lineRule="exact"/>
              <w:ind w:firstLineChars="0" w:firstLine="0"/>
              <w:jc w:val="center"/>
              <w:rPr>
                <w:spacing w:val="-20"/>
                <w:sz w:val="21"/>
                <w:szCs w:val="21"/>
              </w:rPr>
            </w:pPr>
            <w:r w:rsidRPr="00AD0FED">
              <w:rPr>
                <w:spacing w:val="-20"/>
                <w:sz w:val="21"/>
                <w:szCs w:val="21"/>
              </w:rPr>
              <w:t>①</w:t>
            </w:r>
            <w:r w:rsidRPr="00AD0FED">
              <w:rPr>
                <w:spacing w:val="-20"/>
                <w:sz w:val="21"/>
                <w:szCs w:val="21"/>
              </w:rPr>
              <w:t>对产生的建筑垃圾及时帆布遮盖；</w:t>
            </w:r>
            <w:r w:rsidRPr="00AD0FED">
              <w:rPr>
                <w:spacing w:val="-20"/>
                <w:sz w:val="21"/>
                <w:szCs w:val="21"/>
              </w:rPr>
              <w:t>②</w:t>
            </w:r>
            <w:r w:rsidRPr="00AD0FED">
              <w:rPr>
                <w:spacing w:val="-20"/>
                <w:sz w:val="21"/>
                <w:szCs w:val="21"/>
              </w:rPr>
              <w:t>加强道路清扫，采取洒水抑尘措施；</w:t>
            </w:r>
            <w:r w:rsidRPr="00AD0FED">
              <w:rPr>
                <w:spacing w:val="-20"/>
                <w:sz w:val="21"/>
                <w:szCs w:val="21"/>
              </w:rPr>
              <w:t>③</w:t>
            </w:r>
            <w:r w:rsidRPr="00AD0FED">
              <w:rPr>
                <w:spacing w:val="-20"/>
                <w:sz w:val="21"/>
                <w:szCs w:val="21"/>
              </w:rPr>
              <w:t>细颗粒物料（沙石、灰土、灰浆等）露天堆放应使用帆布覆盖；</w:t>
            </w:r>
            <w:r w:rsidRPr="00AD0FED">
              <w:rPr>
                <w:spacing w:val="-20"/>
                <w:sz w:val="21"/>
                <w:szCs w:val="21"/>
              </w:rPr>
              <w:t>④</w:t>
            </w:r>
            <w:r w:rsidRPr="00AD0FED">
              <w:rPr>
                <w:spacing w:val="-20"/>
                <w:sz w:val="21"/>
                <w:szCs w:val="21"/>
              </w:rPr>
              <w:t>施工弃方及时处理，避免大风天气对周围环境空气造成污染；</w:t>
            </w:r>
            <w:r w:rsidRPr="00AD0FED">
              <w:rPr>
                <w:spacing w:val="-20"/>
                <w:sz w:val="21"/>
                <w:szCs w:val="21"/>
              </w:rPr>
              <w:t>⑤</w:t>
            </w:r>
            <w:r w:rsidRPr="00AD0FED">
              <w:rPr>
                <w:spacing w:val="-20"/>
                <w:sz w:val="21"/>
                <w:szCs w:val="21"/>
              </w:rPr>
              <w:t>施工车辆进出施工场地应对轮胎、车体进行清洗、清洁。</w:t>
            </w:r>
          </w:p>
        </w:tc>
      </w:tr>
      <w:tr w:rsidR="00F53DFA" w:rsidRPr="00AD0FED" w:rsidTr="00664755">
        <w:trPr>
          <w:trHeight w:val="371"/>
        </w:trPr>
        <w:tc>
          <w:tcPr>
            <w:tcW w:w="1101" w:type="dxa"/>
            <w:vAlign w:val="center"/>
          </w:tcPr>
          <w:p w:rsidR="00F53DFA" w:rsidRPr="00AD0FED" w:rsidRDefault="00F53DFA" w:rsidP="00511F5C">
            <w:pPr>
              <w:spacing w:line="320" w:lineRule="exact"/>
              <w:ind w:firstLineChars="0" w:firstLine="0"/>
              <w:jc w:val="center"/>
              <w:rPr>
                <w:spacing w:val="-20"/>
                <w:sz w:val="21"/>
                <w:szCs w:val="21"/>
              </w:rPr>
            </w:pPr>
            <w:r w:rsidRPr="00AD0FED">
              <w:rPr>
                <w:spacing w:val="-20"/>
                <w:sz w:val="21"/>
                <w:szCs w:val="21"/>
              </w:rPr>
              <w:t>水环境</w:t>
            </w:r>
          </w:p>
        </w:tc>
        <w:tc>
          <w:tcPr>
            <w:tcW w:w="697" w:type="dxa"/>
            <w:vAlign w:val="center"/>
          </w:tcPr>
          <w:p w:rsidR="00F53DFA" w:rsidRPr="00AD0FED" w:rsidRDefault="00F53DFA" w:rsidP="00511F5C">
            <w:pPr>
              <w:spacing w:line="320" w:lineRule="exact"/>
              <w:ind w:firstLineChars="0" w:firstLine="0"/>
              <w:jc w:val="center"/>
              <w:rPr>
                <w:spacing w:val="-20"/>
                <w:sz w:val="21"/>
                <w:szCs w:val="21"/>
              </w:rPr>
            </w:pPr>
            <w:r w:rsidRPr="00AD0FED">
              <w:rPr>
                <w:spacing w:val="-20"/>
                <w:sz w:val="21"/>
                <w:szCs w:val="21"/>
              </w:rPr>
              <w:t>施工工地</w:t>
            </w:r>
          </w:p>
        </w:tc>
        <w:tc>
          <w:tcPr>
            <w:tcW w:w="739" w:type="dxa"/>
            <w:vAlign w:val="center"/>
          </w:tcPr>
          <w:p w:rsidR="00F53DFA" w:rsidRPr="00AD0FED" w:rsidRDefault="00F53DFA" w:rsidP="00511F5C">
            <w:pPr>
              <w:spacing w:line="320" w:lineRule="exact"/>
              <w:ind w:firstLineChars="0" w:firstLine="0"/>
              <w:jc w:val="center"/>
              <w:rPr>
                <w:spacing w:val="-20"/>
                <w:sz w:val="21"/>
                <w:szCs w:val="21"/>
              </w:rPr>
            </w:pPr>
            <w:r w:rsidRPr="00AD0FED">
              <w:rPr>
                <w:spacing w:val="-20"/>
                <w:sz w:val="21"/>
                <w:szCs w:val="21"/>
              </w:rPr>
              <w:t>施工车辆</w:t>
            </w:r>
          </w:p>
        </w:tc>
        <w:tc>
          <w:tcPr>
            <w:tcW w:w="832" w:type="dxa"/>
            <w:vAlign w:val="center"/>
          </w:tcPr>
          <w:p w:rsidR="00F53DFA" w:rsidRPr="00AD0FED" w:rsidRDefault="00F53DFA" w:rsidP="00511F5C">
            <w:pPr>
              <w:spacing w:line="320" w:lineRule="exact"/>
              <w:ind w:firstLineChars="0" w:firstLine="0"/>
              <w:jc w:val="center"/>
              <w:rPr>
                <w:spacing w:val="-20"/>
                <w:sz w:val="21"/>
                <w:szCs w:val="21"/>
              </w:rPr>
            </w:pPr>
            <w:r w:rsidRPr="00AD0FED">
              <w:rPr>
                <w:spacing w:val="-20"/>
                <w:sz w:val="21"/>
                <w:szCs w:val="21"/>
              </w:rPr>
              <w:t>清洗</w:t>
            </w:r>
          </w:p>
          <w:p w:rsidR="00F53DFA" w:rsidRPr="00AD0FED" w:rsidRDefault="00F53DFA" w:rsidP="00511F5C">
            <w:pPr>
              <w:spacing w:line="320" w:lineRule="exact"/>
              <w:ind w:firstLineChars="0" w:firstLine="0"/>
              <w:jc w:val="center"/>
              <w:rPr>
                <w:spacing w:val="-20"/>
                <w:sz w:val="21"/>
                <w:szCs w:val="21"/>
              </w:rPr>
            </w:pPr>
            <w:r w:rsidRPr="00AD0FED">
              <w:rPr>
                <w:spacing w:val="-20"/>
                <w:sz w:val="21"/>
                <w:szCs w:val="21"/>
              </w:rPr>
              <w:t>废水</w:t>
            </w:r>
          </w:p>
        </w:tc>
        <w:tc>
          <w:tcPr>
            <w:tcW w:w="5577" w:type="dxa"/>
            <w:vAlign w:val="center"/>
          </w:tcPr>
          <w:p w:rsidR="00F53DFA" w:rsidRPr="00AD0FED" w:rsidRDefault="00F53DFA" w:rsidP="00511F5C">
            <w:pPr>
              <w:spacing w:line="320" w:lineRule="exact"/>
              <w:ind w:firstLineChars="0" w:firstLine="0"/>
              <w:jc w:val="center"/>
              <w:rPr>
                <w:spacing w:val="-20"/>
                <w:sz w:val="21"/>
                <w:szCs w:val="21"/>
              </w:rPr>
            </w:pPr>
            <w:r w:rsidRPr="00AD0FED">
              <w:rPr>
                <w:spacing w:val="-20"/>
                <w:sz w:val="21"/>
                <w:szCs w:val="21"/>
              </w:rPr>
              <w:t>设置</w:t>
            </w:r>
            <w:r w:rsidRPr="00AD0FED">
              <w:rPr>
                <w:spacing w:val="-20"/>
                <w:sz w:val="21"/>
                <w:szCs w:val="21"/>
              </w:rPr>
              <w:t>1</w:t>
            </w:r>
            <w:r w:rsidRPr="00AD0FED">
              <w:rPr>
                <w:spacing w:val="-20"/>
                <w:sz w:val="21"/>
                <w:szCs w:val="21"/>
              </w:rPr>
              <w:t>座</w:t>
            </w:r>
            <w:r w:rsidRPr="00AD0FED">
              <w:rPr>
                <w:spacing w:val="-20"/>
                <w:sz w:val="21"/>
                <w:szCs w:val="21"/>
              </w:rPr>
              <w:t>5m</w:t>
            </w:r>
            <w:r w:rsidRPr="00AD0FED">
              <w:rPr>
                <w:spacing w:val="-20"/>
                <w:sz w:val="21"/>
                <w:szCs w:val="21"/>
                <w:vertAlign w:val="superscript"/>
              </w:rPr>
              <w:t>3</w:t>
            </w:r>
            <w:r w:rsidRPr="00AD0FED">
              <w:rPr>
                <w:spacing w:val="-20"/>
                <w:sz w:val="21"/>
                <w:szCs w:val="21"/>
              </w:rPr>
              <w:t>沉淀池，清洗废水经沉淀后用于洒水。</w:t>
            </w:r>
          </w:p>
        </w:tc>
      </w:tr>
      <w:tr w:rsidR="00F53DFA" w:rsidRPr="00AD0FED" w:rsidTr="00664755">
        <w:trPr>
          <w:trHeight w:val="287"/>
        </w:trPr>
        <w:tc>
          <w:tcPr>
            <w:tcW w:w="1101" w:type="dxa"/>
            <w:vMerge w:val="restart"/>
            <w:vAlign w:val="center"/>
          </w:tcPr>
          <w:p w:rsidR="00F53DFA" w:rsidRPr="00AD0FED" w:rsidRDefault="00F53DFA" w:rsidP="00511F5C">
            <w:pPr>
              <w:spacing w:line="320" w:lineRule="exact"/>
              <w:ind w:firstLineChars="0" w:firstLine="0"/>
              <w:jc w:val="center"/>
              <w:rPr>
                <w:spacing w:val="-20"/>
                <w:sz w:val="21"/>
                <w:szCs w:val="21"/>
              </w:rPr>
            </w:pPr>
            <w:r w:rsidRPr="00AD0FED">
              <w:rPr>
                <w:spacing w:val="-20"/>
                <w:sz w:val="21"/>
                <w:szCs w:val="21"/>
              </w:rPr>
              <w:t>固体废物</w:t>
            </w:r>
          </w:p>
        </w:tc>
        <w:tc>
          <w:tcPr>
            <w:tcW w:w="697" w:type="dxa"/>
            <w:vMerge w:val="restart"/>
            <w:vAlign w:val="center"/>
          </w:tcPr>
          <w:p w:rsidR="00F53DFA" w:rsidRPr="00AD0FED" w:rsidRDefault="00F53DFA" w:rsidP="00511F5C">
            <w:pPr>
              <w:spacing w:line="320" w:lineRule="exact"/>
              <w:ind w:firstLineChars="0" w:firstLine="0"/>
              <w:jc w:val="center"/>
              <w:rPr>
                <w:spacing w:val="-20"/>
                <w:sz w:val="21"/>
                <w:szCs w:val="21"/>
              </w:rPr>
            </w:pPr>
            <w:r w:rsidRPr="00AD0FED">
              <w:rPr>
                <w:spacing w:val="-20"/>
                <w:sz w:val="21"/>
                <w:szCs w:val="21"/>
              </w:rPr>
              <w:t>施工工地</w:t>
            </w:r>
          </w:p>
        </w:tc>
        <w:tc>
          <w:tcPr>
            <w:tcW w:w="739" w:type="dxa"/>
            <w:vAlign w:val="center"/>
          </w:tcPr>
          <w:p w:rsidR="00F53DFA" w:rsidRPr="00AD0FED" w:rsidRDefault="00F53DFA" w:rsidP="00511F5C">
            <w:pPr>
              <w:spacing w:line="320" w:lineRule="exact"/>
              <w:ind w:firstLineChars="0" w:firstLine="0"/>
              <w:jc w:val="center"/>
              <w:rPr>
                <w:spacing w:val="-20"/>
                <w:sz w:val="21"/>
                <w:szCs w:val="21"/>
              </w:rPr>
            </w:pPr>
            <w:r w:rsidRPr="00AD0FED">
              <w:rPr>
                <w:spacing w:val="-20"/>
                <w:sz w:val="21"/>
                <w:szCs w:val="21"/>
              </w:rPr>
              <w:t>建筑施工</w:t>
            </w:r>
          </w:p>
        </w:tc>
        <w:tc>
          <w:tcPr>
            <w:tcW w:w="832" w:type="dxa"/>
            <w:vAlign w:val="center"/>
          </w:tcPr>
          <w:p w:rsidR="00F53DFA" w:rsidRPr="00AD0FED" w:rsidRDefault="00F53DFA" w:rsidP="00511F5C">
            <w:pPr>
              <w:spacing w:line="320" w:lineRule="exact"/>
              <w:ind w:firstLineChars="0" w:firstLine="0"/>
              <w:jc w:val="center"/>
              <w:rPr>
                <w:spacing w:val="-20"/>
                <w:sz w:val="21"/>
                <w:szCs w:val="21"/>
              </w:rPr>
            </w:pPr>
            <w:r w:rsidRPr="00AD0FED">
              <w:rPr>
                <w:spacing w:val="-20"/>
                <w:sz w:val="21"/>
                <w:szCs w:val="21"/>
              </w:rPr>
              <w:t>建筑</w:t>
            </w:r>
          </w:p>
          <w:p w:rsidR="00F53DFA" w:rsidRPr="00AD0FED" w:rsidRDefault="00F53DFA" w:rsidP="00511F5C">
            <w:pPr>
              <w:spacing w:line="320" w:lineRule="exact"/>
              <w:ind w:firstLineChars="0" w:firstLine="0"/>
              <w:jc w:val="center"/>
              <w:rPr>
                <w:spacing w:val="-20"/>
                <w:sz w:val="21"/>
                <w:szCs w:val="21"/>
              </w:rPr>
            </w:pPr>
            <w:r w:rsidRPr="00AD0FED">
              <w:rPr>
                <w:spacing w:val="-20"/>
                <w:sz w:val="21"/>
                <w:szCs w:val="21"/>
              </w:rPr>
              <w:t>垃圾</w:t>
            </w:r>
          </w:p>
        </w:tc>
        <w:tc>
          <w:tcPr>
            <w:tcW w:w="5577" w:type="dxa"/>
            <w:vAlign w:val="center"/>
          </w:tcPr>
          <w:p w:rsidR="00F53DFA" w:rsidRPr="00AD0FED" w:rsidRDefault="00F53DFA" w:rsidP="00511F5C">
            <w:pPr>
              <w:spacing w:line="320" w:lineRule="exact"/>
              <w:ind w:firstLineChars="0" w:firstLine="0"/>
              <w:jc w:val="center"/>
              <w:rPr>
                <w:spacing w:val="-20"/>
                <w:sz w:val="21"/>
                <w:szCs w:val="21"/>
              </w:rPr>
            </w:pPr>
            <w:r w:rsidRPr="00AD0FED">
              <w:rPr>
                <w:spacing w:val="-20"/>
                <w:sz w:val="21"/>
                <w:szCs w:val="21"/>
              </w:rPr>
              <w:t>统一收集后回用于</w:t>
            </w:r>
            <w:r w:rsidR="0072424D" w:rsidRPr="00AD0FED">
              <w:rPr>
                <w:spacing w:val="-20"/>
                <w:sz w:val="21"/>
                <w:szCs w:val="21"/>
              </w:rPr>
              <w:t>作业区</w:t>
            </w:r>
            <w:r w:rsidRPr="00AD0FED">
              <w:rPr>
                <w:spacing w:val="-20"/>
                <w:sz w:val="21"/>
                <w:szCs w:val="21"/>
              </w:rPr>
              <w:t>场地平整。</w:t>
            </w:r>
          </w:p>
        </w:tc>
      </w:tr>
      <w:tr w:rsidR="00F53DFA" w:rsidRPr="00AD0FED" w:rsidTr="00664755">
        <w:trPr>
          <w:trHeight w:val="352"/>
        </w:trPr>
        <w:tc>
          <w:tcPr>
            <w:tcW w:w="1101" w:type="dxa"/>
            <w:vMerge/>
            <w:vAlign w:val="center"/>
          </w:tcPr>
          <w:p w:rsidR="00F53DFA" w:rsidRPr="00AD0FED" w:rsidRDefault="00F53DFA" w:rsidP="00511F5C">
            <w:pPr>
              <w:spacing w:line="320" w:lineRule="exact"/>
              <w:ind w:firstLineChars="0" w:firstLine="0"/>
              <w:jc w:val="center"/>
              <w:rPr>
                <w:spacing w:val="-20"/>
                <w:sz w:val="21"/>
                <w:szCs w:val="21"/>
              </w:rPr>
            </w:pPr>
          </w:p>
        </w:tc>
        <w:tc>
          <w:tcPr>
            <w:tcW w:w="697" w:type="dxa"/>
            <w:vMerge/>
            <w:vAlign w:val="center"/>
          </w:tcPr>
          <w:p w:rsidR="00F53DFA" w:rsidRPr="00AD0FED" w:rsidRDefault="00F53DFA" w:rsidP="00511F5C">
            <w:pPr>
              <w:spacing w:line="320" w:lineRule="exact"/>
              <w:ind w:firstLineChars="0" w:firstLine="0"/>
              <w:jc w:val="center"/>
              <w:rPr>
                <w:spacing w:val="-20"/>
                <w:sz w:val="21"/>
                <w:szCs w:val="21"/>
              </w:rPr>
            </w:pPr>
          </w:p>
        </w:tc>
        <w:tc>
          <w:tcPr>
            <w:tcW w:w="739" w:type="dxa"/>
            <w:vAlign w:val="center"/>
          </w:tcPr>
          <w:p w:rsidR="00F53DFA" w:rsidRPr="00AD0FED" w:rsidRDefault="00F53DFA" w:rsidP="00511F5C">
            <w:pPr>
              <w:spacing w:line="320" w:lineRule="exact"/>
              <w:ind w:firstLineChars="0" w:firstLine="0"/>
              <w:jc w:val="center"/>
              <w:rPr>
                <w:spacing w:val="-20"/>
                <w:sz w:val="21"/>
                <w:szCs w:val="21"/>
              </w:rPr>
            </w:pPr>
            <w:r w:rsidRPr="00AD0FED">
              <w:rPr>
                <w:spacing w:val="-20"/>
                <w:sz w:val="21"/>
                <w:szCs w:val="21"/>
              </w:rPr>
              <w:t>挖方作业</w:t>
            </w:r>
          </w:p>
        </w:tc>
        <w:tc>
          <w:tcPr>
            <w:tcW w:w="832" w:type="dxa"/>
            <w:vAlign w:val="center"/>
          </w:tcPr>
          <w:p w:rsidR="00F53DFA" w:rsidRPr="00AD0FED" w:rsidRDefault="00F53DFA" w:rsidP="00511F5C">
            <w:pPr>
              <w:spacing w:line="320" w:lineRule="exact"/>
              <w:ind w:firstLineChars="0" w:firstLine="0"/>
              <w:jc w:val="center"/>
              <w:rPr>
                <w:spacing w:val="-20"/>
                <w:sz w:val="21"/>
                <w:szCs w:val="21"/>
              </w:rPr>
            </w:pPr>
            <w:r w:rsidRPr="00AD0FED">
              <w:rPr>
                <w:spacing w:val="-20"/>
                <w:sz w:val="21"/>
                <w:szCs w:val="21"/>
              </w:rPr>
              <w:t>弃方</w:t>
            </w:r>
          </w:p>
        </w:tc>
        <w:tc>
          <w:tcPr>
            <w:tcW w:w="5577" w:type="dxa"/>
            <w:vAlign w:val="center"/>
          </w:tcPr>
          <w:p w:rsidR="00F53DFA" w:rsidRPr="00AD0FED" w:rsidRDefault="00F53DFA" w:rsidP="00511F5C">
            <w:pPr>
              <w:spacing w:line="320" w:lineRule="exact"/>
              <w:ind w:firstLineChars="0" w:firstLine="0"/>
              <w:jc w:val="center"/>
              <w:rPr>
                <w:spacing w:val="-20"/>
                <w:sz w:val="21"/>
                <w:szCs w:val="21"/>
              </w:rPr>
            </w:pPr>
            <w:r w:rsidRPr="00AD0FED">
              <w:rPr>
                <w:spacing w:val="-20"/>
                <w:sz w:val="21"/>
                <w:szCs w:val="21"/>
              </w:rPr>
              <w:t>统一收集后回用于</w:t>
            </w:r>
            <w:r w:rsidR="0072424D" w:rsidRPr="00AD0FED">
              <w:rPr>
                <w:spacing w:val="-20"/>
                <w:sz w:val="21"/>
                <w:szCs w:val="21"/>
              </w:rPr>
              <w:t>作业区</w:t>
            </w:r>
            <w:r w:rsidRPr="00AD0FED">
              <w:rPr>
                <w:spacing w:val="-20"/>
                <w:sz w:val="21"/>
                <w:szCs w:val="21"/>
              </w:rPr>
              <w:t>场地平整。</w:t>
            </w:r>
          </w:p>
        </w:tc>
      </w:tr>
      <w:tr w:rsidR="00F53DFA" w:rsidRPr="00AD0FED" w:rsidTr="00664755">
        <w:trPr>
          <w:trHeight w:val="104"/>
        </w:trPr>
        <w:tc>
          <w:tcPr>
            <w:tcW w:w="1101" w:type="dxa"/>
            <w:vAlign w:val="center"/>
          </w:tcPr>
          <w:p w:rsidR="00F53DFA" w:rsidRPr="00AD0FED" w:rsidRDefault="00F53DFA" w:rsidP="00511F5C">
            <w:pPr>
              <w:spacing w:line="320" w:lineRule="exact"/>
              <w:ind w:firstLineChars="0" w:firstLine="0"/>
              <w:jc w:val="center"/>
              <w:rPr>
                <w:spacing w:val="-20"/>
                <w:sz w:val="21"/>
                <w:szCs w:val="21"/>
              </w:rPr>
            </w:pPr>
            <w:r w:rsidRPr="00AD0FED">
              <w:rPr>
                <w:spacing w:val="-20"/>
                <w:sz w:val="21"/>
                <w:szCs w:val="21"/>
              </w:rPr>
              <w:t>声环境</w:t>
            </w:r>
          </w:p>
        </w:tc>
        <w:tc>
          <w:tcPr>
            <w:tcW w:w="697" w:type="dxa"/>
            <w:vAlign w:val="center"/>
          </w:tcPr>
          <w:p w:rsidR="00F53DFA" w:rsidRPr="00AD0FED" w:rsidRDefault="00F53DFA" w:rsidP="00511F5C">
            <w:pPr>
              <w:spacing w:line="320" w:lineRule="exact"/>
              <w:ind w:firstLineChars="0" w:firstLine="0"/>
              <w:jc w:val="center"/>
              <w:rPr>
                <w:spacing w:val="-20"/>
                <w:sz w:val="21"/>
                <w:szCs w:val="21"/>
              </w:rPr>
            </w:pPr>
            <w:r w:rsidRPr="00AD0FED">
              <w:rPr>
                <w:spacing w:val="-20"/>
                <w:sz w:val="21"/>
                <w:szCs w:val="21"/>
              </w:rPr>
              <w:t>施工工地</w:t>
            </w:r>
          </w:p>
        </w:tc>
        <w:tc>
          <w:tcPr>
            <w:tcW w:w="739" w:type="dxa"/>
            <w:vAlign w:val="center"/>
          </w:tcPr>
          <w:p w:rsidR="00F53DFA" w:rsidRPr="00AD0FED" w:rsidRDefault="00F53DFA" w:rsidP="00511F5C">
            <w:pPr>
              <w:spacing w:line="320" w:lineRule="exact"/>
              <w:ind w:firstLineChars="0" w:firstLine="0"/>
              <w:jc w:val="center"/>
              <w:rPr>
                <w:spacing w:val="-20"/>
                <w:sz w:val="21"/>
                <w:szCs w:val="21"/>
              </w:rPr>
            </w:pPr>
            <w:r w:rsidRPr="00AD0FED">
              <w:rPr>
                <w:spacing w:val="-20"/>
                <w:sz w:val="21"/>
                <w:szCs w:val="21"/>
              </w:rPr>
              <w:t>运输车辆施工机械</w:t>
            </w:r>
          </w:p>
        </w:tc>
        <w:tc>
          <w:tcPr>
            <w:tcW w:w="832" w:type="dxa"/>
            <w:vAlign w:val="center"/>
          </w:tcPr>
          <w:p w:rsidR="00F53DFA" w:rsidRPr="00AD0FED" w:rsidRDefault="00F53DFA" w:rsidP="00511F5C">
            <w:pPr>
              <w:spacing w:line="320" w:lineRule="exact"/>
              <w:ind w:firstLineChars="0" w:firstLine="0"/>
              <w:jc w:val="center"/>
              <w:rPr>
                <w:spacing w:val="-20"/>
                <w:sz w:val="21"/>
                <w:szCs w:val="21"/>
              </w:rPr>
            </w:pPr>
            <w:r w:rsidRPr="00AD0FED">
              <w:rPr>
                <w:spacing w:val="-20"/>
                <w:sz w:val="21"/>
                <w:szCs w:val="21"/>
              </w:rPr>
              <w:t>噪声</w:t>
            </w:r>
          </w:p>
        </w:tc>
        <w:tc>
          <w:tcPr>
            <w:tcW w:w="5577" w:type="dxa"/>
            <w:vAlign w:val="center"/>
          </w:tcPr>
          <w:p w:rsidR="00F53DFA" w:rsidRPr="00AD0FED" w:rsidRDefault="00F53DFA" w:rsidP="00511F5C">
            <w:pPr>
              <w:spacing w:line="320" w:lineRule="exact"/>
              <w:ind w:firstLineChars="0" w:firstLine="0"/>
              <w:jc w:val="center"/>
              <w:rPr>
                <w:spacing w:val="-20"/>
                <w:sz w:val="21"/>
                <w:szCs w:val="21"/>
              </w:rPr>
            </w:pPr>
            <w:r w:rsidRPr="00AD0FED">
              <w:rPr>
                <w:spacing w:val="-20"/>
                <w:sz w:val="21"/>
                <w:szCs w:val="21"/>
              </w:rPr>
              <w:t>①</w:t>
            </w:r>
            <w:r w:rsidRPr="00AD0FED">
              <w:rPr>
                <w:spacing w:val="-20"/>
                <w:sz w:val="21"/>
                <w:szCs w:val="21"/>
              </w:rPr>
              <w:t>采用低噪设备；</w:t>
            </w:r>
            <w:r w:rsidRPr="00AD0FED">
              <w:rPr>
                <w:spacing w:val="-20"/>
                <w:sz w:val="21"/>
                <w:szCs w:val="21"/>
              </w:rPr>
              <w:t>②</w:t>
            </w:r>
            <w:r w:rsidRPr="00AD0FED">
              <w:rPr>
                <w:spacing w:val="-20"/>
                <w:sz w:val="21"/>
                <w:szCs w:val="21"/>
              </w:rPr>
              <w:t>文明施工。装卸、搬运物料时严禁抛掷；</w:t>
            </w:r>
            <w:r w:rsidRPr="00AD0FED">
              <w:rPr>
                <w:spacing w:val="-20"/>
                <w:sz w:val="21"/>
                <w:szCs w:val="21"/>
              </w:rPr>
              <w:t>③</w:t>
            </w:r>
            <w:r w:rsidRPr="00AD0FED">
              <w:rPr>
                <w:spacing w:val="-20"/>
                <w:sz w:val="21"/>
                <w:szCs w:val="21"/>
              </w:rPr>
              <w:t>施工方应合理安排施工时间，将强噪声作业尽量安排在白天进行。</w:t>
            </w:r>
          </w:p>
        </w:tc>
      </w:tr>
    </w:tbl>
    <w:p w:rsidR="00F53DFA" w:rsidRPr="00AD0FED" w:rsidRDefault="00F53DFA" w:rsidP="00230E4F">
      <w:pPr>
        <w:pStyle w:val="2"/>
        <w:rPr>
          <w:rFonts w:ascii="Times New Roman"/>
        </w:rPr>
      </w:pPr>
      <w:bookmarkStart w:id="259" w:name="_Toc512438312"/>
      <w:bookmarkStart w:id="260" w:name="_Toc27328075"/>
      <w:r w:rsidRPr="00AD0FED">
        <w:rPr>
          <w:rFonts w:ascii="Times New Roman"/>
        </w:rPr>
        <w:t>运营期环境保护措施分析</w:t>
      </w:r>
      <w:bookmarkEnd w:id="259"/>
      <w:bookmarkEnd w:id="260"/>
    </w:p>
    <w:p w:rsidR="00F53DFA" w:rsidRPr="00AD0FED" w:rsidRDefault="00F53DFA" w:rsidP="004614F1">
      <w:pPr>
        <w:pStyle w:val="3"/>
      </w:pPr>
      <w:bookmarkStart w:id="261" w:name="_Toc213838452"/>
      <w:bookmarkStart w:id="262" w:name="_Toc222392957"/>
      <w:bookmarkStart w:id="263" w:name="_Toc27328076"/>
      <w:r w:rsidRPr="00AD0FED">
        <w:t>运营期大气污染防治措施分析</w:t>
      </w:r>
      <w:bookmarkEnd w:id="263"/>
    </w:p>
    <w:p w:rsidR="00F53DFA" w:rsidRPr="00AD0FED" w:rsidRDefault="00F53DFA" w:rsidP="00332036">
      <w:pPr>
        <w:pStyle w:val="00"/>
        <w:spacing w:line="240" w:lineRule="auto"/>
        <w:ind w:firstLine="424"/>
        <w:rPr>
          <w:rFonts w:ascii="Times New Roman" w:eastAsia="仿宋_GB2312" w:hAnsi="Times New Roman"/>
          <w:spacing w:val="-20"/>
          <w:sz w:val="28"/>
          <w:szCs w:val="24"/>
        </w:rPr>
      </w:pPr>
      <w:r w:rsidRPr="00AD0FED">
        <w:rPr>
          <w:rFonts w:ascii="Times New Roman" w:eastAsia="仿宋_GB2312" w:hAnsi="Times New Roman"/>
          <w:spacing w:val="-20"/>
          <w:sz w:val="28"/>
          <w:szCs w:val="24"/>
        </w:rPr>
        <w:t>本项目</w:t>
      </w:r>
      <w:r w:rsidR="003716B3" w:rsidRPr="00AD0FED">
        <w:rPr>
          <w:rFonts w:ascii="Times New Roman" w:eastAsia="仿宋_GB2312" w:hAnsi="Times New Roman"/>
          <w:spacing w:val="-20"/>
          <w:sz w:val="28"/>
          <w:szCs w:val="24"/>
        </w:rPr>
        <w:t>临时</w:t>
      </w:r>
      <w:r w:rsidRPr="00AD0FED">
        <w:rPr>
          <w:rFonts w:ascii="Times New Roman" w:eastAsia="仿宋_GB2312" w:hAnsi="Times New Roman"/>
          <w:spacing w:val="-20"/>
          <w:sz w:val="28"/>
          <w:szCs w:val="24"/>
        </w:rPr>
        <w:t>办公室及磅房采用电暖器采暖，工程运营期大气污染物主要为运输道路、堆场作业扬尘及矸石自燃。</w:t>
      </w:r>
    </w:p>
    <w:p w:rsidR="00F53DFA" w:rsidRPr="00AD0FED" w:rsidRDefault="00F53DFA" w:rsidP="00332036">
      <w:pPr>
        <w:pStyle w:val="00"/>
        <w:spacing w:line="240" w:lineRule="auto"/>
        <w:ind w:firstLine="424"/>
        <w:rPr>
          <w:rFonts w:ascii="Times New Roman" w:eastAsia="仿宋_GB2312" w:hAnsi="Times New Roman"/>
          <w:spacing w:val="-20"/>
          <w:sz w:val="28"/>
          <w:szCs w:val="24"/>
        </w:rPr>
      </w:pPr>
      <w:r w:rsidRPr="00AD0FED">
        <w:rPr>
          <w:rFonts w:ascii="Times New Roman" w:eastAsia="仿宋_GB2312" w:hAnsi="Times New Roman"/>
          <w:spacing w:val="-20"/>
          <w:sz w:val="28"/>
          <w:szCs w:val="24"/>
        </w:rPr>
        <w:t>（</w:t>
      </w:r>
      <w:r w:rsidRPr="00AD0FED">
        <w:rPr>
          <w:rFonts w:ascii="Times New Roman" w:eastAsia="仿宋_GB2312" w:hAnsi="Times New Roman"/>
          <w:spacing w:val="-20"/>
          <w:sz w:val="28"/>
          <w:szCs w:val="24"/>
        </w:rPr>
        <w:t>1</w:t>
      </w:r>
      <w:r w:rsidRPr="00AD0FED">
        <w:rPr>
          <w:rFonts w:ascii="Times New Roman" w:eastAsia="仿宋_GB2312" w:hAnsi="Times New Roman"/>
          <w:spacing w:val="-20"/>
          <w:sz w:val="28"/>
          <w:szCs w:val="24"/>
        </w:rPr>
        <w:t>）运输产生的扬尘</w:t>
      </w:r>
    </w:p>
    <w:p w:rsidR="00F53DFA" w:rsidRPr="00AD0FED" w:rsidRDefault="00F53DFA" w:rsidP="00332036">
      <w:pPr>
        <w:pStyle w:val="00"/>
        <w:spacing w:line="240" w:lineRule="auto"/>
        <w:ind w:firstLine="424"/>
        <w:rPr>
          <w:rFonts w:ascii="Times New Roman" w:eastAsia="仿宋_GB2312" w:hAnsi="Times New Roman"/>
          <w:spacing w:val="-20"/>
          <w:sz w:val="28"/>
          <w:szCs w:val="24"/>
        </w:rPr>
      </w:pPr>
      <w:r w:rsidRPr="00AD0FED">
        <w:rPr>
          <w:rFonts w:ascii="Times New Roman" w:eastAsia="仿宋_GB2312" w:hAnsi="Times New Roman"/>
          <w:spacing w:val="-20"/>
          <w:sz w:val="28"/>
          <w:szCs w:val="24"/>
        </w:rPr>
        <w:t>矸石在运输过程中，道路扬尘和物料散落是主要粉尘污染源，评价提出以下治理措施：</w:t>
      </w:r>
    </w:p>
    <w:p w:rsidR="00F53DFA" w:rsidRPr="00AD0FED" w:rsidRDefault="00F53DFA" w:rsidP="00332036">
      <w:pPr>
        <w:pStyle w:val="00"/>
        <w:spacing w:line="240" w:lineRule="auto"/>
        <w:ind w:firstLine="424"/>
        <w:rPr>
          <w:rFonts w:ascii="Times New Roman" w:eastAsia="仿宋_GB2312" w:hAnsi="Times New Roman"/>
          <w:spacing w:val="-20"/>
          <w:sz w:val="28"/>
          <w:szCs w:val="24"/>
        </w:rPr>
      </w:pPr>
      <w:r w:rsidRPr="00AD0FED">
        <w:rPr>
          <w:rFonts w:ascii="Times New Roman" w:eastAsia="仿宋_GB2312" w:hAnsi="Times New Roman"/>
          <w:spacing w:val="-20"/>
          <w:sz w:val="28"/>
          <w:szCs w:val="24"/>
        </w:rPr>
        <w:t>①</w:t>
      </w:r>
      <w:r w:rsidRPr="00AD0FED">
        <w:rPr>
          <w:rFonts w:ascii="Times New Roman" w:eastAsia="仿宋_GB2312" w:hAnsi="Times New Roman"/>
          <w:snapToGrid w:val="0"/>
          <w:spacing w:val="-20"/>
          <w:sz w:val="28"/>
          <w:szCs w:val="24"/>
        </w:rPr>
        <w:t>评价要求企业对进场道路进行硬化，优先采用煤矸石铺路。</w:t>
      </w:r>
    </w:p>
    <w:p w:rsidR="00F53DFA" w:rsidRPr="00AD0FED" w:rsidRDefault="00F53DFA" w:rsidP="00332036">
      <w:pPr>
        <w:pStyle w:val="00"/>
        <w:spacing w:line="240" w:lineRule="auto"/>
        <w:ind w:firstLine="424"/>
        <w:rPr>
          <w:rFonts w:ascii="Times New Roman" w:eastAsia="仿宋_GB2312" w:hAnsi="Times New Roman"/>
          <w:spacing w:val="-20"/>
          <w:sz w:val="28"/>
          <w:szCs w:val="24"/>
        </w:rPr>
      </w:pPr>
      <w:r w:rsidRPr="00AD0FED">
        <w:rPr>
          <w:rFonts w:ascii="Times New Roman" w:eastAsia="仿宋_GB2312" w:hAnsi="Times New Roman"/>
          <w:spacing w:val="-20"/>
          <w:sz w:val="28"/>
          <w:szCs w:val="24"/>
        </w:rPr>
        <w:lastRenderedPageBreak/>
        <w:t>②</w:t>
      </w:r>
      <w:r w:rsidRPr="00AD0FED">
        <w:rPr>
          <w:rFonts w:ascii="Times New Roman" w:eastAsia="仿宋_GB2312" w:hAnsi="Times New Roman"/>
          <w:spacing w:val="-20"/>
          <w:sz w:val="28"/>
          <w:szCs w:val="24"/>
        </w:rPr>
        <w:t>限制汽车超载，运输车辆加盖篷布，避免车辆沿路抛洒。</w:t>
      </w:r>
    </w:p>
    <w:p w:rsidR="00F53DFA" w:rsidRPr="00AD0FED" w:rsidRDefault="00F53DFA" w:rsidP="00332036">
      <w:pPr>
        <w:pStyle w:val="00"/>
        <w:spacing w:line="240" w:lineRule="auto"/>
        <w:ind w:firstLine="424"/>
        <w:rPr>
          <w:rFonts w:ascii="Times New Roman" w:eastAsia="仿宋_GB2312" w:hAnsi="Times New Roman"/>
          <w:spacing w:val="-20"/>
          <w:sz w:val="28"/>
          <w:szCs w:val="24"/>
        </w:rPr>
      </w:pPr>
      <w:r w:rsidRPr="00AD0FED">
        <w:rPr>
          <w:rFonts w:ascii="Times New Roman" w:eastAsia="仿宋_GB2312" w:hAnsi="Times New Roman"/>
          <w:spacing w:val="-20"/>
          <w:sz w:val="28"/>
          <w:szCs w:val="24"/>
        </w:rPr>
        <w:t>②</w:t>
      </w:r>
      <w:r w:rsidRPr="00AD0FED">
        <w:rPr>
          <w:rFonts w:ascii="Times New Roman" w:eastAsia="仿宋_GB2312" w:hAnsi="Times New Roman"/>
          <w:spacing w:val="-20"/>
          <w:sz w:val="28"/>
          <w:szCs w:val="24"/>
        </w:rPr>
        <w:t>运输道路路面要经常清扫和洒水，保持路面清洁和一定的空气湿度。</w:t>
      </w:r>
    </w:p>
    <w:p w:rsidR="00F53DFA" w:rsidRPr="00AD0FED" w:rsidRDefault="00F53DFA" w:rsidP="00332036">
      <w:pPr>
        <w:pStyle w:val="00"/>
        <w:spacing w:line="240" w:lineRule="auto"/>
        <w:ind w:firstLine="424"/>
        <w:rPr>
          <w:rFonts w:ascii="Times New Roman" w:eastAsia="仿宋_GB2312" w:hAnsi="Times New Roman"/>
          <w:spacing w:val="-20"/>
          <w:sz w:val="28"/>
          <w:szCs w:val="24"/>
        </w:rPr>
      </w:pPr>
      <w:r w:rsidRPr="00AD0FED">
        <w:rPr>
          <w:rFonts w:ascii="Times New Roman" w:eastAsia="仿宋_GB2312" w:hAnsi="Times New Roman"/>
          <w:spacing w:val="-20"/>
          <w:sz w:val="28"/>
          <w:szCs w:val="24"/>
        </w:rPr>
        <w:t>③</w:t>
      </w:r>
      <w:r w:rsidRPr="00AD0FED">
        <w:rPr>
          <w:rFonts w:ascii="Times New Roman" w:eastAsia="仿宋_GB2312" w:hAnsi="Times New Roman"/>
          <w:spacing w:val="-20"/>
          <w:sz w:val="28"/>
          <w:szCs w:val="24"/>
        </w:rPr>
        <w:t>运输道路两侧设置绿化带，减少起尘量。</w:t>
      </w:r>
    </w:p>
    <w:p w:rsidR="00F53DFA" w:rsidRPr="00AD0FED" w:rsidRDefault="00F53DFA" w:rsidP="00332036">
      <w:pPr>
        <w:pStyle w:val="00"/>
        <w:spacing w:line="240" w:lineRule="auto"/>
        <w:ind w:firstLine="424"/>
        <w:rPr>
          <w:rFonts w:ascii="Times New Roman" w:eastAsia="仿宋_GB2312" w:hAnsi="Times New Roman"/>
          <w:spacing w:val="-20"/>
          <w:sz w:val="28"/>
          <w:szCs w:val="24"/>
        </w:rPr>
      </w:pPr>
      <w:r w:rsidRPr="00AD0FED">
        <w:rPr>
          <w:rFonts w:ascii="Times New Roman" w:eastAsia="仿宋_GB2312" w:hAnsi="Times New Roman"/>
          <w:spacing w:val="-20"/>
          <w:sz w:val="28"/>
          <w:szCs w:val="24"/>
        </w:rPr>
        <w:t>（</w:t>
      </w:r>
      <w:r w:rsidRPr="00AD0FED">
        <w:rPr>
          <w:rFonts w:ascii="Times New Roman" w:eastAsia="仿宋_GB2312" w:hAnsi="Times New Roman"/>
          <w:spacing w:val="-20"/>
          <w:sz w:val="28"/>
          <w:szCs w:val="24"/>
        </w:rPr>
        <w:t>2</w:t>
      </w:r>
      <w:r w:rsidRPr="00AD0FED">
        <w:rPr>
          <w:rFonts w:ascii="Times New Roman" w:eastAsia="仿宋_GB2312" w:hAnsi="Times New Roman"/>
          <w:spacing w:val="-20"/>
          <w:sz w:val="28"/>
          <w:szCs w:val="24"/>
        </w:rPr>
        <w:t>）矸石倾倒及堆存扬尘</w:t>
      </w:r>
    </w:p>
    <w:p w:rsidR="00F53DFA" w:rsidRPr="00AD0FED" w:rsidRDefault="00F53DFA" w:rsidP="00332036">
      <w:pPr>
        <w:pStyle w:val="00"/>
        <w:spacing w:line="240" w:lineRule="auto"/>
        <w:ind w:firstLine="424"/>
        <w:rPr>
          <w:rFonts w:ascii="Times New Roman" w:eastAsia="仿宋_GB2312" w:hAnsi="Times New Roman"/>
          <w:spacing w:val="-20"/>
          <w:sz w:val="28"/>
          <w:szCs w:val="24"/>
        </w:rPr>
      </w:pPr>
      <w:r w:rsidRPr="00AD0FED">
        <w:rPr>
          <w:rFonts w:ascii="Times New Roman" w:eastAsia="仿宋_GB2312" w:hAnsi="Times New Roman"/>
          <w:bCs/>
          <w:snapToGrid w:val="0"/>
          <w:spacing w:val="-20"/>
          <w:sz w:val="28"/>
          <w:szCs w:val="24"/>
        </w:rPr>
        <w:t>由于矸石粒径</w:t>
      </w:r>
      <w:r w:rsidRPr="00AD0FED">
        <w:rPr>
          <w:rFonts w:ascii="Times New Roman" w:eastAsia="仿宋_GB2312" w:hAnsi="Times New Roman"/>
          <w:bCs/>
          <w:spacing w:val="-20"/>
          <w:sz w:val="28"/>
          <w:szCs w:val="24"/>
        </w:rPr>
        <w:t>较大，且有一定含水率，因此产生的粉尘量较少。但是</w:t>
      </w:r>
      <w:r w:rsidRPr="00AD0FED">
        <w:rPr>
          <w:rFonts w:ascii="Times New Roman" w:eastAsia="仿宋_GB2312" w:hAnsi="Times New Roman"/>
          <w:spacing w:val="-20"/>
          <w:sz w:val="28"/>
          <w:szCs w:val="24"/>
        </w:rPr>
        <w:t>在大风天气下，</w:t>
      </w:r>
      <w:r w:rsidR="0072424D" w:rsidRPr="00AD0FED">
        <w:rPr>
          <w:rFonts w:ascii="Times New Roman" w:eastAsia="仿宋_GB2312" w:hAnsi="Times New Roman"/>
          <w:spacing w:val="-20"/>
          <w:sz w:val="28"/>
          <w:szCs w:val="24"/>
        </w:rPr>
        <w:t>作业区</w:t>
      </w:r>
      <w:r w:rsidRPr="00AD0FED">
        <w:rPr>
          <w:rFonts w:ascii="Times New Roman" w:eastAsia="仿宋_GB2312" w:hAnsi="Times New Roman"/>
          <w:spacing w:val="-20"/>
          <w:sz w:val="28"/>
          <w:szCs w:val="24"/>
        </w:rPr>
        <w:t>裸露面起尘量较大，对下风向环境空气质量将造成一定程度的影响。</w:t>
      </w:r>
    </w:p>
    <w:p w:rsidR="00F53DFA" w:rsidRPr="00AD0FED" w:rsidRDefault="00F53DFA" w:rsidP="00332036">
      <w:pPr>
        <w:pStyle w:val="00"/>
        <w:spacing w:line="240" w:lineRule="auto"/>
        <w:ind w:firstLine="424"/>
        <w:rPr>
          <w:rFonts w:ascii="Times New Roman" w:eastAsia="仿宋_GB2312" w:hAnsi="Times New Roman"/>
          <w:snapToGrid w:val="0"/>
          <w:spacing w:val="-20"/>
          <w:sz w:val="28"/>
          <w:szCs w:val="24"/>
        </w:rPr>
      </w:pPr>
      <w:r w:rsidRPr="00AD0FED">
        <w:rPr>
          <w:rFonts w:ascii="Times New Roman" w:eastAsia="仿宋_GB2312" w:hAnsi="Times New Roman"/>
          <w:snapToGrid w:val="0"/>
          <w:spacing w:val="-20"/>
          <w:sz w:val="28"/>
          <w:szCs w:val="24"/>
        </w:rPr>
        <w:t>经计算矸石在倾倒、压实、覆土等过程中扬尘产生量约为</w:t>
      </w:r>
      <w:r w:rsidR="003716B3" w:rsidRPr="00AD0FED">
        <w:rPr>
          <w:rFonts w:ascii="Times New Roman" w:eastAsia="仿宋_GB2312" w:hAnsi="Times New Roman"/>
          <w:snapToGrid w:val="0"/>
          <w:spacing w:val="-20"/>
          <w:sz w:val="28"/>
          <w:szCs w:val="24"/>
        </w:rPr>
        <w:t>2</w:t>
      </w:r>
      <w:r w:rsidRPr="00AD0FED">
        <w:rPr>
          <w:rFonts w:ascii="Times New Roman" w:eastAsia="仿宋_GB2312" w:hAnsi="Times New Roman"/>
          <w:snapToGrid w:val="0"/>
          <w:spacing w:val="-20"/>
          <w:sz w:val="28"/>
          <w:szCs w:val="24"/>
        </w:rPr>
        <w:t>4.</w:t>
      </w:r>
      <w:r w:rsidR="003716B3" w:rsidRPr="00AD0FED">
        <w:rPr>
          <w:rFonts w:ascii="Times New Roman" w:eastAsia="仿宋_GB2312" w:hAnsi="Times New Roman"/>
          <w:snapToGrid w:val="0"/>
          <w:spacing w:val="-20"/>
          <w:sz w:val="28"/>
          <w:szCs w:val="24"/>
        </w:rPr>
        <w:t>02</w:t>
      </w:r>
      <w:r w:rsidRPr="00AD0FED">
        <w:rPr>
          <w:rFonts w:ascii="Times New Roman" w:eastAsia="仿宋_GB2312" w:hAnsi="Times New Roman"/>
          <w:snapToGrid w:val="0"/>
          <w:spacing w:val="-20"/>
          <w:sz w:val="28"/>
          <w:szCs w:val="24"/>
        </w:rPr>
        <w:t>t/a</w:t>
      </w:r>
      <w:r w:rsidRPr="00AD0FED">
        <w:rPr>
          <w:rFonts w:ascii="Times New Roman" w:eastAsia="仿宋_GB2312" w:hAnsi="Times New Roman"/>
          <w:snapToGrid w:val="0"/>
          <w:spacing w:val="-20"/>
          <w:sz w:val="28"/>
          <w:szCs w:val="24"/>
        </w:rPr>
        <w:t>，采取定时洒水降尘，避免大风天气作业等降尘措施，抑尘效率可达到</w:t>
      </w:r>
      <w:r w:rsidRPr="00AD0FED">
        <w:rPr>
          <w:rFonts w:ascii="Times New Roman" w:eastAsia="仿宋_GB2312" w:hAnsi="Times New Roman"/>
          <w:snapToGrid w:val="0"/>
          <w:spacing w:val="-20"/>
          <w:sz w:val="28"/>
          <w:szCs w:val="24"/>
        </w:rPr>
        <w:t>8</w:t>
      </w:r>
      <w:r w:rsidR="003716B3" w:rsidRPr="00AD0FED">
        <w:rPr>
          <w:rFonts w:ascii="Times New Roman" w:eastAsia="仿宋_GB2312" w:hAnsi="Times New Roman"/>
          <w:snapToGrid w:val="0"/>
          <w:spacing w:val="-20"/>
          <w:sz w:val="28"/>
          <w:szCs w:val="24"/>
        </w:rPr>
        <w:t>8</w:t>
      </w:r>
      <w:r w:rsidRPr="00AD0FED">
        <w:rPr>
          <w:rFonts w:ascii="Times New Roman" w:eastAsia="仿宋_GB2312" w:hAnsi="Times New Roman"/>
          <w:snapToGrid w:val="0"/>
          <w:spacing w:val="-20"/>
          <w:sz w:val="28"/>
          <w:szCs w:val="24"/>
        </w:rPr>
        <w:t>%</w:t>
      </w:r>
      <w:r w:rsidRPr="00AD0FED">
        <w:rPr>
          <w:rFonts w:ascii="Times New Roman" w:eastAsia="仿宋_GB2312" w:hAnsi="Times New Roman"/>
          <w:snapToGrid w:val="0"/>
          <w:spacing w:val="-20"/>
          <w:sz w:val="28"/>
          <w:szCs w:val="24"/>
        </w:rPr>
        <w:t>，经以上措施后，估算产生的扬尘为</w:t>
      </w:r>
      <w:r w:rsidR="003716B3" w:rsidRPr="00AD0FED">
        <w:rPr>
          <w:rFonts w:ascii="Times New Roman" w:eastAsia="仿宋_GB2312" w:hAnsi="Times New Roman"/>
          <w:snapToGrid w:val="0"/>
          <w:spacing w:val="-20"/>
          <w:sz w:val="28"/>
          <w:szCs w:val="24"/>
        </w:rPr>
        <w:t>2.783</w:t>
      </w:r>
      <w:r w:rsidRPr="00AD0FED">
        <w:rPr>
          <w:rFonts w:ascii="Times New Roman" w:eastAsia="仿宋_GB2312" w:hAnsi="Times New Roman"/>
          <w:snapToGrid w:val="0"/>
          <w:spacing w:val="-20"/>
          <w:sz w:val="28"/>
          <w:szCs w:val="24"/>
        </w:rPr>
        <w:t>t/a</w:t>
      </w:r>
      <w:r w:rsidRPr="00AD0FED">
        <w:rPr>
          <w:rFonts w:ascii="Times New Roman" w:eastAsia="仿宋_GB2312" w:hAnsi="Times New Roman"/>
          <w:snapToGrid w:val="0"/>
          <w:spacing w:val="-20"/>
          <w:sz w:val="28"/>
          <w:szCs w:val="24"/>
        </w:rPr>
        <w:t>。</w:t>
      </w:r>
    </w:p>
    <w:p w:rsidR="00F53DFA" w:rsidRPr="00AD0FED" w:rsidRDefault="00F53DFA" w:rsidP="00332036">
      <w:pPr>
        <w:pStyle w:val="00"/>
        <w:spacing w:line="240" w:lineRule="auto"/>
        <w:ind w:firstLine="424"/>
        <w:rPr>
          <w:rFonts w:ascii="Times New Roman" w:eastAsia="仿宋_GB2312" w:hAnsi="Times New Roman"/>
          <w:snapToGrid w:val="0"/>
          <w:spacing w:val="-20"/>
          <w:sz w:val="28"/>
          <w:szCs w:val="24"/>
        </w:rPr>
      </w:pPr>
      <w:r w:rsidRPr="00AD0FED">
        <w:rPr>
          <w:rFonts w:ascii="Times New Roman" w:eastAsia="仿宋_GB2312" w:hAnsi="Times New Roman"/>
          <w:snapToGrid w:val="0"/>
          <w:spacing w:val="-20"/>
          <w:sz w:val="28"/>
          <w:szCs w:val="24"/>
        </w:rPr>
        <w:t>（</w:t>
      </w:r>
      <w:r w:rsidRPr="00AD0FED">
        <w:rPr>
          <w:rFonts w:ascii="Times New Roman" w:eastAsia="仿宋_GB2312" w:hAnsi="Times New Roman"/>
          <w:snapToGrid w:val="0"/>
          <w:spacing w:val="-20"/>
          <w:sz w:val="28"/>
          <w:szCs w:val="24"/>
        </w:rPr>
        <w:t>3</w:t>
      </w:r>
      <w:r w:rsidRPr="00AD0FED">
        <w:rPr>
          <w:rFonts w:ascii="Times New Roman" w:eastAsia="仿宋_GB2312" w:hAnsi="Times New Roman"/>
          <w:snapToGrid w:val="0"/>
          <w:spacing w:val="-20"/>
          <w:sz w:val="28"/>
          <w:szCs w:val="24"/>
        </w:rPr>
        <w:t>）防自燃措施</w:t>
      </w:r>
    </w:p>
    <w:p w:rsidR="00F53DFA" w:rsidRPr="00AD0FED" w:rsidRDefault="00F53DFA" w:rsidP="00332036">
      <w:pPr>
        <w:pStyle w:val="00"/>
        <w:spacing w:line="240" w:lineRule="auto"/>
        <w:ind w:firstLine="424"/>
        <w:rPr>
          <w:rFonts w:ascii="Times New Roman" w:eastAsia="仿宋_GB2312" w:hAnsi="Times New Roman"/>
          <w:snapToGrid w:val="0"/>
        </w:rPr>
      </w:pPr>
      <w:r w:rsidRPr="00AD0FED">
        <w:rPr>
          <w:rFonts w:ascii="Times New Roman" w:eastAsia="仿宋_GB2312" w:hAnsi="Times New Roman"/>
          <w:spacing w:val="-20"/>
          <w:sz w:val="28"/>
          <w:szCs w:val="24"/>
        </w:rPr>
        <w:t>将矸石从工业场地通过汽车拉入</w:t>
      </w:r>
      <w:r w:rsidR="0072424D" w:rsidRPr="00AD0FED">
        <w:rPr>
          <w:rFonts w:ascii="Times New Roman" w:eastAsia="仿宋_GB2312" w:hAnsi="Times New Roman"/>
          <w:spacing w:val="-20"/>
          <w:sz w:val="28"/>
          <w:szCs w:val="24"/>
        </w:rPr>
        <w:t>作业区</w:t>
      </w:r>
      <w:r w:rsidRPr="00AD0FED">
        <w:rPr>
          <w:rFonts w:ascii="Times New Roman" w:eastAsia="仿宋_GB2312" w:hAnsi="Times New Roman"/>
          <w:spacing w:val="-20"/>
          <w:sz w:val="28"/>
          <w:szCs w:val="24"/>
        </w:rPr>
        <w:t>，</w:t>
      </w:r>
      <w:r w:rsidRPr="00AD0FED">
        <w:rPr>
          <w:rFonts w:ascii="Times New Roman" w:eastAsia="仿宋_GB2312" w:hAnsi="Times New Roman"/>
          <w:spacing w:val="-20"/>
          <w:sz w:val="28"/>
          <w:szCs w:val="24"/>
          <w:lang w:val="de-DE"/>
        </w:rPr>
        <w:t>每堆放</w:t>
      </w:r>
      <w:r w:rsidRPr="00AD0FED">
        <w:rPr>
          <w:rFonts w:ascii="Times New Roman" w:eastAsia="仿宋_GB2312" w:hAnsi="Times New Roman"/>
          <w:spacing w:val="-20"/>
          <w:sz w:val="28"/>
          <w:szCs w:val="24"/>
          <w:lang w:val="de-DE"/>
        </w:rPr>
        <w:t>1m</w:t>
      </w:r>
      <w:r w:rsidRPr="00AD0FED">
        <w:rPr>
          <w:rFonts w:ascii="Times New Roman" w:eastAsia="仿宋_GB2312" w:hAnsi="Times New Roman"/>
          <w:spacing w:val="-20"/>
          <w:sz w:val="28"/>
          <w:szCs w:val="24"/>
          <w:lang w:val="de-DE"/>
        </w:rPr>
        <w:t>厚的矸石层</w:t>
      </w:r>
      <w:r w:rsidRPr="00AD0FED">
        <w:rPr>
          <w:rFonts w:ascii="Times New Roman" w:eastAsia="仿宋_GB2312" w:hAnsi="Times New Roman"/>
          <w:spacing w:val="-20"/>
          <w:sz w:val="28"/>
          <w:szCs w:val="24"/>
        </w:rPr>
        <w:t>用推土机</w:t>
      </w:r>
      <w:r w:rsidRPr="00AD0FED">
        <w:rPr>
          <w:rFonts w:ascii="Times New Roman" w:eastAsia="仿宋_GB2312" w:hAnsi="Times New Roman"/>
          <w:spacing w:val="-20"/>
          <w:sz w:val="28"/>
          <w:szCs w:val="24"/>
          <w:lang w:val="de-DE"/>
        </w:rPr>
        <w:t>进行一次压实；矸石每堆放</w:t>
      </w:r>
      <w:r w:rsidRPr="00AD0FED">
        <w:rPr>
          <w:rFonts w:ascii="Times New Roman" w:eastAsia="仿宋_GB2312" w:hAnsi="Times New Roman"/>
          <w:spacing w:val="-20"/>
          <w:sz w:val="28"/>
          <w:szCs w:val="24"/>
          <w:lang w:val="de-DE"/>
        </w:rPr>
        <w:t>3m</w:t>
      </w:r>
      <w:r w:rsidRPr="00AD0FED">
        <w:rPr>
          <w:rFonts w:ascii="Times New Roman" w:eastAsia="仿宋_GB2312" w:hAnsi="Times New Roman"/>
          <w:spacing w:val="-20"/>
          <w:sz w:val="28"/>
          <w:szCs w:val="24"/>
          <w:lang w:val="de-DE"/>
        </w:rPr>
        <w:t>厚的矸石覆盖一层</w:t>
      </w:r>
      <w:r w:rsidR="003716B3" w:rsidRPr="00AD0FED">
        <w:rPr>
          <w:rFonts w:ascii="Times New Roman" w:eastAsia="仿宋_GB2312" w:hAnsi="Times New Roman"/>
          <w:spacing w:val="-20"/>
          <w:sz w:val="28"/>
          <w:szCs w:val="24"/>
          <w:lang w:val="de-DE"/>
        </w:rPr>
        <w:t>5</w:t>
      </w:r>
      <w:r w:rsidRPr="00AD0FED">
        <w:rPr>
          <w:rFonts w:ascii="Times New Roman" w:eastAsia="仿宋_GB2312" w:hAnsi="Times New Roman"/>
          <w:spacing w:val="-20"/>
          <w:sz w:val="28"/>
          <w:szCs w:val="24"/>
          <w:lang w:val="de-DE"/>
        </w:rPr>
        <w:t>0cm</w:t>
      </w:r>
      <w:r w:rsidRPr="00AD0FED">
        <w:rPr>
          <w:rFonts w:ascii="Times New Roman" w:eastAsia="仿宋_GB2312" w:hAnsi="Times New Roman"/>
          <w:spacing w:val="-20"/>
          <w:sz w:val="28"/>
          <w:szCs w:val="24"/>
          <w:lang w:val="de-DE"/>
        </w:rPr>
        <w:t>厚的黄土，隔绝空气，预防由于矸石内部热量积聚，引起矸石自燃。</w:t>
      </w:r>
      <w:r w:rsidRPr="00AD0FED">
        <w:rPr>
          <w:rFonts w:ascii="Times New Roman" w:eastAsia="仿宋_GB2312" w:hAnsi="Times New Roman"/>
          <w:spacing w:val="-20"/>
          <w:sz w:val="28"/>
          <w:szCs w:val="24"/>
        </w:rPr>
        <w:t>采取上述措施后，矸石发生自燃的机会较少。</w:t>
      </w:r>
    </w:p>
    <w:p w:rsidR="00F53DFA" w:rsidRPr="00AD0FED" w:rsidRDefault="00F53DFA" w:rsidP="004614F1">
      <w:pPr>
        <w:pStyle w:val="3"/>
      </w:pPr>
      <w:bookmarkStart w:id="264" w:name="_Toc27328077"/>
      <w:r w:rsidRPr="00AD0FED">
        <w:t>运营期噪声污染防治措施分析</w:t>
      </w:r>
      <w:bookmarkEnd w:id="264"/>
    </w:p>
    <w:p w:rsidR="00F53DFA" w:rsidRPr="00AD0FED" w:rsidRDefault="00F53DFA" w:rsidP="00332036">
      <w:pPr>
        <w:pStyle w:val="00"/>
        <w:spacing w:line="240" w:lineRule="auto"/>
        <w:ind w:firstLine="424"/>
        <w:rPr>
          <w:rFonts w:ascii="Times New Roman" w:eastAsia="仿宋_GB2312" w:hAnsi="Times New Roman"/>
          <w:snapToGrid w:val="0"/>
          <w:spacing w:val="-20"/>
          <w:sz w:val="28"/>
          <w:szCs w:val="24"/>
        </w:rPr>
      </w:pPr>
      <w:r w:rsidRPr="00AD0FED">
        <w:rPr>
          <w:rFonts w:ascii="Times New Roman" w:eastAsia="仿宋_GB2312" w:hAnsi="Times New Roman"/>
          <w:snapToGrid w:val="0"/>
          <w:spacing w:val="-20"/>
          <w:sz w:val="28"/>
          <w:szCs w:val="24"/>
        </w:rPr>
        <w:t>本项目运营期主要噪声为填埋作业设备（推土机等）运行产生的噪声和矸石运输过程的交通噪声；而本工程的矸石不是连续的运输，处置场的作业机械式间歇性的运行。其噪声源强和经过距离的衰减可参照施工期施工机械。</w:t>
      </w:r>
    </w:p>
    <w:p w:rsidR="00F53DFA" w:rsidRPr="00AD0FED" w:rsidRDefault="00F53DFA" w:rsidP="00332036">
      <w:pPr>
        <w:pStyle w:val="00"/>
        <w:spacing w:line="240" w:lineRule="auto"/>
        <w:ind w:firstLine="424"/>
        <w:rPr>
          <w:rFonts w:ascii="Times New Roman" w:eastAsia="仿宋_GB2312" w:hAnsi="Times New Roman"/>
          <w:snapToGrid w:val="0"/>
          <w:spacing w:val="-20"/>
          <w:sz w:val="28"/>
          <w:szCs w:val="24"/>
        </w:rPr>
      </w:pPr>
      <w:r w:rsidRPr="00AD0FED">
        <w:rPr>
          <w:rFonts w:ascii="Times New Roman" w:eastAsia="仿宋_GB2312" w:hAnsi="Times New Roman"/>
          <w:snapToGrid w:val="0"/>
          <w:spacing w:val="-20"/>
          <w:sz w:val="28"/>
          <w:szCs w:val="24"/>
        </w:rPr>
        <w:t>为减小运营期项目噪声对周边环境及运输道路沿线敏感目标的影响，评价要求采取以下措施：</w:t>
      </w:r>
    </w:p>
    <w:p w:rsidR="00F53DFA" w:rsidRPr="00AD0FED" w:rsidRDefault="00F53DFA" w:rsidP="00332036">
      <w:pPr>
        <w:pStyle w:val="00"/>
        <w:spacing w:line="240" w:lineRule="auto"/>
        <w:ind w:firstLine="424"/>
        <w:rPr>
          <w:rFonts w:ascii="Times New Roman" w:eastAsia="仿宋_GB2312" w:hAnsi="Times New Roman"/>
          <w:snapToGrid w:val="0"/>
          <w:spacing w:val="-20"/>
          <w:sz w:val="28"/>
          <w:szCs w:val="24"/>
        </w:rPr>
      </w:pPr>
      <w:r w:rsidRPr="00AD0FED">
        <w:rPr>
          <w:rFonts w:ascii="Times New Roman" w:eastAsia="仿宋_GB2312" w:hAnsi="Times New Roman"/>
          <w:snapToGrid w:val="0"/>
          <w:spacing w:val="-20"/>
          <w:sz w:val="28"/>
          <w:szCs w:val="24"/>
        </w:rPr>
        <w:t>①</w:t>
      </w:r>
      <w:r w:rsidRPr="00AD0FED">
        <w:rPr>
          <w:rFonts w:ascii="Times New Roman" w:eastAsia="仿宋_GB2312" w:hAnsi="Times New Roman"/>
          <w:snapToGrid w:val="0"/>
          <w:spacing w:val="-20"/>
          <w:sz w:val="28"/>
          <w:szCs w:val="24"/>
        </w:rPr>
        <w:t>矸石填埋造地区周边设置绿化带，减小</w:t>
      </w:r>
      <w:r w:rsidR="0072424D" w:rsidRPr="00AD0FED">
        <w:rPr>
          <w:rFonts w:ascii="Times New Roman" w:eastAsia="仿宋_GB2312" w:hAnsi="Times New Roman"/>
          <w:snapToGrid w:val="0"/>
          <w:spacing w:val="-20"/>
          <w:sz w:val="28"/>
          <w:szCs w:val="24"/>
        </w:rPr>
        <w:t>作业区</w:t>
      </w:r>
      <w:r w:rsidRPr="00AD0FED">
        <w:rPr>
          <w:rFonts w:ascii="Times New Roman" w:eastAsia="仿宋_GB2312" w:hAnsi="Times New Roman"/>
          <w:snapToGrid w:val="0"/>
          <w:spacing w:val="-20"/>
          <w:sz w:val="28"/>
          <w:szCs w:val="24"/>
        </w:rPr>
        <w:t>内机械设备对周边环境的影响；</w:t>
      </w:r>
    </w:p>
    <w:p w:rsidR="00F53DFA" w:rsidRPr="00AD0FED" w:rsidRDefault="00F53DFA" w:rsidP="00332036">
      <w:pPr>
        <w:pStyle w:val="00"/>
        <w:spacing w:line="240" w:lineRule="auto"/>
        <w:ind w:firstLine="424"/>
        <w:rPr>
          <w:rFonts w:ascii="Times New Roman" w:eastAsia="仿宋_GB2312" w:hAnsi="Times New Roman"/>
          <w:snapToGrid w:val="0"/>
          <w:spacing w:val="-20"/>
          <w:sz w:val="28"/>
          <w:szCs w:val="24"/>
        </w:rPr>
      </w:pPr>
      <w:r w:rsidRPr="00AD0FED">
        <w:rPr>
          <w:rFonts w:ascii="Times New Roman" w:eastAsia="仿宋_GB2312" w:hAnsi="Times New Roman"/>
          <w:snapToGrid w:val="0"/>
          <w:spacing w:val="-20"/>
          <w:sz w:val="28"/>
          <w:szCs w:val="24"/>
        </w:rPr>
        <w:t>②</w:t>
      </w:r>
      <w:r w:rsidRPr="00AD0FED">
        <w:rPr>
          <w:rFonts w:ascii="Times New Roman" w:eastAsia="仿宋_GB2312" w:hAnsi="Times New Roman"/>
          <w:snapToGrid w:val="0"/>
          <w:spacing w:val="-20"/>
          <w:sz w:val="28"/>
          <w:szCs w:val="24"/>
        </w:rPr>
        <w:t>运营期应加强调度管理，禁止夜间运输，在行驶至居民集中区等噪声敏感点处，要减速行驶，禁止鸣笛；</w:t>
      </w:r>
    </w:p>
    <w:p w:rsidR="00F53DFA" w:rsidRPr="00AD0FED" w:rsidRDefault="00F53DFA" w:rsidP="00332036">
      <w:pPr>
        <w:pStyle w:val="00"/>
        <w:spacing w:line="240" w:lineRule="auto"/>
        <w:ind w:firstLine="424"/>
        <w:rPr>
          <w:rFonts w:ascii="Times New Roman" w:eastAsia="仿宋_GB2312" w:hAnsi="Times New Roman"/>
          <w:snapToGrid w:val="0"/>
          <w:spacing w:val="-20"/>
          <w:sz w:val="28"/>
          <w:szCs w:val="24"/>
        </w:rPr>
      </w:pPr>
      <w:r w:rsidRPr="00AD0FED">
        <w:rPr>
          <w:rFonts w:ascii="Times New Roman" w:eastAsia="仿宋_GB2312" w:hAnsi="Times New Roman"/>
          <w:snapToGrid w:val="0"/>
          <w:spacing w:val="-20"/>
          <w:sz w:val="28"/>
          <w:szCs w:val="24"/>
        </w:rPr>
        <w:t>③</w:t>
      </w:r>
      <w:r w:rsidRPr="00AD0FED">
        <w:rPr>
          <w:rFonts w:ascii="Times New Roman" w:eastAsia="仿宋_GB2312" w:hAnsi="Times New Roman"/>
          <w:snapToGrid w:val="0"/>
          <w:spacing w:val="-20"/>
          <w:sz w:val="28"/>
          <w:szCs w:val="24"/>
        </w:rPr>
        <w:t>定期对车辆进行保养，淘汰不合格的车辆，使车辆处于良好状态，降低辐射声级；</w:t>
      </w:r>
    </w:p>
    <w:p w:rsidR="00F53DFA" w:rsidRPr="00AD0FED" w:rsidRDefault="00F53DFA" w:rsidP="00332036">
      <w:pPr>
        <w:pStyle w:val="00"/>
        <w:spacing w:line="240" w:lineRule="auto"/>
        <w:ind w:firstLine="424"/>
        <w:rPr>
          <w:rFonts w:ascii="Times New Roman" w:eastAsia="仿宋_GB2312" w:hAnsi="Times New Roman"/>
          <w:snapToGrid w:val="0"/>
          <w:spacing w:val="-20"/>
          <w:sz w:val="28"/>
          <w:szCs w:val="24"/>
        </w:rPr>
      </w:pPr>
      <w:r w:rsidRPr="00AD0FED">
        <w:rPr>
          <w:rFonts w:ascii="Times New Roman" w:eastAsia="仿宋_GB2312" w:hAnsi="Times New Roman"/>
          <w:snapToGrid w:val="0"/>
          <w:spacing w:val="-20"/>
          <w:sz w:val="28"/>
          <w:szCs w:val="24"/>
        </w:rPr>
        <w:t>④</w:t>
      </w:r>
      <w:r w:rsidRPr="00AD0FED">
        <w:rPr>
          <w:rFonts w:ascii="Times New Roman" w:eastAsia="仿宋_GB2312" w:hAnsi="Times New Roman"/>
          <w:snapToGrid w:val="0"/>
          <w:spacing w:val="-20"/>
          <w:sz w:val="28"/>
          <w:szCs w:val="24"/>
        </w:rPr>
        <w:t>建设单位对运输车辆采用全封闭箱式货车，严格限制车辆超载。</w:t>
      </w:r>
    </w:p>
    <w:p w:rsidR="00F53DFA" w:rsidRPr="00AD0FED" w:rsidRDefault="00F53DFA" w:rsidP="004614F1">
      <w:pPr>
        <w:pStyle w:val="3"/>
      </w:pPr>
      <w:bookmarkStart w:id="265" w:name="_Toc27328078"/>
      <w:r w:rsidRPr="00AD0FED">
        <w:t>运营期水污染防治措施分析</w:t>
      </w:r>
      <w:bookmarkEnd w:id="265"/>
    </w:p>
    <w:p w:rsidR="00F53DFA" w:rsidRPr="00AD0FED" w:rsidRDefault="00F53DFA" w:rsidP="00332036">
      <w:pPr>
        <w:pStyle w:val="00"/>
        <w:spacing w:line="240" w:lineRule="auto"/>
        <w:ind w:firstLine="424"/>
        <w:rPr>
          <w:rFonts w:ascii="Times New Roman" w:eastAsia="仿宋_GB2312" w:hAnsi="Times New Roman"/>
          <w:spacing w:val="-20"/>
          <w:sz w:val="28"/>
          <w:szCs w:val="24"/>
        </w:rPr>
      </w:pPr>
      <w:r w:rsidRPr="00AD0FED">
        <w:rPr>
          <w:rFonts w:ascii="Times New Roman" w:eastAsia="仿宋_GB2312" w:hAnsi="Times New Roman"/>
          <w:spacing w:val="-20"/>
          <w:sz w:val="28"/>
          <w:szCs w:val="24"/>
        </w:rPr>
        <w:t>地下水环境一旦被污染则很难弥补，因而对水环境特别是地下水的保护必须引起重视，我国颁布的《中华人民共和国水法》和《中华人民共和国水污染防治法》均以法律形式对水污染防治作出了明确的规定，国务院六部委提出的节水措施也十分明确。根据依法办事，以防为主，防治结合，抓关键抓死角的防治原则，结合本次评价地下水的实际情况，提出以下的保护措施：</w:t>
      </w:r>
    </w:p>
    <w:p w:rsidR="00F53DFA" w:rsidRPr="00AD0FED" w:rsidRDefault="00F53DFA" w:rsidP="00332036">
      <w:pPr>
        <w:pStyle w:val="00"/>
        <w:spacing w:line="240" w:lineRule="auto"/>
        <w:ind w:firstLine="424"/>
        <w:rPr>
          <w:rFonts w:ascii="Times New Roman" w:eastAsia="仿宋_GB2312" w:hAnsi="Times New Roman"/>
          <w:spacing w:val="-20"/>
          <w:sz w:val="28"/>
          <w:szCs w:val="24"/>
        </w:rPr>
      </w:pPr>
      <w:r w:rsidRPr="00AD0FED">
        <w:rPr>
          <w:rFonts w:ascii="Times New Roman" w:eastAsia="仿宋_GB2312" w:hAnsi="Times New Roman"/>
          <w:spacing w:val="-20"/>
          <w:sz w:val="28"/>
          <w:szCs w:val="24"/>
        </w:rPr>
        <w:lastRenderedPageBreak/>
        <w:t>1</w:t>
      </w:r>
      <w:r w:rsidRPr="00AD0FED">
        <w:rPr>
          <w:rFonts w:ascii="Times New Roman" w:eastAsia="仿宋_GB2312" w:hAnsi="Times New Roman"/>
          <w:spacing w:val="-20"/>
          <w:sz w:val="28"/>
          <w:szCs w:val="24"/>
        </w:rPr>
        <w:t>、</w:t>
      </w:r>
      <w:r w:rsidR="0072424D" w:rsidRPr="00AD0FED">
        <w:rPr>
          <w:rFonts w:ascii="Times New Roman" w:eastAsia="仿宋_GB2312" w:hAnsi="Times New Roman"/>
          <w:spacing w:val="-20"/>
          <w:sz w:val="28"/>
          <w:szCs w:val="24"/>
        </w:rPr>
        <w:t>作业区</w:t>
      </w:r>
      <w:r w:rsidRPr="00AD0FED">
        <w:rPr>
          <w:rFonts w:ascii="Times New Roman" w:eastAsia="仿宋_GB2312" w:hAnsi="Times New Roman"/>
          <w:spacing w:val="-20"/>
          <w:sz w:val="28"/>
          <w:szCs w:val="24"/>
        </w:rPr>
        <w:t>建设要做好排水系统，雨季时，</w:t>
      </w:r>
      <w:r w:rsidR="0072424D" w:rsidRPr="00AD0FED">
        <w:rPr>
          <w:rFonts w:ascii="Times New Roman" w:eastAsia="仿宋_GB2312" w:hAnsi="Times New Roman"/>
          <w:spacing w:val="-20"/>
          <w:sz w:val="28"/>
          <w:szCs w:val="24"/>
        </w:rPr>
        <w:t>作业区</w:t>
      </w:r>
      <w:r w:rsidRPr="00AD0FED">
        <w:rPr>
          <w:rFonts w:ascii="Times New Roman" w:eastAsia="仿宋_GB2312" w:hAnsi="Times New Roman"/>
          <w:spacing w:val="-20"/>
          <w:sz w:val="28"/>
          <w:szCs w:val="24"/>
        </w:rPr>
        <w:t>上游及周边汇水及时通过截水沟、排洪涵洞、拦洪坝和马道排水沟排出场外，减少矸石渗滤液的形成。</w:t>
      </w:r>
    </w:p>
    <w:p w:rsidR="00F53DFA" w:rsidRPr="00AD0FED" w:rsidRDefault="00F53DFA" w:rsidP="00332036">
      <w:pPr>
        <w:pStyle w:val="00"/>
        <w:spacing w:line="240" w:lineRule="auto"/>
        <w:ind w:firstLine="424"/>
        <w:rPr>
          <w:rFonts w:ascii="Times New Roman" w:eastAsia="仿宋_GB2312" w:hAnsi="Times New Roman"/>
          <w:spacing w:val="-20"/>
          <w:sz w:val="28"/>
          <w:szCs w:val="24"/>
        </w:rPr>
      </w:pPr>
      <w:r w:rsidRPr="00AD0FED">
        <w:rPr>
          <w:rFonts w:ascii="Times New Roman" w:eastAsia="仿宋_GB2312" w:hAnsi="Times New Roman"/>
          <w:spacing w:val="-20"/>
          <w:sz w:val="28"/>
          <w:szCs w:val="24"/>
        </w:rPr>
        <w:t>2</w:t>
      </w:r>
      <w:r w:rsidRPr="00AD0FED">
        <w:rPr>
          <w:rFonts w:ascii="Times New Roman" w:eastAsia="仿宋_GB2312" w:hAnsi="Times New Roman"/>
          <w:spacing w:val="-20"/>
          <w:sz w:val="28"/>
          <w:szCs w:val="24"/>
        </w:rPr>
        <w:t>、</w:t>
      </w:r>
      <w:r w:rsidRPr="00AD0FED">
        <w:rPr>
          <w:rFonts w:ascii="Times New Roman" w:eastAsia="仿宋_GB2312" w:hAnsi="Times New Roman"/>
          <w:bCs/>
          <w:snapToGrid w:val="0"/>
          <w:spacing w:val="-20"/>
          <w:kern w:val="0"/>
          <w:sz w:val="28"/>
          <w:szCs w:val="36"/>
        </w:rPr>
        <w:t>矸石为</w:t>
      </w:r>
      <w:r w:rsidRPr="00AD0FED">
        <w:rPr>
          <w:rFonts w:ascii="Times New Roman" w:eastAsia="仿宋_GB2312" w:hAnsi="Times New Roman"/>
          <w:bCs/>
          <w:spacing w:val="-20"/>
          <w:sz w:val="28"/>
          <w:szCs w:val="24"/>
        </w:rPr>
        <w:t>Ⅰ</w:t>
      </w:r>
      <w:r w:rsidRPr="00AD0FED">
        <w:rPr>
          <w:rFonts w:ascii="Times New Roman" w:eastAsia="仿宋_GB2312" w:hAnsi="Times New Roman"/>
          <w:bCs/>
          <w:spacing w:val="-20"/>
          <w:sz w:val="28"/>
          <w:szCs w:val="24"/>
        </w:rPr>
        <w:t>类一般工业固体废物</w:t>
      </w:r>
      <w:r w:rsidRPr="00AD0FED">
        <w:rPr>
          <w:rFonts w:ascii="Times New Roman" w:eastAsia="仿宋_GB2312" w:hAnsi="Times New Roman"/>
          <w:bCs/>
          <w:snapToGrid w:val="0"/>
          <w:spacing w:val="-20"/>
          <w:kern w:val="0"/>
          <w:sz w:val="28"/>
          <w:szCs w:val="36"/>
        </w:rPr>
        <w:t>，</w:t>
      </w:r>
      <w:r w:rsidRPr="00AD0FED">
        <w:rPr>
          <w:rFonts w:ascii="Times New Roman" w:eastAsia="仿宋_GB2312" w:hAnsi="Times New Roman"/>
          <w:bCs/>
          <w:spacing w:val="-20"/>
          <w:sz w:val="28"/>
          <w:szCs w:val="24"/>
        </w:rPr>
        <w:t>对其的储存、处置按照</w:t>
      </w:r>
      <w:r w:rsidRPr="00AD0FED">
        <w:rPr>
          <w:rFonts w:ascii="Times New Roman" w:eastAsia="仿宋_GB2312" w:hAnsi="Times New Roman"/>
          <w:bCs/>
          <w:spacing w:val="-20"/>
          <w:sz w:val="28"/>
          <w:szCs w:val="24"/>
        </w:rPr>
        <w:t>Ⅰ</w:t>
      </w:r>
      <w:r w:rsidRPr="00AD0FED">
        <w:rPr>
          <w:rFonts w:ascii="Times New Roman" w:eastAsia="仿宋_GB2312" w:hAnsi="Times New Roman"/>
          <w:bCs/>
          <w:spacing w:val="-20"/>
          <w:sz w:val="28"/>
          <w:szCs w:val="24"/>
        </w:rPr>
        <w:t>类一般工业固体废物的要求进行；</w:t>
      </w:r>
      <w:r w:rsidRPr="00AD0FED">
        <w:rPr>
          <w:rFonts w:ascii="Times New Roman" w:eastAsia="仿宋_GB2312" w:hAnsi="Times New Roman"/>
          <w:spacing w:val="-20"/>
          <w:sz w:val="28"/>
          <w:szCs w:val="24"/>
        </w:rPr>
        <w:t>沟底黄土经夯实作为防渗层（防渗层的厚度相当于渗透系数</w:t>
      </w:r>
      <w:r w:rsidRPr="00AD0FED">
        <w:rPr>
          <w:rFonts w:ascii="Times New Roman" w:eastAsia="仿宋_GB2312" w:hAnsi="Times New Roman"/>
          <w:spacing w:val="-20"/>
          <w:sz w:val="28"/>
          <w:szCs w:val="24"/>
        </w:rPr>
        <w:t>1×10</w:t>
      </w:r>
      <w:r w:rsidRPr="00AD0FED">
        <w:rPr>
          <w:rFonts w:ascii="Times New Roman" w:eastAsia="仿宋_GB2312" w:hAnsi="Times New Roman"/>
          <w:spacing w:val="-20"/>
          <w:sz w:val="28"/>
          <w:szCs w:val="24"/>
          <w:vertAlign w:val="superscript"/>
        </w:rPr>
        <w:t>-7</w:t>
      </w:r>
      <w:r w:rsidRPr="00AD0FED">
        <w:rPr>
          <w:rFonts w:ascii="Times New Roman" w:eastAsia="仿宋_GB2312" w:hAnsi="Times New Roman"/>
          <w:spacing w:val="-20"/>
          <w:sz w:val="28"/>
          <w:szCs w:val="24"/>
        </w:rPr>
        <w:t>m/s</w:t>
      </w:r>
      <w:r w:rsidRPr="00AD0FED">
        <w:rPr>
          <w:rFonts w:ascii="Times New Roman" w:eastAsia="仿宋_GB2312" w:hAnsi="Times New Roman"/>
          <w:spacing w:val="-20"/>
          <w:sz w:val="28"/>
          <w:szCs w:val="24"/>
        </w:rPr>
        <w:t>），矸石分层压实（压实标准以水的渗透速率作为标准，即</w:t>
      </w:r>
      <w:r w:rsidRPr="00AD0FED">
        <w:rPr>
          <w:rFonts w:ascii="Times New Roman" w:eastAsia="仿宋_GB2312" w:hAnsi="Times New Roman"/>
          <w:spacing w:val="-20"/>
          <w:sz w:val="28"/>
          <w:szCs w:val="24"/>
        </w:rPr>
        <w:t>K</w:t>
      </w:r>
      <w:r w:rsidRPr="00AD0FED">
        <w:rPr>
          <w:rFonts w:ascii="Times New Roman" w:eastAsia="仿宋_GB2312" w:hAnsi="Times New Roman"/>
          <w:spacing w:val="-20"/>
          <w:sz w:val="28"/>
          <w:szCs w:val="24"/>
        </w:rPr>
        <w:t>渗</w:t>
      </w:r>
      <w:r w:rsidRPr="00AD0FED">
        <w:rPr>
          <w:rFonts w:ascii="Times New Roman" w:eastAsia="仿宋_GB2312" w:hAnsi="Times New Roman"/>
          <w:spacing w:val="-20"/>
          <w:sz w:val="28"/>
          <w:szCs w:val="24"/>
        </w:rPr>
        <w:t>≤1×10</w:t>
      </w:r>
      <w:r w:rsidRPr="00AD0FED">
        <w:rPr>
          <w:rFonts w:ascii="Times New Roman" w:eastAsia="仿宋_GB2312" w:hAnsi="Times New Roman"/>
          <w:spacing w:val="-20"/>
          <w:sz w:val="28"/>
          <w:szCs w:val="24"/>
          <w:vertAlign w:val="superscript"/>
        </w:rPr>
        <w:t>-5</w:t>
      </w:r>
      <w:r w:rsidRPr="00AD0FED">
        <w:rPr>
          <w:rFonts w:ascii="Times New Roman" w:eastAsia="仿宋_GB2312" w:hAnsi="Times New Roman"/>
          <w:spacing w:val="-20"/>
          <w:sz w:val="28"/>
          <w:szCs w:val="24"/>
        </w:rPr>
        <w:t>m/s</w:t>
      </w:r>
      <w:r w:rsidRPr="00AD0FED">
        <w:rPr>
          <w:rFonts w:ascii="Times New Roman" w:eastAsia="仿宋_GB2312" w:hAnsi="Times New Roman"/>
          <w:spacing w:val="-20"/>
          <w:sz w:val="28"/>
          <w:szCs w:val="24"/>
        </w:rPr>
        <w:t>）、黄土覆盖处理后，可达到良好的防渗效果。</w:t>
      </w:r>
    </w:p>
    <w:p w:rsidR="00F53DFA" w:rsidRPr="00AD0FED" w:rsidRDefault="00F53DFA" w:rsidP="00332036">
      <w:pPr>
        <w:pStyle w:val="00"/>
        <w:spacing w:line="240" w:lineRule="auto"/>
        <w:ind w:firstLine="424"/>
        <w:rPr>
          <w:rFonts w:ascii="Times New Roman" w:eastAsia="仿宋_GB2312" w:hAnsi="Times New Roman"/>
          <w:spacing w:val="-20"/>
          <w:sz w:val="28"/>
          <w:szCs w:val="24"/>
        </w:rPr>
      </w:pPr>
      <w:r w:rsidRPr="00AD0FED">
        <w:rPr>
          <w:rFonts w:ascii="Times New Roman" w:eastAsia="仿宋_GB2312" w:hAnsi="Times New Roman"/>
          <w:spacing w:val="-20"/>
          <w:sz w:val="28"/>
          <w:szCs w:val="24"/>
        </w:rPr>
        <w:t>本项目场内不设食堂、浴室，使用旱厕，生活废水主要为职工日常洗漱废水，水质较清洁，产生量为</w:t>
      </w:r>
      <w:r w:rsidRPr="00AD0FED">
        <w:rPr>
          <w:rFonts w:ascii="Times New Roman" w:eastAsia="仿宋_GB2312" w:hAnsi="Times New Roman"/>
          <w:spacing w:val="-20"/>
          <w:sz w:val="28"/>
          <w:szCs w:val="24"/>
        </w:rPr>
        <w:t>0.</w:t>
      </w:r>
      <w:r w:rsidR="003716B3" w:rsidRPr="00AD0FED">
        <w:rPr>
          <w:rFonts w:ascii="Times New Roman" w:eastAsia="仿宋_GB2312" w:hAnsi="Times New Roman"/>
          <w:spacing w:val="-20"/>
          <w:sz w:val="28"/>
          <w:szCs w:val="24"/>
        </w:rPr>
        <w:t>48</w:t>
      </w:r>
      <w:r w:rsidRPr="00AD0FED">
        <w:rPr>
          <w:rFonts w:ascii="Times New Roman" w:eastAsia="仿宋_GB2312" w:hAnsi="Times New Roman"/>
          <w:spacing w:val="-20"/>
          <w:sz w:val="28"/>
          <w:szCs w:val="24"/>
        </w:rPr>
        <w:t>m</w:t>
      </w:r>
      <w:r w:rsidRPr="00AD0FED">
        <w:rPr>
          <w:rFonts w:ascii="Times New Roman" w:eastAsia="仿宋_GB2312" w:hAnsi="Times New Roman"/>
          <w:spacing w:val="-20"/>
          <w:sz w:val="28"/>
          <w:szCs w:val="24"/>
          <w:vertAlign w:val="superscript"/>
        </w:rPr>
        <w:t>3</w:t>
      </w:r>
      <w:r w:rsidRPr="00AD0FED">
        <w:rPr>
          <w:rFonts w:ascii="Times New Roman" w:eastAsia="仿宋_GB2312" w:hAnsi="Times New Roman"/>
          <w:spacing w:val="-20"/>
          <w:sz w:val="28"/>
          <w:szCs w:val="24"/>
        </w:rPr>
        <w:t>/d</w:t>
      </w:r>
      <w:r w:rsidRPr="00AD0FED">
        <w:rPr>
          <w:rFonts w:ascii="Times New Roman" w:eastAsia="仿宋_GB2312" w:hAnsi="Times New Roman"/>
          <w:spacing w:val="-20"/>
          <w:sz w:val="28"/>
          <w:szCs w:val="24"/>
        </w:rPr>
        <w:t>，直接回用于抑尘洒水，不外排；旱厕定期掏空，由附近农民清运，用于农田施肥。此外，本项目运行期间，正常情况下无生产废水产生；雨季时，</w:t>
      </w:r>
      <w:r w:rsidR="0072424D" w:rsidRPr="00AD0FED">
        <w:rPr>
          <w:rFonts w:ascii="Times New Roman" w:eastAsia="仿宋_GB2312" w:hAnsi="Times New Roman"/>
          <w:spacing w:val="-20"/>
          <w:sz w:val="28"/>
          <w:szCs w:val="24"/>
        </w:rPr>
        <w:t>作业区</w:t>
      </w:r>
      <w:r w:rsidRPr="00AD0FED">
        <w:rPr>
          <w:rFonts w:ascii="Times New Roman" w:eastAsia="仿宋_GB2312" w:hAnsi="Times New Roman"/>
          <w:spacing w:val="-20"/>
          <w:sz w:val="28"/>
          <w:szCs w:val="24"/>
        </w:rPr>
        <w:t>上游及周边汇水可以通过截</w:t>
      </w:r>
      <w:r w:rsidR="003716B3" w:rsidRPr="00AD0FED">
        <w:rPr>
          <w:rFonts w:ascii="Times New Roman" w:eastAsia="仿宋_GB2312" w:hAnsi="Times New Roman"/>
          <w:spacing w:val="-20"/>
          <w:sz w:val="28"/>
          <w:szCs w:val="24"/>
        </w:rPr>
        <w:t>洪</w:t>
      </w:r>
      <w:r w:rsidRPr="00AD0FED">
        <w:rPr>
          <w:rFonts w:ascii="Times New Roman" w:eastAsia="仿宋_GB2312" w:hAnsi="Times New Roman"/>
          <w:spacing w:val="-20"/>
          <w:sz w:val="28"/>
          <w:szCs w:val="24"/>
        </w:rPr>
        <w:t>沟、排</w:t>
      </w:r>
      <w:r w:rsidR="003716B3" w:rsidRPr="00AD0FED">
        <w:rPr>
          <w:rFonts w:ascii="Times New Roman" w:eastAsia="仿宋_GB2312" w:hAnsi="Times New Roman"/>
          <w:spacing w:val="-20"/>
          <w:sz w:val="28"/>
          <w:szCs w:val="24"/>
        </w:rPr>
        <w:t>水管</w:t>
      </w:r>
      <w:r w:rsidRPr="00AD0FED">
        <w:rPr>
          <w:rFonts w:ascii="Times New Roman" w:eastAsia="仿宋_GB2312" w:hAnsi="Times New Roman"/>
          <w:spacing w:val="-20"/>
          <w:sz w:val="28"/>
          <w:szCs w:val="24"/>
        </w:rPr>
        <w:t>和马道排水沟排出场外。通过采取以上措施，项目运营期对地表水环境影响很小。</w:t>
      </w:r>
    </w:p>
    <w:p w:rsidR="00F53DFA" w:rsidRPr="00AD0FED" w:rsidRDefault="00F53DFA" w:rsidP="004614F1">
      <w:pPr>
        <w:pStyle w:val="3"/>
      </w:pPr>
      <w:bookmarkStart w:id="266" w:name="_Toc27328079"/>
      <w:r w:rsidRPr="00AD0FED">
        <w:t>运营期固体废物污染防治措施</w:t>
      </w:r>
      <w:bookmarkEnd w:id="266"/>
    </w:p>
    <w:p w:rsidR="00F53DFA" w:rsidRPr="00AD0FED" w:rsidRDefault="00F53DFA" w:rsidP="00332036">
      <w:pPr>
        <w:pStyle w:val="00"/>
        <w:spacing w:line="240" w:lineRule="auto"/>
        <w:ind w:firstLine="424"/>
        <w:rPr>
          <w:rFonts w:ascii="Times New Roman" w:eastAsia="仿宋_GB2312" w:hAnsi="Times New Roman"/>
          <w:spacing w:val="-20"/>
          <w:sz w:val="28"/>
          <w:szCs w:val="24"/>
        </w:rPr>
      </w:pPr>
      <w:r w:rsidRPr="00AD0FED">
        <w:rPr>
          <w:rFonts w:ascii="Times New Roman" w:eastAsia="仿宋_GB2312" w:hAnsi="Times New Roman"/>
          <w:spacing w:val="-20"/>
          <w:sz w:val="28"/>
          <w:szCs w:val="24"/>
        </w:rPr>
        <w:t>本项目为固废处置项目，运营期间无生产固废产生和排放。</w:t>
      </w:r>
    </w:p>
    <w:p w:rsidR="00F53DFA" w:rsidRPr="00AD0FED" w:rsidRDefault="00F53DFA" w:rsidP="00332036">
      <w:pPr>
        <w:pStyle w:val="00"/>
        <w:spacing w:line="240" w:lineRule="auto"/>
        <w:ind w:firstLine="424"/>
        <w:rPr>
          <w:rFonts w:ascii="Times New Roman" w:eastAsia="仿宋_GB2312" w:hAnsi="Times New Roman"/>
          <w:spacing w:val="-20"/>
          <w:sz w:val="28"/>
          <w:szCs w:val="24"/>
        </w:rPr>
      </w:pPr>
      <w:r w:rsidRPr="00AD0FED">
        <w:rPr>
          <w:rFonts w:ascii="Times New Roman" w:eastAsia="仿宋_GB2312" w:hAnsi="Times New Roman"/>
          <w:spacing w:val="-20"/>
          <w:sz w:val="28"/>
          <w:szCs w:val="24"/>
        </w:rPr>
        <w:t>本项目运营期会产生少量的生活垃圾，环评要求在办公室设置垃圾桶，建设单位要将此部分生活垃圾收集后倾倒于环卫部门指定垃圾收集点地点，由环卫部门统一处理。</w:t>
      </w:r>
    </w:p>
    <w:p w:rsidR="00F53DFA" w:rsidRPr="00AD0FED" w:rsidRDefault="00F53DFA" w:rsidP="004614F1">
      <w:pPr>
        <w:pStyle w:val="3"/>
      </w:pPr>
      <w:bookmarkStart w:id="267" w:name="_Toc27328080"/>
      <w:r w:rsidRPr="00AD0FED">
        <w:t>运营期生态保护措施</w:t>
      </w:r>
      <w:bookmarkEnd w:id="267"/>
    </w:p>
    <w:p w:rsidR="00F53DFA" w:rsidRPr="00AD0FED" w:rsidRDefault="000E462A" w:rsidP="000E462A">
      <w:pPr>
        <w:pStyle w:val="00"/>
        <w:spacing w:line="240" w:lineRule="auto"/>
        <w:ind w:firstLine="504"/>
        <w:rPr>
          <w:rFonts w:ascii="Times New Roman" w:eastAsia="仿宋_GB2312" w:hAnsi="Times New Roman"/>
          <w:sz w:val="28"/>
          <w:szCs w:val="24"/>
        </w:rPr>
      </w:pPr>
      <w:r w:rsidRPr="00AD0FED">
        <w:rPr>
          <w:rFonts w:ascii="Times New Roman" w:eastAsia="仿宋_GB2312" w:hAnsi="Times New Roman"/>
          <w:sz w:val="28"/>
          <w:szCs w:val="24"/>
          <w:lang w:eastAsia="zh-CN"/>
        </w:rPr>
        <w:t>1.</w:t>
      </w:r>
      <w:r w:rsidR="00F53DFA" w:rsidRPr="00AD0FED">
        <w:rPr>
          <w:rFonts w:ascii="Times New Roman" w:eastAsia="仿宋_GB2312" w:hAnsi="Times New Roman"/>
          <w:sz w:val="28"/>
          <w:szCs w:val="24"/>
        </w:rPr>
        <w:t>造地区生态环境影响的具体防护措施如下：</w:t>
      </w:r>
    </w:p>
    <w:p w:rsidR="00F53DFA" w:rsidRPr="00AD0FED" w:rsidRDefault="000E462A" w:rsidP="000E462A">
      <w:pPr>
        <w:pStyle w:val="00"/>
        <w:spacing w:line="240" w:lineRule="auto"/>
        <w:ind w:firstLine="504"/>
        <w:rPr>
          <w:rFonts w:ascii="Times New Roman" w:eastAsia="仿宋_GB2312" w:hAnsi="Times New Roman"/>
          <w:sz w:val="28"/>
          <w:szCs w:val="24"/>
        </w:rPr>
      </w:pPr>
      <w:r w:rsidRPr="00AD0FED">
        <w:rPr>
          <w:rFonts w:ascii="Times New Roman" w:eastAsia="仿宋_GB2312" w:hAnsi="Times New Roman"/>
          <w:sz w:val="28"/>
          <w:szCs w:val="24"/>
          <w:lang w:eastAsia="zh-CN"/>
        </w:rPr>
        <w:t>①</w:t>
      </w:r>
      <w:r w:rsidR="00F53DFA" w:rsidRPr="00AD0FED">
        <w:rPr>
          <w:rFonts w:ascii="Times New Roman" w:eastAsia="仿宋_GB2312" w:hAnsi="Times New Roman"/>
          <w:sz w:val="28"/>
          <w:szCs w:val="24"/>
        </w:rPr>
        <w:t>由汽车运至</w:t>
      </w:r>
      <w:r w:rsidR="0072424D" w:rsidRPr="00AD0FED">
        <w:rPr>
          <w:rFonts w:ascii="Times New Roman" w:eastAsia="仿宋_GB2312" w:hAnsi="Times New Roman"/>
          <w:sz w:val="28"/>
          <w:szCs w:val="24"/>
        </w:rPr>
        <w:t>作业区</w:t>
      </w:r>
      <w:r w:rsidR="00F53DFA" w:rsidRPr="00AD0FED">
        <w:rPr>
          <w:rFonts w:ascii="Times New Roman" w:eastAsia="仿宋_GB2312" w:hAnsi="Times New Roman"/>
          <w:sz w:val="28"/>
          <w:szCs w:val="24"/>
        </w:rPr>
        <w:t>的矸石要用推土机把矸石推平，每堆放</w:t>
      </w:r>
      <w:r w:rsidR="00F53DFA" w:rsidRPr="00AD0FED">
        <w:rPr>
          <w:rFonts w:ascii="Times New Roman" w:eastAsia="仿宋_GB2312" w:hAnsi="Times New Roman"/>
          <w:sz w:val="28"/>
          <w:szCs w:val="24"/>
        </w:rPr>
        <w:t>1m</w:t>
      </w:r>
      <w:r w:rsidR="00F53DFA" w:rsidRPr="00AD0FED">
        <w:rPr>
          <w:rFonts w:ascii="Times New Roman" w:eastAsia="仿宋_GB2312" w:hAnsi="Times New Roman"/>
          <w:sz w:val="28"/>
          <w:szCs w:val="24"/>
        </w:rPr>
        <w:t>厚的矸石层进行一次压实，有效防止矸石沉陷；坡面每堆高</w:t>
      </w:r>
      <w:r w:rsidR="003716B3" w:rsidRPr="00AD0FED">
        <w:rPr>
          <w:rFonts w:ascii="Times New Roman" w:eastAsia="仿宋_GB2312" w:hAnsi="Times New Roman"/>
          <w:sz w:val="28"/>
          <w:szCs w:val="24"/>
        </w:rPr>
        <w:t>3.</w:t>
      </w:r>
      <w:r w:rsidR="00F53DFA" w:rsidRPr="00AD0FED">
        <w:rPr>
          <w:rFonts w:ascii="Times New Roman" w:eastAsia="仿宋_GB2312" w:hAnsi="Times New Roman"/>
          <w:sz w:val="28"/>
          <w:szCs w:val="24"/>
        </w:rPr>
        <w:t>5m</w:t>
      </w:r>
      <w:r w:rsidR="00F53DFA" w:rsidRPr="00AD0FED">
        <w:rPr>
          <w:rFonts w:ascii="Times New Roman" w:eastAsia="仿宋_GB2312" w:hAnsi="Times New Roman"/>
          <w:sz w:val="28"/>
          <w:szCs w:val="24"/>
        </w:rPr>
        <w:t>建造一个马道平台，马道平台宽</w:t>
      </w:r>
      <w:r w:rsidR="003716B3" w:rsidRPr="00AD0FED">
        <w:rPr>
          <w:rFonts w:ascii="Times New Roman" w:eastAsia="仿宋_GB2312" w:hAnsi="Times New Roman"/>
          <w:sz w:val="28"/>
          <w:szCs w:val="24"/>
        </w:rPr>
        <w:t>3</w:t>
      </w:r>
      <w:r w:rsidR="00F53DFA" w:rsidRPr="00AD0FED">
        <w:rPr>
          <w:rFonts w:ascii="Times New Roman" w:eastAsia="仿宋_GB2312" w:hAnsi="Times New Roman"/>
          <w:sz w:val="28"/>
          <w:szCs w:val="24"/>
        </w:rPr>
        <w:t>m</w:t>
      </w:r>
      <w:r w:rsidR="00F53DFA" w:rsidRPr="00AD0FED">
        <w:rPr>
          <w:rFonts w:ascii="Times New Roman" w:eastAsia="仿宋_GB2312" w:hAnsi="Times New Roman"/>
          <w:sz w:val="28"/>
          <w:szCs w:val="24"/>
        </w:rPr>
        <w:t>，平台上修建排水沟，防止坡面汇水冲刷平台。</w:t>
      </w:r>
    </w:p>
    <w:p w:rsidR="00F53DFA" w:rsidRPr="00AD0FED" w:rsidRDefault="000E462A" w:rsidP="000E462A">
      <w:pPr>
        <w:pStyle w:val="00"/>
        <w:spacing w:line="240" w:lineRule="auto"/>
        <w:ind w:firstLine="504"/>
        <w:rPr>
          <w:rFonts w:ascii="Times New Roman" w:eastAsia="仿宋_GB2312" w:hAnsi="Times New Roman"/>
          <w:sz w:val="28"/>
          <w:szCs w:val="24"/>
        </w:rPr>
      </w:pPr>
      <w:r w:rsidRPr="00AD0FED">
        <w:rPr>
          <w:rFonts w:ascii="Times New Roman" w:eastAsia="仿宋_GB2312" w:hAnsi="Times New Roman"/>
          <w:sz w:val="28"/>
          <w:szCs w:val="24"/>
          <w:lang w:eastAsia="zh-CN"/>
        </w:rPr>
        <w:t>②</w:t>
      </w:r>
      <w:r w:rsidR="00F53DFA" w:rsidRPr="00AD0FED">
        <w:rPr>
          <w:rFonts w:ascii="Times New Roman" w:eastAsia="仿宋_GB2312" w:hAnsi="Times New Roman"/>
          <w:sz w:val="28"/>
          <w:szCs w:val="24"/>
        </w:rPr>
        <w:t>由于沟底覆盖有黄土，将沟底的土平整，夯实做为防渗层。</w:t>
      </w:r>
      <w:r w:rsidR="00F53DFA" w:rsidRPr="00AD0FED">
        <w:rPr>
          <w:rFonts w:ascii="Times New Roman" w:eastAsia="仿宋_GB2312" w:hAnsi="Times New Roman"/>
          <w:sz w:val="28"/>
          <w:szCs w:val="24"/>
        </w:rPr>
        <w:t xml:space="preserve"> </w:t>
      </w:r>
    </w:p>
    <w:p w:rsidR="00F53DFA" w:rsidRPr="00AD0FED" w:rsidRDefault="000E462A" w:rsidP="000E462A">
      <w:pPr>
        <w:pStyle w:val="00"/>
        <w:spacing w:line="240" w:lineRule="auto"/>
        <w:ind w:firstLine="504"/>
        <w:rPr>
          <w:rFonts w:ascii="Times New Roman" w:eastAsia="仿宋_GB2312" w:hAnsi="Times New Roman"/>
          <w:sz w:val="28"/>
          <w:szCs w:val="24"/>
        </w:rPr>
      </w:pPr>
      <w:r w:rsidRPr="00AD0FED">
        <w:rPr>
          <w:rFonts w:ascii="Times New Roman" w:eastAsia="仿宋_GB2312" w:hAnsi="Times New Roman"/>
          <w:sz w:val="28"/>
          <w:szCs w:val="24"/>
          <w:lang w:eastAsia="zh-CN"/>
        </w:rPr>
        <w:t>③</w:t>
      </w:r>
      <w:r w:rsidR="00F53DFA" w:rsidRPr="00AD0FED">
        <w:rPr>
          <w:rFonts w:ascii="Times New Roman" w:eastAsia="仿宋_GB2312" w:hAnsi="Times New Roman"/>
          <w:sz w:val="28"/>
          <w:szCs w:val="24"/>
        </w:rPr>
        <w:t>在填埋造地区下游严格按照要求筑挡矸墙，以免溃坝后矸石被洪水冲走而污染环境。</w:t>
      </w:r>
    </w:p>
    <w:p w:rsidR="00F53DFA" w:rsidRPr="00AD0FED" w:rsidRDefault="000E462A" w:rsidP="000E462A">
      <w:pPr>
        <w:pStyle w:val="00"/>
        <w:spacing w:line="240" w:lineRule="auto"/>
        <w:ind w:firstLine="504"/>
        <w:rPr>
          <w:rFonts w:ascii="Times New Roman" w:eastAsia="仿宋_GB2312" w:hAnsi="Times New Roman"/>
          <w:sz w:val="28"/>
          <w:szCs w:val="24"/>
        </w:rPr>
      </w:pPr>
      <w:r w:rsidRPr="00AD0FED">
        <w:rPr>
          <w:rFonts w:ascii="Times New Roman" w:eastAsia="仿宋_GB2312" w:hAnsi="Times New Roman"/>
          <w:sz w:val="28"/>
          <w:szCs w:val="24"/>
          <w:lang w:eastAsia="zh-CN"/>
        </w:rPr>
        <w:t>④</w:t>
      </w:r>
      <w:r w:rsidR="00F53DFA" w:rsidRPr="00AD0FED">
        <w:rPr>
          <w:rFonts w:ascii="Times New Roman" w:eastAsia="仿宋_GB2312" w:hAnsi="Times New Roman"/>
          <w:sz w:val="28"/>
          <w:szCs w:val="24"/>
        </w:rPr>
        <w:t>填埋造地区每层矸石堆放完成后，即开始对边坡进行整形，坡面形成</w:t>
      </w:r>
      <w:r w:rsidR="00F53DFA" w:rsidRPr="00AD0FED">
        <w:rPr>
          <w:rFonts w:ascii="Times New Roman" w:eastAsia="仿宋_GB2312" w:hAnsi="Times New Roman"/>
          <w:sz w:val="28"/>
          <w:szCs w:val="24"/>
        </w:rPr>
        <w:t>1</w:t>
      </w:r>
      <w:r w:rsidR="00F53DFA" w:rsidRPr="00AD0FED">
        <w:rPr>
          <w:rFonts w:ascii="Times New Roman" w:eastAsia="仿宋_GB2312" w:hAnsi="Times New Roman"/>
          <w:sz w:val="28"/>
          <w:szCs w:val="24"/>
        </w:rPr>
        <w:t>：</w:t>
      </w:r>
      <w:r w:rsidR="003716B3" w:rsidRPr="00AD0FED">
        <w:rPr>
          <w:rFonts w:ascii="Times New Roman" w:eastAsia="仿宋_GB2312" w:hAnsi="Times New Roman"/>
          <w:sz w:val="28"/>
          <w:szCs w:val="24"/>
        </w:rPr>
        <w:t>3</w:t>
      </w:r>
      <w:r w:rsidR="00F53DFA" w:rsidRPr="00AD0FED">
        <w:rPr>
          <w:rFonts w:ascii="Times New Roman" w:eastAsia="仿宋_GB2312" w:hAnsi="Times New Roman"/>
          <w:sz w:val="28"/>
          <w:szCs w:val="24"/>
        </w:rPr>
        <w:t>的坡度，然后覆土，覆土厚度为</w:t>
      </w:r>
      <w:r w:rsidR="00F53DFA" w:rsidRPr="00AD0FED">
        <w:rPr>
          <w:rFonts w:ascii="Times New Roman" w:eastAsia="仿宋_GB2312" w:hAnsi="Times New Roman"/>
          <w:sz w:val="28"/>
          <w:szCs w:val="24"/>
        </w:rPr>
        <w:t>1.0m</w:t>
      </w:r>
      <w:r w:rsidR="00F53DFA" w:rsidRPr="00AD0FED">
        <w:rPr>
          <w:rFonts w:ascii="Times New Roman" w:eastAsia="仿宋_GB2312" w:hAnsi="Times New Roman"/>
          <w:sz w:val="28"/>
          <w:szCs w:val="24"/>
        </w:rPr>
        <w:t>。</w:t>
      </w:r>
    </w:p>
    <w:p w:rsidR="00F53DFA" w:rsidRPr="00AD0FED" w:rsidRDefault="000E462A" w:rsidP="000E462A">
      <w:pPr>
        <w:pStyle w:val="00"/>
        <w:spacing w:line="240" w:lineRule="auto"/>
        <w:ind w:firstLine="504"/>
        <w:rPr>
          <w:rFonts w:ascii="Times New Roman" w:eastAsia="仿宋_GB2312" w:hAnsi="Times New Roman"/>
          <w:sz w:val="28"/>
          <w:szCs w:val="24"/>
        </w:rPr>
      </w:pPr>
      <w:r w:rsidRPr="00AD0FED">
        <w:rPr>
          <w:rFonts w:ascii="Times New Roman" w:eastAsia="仿宋_GB2312" w:hAnsi="Times New Roman"/>
          <w:sz w:val="28"/>
          <w:szCs w:val="24"/>
          <w:lang w:eastAsia="zh-CN"/>
        </w:rPr>
        <w:t>⑤</w:t>
      </w:r>
      <w:r w:rsidR="00F53DFA" w:rsidRPr="00AD0FED">
        <w:rPr>
          <w:rFonts w:ascii="Times New Roman" w:eastAsia="仿宋_GB2312" w:hAnsi="Times New Roman"/>
          <w:sz w:val="28"/>
          <w:szCs w:val="24"/>
        </w:rPr>
        <w:t>为了防止周边来水进入填埋造地区，对填埋造地区坡面造成冲刷，修建截水沟，截水沟分两侧边坡排放。</w:t>
      </w:r>
    </w:p>
    <w:p w:rsidR="00F53DFA" w:rsidRPr="00AD0FED" w:rsidRDefault="000E462A" w:rsidP="000E462A">
      <w:pPr>
        <w:pStyle w:val="00"/>
        <w:spacing w:line="240" w:lineRule="auto"/>
        <w:ind w:firstLine="504"/>
        <w:rPr>
          <w:rFonts w:ascii="Times New Roman" w:eastAsia="仿宋_GB2312" w:hAnsi="Times New Roman"/>
          <w:sz w:val="28"/>
          <w:szCs w:val="24"/>
        </w:rPr>
      </w:pPr>
      <w:r w:rsidRPr="00AD0FED">
        <w:rPr>
          <w:rFonts w:ascii="Times New Roman" w:eastAsia="仿宋_GB2312" w:hAnsi="Times New Roman"/>
          <w:sz w:val="28"/>
          <w:szCs w:val="24"/>
          <w:lang w:eastAsia="zh-CN"/>
        </w:rPr>
        <w:t>⑥</w:t>
      </w:r>
      <w:r w:rsidR="00F53DFA" w:rsidRPr="00AD0FED">
        <w:rPr>
          <w:rFonts w:ascii="Times New Roman" w:eastAsia="仿宋_GB2312" w:hAnsi="Times New Roman"/>
          <w:sz w:val="28"/>
          <w:szCs w:val="24"/>
        </w:rPr>
        <w:t>填埋造地区在到达堆存高度后要及时对顶部进行覆土，覆土厚度达到种植绿化要求或覆土造田要求（</w:t>
      </w:r>
      <w:r w:rsidR="00F53DFA" w:rsidRPr="00AD0FED">
        <w:rPr>
          <w:rFonts w:ascii="Times New Roman" w:eastAsia="仿宋_GB2312" w:hAnsi="Times New Roman"/>
          <w:sz w:val="28"/>
          <w:szCs w:val="24"/>
        </w:rPr>
        <w:t>1.0m</w:t>
      </w:r>
      <w:r w:rsidR="00F53DFA" w:rsidRPr="00AD0FED">
        <w:rPr>
          <w:rFonts w:ascii="Times New Roman" w:eastAsia="仿宋_GB2312" w:hAnsi="Times New Roman"/>
          <w:sz w:val="28"/>
          <w:szCs w:val="24"/>
        </w:rPr>
        <w:t>）。</w:t>
      </w:r>
    </w:p>
    <w:p w:rsidR="00F53DFA" w:rsidRPr="00AD0FED" w:rsidRDefault="000E462A" w:rsidP="000E462A">
      <w:pPr>
        <w:pStyle w:val="00"/>
        <w:spacing w:line="240" w:lineRule="auto"/>
        <w:ind w:firstLine="504"/>
        <w:rPr>
          <w:rFonts w:ascii="Times New Roman" w:eastAsia="仿宋_GB2312" w:hAnsi="Times New Roman"/>
          <w:sz w:val="28"/>
          <w:szCs w:val="24"/>
        </w:rPr>
      </w:pPr>
      <w:r w:rsidRPr="00AD0FED">
        <w:rPr>
          <w:rFonts w:ascii="Times New Roman" w:eastAsia="仿宋_GB2312" w:hAnsi="Times New Roman"/>
          <w:sz w:val="28"/>
          <w:szCs w:val="24"/>
          <w:lang w:eastAsia="zh-CN"/>
        </w:rPr>
        <w:t>⑦</w:t>
      </w:r>
      <w:r w:rsidR="00F53DFA" w:rsidRPr="00AD0FED">
        <w:rPr>
          <w:rFonts w:ascii="Times New Roman" w:eastAsia="仿宋_GB2312" w:hAnsi="Times New Roman"/>
          <w:sz w:val="28"/>
          <w:szCs w:val="24"/>
        </w:rPr>
        <w:t>对填埋造地区内取土的黄土荒坡上应及时采取水土保持和防止滑坡的措施。</w:t>
      </w:r>
    </w:p>
    <w:p w:rsidR="00F53DFA" w:rsidRPr="00AD0FED" w:rsidRDefault="00F53DFA" w:rsidP="000E462A">
      <w:pPr>
        <w:pStyle w:val="00"/>
        <w:spacing w:line="240" w:lineRule="auto"/>
        <w:ind w:firstLine="504"/>
        <w:rPr>
          <w:rFonts w:ascii="Times New Roman" w:eastAsia="仿宋_GB2312" w:hAnsi="Times New Roman"/>
          <w:sz w:val="28"/>
          <w:szCs w:val="24"/>
        </w:rPr>
      </w:pPr>
      <w:r w:rsidRPr="00AD0FED">
        <w:rPr>
          <w:rFonts w:ascii="Times New Roman" w:eastAsia="仿宋_GB2312" w:hAnsi="Times New Roman"/>
          <w:sz w:val="28"/>
          <w:szCs w:val="24"/>
        </w:rPr>
        <w:lastRenderedPageBreak/>
        <w:t>⑧</w:t>
      </w:r>
      <w:r w:rsidRPr="00AD0FED">
        <w:rPr>
          <w:rFonts w:ascii="Times New Roman" w:eastAsia="仿宋_GB2312" w:hAnsi="Times New Roman"/>
          <w:sz w:val="28"/>
          <w:szCs w:val="24"/>
        </w:rPr>
        <w:t>运输道路两侧设置</w:t>
      </w:r>
      <w:r w:rsidRPr="00AD0FED">
        <w:rPr>
          <w:rFonts w:ascii="Times New Roman" w:eastAsia="仿宋_GB2312" w:hAnsi="Times New Roman"/>
          <w:sz w:val="28"/>
          <w:szCs w:val="24"/>
        </w:rPr>
        <w:t>0.5m</w:t>
      </w:r>
      <w:r w:rsidRPr="00AD0FED">
        <w:rPr>
          <w:rFonts w:ascii="Times New Roman" w:eastAsia="仿宋_GB2312" w:hAnsi="Times New Roman"/>
          <w:sz w:val="28"/>
          <w:szCs w:val="24"/>
        </w:rPr>
        <w:t>绿化带。</w:t>
      </w:r>
    </w:p>
    <w:p w:rsidR="00F53DFA" w:rsidRPr="00AD0FED" w:rsidRDefault="00F53DFA" w:rsidP="000E462A">
      <w:pPr>
        <w:pStyle w:val="00"/>
        <w:spacing w:line="240" w:lineRule="auto"/>
        <w:ind w:firstLine="504"/>
        <w:rPr>
          <w:rFonts w:ascii="Times New Roman" w:eastAsia="仿宋_GB2312" w:hAnsi="Times New Roman"/>
          <w:sz w:val="28"/>
          <w:szCs w:val="24"/>
        </w:rPr>
      </w:pPr>
      <w:r w:rsidRPr="00AD0FED">
        <w:rPr>
          <w:rFonts w:ascii="Times New Roman" w:eastAsia="仿宋_GB2312" w:hAnsi="Times New Roman"/>
          <w:sz w:val="28"/>
          <w:szCs w:val="24"/>
        </w:rPr>
        <w:t>2</w:t>
      </w:r>
      <w:r w:rsidRPr="00AD0FED">
        <w:rPr>
          <w:rFonts w:ascii="Times New Roman" w:eastAsia="仿宋_GB2312" w:hAnsi="Times New Roman"/>
          <w:sz w:val="28"/>
          <w:szCs w:val="24"/>
        </w:rPr>
        <w:t>、覆土还田措施</w:t>
      </w:r>
    </w:p>
    <w:p w:rsidR="00F53DFA" w:rsidRPr="00AD0FED" w:rsidRDefault="00F53DFA" w:rsidP="000E462A">
      <w:pPr>
        <w:ind w:firstLine="504"/>
        <w:rPr>
          <w:bCs/>
        </w:rPr>
      </w:pPr>
      <w:bookmarkStart w:id="268" w:name="_Hlk491939837"/>
      <w:r w:rsidRPr="00AD0FED">
        <w:t>填埋至封场标高后，对堆矸坡面、马道及顶部平台覆</w:t>
      </w:r>
      <w:r w:rsidRPr="00AD0FED">
        <w:t>1.0m</w:t>
      </w:r>
      <w:r w:rsidRPr="00AD0FED">
        <w:t>厚的黄土，覆土结束后，对坡面种草绿化，马道、顶部平台采取植物措施还田，复垦为耕地。场地填埋封场覆土时，先铺设约</w:t>
      </w:r>
      <w:r w:rsidRPr="00AD0FED">
        <w:t>0.5m</w:t>
      </w:r>
      <w:r w:rsidRPr="00AD0FED">
        <w:t>厚的低肥效生土，然后再铺设工前采集的熟土壤</w:t>
      </w:r>
      <w:r w:rsidRPr="00AD0FED">
        <w:t>0.5m</w:t>
      </w:r>
      <w:r w:rsidRPr="00AD0FED">
        <w:t>，以满足种植农作物、经济林的用地要求。为了改良土壤增加肥力，可种固氮类农作物、如豆类、薯类等</w:t>
      </w:r>
      <w:r w:rsidRPr="00AD0FED">
        <w:t>1</w:t>
      </w:r>
      <w:r w:rsidRPr="00AD0FED">
        <w:t>～</w:t>
      </w:r>
      <w:r w:rsidRPr="00AD0FED">
        <w:t>2</w:t>
      </w:r>
      <w:r w:rsidRPr="00AD0FED">
        <w:t>年。之后植树或种植经济林。一般选择抗旱、耐盐碱、耐瘠薄、喜弱酸的植物。坡面草种均选用三叶草，种植方式为撒播，种植密度</w:t>
      </w:r>
      <w:r w:rsidRPr="00AD0FED">
        <w:t>50kg/hm</w:t>
      </w:r>
      <w:r w:rsidRPr="00AD0FED">
        <w:rPr>
          <w:vertAlign w:val="superscript"/>
        </w:rPr>
        <w:t>2</w:t>
      </w:r>
      <w:r w:rsidRPr="00AD0FED">
        <w:t>，草种规格要求：草籽粒饱满，发芽率在</w:t>
      </w:r>
      <w:r w:rsidRPr="00AD0FED">
        <w:t>90%</w:t>
      </w:r>
      <w:r w:rsidRPr="00AD0FED">
        <w:t>以上，无病虫害。灌木树种选用紫穗槐，采用穴状整地的方法，整为圆形坑穴，规格为直径</w:t>
      </w:r>
      <w:r w:rsidRPr="00AD0FED">
        <w:t>40cm</w:t>
      </w:r>
      <w:r w:rsidRPr="00AD0FED">
        <w:t>，深</w:t>
      </w:r>
      <w:r w:rsidRPr="00AD0FED">
        <w:t>40cm</w:t>
      </w:r>
      <w:r w:rsidRPr="00AD0FED">
        <w:t>；苗木规格要求：采用植苗造林，苗木要求三年生一级苗木，生长健壮，无病虫危害；种植密度：采用行距</w:t>
      </w:r>
      <w:r w:rsidRPr="00AD0FED">
        <w:t>1.5m</w:t>
      </w:r>
      <w:r w:rsidRPr="00AD0FED">
        <w:t>，株距</w:t>
      </w:r>
      <w:r w:rsidRPr="00AD0FED">
        <w:t>1.5m</w:t>
      </w:r>
      <w:r w:rsidRPr="00AD0FED">
        <w:t>。</w:t>
      </w:r>
    </w:p>
    <w:bookmarkEnd w:id="268"/>
    <w:p w:rsidR="000E462A" w:rsidRPr="00AD0FED" w:rsidRDefault="003716B3" w:rsidP="000E462A">
      <w:pPr>
        <w:ind w:firstLine="504"/>
        <w:rPr>
          <w:bCs/>
        </w:rPr>
      </w:pPr>
      <w:r w:rsidRPr="00AD0FED">
        <w:rPr>
          <w:bCs/>
        </w:rPr>
        <w:t>3</w:t>
      </w:r>
      <w:r w:rsidRPr="00AD0FED">
        <w:rPr>
          <w:bCs/>
        </w:rPr>
        <w:t>、</w:t>
      </w:r>
      <w:r w:rsidR="000E462A" w:rsidRPr="00AD0FED">
        <w:rPr>
          <w:bCs/>
        </w:rPr>
        <w:t>临时堆土场生态恢复措施</w:t>
      </w:r>
    </w:p>
    <w:p w:rsidR="000E462A" w:rsidRPr="00AD0FED" w:rsidRDefault="00927366" w:rsidP="000E462A">
      <w:pPr>
        <w:ind w:firstLine="504"/>
        <w:rPr>
          <w:bCs/>
        </w:rPr>
      </w:pPr>
      <w:r w:rsidRPr="00AD0FED">
        <w:rPr>
          <w:bCs/>
        </w:rPr>
        <w:t>临时堆土场用于存放取土场剥离表土的临时堆存，临时堆放的表土回用于场内复垦后对临时堆土场进行恢复，根据调查，临时堆土场植被类型为草地，松土后，撒播与原有草地种类相同的草种进行恢复，撒播草籽后进行灌溉，确保成活率。</w:t>
      </w:r>
    </w:p>
    <w:p w:rsidR="003716B3" w:rsidRPr="00AD0FED" w:rsidRDefault="000E462A" w:rsidP="000E462A">
      <w:pPr>
        <w:ind w:firstLine="504"/>
        <w:rPr>
          <w:bCs/>
        </w:rPr>
      </w:pPr>
      <w:r w:rsidRPr="00AD0FED">
        <w:rPr>
          <w:bCs/>
        </w:rPr>
        <w:t>4</w:t>
      </w:r>
      <w:r w:rsidRPr="00AD0FED">
        <w:rPr>
          <w:bCs/>
        </w:rPr>
        <w:t>、</w:t>
      </w:r>
      <w:r w:rsidR="003716B3" w:rsidRPr="00AD0FED">
        <w:rPr>
          <w:bCs/>
        </w:rPr>
        <w:t>生态环境管理措施</w:t>
      </w:r>
    </w:p>
    <w:p w:rsidR="003716B3" w:rsidRPr="00AD0FED" w:rsidRDefault="003716B3" w:rsidP="000E462A">
      <w:pPr>
        <w:ind w:firstLine="504"/>
        <w:rPr>
          <w:bCs/>
        </w:rPr>
      </w:pPr>
      <w:r w:rsidRPr="00AD0FED">
        <w:rPr>
          <w:bCs/>
        </w:rPr>
        <w:t>生态环境管理是政府环境保护机构依据国家和地方制定的有关自然资源与生态保护的法律、法规、条例、技术规范、标准等所进行的技术含量很高的行政管理工作。对建设项目的生态影响实施有效管理是其日常工作的一个重要组成部分。</w:t>
      </w:r>
    </w:p>
    <w:p w:rsidR="003716B3" w:rsidRPr="00AD0FED" w:rsidRDefault="003716B3" w:rsidP="000E462A">
      <w:pPr>
        <w:ind w:firstLine="504"/>
        <w:rPr>
          <w:bCs/>
        </w:rPr>
      </w:pPr>
      <w:r w:rsidRPr="00AD0FED">
        <w:rPr>
          <w:bCs/>
        </w:rPr>
        <w:t>对本工程而言，通过上述生态保护与生态恢复措施的实施，可以有效地减轻工程建设和运营中对生态环境的影响，但要使得各项措施得以顺利落实，还必须加强管理，具体措施如下：</w:t>
      </w:r>
    </w:p>
    <w:p w:rsidR="003716B3" w:rsidRPr="00AD0FED" w:rsidRDefault="003716B3" w:rsidP="000E462A">
      <w:pPr>
        <w:ind w:firstLine="504"/>
        <w:rPr>
          <w:bCs/>
        </w:rPr>
      </w:pPr>
      <w:r w:rsidRPr="00AD0FED">
        <w:rPr>
          <w:bCs/>
        </w:rPr>
        <w:t>①</w:t>
      </w:r>
      <w:r w:rsidRPr="00AD0FED">
        <w:rPr>
          <w:bCs/>
        </w:rPr>
        <w:t>结合生态管理方案，要制定并实施对项目进行的生态监测计划，发现问题，特别是重大问题时要呈报上级主管部门和环境保护部门及时处理。</w:t>
      </w:r>
    </w:p>
    <w:p w:rsidR="003716B3" w:rsidRPr="00AD0FED" w:rsidRDefault="003716B3" w:rsidP="000E462A">
      <w:pPr>
        <w:ind w:firstLine="504"/>
        <w:rPr>
          <w:bCs/>
        </w:rPr>
      </w:pPr>
      <w:r w:rsidRPr="00AD0FED">
        <w:rPr>
          <w:bCs/>
        </w:rPr>
        <w:t>②</w:t>
      </w:r>
      <w:r w:rsidRPr="00AD0FED">
        <w:rPr>
          <w:bCs/>
        </w:rPr>
        <w:t>要编制施工人员守则和项目建成后运行人员的生态守则。</w:t>
      </w:r>
    </w:p>
    <w:p w:rsidR="003716B3" w:rsidRPr="00AD0FED" w:rsidRDefault="003716B3" w:rsidP="000E462A">
      <w:pPr>
        <w:ind w:firstLine="504"/>
        <w:rPr>
          <w:bCs/>
        </w:rPr>
      </w:pPr>
      <w:r w:rsidRPr="00AD0FED">
        <w:rPr>
          <w:bCs/>
        </w:rPr>
        <w:t>③</w:t>
      </w:r>
      <w:r w:rsidRPr="00AD0FED">
        <w:rPr>
          <w:bCs/>
        </w:rPr>
        <w:t>要严格实施各项水土保持措施，确保矸石分层堆放、层层压实；截水沟、排水沟、挡矸墙等严格按照要求，保质保量完成；加强对取土场的生态治理。</w:t>
      </w:r>
    </w:p>
    <w:p w:rsidR="00522CE8" w:rsidRPr="00AD0FED" w:rsidRDefault="003716B3" w:rsidP="00B830B4">
      <w:pPr>
        <w:ind w:firstLine="504"/>
        <w:rPr>
          <w:bCs/>
          <w:spacing w:val="-20"/>
        </w:rPr>
      </w:pPr>
      <w:r w:rsidRPr="00AD0FED">
        <w:rPr>
          <w:bCs/>
        </w:rPr>
        <w:t>④</w:t>
      </w:r>
      <w:r w:rsidRPr="00AD0FED">
        <w:rPr>
          <w:bCs/>
        </w:rPr>
        <w:t>要严格保证各项绿化和生态恢复措施的实施，为确保植树种草的成活率，</w:t>
      </w:r>
      <w:r w:rsidRPr="00AD0FED">
        <w:rPr>
          <w:bCs/>
        </w:rPr>
        <w:lastRenderedPageBreak/>
        <w:t>翌年应对上年造地情况实地检查，对死苗及时补种，病害苗及时打药后移除。</w:t>
      </w:r>
      <w:bookmarkEnd w:id="261"/>
      <w:bookmarkEnd w:id="262"/>
    </w:p>
    <w:p w:rsidR="00522CE8" w:rsidRPr="00AD0FED" w:rsidRDefault="00522CE8" w:rsidP="00522CE8">
      <w:pPr>
        <w:ind w:firstLineChars="0" w:firstLine="0"/>
        <w:jc w:val="center"/>
        <w:rPr>
          <w:noProof/>
        </w:rPr>
      </w:pPr>
      <w:r w:rsidRPr="00AD0FED">
        <w:rPr>
          <w:noProof/>
        </w:rPr>
        <w:t>图</w:t>
      </w:r>
      <w:r w:rsidRPr="00AD0FED">
        <w:rPr>
          <w:noProof/>
        </w:rPr>
        <w:t xml:space="preserve">5.2-1  </w:t>
      </w:r>
      <w:r w:rsidRPr="00AD0FED">
        <w:rPr>
          <w:noProof/>
        </w:rPr>
        <w:t>典型生态保护措施布置图</w:t>
      </w:r>
    </w:p>
    <w:p w:rsidR="00F53DFA" w:rsidRPr="00AD0FED" w:rsidRDefault="00F53DFA" w:rsidP="004614F1">
      <w:pPr>
        <w:pStyle w:val="3"/>
      </w:pPr>
      <w:bookmarkStart w:id="269" w:name="_Toc27328081"/>
      <w:r w:rsidRPr="00AD0FED">
        <w:t>环境风险防范措施</w:t>
      </w:r>
      <w:bookmarkEnd w:id="269"/>
    </w:p>
    <w:p w:rsidR="00F53DFA" w:rsidRPr="00AD0FED" w:rsidRDefault="00F53DFA" w:rsidP="00664755">
      <w:pPr>
        <w:pStyle w:val="a"/>
        <w:ind w:firstLine="567"/>
      </w:pPr>
      <w:r w:rsidRPr="00AD0FED">
        <w:t>事故防范措施</w:t>
      </w:r>
    </w:p>
    <w:p w:rsidR="00F53DFA" w:rsidRPr="00AD0FED" w:rsidRDefault="00F53DFA" w:rsidP="00332036">
      <w:pPr>
        <w:pStyle w:val="00"/>
        <w:spacing w:line="240" w:lineRule="auto"/>
        <w:ind w:firstLine="504"/>
        <w:rPr>
          <w:rFonts w:ascii="Times New Roman" w:eastAsia="仿宋_GB2312" w:hAnsi="Times New Roman"/>
          <w:sz w:val="28"/>
          <w:szCs w:val="24"/>
        </w:rPr>
      </w:pPr>
      <w:r w:rsidRPr="00AD0FED">
        <w:rPr>
          <w:rFonts w:ascii="Times New Roman" w:eastAsia="仿宋_GB2312" w:hAnsi="Times New Roman"/>
          <w:sz w:val="28"/>
          <w:szCs w:val="24"/>
        </w:rPr>
        <w:t>为使矸石综合利用填沟造地能稳定运行，评价提出以下矸石</w:t>
      </w:r>
      <w:r w:rsidR="0072424D" w:rsidRPr="00AD0FED">
        <w:rPr>
          <w:rFonts w:ascii="Times New Roman" w:eastAsia="仿宋_GB2312" w:hAnsi="Times New Roman"/>
          <w:sz w:val="28"/>
          <w:szCs w:val="24"/>
        </w:rPr>
        <w:t>作业区</w:t>
      </w:r>
      <w:r w:rsidRPr="00AD0FED">
        <w:rPr>
          <w:rFonts w:ascii="Times New Roman" w:eastAsia="仿宋_GB2312" w:hAnsi="Times New Roman"/>
          <w:sz w:val="28"/>
          <w:szCs w:val="24"/>
        </w:rPr>
        <w:t>风险防范的相关要求：</w:t>
      </w:r>
    </w:p>
    <w:p w:rsidR="00F53DFA" w:rsidRPr="00AD0FED" w:rsidRDefault="00F53DFA" w:rsidP="00332036">
      <w:pPr>
        <w:pStyle w:val="00"/>
        <w:spacing w:line="240" w:lineRule="auto"/>
        <w:ind w:firstLine="504"/>
        <w:rPr>
          <w:rFonts w:ascii="Times New Roman" w:eastAsia="仿宋_GB2312" w:hAnsi="Times New Roman"/>
          <w:sz w:val="28"/>
          <w:szCs w:val="24"/>
        </w:rPr>
      </w:pPr>
      <w:r w:rsidRPr="00AD0FED">
        <w:rPr>
          <w:rFonts w:ascii="Times New Roman" w:eastAsia="仿宋_GB2312" w:hAnsi="Times New Roman"/>
          <w:sz w:val="28"/>
          <w:szCs w:val="24"/>
        </w:rPr>
        <w:t>1</w:t>
      </w:r>
      <w:r w:rsidRPr="00AD0FED">
        <w:rPr>
          <w:rFonts w:ascii="Times New Roman" w:eastAsia="仿宋_GB2312" w:hAnsi="Times New Roman"/>
          <w:sz w:val="28"/>
          <w:szCs w:val="24"/>
        </w:rPr>
        <w:t>、设计由有资质的正规单位进行，基础坝建成后须经安全验收后才能投入使用。</w:t>
      </w:r>
    </w:p>
    <w:p w:rsidR="00F53DFA" w:rsidRPr="00AD0FED" w:rsidRDefault="00F53DFA" w:rsidP="00332036">
      <w:pPr>
        <w:pStyle w:val="00"/>
        <w:spacing w:line="240" w:lineRule="auto"/>
        <w:ind w:firstLine="504"/>
        <w:rPr>
          <w:rFonts w:ascii="Times New Roman" w:eastAsia="仿宋_GB2312" w:hAnsi="Times New Roman"/>
          <w:sz w:val="28"/>
          <w:szCs w:val="24"/>
        </w:rPr>
      </w:pPr>
      <w:r w:rsidRPr="00AD0FED">
        <w:rPr>
          <w:rFonts w:ascii="Times New Roman" w:eastAsia="仿宋_GB2312" w:hAnsi="Times New Roman"/>
          <w:sz w:val="28"/>
          <w:szCs w:val="24"/>
        </w:rPr>
        <w:t>工程防洪设以</w:t>
      </w:r>
      <w:r w:rsidRPr="00AD0FED">
        <w:rPr>
          <w:rFonts w:ascii="Times New Roman" w:eastAsia="仿宋_GB2312" w:hAnsi="Times New Roman"/>
          <w:sz w:val="28"/>
          <w:szCs w:val="24"/>
        </w:rPr>
        <w:t>20</w:t>
      </w:r>
      <w:r w:rsidRPr="00AD0FED">
        <w:rPr>
          <w:rFonts w:ascii="Times New Roman" w:eastAsia="仿宋_GB2312" w:hAnsi="Times New Roman"/>
          <w:sz w:val="28"/>
          <w:szCs w:val="24"/>
        </w:rPr>
        <w:t>年一遇洪水频率设计，</w:t>
      </w:r>
      <w:r w:rsidRPr="00AD0FED">
        <w:rPr>
          <w:rFonts w:ascii="Times New Roman" w:eastAsia="仿宋_GB2312" w:hAnsi="Times New Roman"/>
          <w:sz w:val="28"/>
          <w:szCs w:val="24"/>
        </w:rPr>
        <w:t>30</w:t>
      </w:r>
      <w:r w:rsidRPr="00AD0FED">
        <w:rPr>
          <w:rFonts w:ascii="Times New Roman" w:eastAsia="仿宋_GB2312" w:hAnsi="Times New Roman"/>
          <w:sz w:val="28"/>
          <w:szCs w:val="24"/>
        </w:rPr>
        <w:t>年一遇洪水频率校核。</w:t>
      </w:r>
      <w:r w:rsidR="0072424D" w:rsidRPr="00AD0FED">
        <w:rPr>
          <w:rFonts w:ascii="Times New Roman" w:eastAsia="仿宋_GB2312" w:hAnsi="Times New Roman"/>
          <w:sz w:val="28"/>
          <w:szCs w:val="24"/>
        </w:rPr>
        <w:t>作业区</w:t>
      </w:r>
      <w:r w:rsidRPr="00AD0FED">
        <w:rPr>
          <w:rFonts w:ascii="Times New Roman" w:eastAsia="仿宋_GB2312" w:hAnsi="Times New Roman"/>
          <w:sz w:val="28"/>
          <w:szCs w:val="24"/>
        </w:rPr>
        <w:t>水文计算采用</w:t>
      </w:r>
      <w:r w:rsidRPr="00AD0FED">
        <w:rPr>
          <w:rFonts w:ascii="Times New Roman" w:eastAsia="仿宋_GB2312" w:hAnsi="Times New Roman"/>
          <w:sz w:val="28"/>
          <w:szCs w:val="24"/>
        </w:rPr>
        <w:t>24</w:t>
      </w:r>
      <w:r w:rsidRPr="00AD0FED">
        <w:rPr>
          <w:rFonts w:ascii="Times New Roman" w:eastAsia="仿宋_GB2312" w:hAnsi="Times New Roman"/>
          <w:sz w:val="28"/>
          <w:szCs w:val="24"/>
        </w:rPr>
        <w:t>小时暴雨资料推求设计洪水，结合当地的《水文手册》和实际情况，正确的选用方法和所用参数进行。</w:t>
      </w:r>
    </w:p>
    <w:p w:rsidR="00F53DFA" w:rsidRPr="00AD0FED" w:rsidRDefault="00F53DFA" w:rsidP="00332036">
      <w:pPr>
        <w:pStyle w:val="00"/>
        <w:spacing w:line="240" w:lineRule="auto"/>
        <w:ind w:firstLine="504"/>
        <w:rPr>
          <w:rFonts w:ascii="Times New Roman" w:eastAsia="仿宋_GB2312" w:hAnsi="Times New Roman"/>
          <w:sz w:val="28"/>
          <w:szCs w:val="24"/>
        </w:rPr>
      </w:pPr>
      <w:r w:rsidRPr="00AD0FED">
        <w:rPr>
          <w:rFonts w:ascii="Times New Roman" w:eastAsia="仿宋_GB2312" w:hAnsi="Times New Roman"/>
          <w:sz w:val="28"/>
          <w:szCs w:val="24"/>
        </w:rPr>
        <w:t>2</w:t>
      </w:r>
      <w:r w:rsidRPr="00AD0FED">
        <w:rPr>
          <w:rFonts w:ascii="Times New Roman" w:eastAsia="仿宋_GB2312" w:hAnsi="Times New Roman"/>
          <w:sz w:val="28"/>
          <w:szCs w:val="24"/>
        </w:rPr>
        <w:t>、工程矸石堆放采用分层堆置、覆土压实并覆土封场的措施，矸石处边坡按矸石堆放阶段形成多个台阶（</w:t>
      </w:r>
      <w:r w:rsidRPr="00AD0FED">
        <w:rPr>
          <w:rFonts w:ascii="Times New Roman" w:eastAsia="仿宋_GB2312" w:hAnsi="Times New Roman"/>
          <w:sz w:val="28"/>
          <w:szCs w:val="24"/>
        </w:rPr>
        <w:t xml:space="preserve"> </w:t>
      </w:r>
      <w:r w:rsidRPr="00AD0FED">
        <w:rPr>
          <w:rFonts w:ascii="Times New Roman" w:eastAsia="仿宋_GB2312" w:hAnsi="Times New Roman"/>
          <w:sz w:val="28"/>
          <w:szCs w:val="24"/>
        </w:rPr>
        <w:t>每抬升</w:t>
      </w:r>
      <w:r w:rsidR="00664755" w:rsidRPr="00AD0FED">
        <w:rPr>
          <w:rFonts w:ascii="Times New Roman" w:eastAsia="仿宋_GB2312" w:hAnsi="Times New Roman"/>
          <w:sz w:val="28"/>
          <w:szCs w:val="24"/>
        </w:rPr>
        <w:t>3.5</w:t>
      </w:r>
      <w:r w:rsidRPr="00AD0FED">
        <w:rPr>
          <w:rFonts w:ascii="Times New Roman" w:eastAsia="仿宋_GB2312" w:hAnsi="Times New Roman"/>
          <w:sz w:val="28"/>
          <w:szCs w:val="24"/>
        </w:rPr>
        <w:t xml:space="preserve">m </w:t>
      </w:r>
      <w:r w:rsidRPr="00AD0FED">
        <w:rPr>
          <w:rFonts w:ascii="Times New Roman" w:eastAsia="仿宋_GB2312" w:hAnsi="Times New Roman"/>
          <w:sz w:val="28"/>
          <w:szCs w:val="24"/>
        </w:rPr>
        <w:t>设一个台阶，台阶宽度</w:t>
      </w:r>
      <w:r w:rsidR="00664755" w:rsidRPr="00AD0FED">
        <w:rPr>
          <w:rFonts w:ascii="Times New Roman" w:eastAsia="仿宋_GB2312" w:hAnsi="Times New Roman"/>
          <w:sz w:val="28"/>
          <w:szCs w:val="24"/>
        </w:rPr>
        <w:t>3</w:t>
      </w:r>
      <w:r w:rsidRPr="00AD0FED">
        <w:rPr>
          <w:rFonts w:ascii="Times New Roman" w:eastAsia="仿宋_GB2312" w:hAnsi="Times New Roman"/>
          <w:sz w:val="28"/>
          <w:szCs w:val="24"/>
        </w:rPr>
        <w:t xml:space="preserve">m </w:t>
      </w:r>
      <w:r w:rsidRPr="00AD0FED">
        <w:rPr>
          <w:rFonts w:ascii="Times New Roman" w:eastAsia="仿宋_GB2312" w:hAnsi="Times New Roman"/>
          <w:sz w:val="28"/>
          <w:szCs w:val="24"/>
        </w:rPr>
        <w:t>），每个台阶形成外高内低，在台阶上修断面为底宽</w:t>
      </w:r>
      <w:r w:rsidRPr="00AD0FED">
        <w:rPr>
          <w:rFonts w:ascii="Times New Roman" w:eastAsia="仿宋_GB2312" w:hAnsi="Times New Roman"/>
          <w:sz w:val="28"/>
          <w:szCs w:val="24"/>
        </w:rPr>
        <w:t>0.</w:t>
      </w:r>
      <w:r w:rsidR="00664755" w:rsidRPr="00AD0FED">
        <w:rPr>
          <w:rFonts w:ascii="Times New Roman" w:eastAsia="仿宋_GB2312" w:hAnsi="Times New Roman"/>
          <w:sz w:val="28"/>
          <w:szCs w:val="24"/>
        </w:rPr>
        <w:t>6</w:t>
      </w:r>
      <w:r w:rsidRPr="00AD0FED">
        <w:rPr>
          <w:rFonts w:ascii="Times New Roman" w:eastAsia="仿宋_GB2312" w:hAnsi="Times New Roman"/>
          <w:sz w:val="28"/>
          <w:szCs w:val="24"/>
        </w:rPr>
        <w:t>m</w:t>
      </w:r>
      <w:r w:rsidRPr="00AD0FED">
        <w:rPr>
          <w:rFonts w:ascii="Times New Roman" w:eastAsia="仿宋_GB2312" w:hAnsi="Times New Roman"/>
          <w:sz w:val="28"/>
          <w:szCs w:val="24"/>
        </w:rPr>
        <w:t>、深</w:t>
      </w:r>
      <w:r w:rsidRPr="00AD0FED">
        <w:rPr>
          <w:rFonts w:ascii="Times New Roman" w:eastAsia="仿宋_GB2312" w:hAnsi="Times New Roman"/>
          <w:sz w:val="28"/>
          <w:szCs w:val="24"/>
        </w:rPr>
        <w:t>0.</w:t>
      </w:r>
      <w:r w:rsidR="00664755" w:rsidRPr="00AD0FED">
        <w:rPr>
          <w:rFonts w:ascii="Times New Roman" w:eastAsia="仿宋_GB2312" w:hAnsi="Times New Roman"/>
          <w:sz w:val="28"/>
          <w:szCs w:val="24"/>
        </w:rPr>
        <w:t>5</w:t>
      </w:r>
      <w:r w:rsidRPr="00AD0FED">
        <w:rPr>
          <w:rFonts w:ascii="Times New Roman" w:eastAsia="仿宋_GB2312" w:hAnsi="Times New Roman"/>
          <w:sz w:val="28"/>
          <w:szCs w:val="24"/>
        </w:rPr>
        <w:t>m</w:t>
      </w:r>
      <w:r w:rsidRPr="00AD0FED">
        <w:rPr>
          <w:rFonts w:ascii="Times New Roman" w:eastAsia="仿宋_GB2312" w:hAnsi="Times New Roman"/>
          <w:sz w:val="28"/>
          <w:szCs w:val="24"/>
        </w:rPr>
        <w:t>，侧墙和底板厚均为</w:t>
      </w:r>
      <w:r w:rsidRPr="00AD0FED">
        <w:rPr>
          <w:rFonts w:ascii="Times New Roman" w:eastAsia="仿宋_GB2312" w:hAnsi="Times New Roman"/>
          <w:sz w:val="28"/>
          <w:szCs w:val="24"/>
        </w:rPr>
        <w:t>0.4m</w:t>
      </w:r>
      <w:r w:rsidRPr="00AD0FED">
        <w:rPr>
          <w:rFonts w:ascii="Times New Roman" w:eastAsia="仿宋_GB2312" w:hAnsi="Times New Roman"/>
          <w:sz w:val="28"/>
          <w:szCs w:val="24"/>
        </w:rPr>
        <w:t>的浆砌石矩形排水沟，使台阶内多余水不从边坡漫流，避免了对平台覆土的冲刷。为了防止周边来水进入填埋造地区，对坡面造成冲刷，修建排水边沟，排水边沟分两侧边坡排放。</w:t>
      </w:r>
    </w:p>
    <w:p w:rsidR="00F53DFA" w:rsidRPr="00AD0FED" w:rsidRDefault="00F53DFA" w:rsidP="00332036">
      <w:pPr>
        <w:pStyle w:val="00"/>
        <w:spacing w:line="240" w:lineRule="auto"/>
        <w:ind w:firstLine="504"/>
        <w:rPr>
          <w:rFonts w:ascii="Times New Roman" w:eastAsia="仿宋_GB2312" w:hAnsi="Times New Roman"/>
          <w:sz w:val="28"/>
          <w:szCs w:val="24"/>
        </w:rPr>
      </w:pPr>
      <w:r w:rsidRPr="00AD0FED">
        <w:rPr>
          <w:rFonts w:ascii="Times New Roman" w:eastAsia="仿宋_GB2312" w:hAnsi="Times New Roman"/>
          <w:sz w:val="28"/>
          <w:szCs w:val="24"/>
        </w:rPr>
        <w:t>3</w:t>
      </w:r>
      <w:r w:rsidRPr="00AD0FED">
        <w:rPr>
          <w:rFonts w:ascii="Times New Roman" w:eastAsia="仿宋_GB2312" w:hAnsi="Times New Roman"/>
          <w:sz w:val="28"/>
          <w:szCs w:val="24"/>
        </w:rPr>
        <w:t>、在坝体填筑前，必须对坝基和岸坡进行处理，拆除坝基范围内的草皮、腐殖土等。</w:t>
      </w:r>
    </w:p>
    <w:p w:rsidR="00F53DFA" w:rsidRPr="00AD0FED" w:rsidRDefault="00F53DFA" w:rsidP="00332036">
      <w:pPr>
        <w:pStyle w:val="00"/>
        <w:spacing w:line="240" w:lineRule="auto"/>
        <w:ind w:firstLine="504"/>
        <w:rPr>
          <w:rFonts w:ascii="Times New Roman" w:eastAsia="仿宋_GB2312" w:hAnsi="Times New Roman"/>
          <w:sz w:val="28"/>
          <w:szCs w:val="24"/>
        </w:rPr>
      </w:pPr>
      <w:r w:rsidRPr="00AD0FED">
        <w:rPr>
          <w:rFonts w:ascii="Times New Roman" w:eastAsia="仿宋_GB2312" w:hAnsi="Times New Roman"/>
          <w:sz w:val="28"/>
          <w:szCs w:val="24"/>
        </w:rPr>
        <w:t>4</w:t>
      </w:r>
      <w:r w:rsidRPr="00AD0FED">
        <w:rPr>
          <w:rFonts w:ascii="Times New Roman" w:eastAsia="仿宋_GB2312" w:hAnsi="Times New Roman"/>
          <w:sz w:val="28"/>
          <w:szCs w:val="24"/>
        </w:rPr>
        <w:t>、基础坝及矸石坝坡面必须设置护坡，护坡材料采用植物护坡方式。</w:t>
      </w:r>
    </w:p>
    <w:p w:rsidR="00F53DFA" w:rsidRPr="00AD0FED" w:rsidRDefault="00F53DFA" w:rsidP="00332036">
      <w:pPr>
        <w:pStyle w:val="00"/>
        <w:spacing w:line="240" w:lineRule="auto"/>
        <w:ind w:firstLine="504"/>
        <w:rPr>
          <w:rFonts w:ascii="Times New Roman" w:eastAsia="仿宋_GB2312" w:hAnsi="Times New Roman"/>
          <w:sz w:val="28"/>
          <w:szCs w:val="24"/>
        </w:rPr>
      </w:pPr>
      <w:r w:rsidRPr="00AD0FED">
        <w:rPr>
          <w:rFonts w:ascii="Times New Roman" w:eastAsia="仿宋_GB2312" w:hAnsi="Times New Roman"/>
          <w:sz w:val="28"/>
          <w:szCs w:val="24"/>
        </w:rPr>
        <w:t>5</w:t>
      </w:r>
      <w:r w:rsidRPr="00AD0FED">
        <w:rPr>
          <w:rFonts w:ascii="Times New Roman" w:eastAsia="仿宋_GB2312" w:hAnsi="Times New Roman"/>
          <w:sz w:val="28"/>
          <w:szCs w:val="24"/>
        </w:rPr>
        <w:t>、加强拦矸坝的巡视，包括巡视监测、变形监测、渗流监测、压力监测、水文、气象监测等。设置专人对</w:t>
      </w:r>
      <w:r w:rsidR="0072424D" w:rsidRPr="00AD0FED">
        <w:rPr>
          <w:rFonts w:ascii="Times New Roman" w:eastAsia="仿宋_GB2312" w:hAnsi="Times New Roman"/>
          <w:sz w:val="28"/>
          <w:szCs w:val="24"/>
        </w:rPr>
        <w:t>作业区</w:t>
      </w:r>
      <w:r w:rsidRPr="00AD0FED">
        <w:rPr>
          <w:rFonts w:ascii="Times New Roman" w:eastAsia="仿宋_GB2312" w:hAnsi="Times New Roman"/>
          <w:sz w:val="28"/>
          <w:szCs w:val="24"/>
        </w:rPr>
        <w:t>进行管理和维护，严禁在填埋造地区周边爆破等危害</w:t>
      </w:r>
      <w:r w:rsidR="0072424D" w:rsidRPr="00AD0FED">
        <w:rPr>
          <w:rFonts w:ascii="Times New Roman" w:eastAsia="仿宋_GB2312" w:hAnsi="Times New Roman"/>
          <w:sz w:val="28"/>
          <w:szCs w:val="24"/>
        </w:rPr>
        <w:t>作业区</w:t>
      </w:r>
      <w:r w:rsidRPr="00AD0FED">
        <w:rPr>
          <w:rFonts w:ascii="Times New Roman" w:eastAsia="仿宋_GB2312" w:hAnsi="Times New Roman"/>
          <w:sz w:val="28"/>
          <w:szCs w:val="24"/>
        </w:rPr>
        <w:t>安全的活动。</w:t>
      </w:r>
    </w:p>
    <w:p w:rsidR="00F53DFA" w:rsidRPr="00AD0FED" w:rsidRDefault="00F53DFA" w:rsidP="00332036">
      <w:pPr>
        <w:pStyle w:val="00"/>
        <w:spacing w:line="240" w:lineRule="auto"/>
        <w:ind w:firstLine="504"/>
        <w:rPr>
          <w:rFonts w:ascii="Times New Roman" w:eastAsia="仿宋_GB2312" w:hAnsi="Times New Roman"/>
          <w:sz w:val="28"/>
          <w:szCs w:val="24"/>
        </w:rPr>
      </w:pPr>
      <w:r w:rsidRPr="00AD0FED">
        <w:rPr>
          <w:rFonts w:ascii="Times New Roman" w:eastAsia="仿宋_GB2312" w:hAnsi="Times New Roman"/>
          <w:sz w:val="28"/>
          <w:szCs w:val="24"/>
        </w:rPr>
        <w:t>6</w:t>
      </w:r>
      <w:r w:rsidRPr="00AD0FED">
        <w:rPr>
          <w:rFonts w:ascii="Times New Roman" w:eastAsia="仿宋_GB2312" w:hAnsi="Times New Roman"/>
          <w:sz w:val="28"/>
          <w:szCs w:val="24"/>
        </w:rPr>
        <w:t>、建设和管理必须遵守《中华人民共和国矿山安全法》、《中华人民共和国矿山安全法实施条例》。</w:t>
      </w:r>
    </w:p>
    <w:p w:rsidR="00F53DFA" w:rsidRPr="00AD0FED" w:rsidRDefault="00F53DFA" w:rsidP="00664755">
      <w:pPr>
        <w:pStyle w:val="a"/>
        <w:ind w:firstLine="567"/>
      </w:pPr>
      <w:r w:rsidRPr="00AD0FED">
        <w:t>应急预案</w:t>
      </w:r>
    </w:p>
    <w:p w:rsidR="00F53DFA" w:rsidRPr="00AD0FED" w:rsidRDefault="00664755" w:rsidP="00332036">
      <w:pPr>
        <w:pStyle w:val="00"/>
        <w:spacing w:line="240" w:lineRule="auto"/>
        <w:ind w:firstLine="504"/>
        <w:rPr>
          <w:rFonts w:ascii="Times New Roman" w:eastAsia="仿宋_GB2312" w:hAnsi="Times New Roman"/>
          <w:sz w:val="28"/>
          <w:szCs w:val="24"/>
        </w:rPr>
      </w:pPr>
      <w:r w:rsidRPr="00AD0FED">
        <w:rPr>
          <w:rFonts w:ascii="Times New Roman" w:eastAsia="仿宋_GB2312" w:hAnsi="Times New Roman"/>
          <w:sz w:val="28"/>
          <w:szCs w:val="24"/>
        </w:rPr>
        <w:t>宁武县鑫宝土石方工程有限责任公司</w:t>
      </w:r>
      <w:r w:rsidR="00F53DFA" w:rsidRPr="00AD0FED">
        <w:rPr>
          <w:rFonts w:ascii="Times New Roman" w:eastAsia="仿宋_GB2312" w:hAnsi="Times New Roman"/>
          <w:sz w:val="28"/>
          <w:szCs w:val="24"/>
        </w:rPr>
        <w:t>应针对本项目填埋造地区建立一套事故风险应急管理组织机构，制定安全规定、事故防范措施及应急预案。本评价根据项目地面环境风险特点，制定相应的应急预案。应急预案见表</w:t>
      </w:r>
      <w:r w:rsidRPr="00AD0FED">
        <w:rPr>
          <w:rFonts w:ascii="Times New Roman" w:eastAsia="仿宋_GB2312" w:hAnsi="Times New Roman"/>
          <w:sz w:val="28"/>
          <w:szCs w:val="24"/>
        </w:rPr>
        <w:t>5</w:t>
      </w:r>
      <w:r w:rsidR="00F53DFA" w:rsidRPr="00AD0FED">
        <w:rPr>
          <w:rFonts w:ascii="Times New Roman" w:eastAsia="仿宋_GB2312" w:hAnsi="Times New Roman"/>
          <w:sz w:val="28"/>
          <w:szCs w:val="24"/>
        </w:rPr>
        <w:t>-2</w:t>
      </w:r>
      <w:r w:rsidR="00F53DFA" w:rsidRPr="00AD0FED">
        <w:rPr>
          <w:rFonts w:ascii="Times New Roman" w:eastAsia="仿宋_GB2312" w:hAnsi="Times New Roman"/>
          <w:sz w:val="28"/>
          <w:szCs w:val="24"/>
        </w:rPr>
        <w:t>。</w:t>
      </w:r>
    </w:p>
    <w:p w:rsidR="00F53DFA" w:rsidRPr="00AD0FED" w:rsidRDefault="00F53DFA" w:rsidP="00F53DFA">
      <w:pPr>
        <w:spacing w:line="480" w:lineRule="exact"/>
        <w:ind w:firstLine="506"/>
        <w:jc w:val="center"/>
        <w:rPr>
          <w:b/>
          <w:bCs/>
        </w:rPr>
      </w:pPr>
      <w:r w:rsidRPr="00AD0FED">
        <w:rPr>
          <w:b/>
          <w:bCs/>
        </w:rPr>
        <w:lastRenderedPageBreak/>
        <w:t>表</w:t>
      </w:r>
      <w:r w:rsidR="00664755" w:rsidRPr="00AD0FED">
        <w:rPr>
          <w:b/>
          <w:bCs/>
        </w:rPr>
        <w:t>5</w:t>
      </w:r>
      <w:r w:rsidRPr="00AD0FED">
        <w:rPr>
          <w:b/>
          <w:bCs/>
        </w:rPr>
        <w:t xml:space="preserve">-2  </w:t>
      </w:r>
      <w:r w:rsidRPr="00AD0FED">
        <w:rPr>
          <w:b/>
          <w:bCs/>
        </w:rPr>
        <w:t>应急预案</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19"/>
        <w:gridCol w:w="2678"/>
        <w:gridCol w:w="5675"/>
      </w:tblGrid>
      <w:tr w:rsidR="00F53DFA" w:rsidRPr="00AD0FED" w:rsidTr="00466C28">
        <w:trPr>
          <w:trHeight w:val="79"/>
          <w:jc w:val="center"/>
        </w:trPr>
        <w:tc>
          <w:tcPr>
            <w:tcW w:w="719" w:type="dxa"/>
            <w:vAlign w:val="center"/>
          </w:tcPr>
          <w:p w:rsidR="00F53DFA" w:rsidRPr="00AD0FED" w:rsidRDefault="00F53DFA" w:rsidP="00664755">
            <w:pPr>
              <w:spacing w:line="320" w:lineRule="exact"/>
              <w:ind w:firstLineChars="0" w:firstLine="0"/>
              <w:jc w:val="center"/>
              <w:rPr>
                <w:bCs/>
                <w:sz w:val="21"/>
                <w:szCs w:val="21"/>
              </w:rPr>
            </w:pPr>
            <w:r w:rsidRPr="00AD0FED">
              <w:rPr>
                <w:bCs/>
                <w:sz w:val="21"/>
                <w:szCs w:val="21"/>
              </w:rPr>
              <w:t>序号</w:t>
            </w:r>
          </w:p>
        </w:tc>
        <w:tc>
          <w:tcPr>
            <w:tcW w:w="2678" w:type="dxa"/>
            <w:vAlign w:val="center"/>
          </w:tcPr>
          <w:p w:rsidR="00F53DFA" w:rsidRPr="00AD0FED" w:rsidRDefault="00F53DFA" w:rsidP="00664755">
            <w:pPr>
              <w:spacing w:line="320" w:lineRule="exact"/>
              <w:ind w:firstLineChars="0" w:firstLine="0"/>
              <w:jc w:val="center"/>
              <w:rPr>
                <w:bCs/>
                <w:sz w:val="21"/>
                <w:szCs w:val="21"/>
              </w:rPr>
            </w:pPr>
            <w:r w:rsidRPr="00AD0FED">
              <w:rPr>
                <w:bCs/>
                <w:sz w:val="21"/>
                <w:szCs w:val="21"/>
              </w:rPr>
              <w:t>项</w:t>
            </w:r>
            <w:r w:rsidRPr="00AD0FED">
              <w:rPr>
                <w:bCs/>
                <w:sz w:val="21"/>
                <w:szCs w:val="21"/>
              </w:rPr>
              <w:t xml:space="preserve">   </w:t>
            </w:r>
            <w:r w:rsidRPr="00AD0FED">
              <w:rPr>
                <w:bCs/>
                <w:sz w:val="21"/>
                <w:szCs w:val="21"/>
              </w:rPr>
              <w:t>目</w:t>
            </w:r>
          </w:p>
        </w:tc>
        <w:tc>
          <w:tcPr>
            <w:tcW w:w="5675" w:type="dxa"/>
            <w:vAlign w:val="center"/>
          </w:tcPr>
          <w:p w:rsidR="00F53DFA" w:rsidRPr="00AD0FED" w:rsidRDefault="00F53DFA" w:rsidP="00664755">
            <w:pPr>
              <w:tabs>
                <w:tab w:val="left" w:pos="1890"/>
              </w:tabs>
              <w:spacing w:line="320" w:lineRule="exact"/>
              <w:ind w:firstLineChars="0" w:firstLine="0"/>
              <w:jc w:val="center"/>
              <w:rPr>
                <w:bCs/>
                <w:sz w:val="21"/>
                <w:szCs w:val="21"/>
              </w:rPr>
            </w:pPr>
            <w:r w:rsidRPr="00AD0FED">
              <w:rPr>
                <w:bCs/>
                <w:sz w:val="21"/>
                <w:szCs w:val="21"/>
              </w:rPr>
              <w:t>内</w:t>
            </w:r>
            <w:r w:rsidRPr="00AD0FED">
              <w:rPr>
                <w:bCs/>
                <w:sz w:val="21"/>
                <w:szCs w:val="21"/>
              </w:rPr>
              <w:t xml:space="preserve"> </w:t>
            </w:r>
            <w:r w:rsidRPr="00AD0FED">
              <w:rPr>
                <w:bCs/>
                <w:sz w:val="21"/>
                <w:szCs w:val="21"/>
              </w:rPr>
              <w:t>容</w:t>
            </w:r>
            <w:r w:rsidRPr="00AD0FED">
              <w:rPr>
                <w:bCs/>
                <w:sz w:val="21"/>
                <w:szCs w:val="21"/>
              </w:rPr>
              <w:t xml:space="preserve"> </w:t>
            </w:r>
            <w:r w:rsidRPr="00AD0FED">
              <w:rPr>
                <w:bCs/>
                <w:sz w:val="21"/>
                <w:szCs w:val="21"/>
              </w:rPr>
              <w:t>及</w:t>
            </w:r>
            <w:r w:rsidRPr="00AD0FED">
              <w:rPr>
                <w:bCs/>
                <w:sz w:val="21"/>
                <w:szCs w:val="21"/>
              </w:rPr>
              <w:t xml:space="preserve"> </w:t>
            </w:r>
            <w:r w:rsidRPr="00AD0FED">
              <w:rPr>
                <w:bCs/>
                <w:sz w:val="21"/>
                <w:szCs w:val="21"/>
              </w:rPr>
              <w:t>要</w:t>
            </w:r>
            <w:r w:rsidRPr="00AD0FED">
              <w:rPr>
                <w:bCs/>
                <w:sz w:val="21"/>
                <w:szCs w:val="21"/>
              </w:rPr>
              <w:t xml:space="preserve"> </w:t>
            </w:r>
            <w:r w:rsidRPr="00AD0FED">
              <w:rPr>
                <w:bCs/>
                <w:sz w:val="21"/>
                <w:szCs w:val="21"/>
              </w:rPr>
              <w:t>求</w:t>
            </w:r>
          </w:p>
        </w:tc>
      </w:tr>
      <w:tr w:rsidR="00F53DFA" w:rsidRPr="00AD0FED" w:rsidTr="00466C28">
        <w:trPr>
          <w:trHeight w:val="65"/>
          <w:jc w:val="center"/>
        </w:trPr>
        <w:tc>
          <w:tcPr>
            <w:tcW w:w="719" w:type="dxa"/>
            <w:vAlign w:val="center"/>
          </w:tcPr>
          <w:p w:rsidR="00F53DFA" w:rsidRPr="00AD0FED" w:rsidRDefault="00F53DFA" w:rsidP="00664755">
            <w:pPr>
              <w:spacing w:line="320" w:lineRule="exact"/>
              <w:ind w:firstLineChars="0" w:firstLine="0"/>
              <w:jc w:val="center"/>
              <w:rPr>
                <w:bCs/>
                <w:sz w:val="21"/>
                <w:szCs w:val="21"/>
              </w:rPr>
            </w:pPr>
            <w:r w:rsidRPr="00AD0FED">
              <w:rPr>
                <w:bCs/>
                <w:sz w:val="21"/>
                <w:szCs w:val="21"/>
              </w:rPr>
              <w:t>1</w:t>
            </w:r>
          </w:p>
        </w:tc>
        <w:tc>
          <w:tcPr>
            <w:tcW w:w="2678" w:type="dxa"/>
            <w:vAlign w:val="center"/>
          </w:tcPr>
          <w:p w:rsidR="00F53DFA" w:rsidRPr="00AD0FED" w:rsidRDefault="00F53DFA" w:rsidP="00664755">
            <w:pPr>
              <w:spacing w:line="320" w:lineRule="exact"/>
              <w:ind w:firstLineChars="0" w:firstLine="0"/>
              <w:jc w:val="center"/>
              <w:rPr>
                <w:bCs/>
                <w:sz w:val="21"/>
                <w:szCs w:val="21"/>
              </w:rPr>
            </w:pPr>
            <w:r w:rsidRPr="00AD0FED">
              <w:rPr>
                <w:bCs/>
                <w:sz w:val="21"/>
                <w:szCs w:val="21"/>
              </w:rPr>
              <w:t>应急计划</w:t>
            </w:r>
          </w:p>
        </w:tc>
        <w:tc>
          <w:tcPr>
            <w:tcW w:w="5675" w:type="dxa"/>
            <w:vAlign w:val="center"/>
          </w:tcPr>
          <w:p w:rsidR="00F53DFA" w:rsidRPr="00AD0FED" w:rsidRDefault="00F53DFA" w:rsidP="00664755">
            <w:pPr>
              <w:spacing w:line="320" w:lineRule="exact"/>
              <w:ind w:firstLineChars="0" w:firstLine="0"/>
              <w:jc w:val="center"/>
              <w:rPr>
                <w:bCs/>
                <w:sz w:val="21"/>
                <w:szCs w:val="21"/>
              </w:rPr>
            </w:pPr>
            <w:r w:rsidRPr="00AD0FED">
              <w:rPr>
                <w:bCs/>
                <w:sz w:val="21"/>
                <w:szCs w:val="21"/>
              </w:rPr>
              <w:t>危险目标：填埋造地区溃坝，滑坡、崩塌。</w:t>
            </w:r>
          </w:p>
        </w:tc>
      </w:tr>
      <w:tr w:rsidR="00F53DFA" w:rsidRPr="00AD0FED" w:rsidTr="00466C28">
        <w:trPr>
          <w:trHeight w:val="369"/>
          <w:jc w:val="center"/>
        </w:trPr>
        <w:tc>
          <w:tcPr>
            <w:tcW w:w="719" w:type="dxa"/>
            <w:vAlign w:val="center"/>
          </w:tcPr>
          <w:p w:rsidR="00F53DFA" w:rsidRPr="00AD0FED" w:rsidRDefault="00F53DFA" w:rsidP="00664755">
            <w:pPr>
              <w:spacing w:line="320" w:lineRule="exact"/>
              <w:ind w:firstLineChars="0" w:firstLine="0"/>
              <w:jc w:val="center"/>
              <w:rPr>
                <w:bCs/>
                <w:sz w:val="21"/>
                <w:szCs w:val="21"/>
              </w:rPr>
            </w:pPr>
            <w:r w:rsidRPr="00AD0FED">
              <w:rPr>
                <w:bCs/>
                <w:sz w:val="21"/>
                <w:szCs w:val="21"/>
              </w:rPr>
              <w:t>2</w:t>
            </w:r>
          </w:p>
        </w:tc>
        <w:tc>
          <w:tcPr>
            <w:tcW w:w="2678" w:type="dxa"/>
            <w:vAlign w:val="center"/>
          </w:tcPr>
          <w:p w:rsidR="00F53DFA" w:rsidRPr="00AD0FED" w:rsidRDefault="00F53DFA" w:rsidP="00664755">
            <w:pPr>
              <w:spacing w:line="320" w:lineRule="exact"/>
              <w:ind w:firstLineChars="0" w:firstLine="0"/>
              <w:jc w:val="center"/>
              <w:rPr>
                <w:bCs/>
                <w:sz w:val="21"/>
                <w:szCs w:val="21"/>
              </w:rPr>
            </w:pPr>
            <w:r w:rsidRPr="00AD0FED">
              <w:rPr>
                <w:bCs/>
                <w:sz w:val="21"/>
                <w:szCs w:val="21"/>
              </w:rPr>
              <w:t>应急组织机构、人员</w:t>
            </w:r>
          </w:p>
        </w:tc>
        <w:tc>
          <w:tcPr>
            <w:tcW w:w="5675" w:type="dxa"/>
            <w:vAlign w:val="center"/>
          </w:tcPr>
          <w:p w:rsidR="00F53DFA" w:rsidRPr="00AD0FED" w:rsidRDefault="00664755" w:rsidP="00664755">
            <w:pPr>
              <w:spacing w:line="320" w:lineRule="exact"/>
              <w:ind w:firstLineChars="0" w:firstLine="0"/>
              <w:jc w:val="center"/>
              <w:rPr>
                <w:bCs/>
                <w:sz w:val="21"/>
                <w:szCs w:val="21"/>
              </w:rPr>
            </w:pPr>
            <w:r w:rsidRPr="00AD0FED">
              <w:rPr>
                <w:kern w:val="0"/>
                <w:sz w:val="21"/>
                <w:szCs w:val="21"/>
              </w:rPr>
              <w:t>宁武县鑫宝土石方工程有限责任公司</w:t>
            </w:r>
            <w:r w:rsidR="00F53DFA" w:rsidRPr="00AD0FED">
              <w:rPr>
                <w:bCs/>
                <w:sz w:val="21"/>
                <w:szCs w:val="21"/>
              </w:rPr>
              <w:t>应建立应急组织机构、设专职应急人员负责应急工作。</w:t>
            </w:r>
          </w:p>
        </w:tc>
      </w:tr>
      <w:tr w:rsidR="00F53DFA" w:rsidRPr="00AD0FED" w:rsidTr="00466C28">
        <w:trPr>
          <w:trHeight w:val="369"/>
          <w:jc w:val="center"/>
        </w:trPr>
        <w:tc>
          <w:tcPr>
            <w:tcW w:w="719" w:type="dxa"/>
            <w:vAlign w:val="center"/>
          </w:tcPr>
          <w:p w:rsidR="00F53DFA" w:rsidRPr="00AD0FED" w:rsidRDefault="00F53DFA" w:rsidP="00664755">
            <w:pPr>
              <w:spacing w:line="320" w:lineRule="exact"/>
              <w:ind w:firstLineChars="0" w:firstLine="0"/>
              <w:jc w:val="center"/>
              <w:rPr>
                <w:bCs/>
                <w:sz w:val="21"/>
                <w:szCs w:val="21"/>
              </w:rPr>
            </w:pPr>
            <w:r w:rsidRPr="00AD0FED">
              <w:rPr>
                <w:bCs/>
                <w:sz w:val="21"/>
                <w:szCs w:val="21"/>
              </w:rPr>
              <w:t>3</w:t>
            </w:r>
          </w:p>
        </w:tc>
        <w:tc>
          <w:tcPr>
            <w:tcW w:w="2678" w:type="dxa"/>
            <w:vAlign w:val="center"/>
          </w:tcPr>
          <w:p w:rsidR="00F53DFA" w:rsidRPr="00AD0FED" w:rsidRDefault="00F53DFA" w:rsidP="00664755">
            <w:pPr>
              <w:spacing w:line="320" w:lineRule="exact"/>
              <w:ind w:firstLineChars="0" w:firstLine="0"/>
              <w:jc w:val="center"/>
              <w:rPr>
                <w:bCs/>
                <w:sz w:val="21"/>
                <w:szCs w:val="21"/>
              </w:rPr>
            </w:pPr>
            <w:r w:rsidRPr="00AD0FED">
              <w:rPr>
                <w:bCs/>
                <w:sz w:val="21"/>
                <w:szCs w:val="21"/>
              </w:rPr>
              <w:t>预案分级响应条件</w:t>
            </w:r>
          </w:p>
        </w:tc>
        <w:tc>
          <w:tcPr>
            <w:tcW w:w="5675" w:type="dxa"/>
            <w:vAlign w:val="center"/>
          </w:tcPr>
          <w:p w:rsidR="00F53DFA" w:rsidRPr="00AD0FED" w:rsidRDefault="00F53DFA" w:rsidP="00664755">
            <w:pPr>
              <w:spacing w:line="320" w:lineRule="exact"/>
              <w:ind w:firstLineChars="0" w:firstLine="0"/>
              <w:jc w:val="center"/>
              <w:rPr>
                <w:bCs/>
                <w:sz w:val="21"/>
                <w:szCs w:val="21"/>
              </w:rPr>
            </w:pPr>
            <w:r w:rsidRPr="00AD0FED">
              <w:rPr>
                <w:bCs/>
                <w:sz w:val="21"/>
                <w:szCs w:val="21"/>
              </w:rPr>
              <w:t>将应急预案分成几级，根据相应的级别分类，采取相对应的程序，进行应急措施。</w:t>
            </w:r>
          </w:p>
        </w:tc>
      </w:tr>
      <w:tr w:rsidR="00F53DFA" w:rsidRPr="00AD0FED" w:rsidTr="00466C28">
        <w:trPr>
          <w:trHeight w:val="369"/>
          <w:jc w:val="center"/>
        </w:trPr>
        <w:tc>
          <w:tcPr>
            <w:tcW w:w="719" w:type="dxa"/>
            <w:vAlign w:val="center"/>
          </w:tcPr>
          <w:p w:rsidR="00F53DFA" w:rsidRPr="00AD0FED" w:rsidRDefault="00F53DFA" w:rsidP="00664755">
            <w:pPr>
              <w:spacing w:line="320" w:lineRule="exact"/>
              <w:ind w:firstLineChars="0" w:firstLine="0"/>
              <w:jc w:val="center"/>
              <w:rPr>
                <w:bCs/>
                <w:sz w:val="21"/>
                <w:szCs w:val="21"/>
              </w:rPr>
            </w:pPr>
            <w:r w:rsidRPr="00AD0FED">
              <w:rPr>
                <w:bCs/>
                <w:sz w:val="21"/>
                <w:szCs w:val="21"/>
              </w:rPr>
              <w:t>4</w:t>
            </w:r>
          </w:p>
        </w:tc>
        <w:tc>
          <w:tcPr>
            <w:tcW w:w="2678" w:type="dxa"/>
            <w:vAlign w:val="center"/>
          </w:tcPr>
          <w:p w:rsidR="00F53DFA" w:rsidRPr="00AD0FED" w:rsidRDefault="00F53DFA" w:rsidP="00664755">
            <w:pPr>
              <w:spacing w:line="320" w:lineRule="exact"/>
              <w:ind w:firstLineChars="0" w:firstLine="0"/>
              <w:jc w:val="center"/>
              <w:rPr>
                <w:bCs/>
                <w:sz w:val="21"/>
                <w:szCs w:val="21"/>
              </w:rPr>
            </w:pPr>
            <w:r w:rsidRPr="00AD0FED">
              <w:rPr>
                <w:bCs/>
                <w:sz w:val="21"/>
                <w:szCs w:val="21"/>
              </w:rPr>
              <w:t>应急救援保障</w:t>
            </w:r>
          </w:p>
        </w:tc>
        <w:tc>
          <w:tcPr>
            <w:tcW w:w="5675" w:type="dxa"/>
            <w:vAlign w:val="center"/>
          </w:tcPr>
          <w:p w:rsidR="00F53DFA" w:rsidRPr="00AD0FED" w:rsidRDefault="00F53DFA" w:rsidP="00664755">
            <w:pPr>
              <w:spacing w:line="320" w:lineRule="exact"/>
              <w:ind w:firstLineChars="0" w:firstLine="0"/>
              <w:jc w:val="center"/>
              <w:rPr>
                <w:bCs/>
                <w:sz w:val="21"/>
                <w:szCs w:val="21"/>
              </w:rPr>
            </w:pPr>
            <w:r w:rsidRPr="00AD0FED">
              <w:rPr>
                <w:bCs/>
                <w:sz w:val="21"/>
                <w:szCs w:val="21"/>
              </w:rPr>
              <w:t>应购置应急设备、如消防灭火、救援器材等。</w:t>
            </w:r>
          </w:p>
        </w:tc>
      </w:tr>
      <w:tr w:rsidR="00F53DFA" w:rsidRPr="00AD0FED" w:rsidTr="00466C28">
        <w:trPr>
          <w:trHeight w:val="369"/>
          <w:jc w:val="center"/>
        </w:trPr>
        <w:tc>
          <w:tcPr>
            <w:tcW w:w="719" w:type="dxa"/>
            <w:vAlign w:val="center"/>
          </w:tcPr>
          <w:p w:rsidR="00F53DFA" w:rsidRPr="00AD0FED" w:rsidRDefault="00F53DFA" w:rsidP="00664755">
            <w:pPr>
              <w:spacing w:line="320" w:lineRule="exact"/>
              <w:ind w:firstLineChars="0" w:firstLine="0"/>
              <w:jc w:val="center"/>
              <w:rPr>
                <w:bCs/>
                <w:sz w:val="21"/>
                <w:szCs w:val="21"/>
              </w:rPr>
            </w:pPr>
            <w:r w:rsidRPr="00AD0FED">
              <w:rPr>
                <w:bCs/>
                <w:sz w:val="21"/>
                <w:szCs w:val="21"/>
              </w:rPr>
              <w:t>5</w:t>
            </w:r>
          </w:p>
        </w:tc>
        <w:tc>
          <w:tcPr>
            <w:tcW w:w="2678" w:type="dxa"/>
            <w:vAlign w:val="center"/>
          </w:tcPr>
          <w:p w:rsidR="00F53DFA" w:rsidRPr="00AD0FED" w:rsidRDefault="00F53DFA" w:rsidP="00664755">
            <w:pPr>
              <w:spacing w:line="320" w:lineRule="exact"/>
              <w:ind w:firstLineChars="0" w:firstLine="0"/>
              <w:jc w:val="center"/>
              <w:rPr>
                <w:bCs/>
                <w:sz w:val="21"/>
                <w:szCs w:val="21"/>
              </w:rPr>
            </w:pPr>
            <w:r w:rsidRPr="00AD0FED">
              <w:rPr>
                <w:bCs/>
                <w:sz w:val="21"/>
                <w:szCs w:val="21"/>
              </w:rPr>
              <w:t>报警、通讯联系方式</w:t>
            </w:r>
          </w:p>
        </w:tc>
        <w:tc>
          <w:tcPr>
            <w:tcW w:w="5675" w:type="dxa"/>
            <w:vAlign w:val="center"/>
          </w:tcPr>
          <w:p w:rsidR="00F53DFA" w:rsidRPr="00AD0FED" w:rsidRDefault="00F53DFA" w:rsidP="00664755">
            <w:pPr>
              <w:spacing w:line="320" w:lineRule="exact"/>
              <w:ind w:firstLineChars="0" w:firstLine="0"/>
              <w:jc w:val="center"/>
              <w:rPr>
                <w:bCs/>
                <w:sz w:val="21"/>
                <w:szCs w:val="21"/>
              </w:rPr>
            </w:pPr>
            <w:r w:rsidRPr="00AD0FED">
              <w:rPr>
                <w:bCs/>
                <w:sz w:val="21"/>
                <w:szCs w:val="21"/>
              </w:rPr>
              <w:t>规定应急状态下的报警、通讯联系方式、通知方式和交通保障管制等。</w:t>
            </w:r>
          </w:p>
        </w:tc>
      </w:tr>
      <w:tr w:rsidR="00F53DFA" w:rsidRPr="00AD0FED" w:rsidTr="00466C28">
        <w:trPr>
          <w:trHeight w:val="369"/>
          <w:jc w:val="center"/>
        </w:trPr>
        <w:tc>
          <w:tcPr>
            <w:tcW w:w="719" w:type="dxa"/>
            <w:vAlign w:val="center"/>
          </w:tcPr>
          <w:p w:rsidR="00F53DFA" w:rsidRPr="00AD0FED" w:rsidRDefault="00F53DFA" w:rsidP="00664755">
            <w:pPr>
              <w:spacing w:line="320" w:lineRule="exact"/>
              <w:ind w:firstLineChars="0" w:firstLine="0"/>
              <w:jc w:val="center"/>
              <w:rPr>
                <w:bCs/>
                <w:sz w:val="21"/>
                <w:szCs w:val="21"/>
              </w:rPr>
            </w:pPr>
            <w:r w:rsidRPr="00AD0FED">
              <w:rPr>
                <w:bCs/>
                <w:sz w:val="21"/>
                <w:szCs w:val="21"/>
              </w:rPr>
              <w:t>6</w:t>
            </w:r>
          </w:p>
        </w:tc>
        <w:tc>
          <w:tcPr>
            <w:tcW w:w="2678" w:type="dxa"/>
            <w:vAlign w:val="center"/>
          </w:tcPr>
          <w:p w:rsidR="00F53DFA" w:rsidRPr="00AD0FED" w:rsidRDefault="00F53DFA" w:rsidP="00664755">
            <w:pPr>
              <w:spacing w:line="320" w:lineRule="exact"/>
              <w:ind w:firstLineChars="0" w:firstLine="0"/>
              <w:jc w:val="center"/>
              <w:rPr>
                <w:bCs/>
                <w:sz w:val="21"/>
                <w:szCs w:val="21"/>
              </w:rPr>
            </w:pPr>
            <w:r w:rsidRPr="00AD0FED">
              <w:rPr>
                <w:bCs/>
                <w:sz w:val="21"/>
                <w:szCs w:val="21"/>
              </w:rPr>
              <w:t>应急环境监测、抢救、救援及控制措施</w:t>
            </w:r>
          </w:p>
        </w:tc>
        <w:tc>
          <w:tcPr>
            <w:tcW w:w="5675" w:type="dxa"/>
            <w:vAlign w:val="center"/>
          </w:tcPr>
          <w:p w:rsidR="00F53DFA" w:rsidRPr="00AD0FED" w:rsidRDefault="00F53DFA" w:rsidP="00664755">
            <w:pPr>
              <w:spacing w:line="320" w:lineRule="exact"/>
              <w:ind w:firstLineChars="0" w:firstLine="0"/>
              <w:jc w:val="center"/>
              <w:rPr>
                <w:bCs/>
                <w:sz w:val="21"/>
                <w:szCs w:val="21"/>
              </w:rPr>
            </w:pPr>
            <w:r w:rsidRPr="00AD0FED">
              <w:rPr>
                <w:bCs/>
                <w:sz w:val="21"/>
                <w:szCs w:val="21"/>
              </w:rPr>
              <w:t>应由专业队伍负责对事故现场进行侦察监测、对事故性质、参数与后果进行评估，为指挥部门提供决策依据。</w:t>
            </w:r>
          </w:p>
        </w:tc>
      </w:tr>
      <w:tr w:rsidR="00F53DFA" w:rsidRPr="00AD0FED" w:rsidTr="00466C28">
        <w:trPr>
          <w:trHeight w:val="369"/>
          <w:jc w:val="center"/>
        </w:trPr>
        <w:tc>
          <w:tcPr>
            <w:tcW w:w="719" w:type="dxa"/>
            <w:vAlign w:val="center"/>
          </w:tcPr>
          <w:p w:rsidR="00F53DFA" w:rsidRPr="00AD0FED" w:rsidRDefault="00F53DFA" w:rsidP="00664755">
            <w:pPr>
              <w:spacing w:line="320" w:lineRule="exact"/>
              <w:ind w:firstLineChars="0" w:firstLine="0"/>
              <w:jc w:val="center"/>
              <w:rPr>
                <w:bCs/>
                <w:sz w:val="21"/>
                <w:szCs w:val="21"/>
              </w:rPr>
            </w:pPr>
            <w:r w:rsidRPr="00AD0FED">
              <w:rPr>
                <w:bCs/>
                <w:sz w:val="21"/>
                <w:szCs w:val="21"/>
              </w:rPr>
              <w:t>7</w:t>
            </w:r>
          </w:p>
        </w:tc>
        <w:tc>
          <w:tcPr>
            <w:tcW w:w="2678" w:type="dxa"/>
            <w:vAlign w:val="center"/>
          </w:tcPr>
          <w:p w:rsidR="00F53DFA" w:rsidRPr="00AD0FED" w:rsidRDefault="00F53DFA" w:rsidP="00664755">
            <w:pPr>
              <w:spacing w:line="320" w:lineRule="exact"/>
              <w:ind w:firstLineChars="0" w:firstLine="0"/>
              <w:jc w:val="center"/>
              <w:rPr>
                <w:bCs/>
                <w:sz w:val="21"/>
                <w:szCs w:val="21"/>
              </w:rPr>
            </w:pPr>
            <w:r w:rsidRPr="00AD0FED">
              <w:rPr>
                <w:bCs/>
                <w:sz w:val="21"/>
                <w:szCs w:val="21"/>
              </w:rPr>
              <w:t>应急检测、防护措施、清除泄漏措施和器材</w:t>
            </w:r>
          </w:p>
        </w:tc>
        <w:tc>
          <w:tcPr>
            <w:tcW w:w="5675" w:type="dxa"/>
            <w:vAlign w:val="center"/>
          </w:tcPr>
          <w:p w:rsidR="00F53DFA" w:rsidRPr="00AD0FED" w:rsidRDefault="00F53DFA" w:rsidP="00664755">
            <w:pPr>
              <w:spacing w:line="320" w:lineRule="exact"/>
              <w:ind w:firstLineChars="0" w:firstLine="0"/>
              <w:jc w:val="center"/>
              <w:rPr>
                <w:bCs/>
                <w:sz w:val="21"/>
                <w:szCs w:val="21"/>
              </w:rPr>
            </w:pPr>
            <w:r w:rsidRPr="00AD0FED">
              <w:rPr>
                <w:bCs/>
                <w:sz w:val="21"/>
                <w:szCs w:val="21"/>
              </w:rPr>
              <w:t>事故现场、邻近区域、控制防火区域，控制和清除污染措施及相应设备。</w:t>
            </w:r>
          </w:p>
        </w:tc>
      </w:tr>
      <w:tr w:rsidR="00F53DFA" w:rsidRPr="00AD0FED" w:rsidTr="00466C28">
        <w:trPr>
          <w:trHeight w:val="369"/>
          <w:jc w:val="center"/>
        </w:trPr>
        <w:tc>
          <w:tcPr>
            <w:tcW w:w="719" w:type="dxa"/>
            <w:vAlign w:val="center"/>
          </w:tcPr>
          <w:p w:rsidR="00F53DFA" w:rsidRPr="00AD0FED" w:rsidRDefault="00F53DFA" w:rsidP="00664755">
            <w:pPr>
              <w:spacing w:line="320" w:lineRule="exact"/>
              <w:ind w:firstLineChars="0" w:firstLine="0"/>
              <w:jc w:val="center"/>
              <w:rPr>
                <w:bCs/>
                <w:sz w:val="21"/>
                <w:szCs w:val="21"/>
              </w:rPr>
            </w:pPr>
            <w:r w:rsidRPr="00AD0FED">
              <w:rPr>
                <w:bCs/>
                <w:sz w:val="21"/>
                <w:szCs w:val="21"/>
              </w:rPr>
              <w:t>8</w:t>
            </w:r>
          </w:p>
        </w:tc>
        <w:tc>
          <w:tcPr>
            <w:tcW w:w="2678" w:type="dxa"/>
            <w:vAlign w:val="center"/>
          </w:tcPr>
          <w:p w:rsidR="00F53DFA" w:rsidRPr="00AD0FED" w:rsidRDefault="00F53DFA" w:rsidP="00664755">
            <w:pPr>
              <w:spacing w:line="320" w:lineRule="exact"/>
              <w:ind w:firstLineChars="0" w:firstLine="0"/>
              <w:jc w:val="center"/>
              <w:rPr>
                <w:bCs/>
                <w:sz w:val="21"/>
                <w:szCs w:val="21"/>
              </w:rPr>
            </w:pPr>
            <w:r w:rsidRPr="00AD0FED">
              <w:rPr>
                <w:bCs/>
                <w:sz w:val="21"/>
                <w:szCs w:val="21"/>
              </w:rPr>
              <w:t>人员紧急撤离、疏散、应急计量控制、撤离组织计划</w:t>
            </w:r>
          </w:p>
        </w:tc>
        <w:tc>
          <w:tcPr>
            <w:tcW w:w="5675" w:type="dxa"/>
            <w:vAlign w:val="center"/>
          </w:tcPr>
          <w:p w:rsidR="00F53DFA" w:rsidRPr="00AD0FED" w:rsidRDefault="00F53DFA" w:rsidP="00664755">
            <w:pPr>
              <w:spacing w:line="320" w:lineRule="exact"/>
              <w:ind w:firstLineChars="0" w:firstLine="0"/>
              <w:jc w:val="center"/>
              <w:rPr>
                <w:bCs/>
                <w:sz w:val="21"/>
                <w:szCs w:val="21"/>
              </w:rPr>
            </w:pPr>
            <w:r w:rsidRPr="00AD0FED">
              <w:rPr>
                <w:bCs/>
                <w:sz w:val="21"/>
                <w:szCs w:val="21"/>
              </w:rPr>
              <w:t>事故现场、受事故影响的区域人员及公众对应急计量控制规定，撤离组织计划及救护，医疗救护与公众健康。</w:t>
            </w:r>
          </w:p>
        </w:tc>
      </w:tr>
      <w:tr w:rsidR="00F53DFA" w:rsidRPr="00AD0FED" w:rsidTr="00466C28">
        <w:trPr>
          <w:trHeight w:val="369"/>
          <w:jc w:val="center"/>
        </w:trPr>
        <w:tc>
          <w:tcPr>
            <w:tcW w:w="719" w:type="dxa"/>
            <w:vAlign w:val="center"/>
          </w:tcPr>
          <w:p w:rsidR="00F53DFA" w:rsidRPr="00AD0FED" w:rsidRDefault="00F53DFA" w:rsidP="00664755">
            <w:pPr>
              <w:spacing w:line="320" w:lineRule="exact"/>
              <w:ind w:firstLineChars="0" w:firstLine="0"/>
              <w:jc w:val="center"/>
              <w:rPr>
                <w:bCs/>
                <w:sz w:val="21"/>
                <w:szCs w:val="21"/>
              </w:rPr>
            </w:pPr>
            <w:r w:rsidRPr="00AD0FED">
              <w:rPr>
                <w:bCs/>
                <w:sz w:val="21"/>
                <w:szCs w:val="21"/>
              </w:rPr>
              <w:t>9</w:t>
            </w:r>
          </w:p>
        </w:tc>
        <w:tc>
          <w:tcPr>
            <w:tcW w:w="2678" w:type="dxa"/>
            <w:vAlign w:val="center"/>
          </w:tcPr>
          <w:p w:rsidR="00F53DFA" w:rsidRPr="00AD0FED" w:rsidRDefault="00F53DFA" w:rsidP="00664755">
            <w:pPr>
              <w:spacing w:line="320" w:lineRule="exact"/>
              <w:ind w:firstLineChars="0" w:firstLine="0"/>
              <w:jc w:val="center"/>
              <w:rPr>
                <w:bCs/>
                <w:sz w:val="21"/>
                <w:szCs w:val="21"/>
              </w:rPr>
            </w:pPr>
            <w:r w:rsidRPr="00AD0FED">
              <w:rPr>
                <w:bCs/>
                <w:sz w:val="21"/>
                <w:szCs w:val="21"/>
              </w:rPr>
              <w:t>事故应急救援关闭程序与恢复措施</w:t>
            </w:r>
          </w:p>
        </w:tc>
        <w:tc>
          <w:tcPr>
            <w:tcW w:w="5675" w:type="dxa"/>
            <w:vAlign w:val="center"/>
          </w:tcPr>
          <w:p w:rsidR="00F53DFA" w:rsidRPr="00AD0FED" w:rsidRDefault="00F53DFA" w:rsidP="00664755">
            <w:pPr>
              <w:tabs>
                <w:tab w:val="left" w:pos="1485"/>
              </w:tabs>
              <w:spacing w:line="320" w:lineRule="exact"/>
              <w:ind w:firstLineChars="0" w:firstLine="0"/>
              <w:jc w:val="center"/>
              <w:rPr>
                <w:bCs/>
                <w:sz w:val="21"/>
                <w:szCs w:val="21"/>
              </w:rPr>
            </w:pPr>
            <w:r w:rsidRPr="00AD0FED">
              <w:rPr>
                <w:bCs/>
                <w:sz w:val="21"/>
                <w:szCs w:val="21"/>
              </w:rPr>
              <w:t>规定应急状态终止程序事故现场善后处理、恢复措施、邻近区域解除事故警戒及善后恢复措施。</w:t>
            </w:r>
          </w:p>
        </w:tc>
      </w:tr>
      <w:tr w:rsidR="00F53DFA" w:rsidRPr="00AD0FED" w:rsidTr="00466C28">
        <w:trPr>
          <w:trHeight w:val="65"/>
          <w:jc w:val="center"/>
        </w:trPr>
        <w:tc>
          <w:tcPr>
            <w:tcW w:w="719" w:type="dxa"/>
            <w:vAlign w:val="center"/>
          </w:tcPr>
          <w:p w:rsidR="00F53DFA" w:rsidRPr="00AD0FED" w:rsidRDefault="00F53DFA" w:rsidP="00664755">
            <w:pPr>
              <w:spacing w:line="320" w:lineRule="exact"/>
              <w:ind w:firstLineChars="0" w:firstLine="0"/>
              <w:jc w:val="center"/>
              <w:rPr>
                <w:bCs/>
                <w:sz w:val="21"/>
                <w:szCs w:val="21"/>
              </w:rPr>
            </w:pPr>
            <w:r w:rsidRPr="00AD0FED">
              <w:rPr>
                <w:bCs/>
                <w:sz w:val="21"/>
                <w:szCs w:val="21"/>
              </w:rPr>
              <w:t>10</w:t>
            </w:r>
          </w:p>
        </w:tc>
        <w:tc>
          <w:tcPr>
            <w:tcW w:w="2678" w:type="dxa"/>
            <w:vAlign w:val="center"/>
          </w:tcPr>
          <w:p w:rsidR="00F53DFA" w:rsidRPr="00AD0FED" w:rsidRDefault="00F53DFA" w:rsidP="00664755">
            <w:pPr>
              <w:spacing w:line="320" w:lineRule="exact"/>
              <w:ind w:firstLineChars="0" w:firstLine="0"/>
              <w:jc w:val="center"/>
              <w:rPr>
                <w:bCs/>
                <w:sz w:val="21"/>
                <w:szCs w:val="21"/>
              </w:rPr>
            </w:pPr>
            <w:r w:rsidRPr="00AD0FED">
              <w:rPr>
                <w:bCs/>
                <w:sz w:val="21"/>
                <w:szCs w:val="21"/>
              </w:rPr>
              <w:t>应急培训计划</w:t>
            </w:r>
          </w:p>
        </w:tc>
        <w:tc>
          <w:tcPr>
            <w:tcW w:w="5675" w:type="dxa"/>
            <w:vAlign w:val="center"/>
          </w:tcPr>
          <w:p w:rsidR="00F53DFA" w:rsidRPr="00AD0FED" w:rsidRDefault="00F53DFA" w:rsidP="00664755">
            <w:pPr>
              <w:spacing w:line="320" w:lineRule="exact"/>
              <w:ind w:firstLineChars="0" w:firstLine="0"/>
              <w:jc w:val="center"/>
              <w:rPr>
                <w:bCs/>
                <w:sz w:val="21"/>
                <w:szCs w:val="21"/>
              </w:rPr>
            </w:pPr>
            <w:r w:rsidRPr="00AD0FED">
              <w:rPr>
                <w:bCs/>
                <w:sz w:val="21"/>
                <w:szCs w:val="21"/>
              </w:rPr>
              <w:t>应急计划制定后，定期安排人员培训与演练</w:t>
            </w:r>
          </w:p>
        </w:tc>
      </w:tr>
      <w:tr w:rsidR="00F53DFA" w:rsidRPr="00AD0FED" w:rsidTr="00466C28">
        <w:trPr>
          <w:trHeight w:val="65"/>
          <w:jc w:val="center"/>
        </w:trPr>
        <w:tc>
          <w:tcPr>
            <w:tcW w:w="719" w:type="dxa"/>
            <w:vAlign w:val="center"/>
          </w:tcPr>
          <w:p w:rsidR="00F53DFA" w:rsidRPr="00AD0FED" w:rsidRDefault="00F53DFA" w:rsidP="00664755">
            <w:pPr>
              <w:spacing w:line="320" w:lineRule="exact"/>
              <w:ind w:firstLineChars="0" w:firstLine="0"/>
              <w:jc w:val="center"/>
              <w:rPr>
                <w:bCs/>
                <w:sz w:val="21"/>
                <w:szCs w:val="21"/>
              </w:rPr>
            </w:pPr>
            <w:r w:rsidRPr="00AD0FED">
              <w:rPr>
                <w:bCs/>
                <w:sz w:val="21"/>
                <w:szCs w:val="21"/>
              </w:rPr>
              <w:t>11</w:t>
            </w:r>
          </w:p>
        </w:tc>
        <w:tc>
          <w:tcPr>
            <w:tcW w:w="2678" w:type="dxa"/>
            <w:vAlign w:val="center"/>
          </w:tcPr>
          <w:p w:rsidR="00F53DFA" w:rsidRPr="00AD0FED" w:rsidRDefault="00F53DFA" w:rsidP="00664755">
            <w:pPr>
              <w:spacing w:line="320" w:lineRule="exact"/>
              <w:ind w:firstLineChars="0" w:firstLine="0"/>
              <w:jc w:val="center"/>
              <w:rPr>
                <w:bCs/>
                <w:sz w:val="21"/>
                <w:szCs w:val="21"/>
              </w:rPr>
            </w:pPr>
            <w:r w:rsidRPr="00AD0FED">
              <w:rPr>
                <w:bCs/>
                <w:sz w:val="21"/>
                <w:szCs w:val="21"/>
              </w:rPr>
              <w:t>公众教育和信息</w:t>
            </w:r>
          </w:p>
        </w:tc>
        <w:tc>
          <w:tcPr>
            <w:tcW w:w="5675" w:type="dxa"/>
            <w:vAlign w:val="center"/>
          </w:tcPr>
          <w:p w:rsidR="00F53DFA" w:rsidRPr="00AD0FED" w:rsidRDefault="00F53DFA" w:rsidP="00664755">
            <w:pPr>
              <w:spacing w:line="320" w:lineRule="exact"/>
              <w:ind w:firstLineChars="0" w:firstLine="0"/>
              <w:jc w:val="center"/>
              <w:rPr>
                <w:bCs/>
                <w:sz w:val="21"/>
                <w:szCs w:val="21"/>
              </w:rPr>
            </w:pPr>
            <w:r w:rsidRPr="00AD0FED">
              <w:rPr>
                <w:bCs/>
                <w:sz w:val="21"/>
                <w:szCs w:val="21"/>
              </w:rPr>
              <w:t>对邻近地区开展公众教育培训和发布有关信息</w:t>
            </w:r>
          </w:p>
        </w:tc>
      </w:tr>
    </w:tbl>
    <w:p w:rsidR="00F53DFA" w:rsidRPr="00AD0FED" w:rsidRDefault="00F53DFA" w:rsidP="00230E4F">
      <w:pPr>
        <w:pStyle w:val="2"/>
        <w:rPr>
          <w:rFonts w:ascii="Times New Roman"/>
        </w:rPr>
      </w:pPr>
      <w:bookmarkStart w:id="270" w:name="_Toc512438313"/>
      <w:bookmarkStart w:id="271" w:name="_Toc27328082"/>
      <w:r w:rsidRPr="00AD0FED">
        <w:rPr>
          <w:rFonts w:ascii="Times New Roman"/>
        </w:rPr>
        <w:t>环保投资估算</w:t>
      </w:r>
      <w:bookmarkEnd w:id="270"/>
      <w:bookmarkEnd w:id="271"/>
    </w:p>
    <w:p w:rsidR="00F53DFA" w:rsidRPr="00AD0FED" w:rsidRDefault="00F53DFA" w:rsidP="00332036">
      <w:pPr>
        <w:pStyle w:val="00"/>
        <w:spacing w:line="240" w:lineRule="auto"/>
        <w:ind w:firstLine="504"/>
        <w:rPr>
          <w:rFonts w:ascii="Times New Roman" w:eastAsia="仿宋_GB2312" w:hAnsi="Times New Roman"/>
          <w:sz w:val="28"/>
          <w:szCs w:val="24"/>
        </w:rPr>
      </w:pPr>
      <w:r w:rsidRPr="00AD0FED">
        <w:rPr>
          <w:rFonts w:ascii="Times New Roman" w:eastAsia="仿宋_GB2312" w:hAnsi="Times New Roman"/>
          <w:sz w:val="28"/>
          <w:szCs w:val="24"/>
        </w:rPr>
        <w:t>本项目总投资</w:t>
      </w:r>
      <w:r w:rsidR="00664755" w:rsidRPr="00AD0FED">
        <w:rPr>
          <w:rFonts w:ascii="Times New Roman" w:eastAsia="仿宋_GB2312" w:hAnsi="Times New Roman"/>
          <w:sz w:val="28"/>
          <w:szCs w:val="24"/>
        </w:rPr>
        <w:t>1650.44</w:t>
      </w:r>
      <w:r w:rsidRPr="00AD0FED">
        <w:rPr>
          <w:rFonts w:ascii="Times New Roman" w:eastAsia="仿宋_GB2312" w:hAnsi="Times New Roman"/>
          <w:sz w:val="28"/>
          <w:szCs w:val="24"/>
        </w:rPr>
        <w:t>万元，其中环保投资</w:t>
      </w:r>
      <w:r w:rsidR="00542FBC" w:rsidRPr="00AD0FED">
        <w:rPr>
          <w:rFonts w:ascii="Times New Roman" w:eastAsia="仿宋_GB2312" w:hAnsi="Times New Roman"/>
          <w:sz w:val="28"/>
          <w:szCs w:val="24"/>
        </w:rPr>
        <w:t>177.5</w:t>
      </w:r>
      <w:r w:rsidRPr="00AD0FED">
        <w:rPr>
          <w:rFonts w:ascii="Times New Roman" w:eastAsia="仿宋_GB2312" w:hAnsi="Times New Roman"/>
          <w:sz w:val="28"/>
          <w:szCs w:val="24"/>
        </w:rPr>
        <w:t>万元，占总投资的</w:t>
      </w:r>
      <w:r w:rsidR="00542FBC" w:rsidRPr="00AD0FED">
        <w:rPr>
          <w:rFonts w:ascii="Times New Roman" w:eastAsia="仿宋_GB2312" w:hAnsi="Times New Roman"/>
          <w:sz w:val="28"/>
          <w:szCs w:val="24"/>
        </w:rPr>
        <w:t>10.75</w:t>
      </w:r>
      <w:r w:rsidRPr="00AD0FED">
        <w:rPr>
          <w:rFonts w:ascii="Times New Roman" w:eastAsia="仿宋_GB2312" w:hAnsi="Times New Roman"/>
          <w:sz w:val="28"/>
          <w:szCs w:val="24"/>
        </w:rPr>
        <w:t>%</w:t>
      </w:r>
      <w:r w:rsidRPr="00AD0FED">
        <w:rPr>
          <w:rFonts w:ascii="Times New Roman" w:eastAsia="仿宋_GB2312" w:hAnsi="Times New Roman"/>
          <w:sz w:val="28"/>
          <w:szCs w:val="24"/>
        </w:rPr>
        <w:t>。</w:t>
      </w:r>
    </w:p>
    <w:p w:rsidR="00F53DFA" w:rsidRPr="00AD0FED" w:rsidRDefault="00F53DFA" w:rsidP="00F53DFA">
      <w:pPr>
        <w:pStyle w:val="a9"/>
        <w:ind w:firstLine="506"/>
        <w:jc w:val="center"/>
        <w:rPr>
          <w:rFonts w:ascii="Times New Roman" w:hAnsi="Times New Roman"/>
          <w:b/>
          <w:bCs/>
          <w:color w:val="auto"/>
          <w:szCs w:val="24"/>
        </w:rPr>
      </w:pPr>
      <w:r w:rsidRPr="00AD0FED">
        <w:rPr>
          <w:rFonts w:ascii="Times New Roman" w:hAnsi="Times New Roman"/>
          <w:b/>
          <w:bCs/>
          <w:color w:val="auto"/>
          <w:szCs w:val="24"/>
        </w:rPr>
        <w:t>表</w:t>
      </w:r>
      <w:r w:rsidR="00664755" w:rsidRPr="00AD0FED">
        <w:rPr>
          <w:rFonts w:ascii="Times New Roman" w:hAnsi="Times New Roman"/>
          <w:b/>
          <w:bCs/>
          <w:color w:val="auto"/>
          <w:szCs w:val="24"/>
        </w:rPr>
        <w:t>5</w:t>
      </w:r>
      <w:r w:rsidRPr="00AD0FED">
        <w:rPr>
          <w:rFonts w:ascii="Times New Roman" w:hAnsi="Times New Roman"/>
          <w:b/>
          <w:bCs/>
          <w:color w:val="auto"/>
          <w:szCs w:val="24"/>
        </w:rPr>
        <w:t xml:space="preserve">-3   </w:t>
      </w:r>
      <w:r w:rsidRPr="00AD0FED">
        <w:rPr>
          <w:rFonts w:ascii="Times New Roman" w:hAnsi="Times New Roman"/>
          <w:b/>
          <w:bCs/>
          <w:color w:val="auto"/>
          <w:szCs w:val="24"/>
        </w:rPr>
        <w:t>环境保护费用估算表</w:t>
      </w:r>
    </w:p>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242"/>
        <w:gridCol w:w="2495"/>
        <w:gridCol w:w="4008"/>
        <w:gridCol w:w="1201"/>
      </w:tblGrid>
      <w:tr w:rsidR="00F53DFA" w:rsidRPr="00AD0FED" w:rsidTr="00664755">
        <w:trPr>
          <w:cantSplit/>
          <w:trHeight w:val="761"/>
          <w:jc w:val="right"/>
        </w:trPr>
        <w:tc>
          <w:tcPr>
            <w:tcW w:w="1242" w:type="dxa"/>
            <w:vAlign w:val="center"/>
          </w:tcPr>
          <w:p w:rsidR="00F53DFA" w:rsidRPr="00AD0FED" w:rsidRDefault="00F53DFA" w:rsidP="00664755">
            <w:pPr>
              <w:pStyle w:val="afffffff0"/>
              <w:adjustRightInd/>
              <w:spacing w:before="0" w:after="0" w:line="320" w:lineRule="exact"/>
              <w:ind w:rightChars="100" w:right="252"/>
              <w:textAlignment w:val="auto"/>
              <w:rPr>
                <w:rFonts w:eastAsia="仿宋_GB2312"/>
                <w:b w:val="0"/>
                <w:sz w:val="21"/>
                <w:szCs w:val="21"/>
              </w:rPr>
            </w:pPr>
            <w:r w:rsidRPr="00AD0FED">
              <w:rPr>
                <w:rFonts w:eastAsia="仿宋_GB2312"/>
                <w:b w:val="0"/>
                <w:sz w:val="21"/>
                <w:szCs w:val="21"/>
              </w:rPr>
              <w:t>项目</w:t>
            </w:r>
          </w:p>
        </w:tc>
        <w:tc>
          <w:tcPr>
            <w:tcW w:w="2495" w:type="dxa"/>
            <w:vAlign w:val="center"/>
          </w:tcPr>
          <w:p w:rsidR="00F53DFA" w:rsidRPr="00AD0FED" w:rsidRDefault="00F53DFA" w:rsidP="00664755">
            <w:pPr>
              <w:pStyle w:val="afffffff0"/>
              <w:adjustRightInd/>
              <w:spacing w:before="0" w:after="0" w:line="320" w:lineRule="exact"/>
              <w:ind w:rightChars="100" w:right="252"/>
              <w:textAlignment w:val="auto"/>
              <w:rPr>
                <w:rFonts w:eastAsia="仿宋_GB2312"/>
                <w:b w:val="0"/>
                <w:bCs/>
                <w:kern w:val="2"/>
                <w:sz w:val="21"/>
                <w:szCs w:val="21"/>
              </w:rPr>
            </w:pPr>
            <w:r w:rsidRPr="00AD0FED">
              <w:rPr>
                <w:rFonts w:eastAsia="仿宋_GB2312"/>
                <w:b w:val="0"/>
                <w:bCs/>
                <w:kern w:val="2"/>
                <w:sz w:val="21"/>
                <w:szCs w:val="21"/>
              </w:rPr>
              <w:t>污染治理措施</w:t>
            </w:r>
          </w:p>
        </w:tc>
        <w:tc>
          <w:tcPr>
            <w:tcW w:w="4008" w:type="dxa"/>
            <w:vAlign w:val="center"/>
          </w:tcPr>
          <w:p w:rsidR="00F53DFA" w:rsidRPr="00AD0FED" w:rsidRDefault="00F53DFA" w:rsidP="00664755">
            <w:pPr>
              <w:pStyle w:val="a9"/>
              <w:spacing w:line="320" w:lineRule="exact"/>
              <w:ind w:rightChars="100" w:right="252" w:firstLineChars="0" w:firstLine="0"/>
              <w:jc w:val="center"/>
              <w:rPr>
                <w:rFonts w:ascii="Times New Roman" w:hAnsi="Times New Roman"/>
                <w:bCs/>
                <w:color w:val="auto"/>
                <w:kern w:val="2"/>
                <w:sz w:val="21"/>
                <w:lang w:val="en-US" w:eastAsia="zh-CN"/>
              </w:rPr>
            </w:pPr>
            <w:r w:rsidRPr="00AD0FED">
              <w:rPr>
                <w:rFonts w:ascii="Times New Roman" w:hAnsi="Times New Roman"/>
                <w:bCs/>
                <w:color w:val="auto"/>
                <w:kern w:val="2"/>
                <w:sz w:val="21"/>
                <w:lang w:val="en-US" w:eastAsia="zh-CN"/>
              </w:rPr>
              <w:t>数量</w:t>
            </w:r>
          </w:p>
        </w:tc>
        <w:tc>
          <w:tcPr>
            <w:tcW w:w="1201" w:type="dxa"/>
            <w:vAlign w:val="center"/>
          </w:tcPr>
          <w:p w:rsidR="00F53DFA" w:rsidRPr="00AD0FED" w:rsidRDefault="00F53DFA" w:rsidP="00664755">
            <w:pPr>
              <w:pStyle w:val="a9"/>
              <w:spacing w:line="320" w:lineRule="exact"/>
              <w:ind w:rightChars="100" w:right="252"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环保投资</w:t>
            </w:r>
          </w:p>
          <w:p w:rsidR="00F53DFA" w:rsidRPr="00AD0FED" w:rsidRDefault="00F53DFA" w:rsidP="00664755">
            <w:pPr>
              <w:pStyle w:val="a9"/>
              <w:spacing w:line="320" w:lineRule="exact"/>
              <w:ind w:rightChars="100" w:right="252" w:firstLineChars="0" w:firstLine="0"/>
              <w:jc w:val="center"/>
              <w:rPr>
                <w:rFonts w:ascii="Times New Roman" w:hAnsi="Times New Roman"/>
                <w:color w:val="auto"/>
                <w:kern w:val="2"/>
                <w:sz w:val="21"/>
                <w:lang w:val="en-US" w:eastAsia="zh-CN"/>
              </w:rPr>
            </w:pPr>
            <w:r w:rsidRPr="00AD0FED">
              <w:rPr>
                <w:rFonts w:ascii="Times New Roman" w:hAnsi="Times New Roman"/>
                <w:color w:val="auto"/>
                <w:kern w:val="2"/>
                <w:sz w:val="21"/>
                <w:lang w:val="en-US" w:eastAsia="zh-CN"/>
              </w:rPr>
              <w:t>（万元）</w:t>
            </w:r>
          </w:p>
        </w:tc>
      </w:tr>
      <w:tr w:rsidR="00F53DFA" w:rsidRPr="00AD0FED" w:rsidTr="00664755">
        <w:trPr>
          <w:cantSplit/>
          <w:trHeight w:val="448"/>
          <w:jc w:val="right"/>
        </w:trPr>
        <w:tc>
          <w:tcPr>
            <w:tcW w:w="1242" w:type="dxa"/>
            <w:vAlign w:val="center"/>
          </w:tcPr>
          <w:p w:rsidR="00F53DFA" w:rsidRPr="00AD0FED" w:rsidRDefault="0072424D" w:rsidP="00664755">
            <w:pPr>
              <w:spacing w:line="320" w:lineRule="exact"/>
              <w:ind w:rightChars="100" w:right="252" w:firstLineChars="0" w:firstLine="0"/>
              <w:jc w:val="center"/>
              <w:rPr>
                <w:bCs/>
                <w:sz w:val="21"/>
                <w:szCs w:val="21"/>
              </w:rPr>
            </w:pPr>
            <w:r w:rsidRPr="00AD0FED">
              <w:rPr>
                <w:spacing w:val="-10"/>
                <w:sz w:val="21"/>
                <w:szCs w:val="21"/>
              </w:rPr>
              <w:t>作业区</w:t>
            </w:r>
            <w:r w:rsidR="00F53DFA" w:rsidRPr="00AD0FED">
              <w:rPr>
                <w:bCs/>
                <w:sz w:val="21"/>
                <w:szCs w:val="21"/>
              </w:rPr>
              <w:t>堆存扬尘</w:t>
            </w:r>
          </w:p>
        </w:tc>
        <w:tc>
          <w:tcPr>
            <w:tcW w:w="2495" w:type="dxa"/>
            <w:vAlign w:val="center"/>
          </w:tcPr>
          <w:p w:rsidR="00F53DFA" w:rsidRPr="00AD0FED" w:rsidRDefault="00F53DFA" w:rsidP="00664755">
            <w:pPr>
              <w:spacing w:line="320" w:lineRule="exact"/>
              <w:ind w:rightChars="100" w:right="252" w:firstLineChars="0" w:firstLine="0"/>
              <w:jc w:val="center"/>
              <w:rPr>
                <w:bCs/>
                <w:sz w:val="21"/>
                <w:szCs w:val="21"/>
              </w:rPr>
            </w:pPr>
            <w:r w:rsidRPr="00AD0FED">
              <w:rPr>
                <w:bCs/>
                <w:sz w:val="21"/>
                <w:szCs w:val="21"/>
              </w:rPr>
              <w:t>场内设洒水车，矸石及时处置，层层压实、洒水抑尘、覆土并进行绿化等</w:t>
            </w:r>
          </w:p>
        </w:tc>
        <w:tc>
          <w:tcPr>
            <w:tcW w:w="4008" w:type="dxa"/>
            <w:vMerge w:val="restart"/>
            <w:vAlign w:val="center"/>
          </w:tcPr>
          <w:p w:rsidR="00F53DFA" w:rsidRPr="00AD0FED" w:rsidRDefault="00F53DFA" w:rsidP="00664755">
            <w:pPr>
              <w:spacing w:line="320" w:lineRule="exact"/>
              <w:ind w:rightChars="100" w:right="252" w:firstLineChars="0" w:firstLine="0"/>
              <w:jc w:val="center"/>
              <w:rPr>
                <w:bCs/>
                <w:sz w:val="21"/>
                <w:szCs w:val="21"/>
              </w:rPr>
            </w:pPr>
            <w:r w:rsidRPr="00AD0FED">
              <w:rPr>
                <w:bCs/>
                <w:sz w:val="21"/>
                <w:szCs w:val="21"/>
              </w:rPr>
              <w:t>场内设洒水车一辆，每堆放</w:t>
            </w:r>
            <w:r w:rsidRPr="00AD0FED">
              <w:rPr>
                <w:bCs/>
                <w:sz w:val="21"/>
                <w:szCs w:val="21"/>
              </w:rPr>
              <w:t>1m</w:t>
            </w:r>
            <w:r w:rsidRPr="00AD0FED">
              <w:rPr>
                <w:bCs/>
                <w:sz w:val="21"/>
                <w:szCs w:val="21"/>
              </w:rPr>
              <w:t>厚的矸石层用推土机进行一次压实；矸石每堆放</w:t>
            </w:r>
            <w:r w:rsidRPr="00AD0FED">
              <w:rPr>
                <w:bCs/>
                <w:sz w:val="21"/>
                <w:szCs w:val="21"/>
              </w:rPr>
              <w:t>3m</w:t>
            </w:r>
            <w:r w:rsidRPr="00AD0FED">
              <w:rPr>
                <w:bCs/>
                <w:sz w:val="21"/>
                <w:szCs w:val="21"/>
              </w:rPr>
              <w:t>厚的矸石覆盖一层</w:t>
            </w:r>
            <w:r w:rsidR="00664755" w:rsidRPr="00AD0FED">
              <w:rPr>
                <w:bCs/>
                <w:sz w:val="21"/>
                <w:szCs w:val="21"/>
              </w:rPr>
              <w:t>5</w:t>
            </w:r>
            <w:r w:rsidRPr="00AD0FED">
              <w:rPr>
                <w:bCs/>
                <w:sz w:val="21"/>
                <w:szCs w:val="21"/>
              </w:rPr>
              <w:t>0cm</w:t>
            </w:r>
            <w:r w:rsidRPr="00AD0FED">
              <w:rPr>
                <w:bCs/>
                <w:sz w:val="21"/>
                <w:szCs w:val="21"/>
              </w:rPr>
              <w:t>厚的黄土，到达堆存高度后要及时对顶部进行覆土厚度达到</w:t>
            </w:r>
            <w:r w:rsidRPr="00AD0FED">
              <w:rPr>
                <w:bCs/>
                <w:sz w:val="21"/>
                <w:szCs w:val="21"/>
              </w:rPr>
              <w:t>1.0m</w:t>
            </w:r>
            <w:r w:rsidRPr="00AD0FED">
              <w:rPr>
                <w:bCs/>
                <w:sz w:val="21"/>
                <w:szCs w:val="21"/>
              </w:rPr>
              <w:t>；</w:t>
            </w:r>
          </w:p>
          <w:p w:rsidR="00F53DFA" w:rsidRPr="00AD0FED" w:rsidRDefault="00F53DFA" w:rsidP="00664755">
            <w:pPr>
              <w:spacing w:line="320" w:lineRule="exact"/>
              <w:ind w:rightChars="100" w:right="252" w:firstLineChars="0" w:firstLine="0"/>
              <w:jc w:val="center"/>
              <w:rPr>
                <w:bCs/>
                <w:sz w:val="21"/>
                <w:szCs w:val="21"/>
              </w:rPr>
            </w:pPr>
            <w:r w:rsidRPr="00AD0FED">
              <w:rPr>
                <w:spacing w:val="4"/>
                <w:sz w:val="21"/>
                <w:szCs w:val="21"/>
              </w:rPr>
              <w:t>运输道路两侧设置</w:t>
            </w:r>
            <w:r w:rsidRPr="00AD0FED">
              <w:rPr>
                <w:spacing w:val="4"/>
                <w:sz w:val="21"/>
                <w:szCs w:val="21"/>
              </w:rPr>
              <w:t>0.5m</w:t>
            </w:r>
            <w:r w:rsidRPr="00AD0FED">
              <w:rPr>
                <w:spacing w:val="4"/>
                <w:sz w:val="21"/>
                <w:szCs w:val="21"/>
              </w:rPr>
              <w:t>的绿化带</w:t>
            </w:r>
          </w:p>
        </w:tc>
        <w:tc>
          <w:tcPr>
            <w:tcW w:w="1201" w:type="dxa"/>
            <w:vMerge w:val="restart"/>
            <w:vAlign w:val="center"/>
          </w:tcPr>
          <w:p w:rsidR="00F53DFA" w:rsidRPr="00AD0FED" w:rsidRDefault="00664755" w:rsidP="00664755">
            <w:pPr>
              <w:spacing w:line="320" w:lineRule="exact"/>
              <w:ind w:rightChars="100" w:right="252" w:firstLineChars="0" w:firstLine="0"/>
              <w:jc w:val="center"/>
              <w:rPr>
                <w:sz w:val="21"/>
                <w:szCs w:val="21"/>
              </w:rPr>
            </w:pPr>
            <w:r w:rsidRPr="00AD0FED">
              <w:rPr>
                <w:sz w:val="21"/>
                <w:szCs w:val="21"/>
              </w:rPr>
              <w:t>150</w:t>
            </w:r>
          </w:p>
        </w:tc>
      </w:tr>
      <w:tr w:rsidR="00F53DFA" w:rsidRPr="00AD0FED" w:rsidTr="00664755">
        <w:trPr>
          <w:cantSplit/>
          <w:trHeight w:val="330"/>
          <w:jc w:val="right"/>
        </w:trPr>
        <w:tc>
          <w:tcPr>
            <w:tcW w:w="1242" w:type="dxa"/>
            <w:vAlign w:val="center"/>
          </w:tcPr>
          <w:p w:rsidR="00F53DFA" w:rsidRPr="00AD0FED" w:rsidRDefault="00F53DFA" w:rsidP="00664755">
            <w:pPr>
              <w:spacing w:line="320" w:lineRule="exact"/>
              <w:ind w:rightChars="100" w:right="252" w:firstLineChars="0" w:firstLine="0"/>
              <w:jc w:val="center"/>
              <w:rPr>
                <w:bCs/>
                <w:sz w:val="21"/>
                <w:szCs w:val="21"/>
              </w:rPr>
            </w:pPr>
            <w:r w:rsidRPr="00AD0FED">
              <w:rPr>
                <w:bCs/>
                <w:sz w:val="21"/>
                <w:szCs w:val="21"/>
              </w:rPr>
              <w:t>运输车辆运输扬尘</w:t>
            </w:r>
          </w:p>
        </w:tc>
        <w:tc>
          <w:tcPr>
            <w:tcW w:w="2495" w:type="dxa"/>
            <w:vAlign w:val="center"/>
          </w:tcPr>
          <w:p w:rsidR="00F53DFA" w:rsidRPr="00AD0FED" w:rsidRDefault="00F53DFA" w:rsidP="00664755">
            <w:pPr>
              <w:spacing w:line="320" w:lineRule="exact"/>
              <w:ind w:rightChars="100" w:right="252" w:firstLineChars="0" w:firstLine="0"/>
              <w:jc w:val="center"/>
              <w:rPr>
                <w:bCs/>
                <w:sz w:val="21"/>
                <w:szCs w:val="21"/>
              </w:rPr>
            </w:pPr>
            <w:r w:rsidRPr="00AD0FED">
              <w:rPr>
                <w:bCs/>
                <w:sz w:val="21"/>
                <w:szCs w:val="21"/>
              </w:rPr>
              <w:t>限制超载、篷布遮盖、道路洒水，设置绿化带等</w:t>
            </w:r>
          </w:p>
        </w:tc>
        <w:tc>
          <w:tcPr>
            <w:tcW w:w="4008" w:type="dxa"/>
            <w:vMerge/>
            <w:vAlign w:val="center"/>
          </w:tcPr>
          <w:p w:rsidR="00F53DFA" w:rsidRPr="00AD0FED" w:rsidRDefault="00F53DFA" w:rsidP="00664755">
            <w:pPr>
              <w:spacing w:line="320" w:lineRule="exact"/>
              <w:ind w:rightChars="100" w:right="252" w:firstLineChars="0" w:firstLine="0"/>
              <w:jc w:val="center"/>
              <w:rPr>
                <w:bCs/>
                <w:sz w:val="21"/>
                <w:szCs w:val="21"/>
              </w:rPr>
            </w:pPr>
          </w:p>
        </w:tc>
        <w:tc>
          <w:tcPr>
            <w:tcW w:w="1201" w:type="dxa"/>
            <w:vMerge/>
            <w:vAlign w:val="center"/>
          </w:tcPr>
          <w:p w:rsidR="00F53DFA" w:rsidRPr="00AD0FED" w:rsidRDefault="00F53DFA" w:rsidP="00664755">
            <w:pPr>
              <w:spacing w:line="320" w:lineRule="exact"/>
              <w:ind w:rightChars="100" w:right="252" w:firstLineChars="0" w:firstLine="0"/>
              <w:jc w:val="center"/>
              <w:rPr>
                <w:bCs/>
                <w:sz w:val="21"/>
                <w:szCs w:val="21"/>
              </w:rPr>
            </w:pPr>
          </w:p>
        </w:tc>
      </w:tr>
      <w:tr w:rsidR="00F53DFA" w:rsidRPr="00AD0FED" w:rsidTr="00664755">
        <w:trPr>
          <w:cantSplit/>
          <w:trHeight w:val="330"/>
          <w:jc w:val="right"/>
        </w:trPr>
        <w:tc>
          <w:tcPr>
            <w:tcW w:w="1242" w:type="dxa"/>
            <w:vAlign w:val="center"/>
          </w:tcPr>
          <w:p w:rsidR="00F53DFA" w:rsidRPr="00AD0FED" w:rsidRDefault="00F53DFA" w:rsidP="00664755">
            <w:pPr>
              <w:spacing w:line="320" w:lineRule="exact"/>
              <w:ind w:rightChars="100" w:right="252" w:firstLineChars="0" w:firstLine="0"/>
              <w:jc w:val="center"/>
              <w:rPr>
                <w:bCs/>
                <w:sz w:val="21"/>
                <w:szCs w:val="21"/>
              </w:rPr>
            </w:pPr>
            <w:r w:rsidRPr="00AD0FED">
              <w:rPr>
                <w:sz w:val="21"/>
                <w:szCs w:val="21"/>
              </w:rPr>
              <w:t>废水</w:t>
            </w:r>
          </w:p>
        </w:tc>
        <w:tc>
          <w:tcPr>
            <w:tcW w:w="2495" w:type="dxa"/>
            <w:vAlign w:val="center"/>
          </w:tcPr>
          <w:p w:rsidR="00F53DFA" w:rsidRPr="00AD0FED" w:rsidRDefault="0072424D" w:rsidP="00664755">
            <w:pPr>
              <w:spacing w:line="320" w:lineRule="exact"/>
              <w:ind w:rightChars="100" w:right="252" w:firstLineChars="0" w:firstLine="0"/>
              <w:jc w:val="center"/>
              <w:rPr>
                <w:bCs/>
                <w:sz w:val="21"/>
                <w:szCs w:val="21"/>
              </w:rPr>
            </w:pPr>
            <w:r w:rsidRPr="00AD0FED">
              <w:rPr>
                <w:bCs/>
                <w:sz w:val="21"/>
                <w:szCs w:val="21"/>
              </w:rPr>
              <w:t>作业区</w:t>
            </w:r>
            <w:r w:rsidR="00F53DFA" w:rsidRPr="00AD0FED">
              <w:rPr>
                <w:bCs/>
                <w:sz w:val="21"/>
                <w:szCs w:val="21"/>
              </w:rPr>
              <w:t>修筑排水系统包括截</w:t>
            </w:r>
            <w:r w:rsidR="00664755" w:rsidRPr="00AD0FED">
              <w:rPr>
                <w:bCs/>
                <w:sz w:val="21"/>
                <w:szCs w:val="21"/>
              </w:rPr>
              <w:t>洪</w:t>
            </w:r>
            <w:r w:rsidR="00F53DFA" w:rsidRPr="00AD0FED">
              <w:rPr>
                <w:bCs/>
                <w:sz w:val="21"/>
                <w:szCs w:val="21"/>
              </w:rPr>
              <w:t>沟</w:t>
            </w:r>
            <w:r w:rsidR="00F53DFA" w:rsidRPr="00AD0FED">
              <w:rPr>
                <w:sz w:val="21"/>
                <w:szCs w:val="21"/>
              </w:rPr>
              <w:t>、马道排水沟、</w:t>
            </w:r>
            <w:r w:rsidR="00664755" w:rsidRPr="00AD0FED">
              <w:rPr>
                <w:sz w:val="21"/>
                <w:szCs w:val="21"/>
              </w:rPr>
              <w:t>排水管</w:t>
            </w:r>
            <w:r w:rsidR="00F53DFA" w:rsidRPr="00AD0FED">
              <w:rPr>
                <w:sz w:val="21"/>
                <w:szCs w:val="21"/>
              </w:rPr>
              <w:t>、</w:t>
            </w:r>
            <w:r w:rsidR="00664755" w:rsidRPr="00AD0FED">
              <w:rPr>
                <w:sz w:val="21"/>
                <w:szCs w:val="21"/>
              </w:rPr>
              <w:t>蓄水</w:t>
            </w:r>
            <w:r w:rsidR="00F53DFA" w:rsidRPr="00AD0FED">
              <w:rPr>
                <w:sz w:val="21"/>
                <w:szCs w:val="21"/>
              </w:rPr>
              <w:t>池</w:t>
            </w:r>
            <w:r w:rsidR="00F53DFA" w:rsidRPr="00AD0FED">
              <w:rPr>
                <w:bCs/>
                <w:sz w:val="21"/>
                <w:szCs w:val="21"/>
              </w:rPr>
              <w:t>等，保证雨水通过截</w:t>
            </w:r>
            <w:r w:rsidR="00664755" w:rsidRPr="00AD0FED">
              <w:rPr>
                <w:bCs/>
                <w:sz w:val="21"/>
                <w:szCs w:val="21"/>
              </w:rPr>
              <w:t>洪</w:t>
            </w:r>
            <w:r w:rsidR="00F53DFA" w:rsidRPr="00AD0FED">
              <w:rPr>
                <w:bCs/>
                <w:sz w:val="21"/>
                <w:szCs w:val="21"/>
              </w:rPr>
              <w:t>沟及</w:t>
            </w:r>
            <w:r w:rsidR="00664755" w:rsidRPr="00AD0FED">
              <w:rPr>
                <w:bCs/>
                <w:sz w:val="21"/>
                <w:szCs w:val="21"/>
              </w:rPr>
              <w:t>蓄水</w:t>
            </w:r>
            <w:r w:rsidR="00F53DFA" w:rsidRPr="00AD0FED">
              <w:rPr>
                <w:bCs/>
                <w:sz w:val="21"/>
                <w:szCs w:val="21"/>
              </w:rPr>
              <w:t>池排往</w:t>
            </w:r>
            <w:r w:rsidR="00664755" w:rsidRPr="00AD0FED">
              <w:rPr>
                <w:bCs/>
                <w:sz w:val="21"/>
                <w:szCs w:val="21"/>
              </w:rPr>
              <w:t>场</w:t>
            </w:r>
            <w:r w:rsidR="00F53DFA" w:rsidRPr="00AD0FED">
              <w:rPr>
                <w:bCs/>
                <w:sz w:val="21"/>
                <w:szCs w:val="21"/>
              </w:rPr>
              <w:t>区下游</w:t>
            </w:r>
          </w:p>
        </w:tc>
        <w:tc>
          <w:tcPr>
            <w:tcW w:w="4008" w:type="dxa"/>
            <w:vAlign w:val="center"/>
          </w:tcPr>
          <w:p w:rsidR="00F53DFA" w:rsidRPr="00AD0FED" w:rsidRDefault="00F53DFA" w:rsidP="00664755">
            <w:pPr>
              <w:spacing w:line="320" w:lineRule="exact"/>
              <w:ind w:rightChars="100" w:right="252" w:firstLineChars="0" w:firstLine="0"/>
              <w:jc w:val="center"/>
              <w:rPr>
                <w:bCs/>
                <w:sz w:val="21"/>
                <w:szCs w:val="21"/>
              </w:rPr>
            </w:pPr>
            <w:r w:rsidRPr="00AD0FED">
              <w:rPr>
                <w:bCs/>
                <w:sz w:val="21"/>
                <w:szCs w:val="21"/>
              </w:rPr>
              <w:t>截</w:t>
            </w:r>
            <w:r w:rsidR="00664755" w:rsidRPr="00AD0FED">
              <w:rPr>
                <w:bCs/>
                <w:sz w:val="21"/>
                <w:szCs w:val="21"/>
              </w:rPr>
              <w:t>洪</w:t>
            </w:r>
            <w:r w:rsidRPr="00AD0FED">
              <w:rPr>
                <w:bCs/>
                <w:sz w:val="21"/>
                <w:szCs w:val="21"/>
              </w:rPr>
              <w:t>沟长</w:t>
            </w:r>
            <w:r w:rsidR="00E21482" w:rsidRPr="00AD0FED">
              <w:rPr>
                <w:bCs/>
                <w:sz w:val="21"/>
                <w:szCs w:val="21"/>
              </w:rPr>
              <w:t>855</w:t>
            </w:r>
            <w:r w:rsidRPr="00AD0FED">
              <w:rPr>
                <w:bCs/>
                <w:sz w:val="21"/>
                <w:szCs w:val="21"/>
              </w:rPr>
              <w:t>m</w:t>
            </w:r>
            <w:r w:rsidRPr="00AD0FED">
              <w:rPr>
                <w:bCs/>
                <w:sz w:val="21"/>
                <w:szCs w:val="21"/>
              </w:rPr>
              <w:t>；马道排水沟总长为</w:t>
            </w:r>
            <w:r w:rsidR="00664755" w:rsidRPr="00AD0FED">
              <w:rPr>
                <w:bCs/>
                <w:sz w:val="21"/>
                <w:szCs w:val="21"/>
              </w:rPr>
              <w:t>486</w:t>
            </w:r>
            <w:r w:rsidRPr="00AD0FED">
              <w:rPr>
                <w:bCs/>
                <w:sz w:val="21"/>
                <w:szCs w:val="21"/>
              </w:rPr>
              <w:t>m</w:t>
            </w:r>
            <w:r w:rsidRPr="00AD0FED">
              <w:rPr>
                <w:bCs/>
                <w:sz w:val="21"/>
                <w:szCs w:val="21"/>
              </w:rPr>
              <w:t>；</w:t>
            </w:r>
            <w:r w:rsidRPr="00AD0FED">
              <w:rPr>
                <w:sz w:val="21"/>
                <w:szCs w:val="21"/>
              </w:rPr>
              <w:t>排</w:t>
            </w:r>
            <w:r w:rsidR="00664755" w:rsidRPr="00AD0FED">
              <w:rPr>
                <w:sz w:val="21"/>
                <w:szCs w:val="21"/>
              </w:rPr>
              <w:t>水管</w:t>
            </w:r>
            <w:r w:rsidRPr="00AD0FED">
              <w:rPr>
                <w:sz w:val="21"/>
                <w:szCs w:val="21"/>
              </w:rPr>
              <w:t>内径</w:t>
            </w:r>
            <w:r w:rsidR="00664755" w:rsidRPr="00AD0FED">
              <w:rPr>
                <w:sz w:val="21"/>
                <w:szCs w:val="21"/>
              </w:rPr>
              <w:t>1.0</w:t>
            </w:r>
            <w:r w:rsidRPr="00AD0FED">
              <w:rPr>
                <w:sz w:val="21"/>
                <w:szCs w:val="21"/>
              </w:rPr>
              <w:t>m</w:t>
            </w:r>
            <w:r w:rsidRPr="00AD0FED">
              <w:rPr>
                <w:sz w:val="21"/>
                <w:szCs w:val="21"/>
              </w:rPr>
              <w:t>，总长度</w:t>
            </w:r>
            <w:r w:rsidR="00E21482" w:rsidRPr="00AD0FED">
              <w:rPr>
                <w:sz w:val="21"/>
                <w:szCs w:val="21"/>
              </w:rPr>
              <w:t>834</w:t>
            </w:r>
            <w:r w:rsidRPr="00AD0FED">
              <w:rPr>
                <w:sz w:val="21"/>
                <w:szCs w:val="21"/>
              </w:rPr>
              <w:t>m</w:t>
            </w:r>
            <w:r w:rsidRPr="00AD0FED">
              <w:rPr>
                <w:sz w:val="21"/>
                <w:szCs w:val="21"/>
              </w:rPr>
              <w:t>；</w:t>
            </w:r>
            <w:r w:rsidR="00664755" w:rsidRPr="00AD0FED">
              <w:rPr>
                <w:sz w:val="21"/>
                <w:szCs w:val="21"/>
              </w:rPr>
              <w:t>蓄水</w:t>
            </w:r>
            <w:r w:rsidRPr="00AD0FED">
              <w:rPr>
                <w:sz w:val="21"/>
                <w:szCs w:val="21"/>
              </w:rPr>
              <w:t>池尺寸为</w:t>
            </w:r>
            <w:r w:rsidR="00664755" w:rsidRPr="00AD0FED">
              <w:rPr>
                <w:sz w:val="21"/>
                <w:szCs w:val="21"/>
              </w:rPr>
              <w:t>13.0</w:t>
            </w:r>
            <w:r w:rsidRPr="00AD0FED">
              <w:rPr>
                <w:sz w:val="21"/>
                <w:szCs w:val="21"/>
              </w:rPr>
              <w:t>m×</w:t>
            </w:r>
            <w:r w:rsidR="00664755" w:rsidRPr="00AD0FED">
              <w:rPr>
                <w:sz w:val="21"/>
                <w:szCs w:val="21"/>
              </w:rPr>
              <w:t>10</w:t>
            </w:r>
            <w:r w:rsidRPr="00AD0FED">
              <w:rPr>
                <w:sz w:val="21"/>
                <w:szCs w:val="21"/>
              </w:rPr>
              <w:t>.0m×1.5m</w:t>
            </w:r>
          </w:p>
        </w:tc>
        <w:tc>
          <w:tcPr>
            <w:tcW w:w="1201" w:type="dxa"/>
            <w:vAlign w:val="center"/>
          </w:tcPr>
          <w:p w:rsidR="00F53DFA" w:rsidRPr="00AD0FED" w:rsidRDefault="00F53DFA" w:rsidP="00664755">
            <w:pPr>
              <w:spacing w:line="320" w:lineRule="exact"/>
              <w:ind w:rightChars="100" w:right="252" w:firstLineChars="0" w:firstLine="0"/>
              <w:jc w:val="center"/>
              <w:rPr>
                <w:bCs/>
                <w:sz w:val="21"/>
                <w:szCs w:val="21"/>
              </w:rPr>
            </w:pPr>
            <w:r w:rsidRPr="00AD0FED">
              <w:rPr>
                <w:bCs/>
                <w:sz w:val="21"/>
                <w:szCs w:val="21"/>
              </w:rPr>
              <w:t>计入基建投资</w:t>
            </w:r>
          </w:p>
        </w:tc>
      </w:tr>
      <w:tr w:rsidR="00F53DFA" w:rsidRPr="00AD0FED" w:rsidTr="00664755">
        <w:trPr>
          <w:cantSplit/>
          <w:trHeight w:val="822"/>
          <w:jc w:val="right"/>
        </w:trPr>
        <w:tc>
          <w:tcPr>
            <w:tcW w:w="1242" w:type="dxa"/>
            <w:vAlign w:val="center"/>
          </w:tcPr>
          <w:p w:rsidR="00F53DFA" w:rsidRPr="00AD0FED" w:rsidRDefault="00F53DFA" w:rsidP="00664755">
            <w:pPr>
              <w:spacing w:line="320" w:lineRule="exact"/>
              <w:ind w:rightChars="100" w:right="252" w:firstLineChars="0" w:firstLine="0"/>
              <w:jc w:val="center"/>
              <w:rPr>
                <w:spacing w:val="-10"/>
                <w:sz w:val="21"/>
                <w:szCs w:val="21"/>
              </w:rPr>
            </w:pPr>
            <w:r w:rsidRPr="00AD0FED">
              <w:rPr>
                <w:spacing w:val="-10"/>
                <w:sz w:val="21"/>
                <w:szCs w:val="21"/>
              </w:rPr>
              <w:t>高噪设备噪声</w:t>
            </w:r>
          </w:p>
        </w:tc>
        <w:tc>
          <w:tcPr>
            <w:tcW w:w="2495" w:type="dxa"/>
            <w:vAlign w:val="center"/>
          </w:tcPr>
          <w:p w:rsidR="00F53DFA" w:rsidRPr="00AD0FED" w:rsidRDefault="00F53DFA" w:rsidP="00664755">
            <w:pPr>
              <w:spacing w:line="320" w:lineRule="exact"/>
              <w:ind w:rightChars="100" w:right="252" w:firstLineChars="0" w:firstLine="0"/>
              <w:jc w:val="center"/>
              <w:rPr>
                <w:spacing w:val="-10"/>
                <w:sz w:val="21"/>
                <w:szCs w:val="21"/>
              </w:rPr>
            </w:pPr>
            <w:r w:rsidRPr="00AD0FED">
              <w:rPr>
                <w:sz w:val="21"/>
                <w:szCs w:val="21"/>
              </w:rPr>
              <w:t>减速、限制鸣笛、设绿化带</w:t>
            </w:r>
          </w:p>
        </w:tc>
        <w:tc>
          <w:tcPr>
            <w:tcW w:w="4008" w:type="dxa"/>
            <w:vAlign w:val="center"/>
          </w:tcPr>
          <w:p w:rsidR="00F53DFA" w:rsidRPr="00AD0FED" w:rsidRDefault="00F53DFA" w:rsidP="00664755">
            <w:pPr>
              <w:spacing w:line="320" w:lineRule="exact"/>
              <w:ind w:rightChars="100" w:right="252" w:firstLineChars="0" w:firstLine="0"/>
              <w:jc w:val="center"/>
              <w:rPr>
                <w:spacing w:val="-10"/>
                <w:sz w:val="21"/>
                <w:szCs w:val="21"/>
              </w:rPr>
            </w:pPr>
            <w:r w:rsidRPr="00AD0FED">
              <w:rPr>
                <w:spacing w:val="4"/>
                <w:sz w:val="21"/>
                <w:szCs w:val="21"/>
              </w:rPr>
              <w:t>运输道路两侧设置</w:t>
            </w:r>
            <w:r w:rsidRPr="00AD0FED">
              <w:rPr>
                <w:spacing w:val="4"/>
                <w:sz w:val="21"/>
                <w:szCs w:val="21"/>
              </w:rPr>
              <w:t>0.5m</w:t>
            </w:r>
            <w:r w:rsidRPr="00AD0FED">
              <w:rPr>
                <w:spacing w:val="4"/>
                <w:sz w:val="21"/>
                <w:szCs w:val="21"/>
              </w:rPr>
              <w:t>的绿化带</w:t>
            </w:r>
          </w:p>
        </w:tc>
        <w:tc>
          <w:tcPr>
            <w:tcW w:w="1201" w:type="dxa"/>
            <w:vAlign w:val="center"/>
          </w:tcPr>
          <w:p w:rsidR="00F53DFA" w:rsidRPr="00AD0FED" w:rsidRDefault="00F53DFA" w:rsidP="00664755">
            <w:pPr>
              <w:spacing w:line="320" w:lineRule="exact"/>
              <w:ind w:rightChars="100" w:right="252" w:firstLineChars="0" w:firstLine="0"/>
              <w:jc w:val="center"/>
              <w:rPr>
                <w:sz w:val="21"/>
                <w:szCs w:val="21"/>
              </w:rPr>
            </w:pPr>
            <w:r w:rsidRPr="00AD0FED">
              <w:rPr>
                <w:sz w:val="21"/>
                <w:szCs w:val="21"/>
              </w:rPr>
              <w:t>1.0</w:t>
            </w:r>
          </w:p>
        </w:tc>
      </w:tr>
      <w:tr w:rsidR="00F53DFA" w:rsidRPr="00AD0FED" w:rsidTr="00664755">
        <w:trPr>
          <w:cantSplit/>
          <w:trHeight w:val="574"/>
          <w:jc w:val="right"/>
        </w:trPr>
        <w:tc>
          <w:tcPr>
            <w:tcW w:w="1242" w:type="dxa"/>
            <w:vAlign w:val="center"/>
          </w:tcPr>
          <w:p w:rsidR="00F53DFA" w:rsidRPr="00AD0FED" w:rsidRDefault="00F53DFA" w:rsidP="00664755">
            <w:pPr>
              <w:spacing w:line="320" w:lineRule="exact"/>
              <w:ind w:rightChars="100" w:right="252" w:firstLineChars="0" w:firstLine="0"/>
              <w:jc w:val="center"/>
              <w:rPr>
                <w:spacing w:val="-10"/>
                <w:sz w:val="21"/>
                <w:szCs w:val="21"/>
              </w:rPr>
            </w:pPr>
            <w:r w:rsidRPr="00AD0FED">
              <w:rPr>
                <w:spacing w:val="-10"/>
                <w:sz w:val="21"/>
                <w:szCs w:val="21"/>
              </w:rPr>
              <w:lastRenderedPageBreak/>
              <w:t>挡矸墙</w:t>
            </w:r>
          </w:p>
        </w:tc>
        <w:tc>
          <w:tcPr>
            <w:tcW w:w="2495" w:type="dxa"/>
            <w:vAlign w:val="center"/>
          </w:tcPr>
          <w:p w:rsidR="00F53DFA" w:rsidRPr="00AD0FED" w:rsidRDefault="0072424D" w:rsidP="00664755">
            <w:pPr>
              <w:spacing w:line="320" w:lineRule="exact"/>
              <w:ind w:rightChars="100" w:right="252" w:firstLineChars="0" w:firstLine="0"/>
              <w:jc w:val="center"/>
              <w:rPr>
                <w:sz w:val="21"/>
                <w:szCs w:val="21"/>
              </w:rPr>
            </w:pPr>
            <w:r w:rsidRPr="00AD0FED">
              <w:rPr>
                <w:sz w:val="21"/>
                <w:szCs w:val="21"/>
              </w:rPr>
              <w:t>作业区</w:t>
            </w:r>
            <w:r w:rsidR="00F53DFA" w:rsidRPr="00AD0FED">
              <w:rPr>
                <w:sz w:val="21"/>
                <w:szCs w:val="21"/>
              </w:rPr>
              <w:t>沟口修建浆砌石重力式挡矸墙，挡矸墙高度为</w:t>
            </w:r>
            <w:r w:rsidR="00E21482" w:rsidRPr="00AD0FED">
              <w:rPr>
                <w:sz w:val="21"/>
                <w:szCs w:val="21"/>
              </w:rPr>
              <w:t>16</w:t>
            </w:r>
            <w:r w:rsidR="00F53DFA" w:rsidRPr="00AD0FED">
              <w:rPr>
                <w:sz w:val="21"/>
                <w:szCs w:val="21"/>
              </w:rPr>
              <w:t>m</w:t>
            </w:r>
          </w:p>
        </w:tc>
        <w:tc>
          <w:tcPr>
            <w:tcW w:w="4008" w:type="dxa"/>
            <w:vAlign w:val="center"/>
          </w:tcPr>
          <w:p w:rsidR="00F53DFA" w:rsidRPr="00AD0FED" w:rsidRDefault="00F53DFA" w:rsidP="00664755">
            <w:pPr>
              <w:spacing w:line="320" w:lineRule="exact"/>
              <w:ind w:rightChars="100" w:right="252" w:firstLineChars="0" w:firstLine="0"/>
              <w:jc w:val="center"/>
              <w:rPr>
                <w:sz w:val="21"/>
                <w:szCs w:val="21"/>
              </w:rPr>
            </w:pPr>
            <w:r w:rsidRPr="00AD0FED">
              <w:rPr>
                <w:sz w:val="21"/>
                <w:szCs w:val="21"/>
              </w:rPr>
              <w:t>1</w:t>
            </w:r>
            <w:r w:rsidRPr="00AD0FED">
              <w:rPr>
                <w:sz w:val="21"/>
                <w:szCs w:val="21"/>
              </w:rPr>
              <w:t>座</w:t>
            </w:r>
          </w:p>
        </w:tc>
        <w:tc>
          <w:tcPr>
            <w:tcW w:w="1201" w:type="dxa"/>
            <w:vAlign w:val="center"/>
          </w:tcPr>
          <w:p w:rsidR="00F53DFA" w:rsidRPr="00AD0FED" w:rsidRDefault="00F53DFA" w:rsidP="00664755">
            <w:pPr>
              <w:spacing w:line="320" w:lineRule="exact"/>
              <w:ind w:rightChars="100" w:right="252" w:firstLineChars="0" w:firstLine="0"/>
              <w:jc w:val="center"/>
              <w:rPr>
                <w:sz w:val="21"/>
                <w:szCs w:val="21"/>
              </w:rPr>
            </w:pPr>
            <w:r w:rsidRPr="00AD0FED">
              <w:rPr>
                <w:bCs/>
                <w:sz w:val="21"/>
                <w:szCs w:val="21"/>
              </w:rPr>
              <w:t>计入基建投资</w:t>
            </w:r>
          </w:p>
        </w:tc>
      </w:tr>
      <w:tr w:rsidR="00F53DFA" w:rsidRPr="00AD0FED" w:rsidTr="00664755">
        <w:trPr>
          <w:cantSplit/>
          <w:trHeight w:val="1211"/>
          <w:jc w:val="right"/>
        </w:trPr>
        <w:tc>
          <w:tcPr>
            <w:tcW w:w="1242" w:type="dxa"/>
            <w:vAlign w:val="center"/>
          </w:tcPr>
          <w:p w:rsidR="00F53DFA" w:rsidRPr="00AD0FED" w:rsidRDefault="00F53DFA" w:rsidP="00664755">
            <w:pPr>
              <w:spacing w:line="320" w:lineRule="exact"/>
              <w:ind w:rightChars="100" w:right="252" w:firstLineChars="0" w:firstLine="0"/>
              <w:jc w:val="center"/>
              <w:rPr>
                <w:spacing w:val="-10"/>
                <w:sz w:val="21"/>
                <w:szCs w:val="21"/>
              </w:rPr>
            </w:pPr>
            <w:r w:rsidRPr="00AD0FED">
              <w:rPr>
                <w:spacing w:val="-10"/>
                <w:sz w:val="21"/>
                <w:szCs w:val="21"/>
              </w:rPr>
              <w:t>填埋造地区绿化</w:t>
            </w:r>
          </w:p>
        </w:tc>
        <w:tc>
          <w:tcPr>
            <w:tcW w:w="2495" w:type="dxa"/>
            <w:vAlign w:val="center"/>
          </w:tcPr>
          <w:p w:rsidR="00F53DFA" w:rsidRPr="00AD0FED" w:rsidRDefault="00F53DFA" w:rsidP="00664755">
            <w:pPr>
              <w:spacing w:line="320" w:lineRule="exact"/>
              <w:ind w:rightChars="100" w:right="252" w:firstLineChars="0" w:firstLine="0"/>
              <w:jc w:val="center"/>
              <w:rPr>
                <w:bCs/>
                <w:sz w:val="21"/>
                <w:szCs w:val="21"/>
              </w:rPr>
            </w:pPr>
            <w:r w:rsidRPr="00AD0FED">
              <w:rPr>
                <w:sz w:val="21"/>
                <w:szCs w:val="21"/>
              </w:rPr>
              <w:t>边坡绿化，马道平台及顶部平台覆土造地，采取植物措施还田</w:t>
            </w:r>
          </w:p>
        </w:tc>
        <w:tc>
          <w:tcPr>
            <w:tcW w:w="4008" w:type="dxa"/>
            <w:vAlign w:val="center"/>
          </w:tcPr>
          <w:p w:rsidR="00F53DFA" w:rsidRPr="00AD0FED" w:rsidRDefault="00F53DFA" w:rsidP="00664755">
            <w:pPr>
              <w:spacing w:line="320" w:lineRule="exact"/>
              <w:ind w:rightChars="100" w:right="252" w:firstLineChars="0" w:firstLine="0"/>
              <w:jc w:val="center"/>
              <w:rPr>
                <w:bCs/>
                <w:sz w:val="21"/>
                <w:szCs w:val="21"/>
              </w:rPr>
            </w:pPr>
            <w:r w:rsidRPr="00AD0FED">
              <w:rPr>
                <w:bCs/>
                <w:sz w:val="21"/>
                <w:szCs w:val="21"/>
              </w:rPr>
              <w:t>造地面积约</w:t>
            </w:r>
            <w:r w:rsidR="00D21229" w:rsidRPr="00AD0FED">
              <w:rPr>
                <w:bCs/>
                <w:sz w:val="21"/>
                <w:szCs w:val="21"/>
              </w:rPr>
              <w:t>5.99</w:t>
            </w:r>
            <w:r w:rsidRPr="00AD0FED">
              <w:rPr>
                <w:bCs/>
                <w:sz w:val="21"/>
                <w:szCs w:val="21"/>
              </w:rPr>
              <w:t>hm</w:t>
            </w:r>
            <w:r w:rsidRPr="00AD0FED">
              <w:rPr>
                <w:bCs/>
                <w:sz w:val="21"/>
                <w:szCs w:val="21"/>
                <w:vertAlign w:val="superscript"/>
              </w:rPr>
              <w:t>2</w:t>
            </w:r>
          </w:p>
        </w:tc>
        <w:tc>
          <w:tcPr>
            <w:tcW w:w="1201" w:type="dxa"/>
            <w:vAlign w:val="center"/>
          </w:tcPr>
          <w:p w:rsidR="00F53DFA" w:rsidRPr="00AD0FED" w:rsidRDefault="00664755" w:rsidP="00664755">
            <w:pPr>
              <w:spacing w:line="320" w:lineRule="exact"/>
              <w:ind w:rightChars="100" w:right="252" w:firstLineChars="0" w:firstLine="0"/>
              <w:jc w:val="center"/>
              <w:rPr>
                <w:sz w:val="21"/>
                <w:szCs w:val="21"/>
              </w:rPr>
            </w:pPr>
            <w:r w:rsidRPr="00AD0FED">
              <w:rPr>
                <w:sz w:val="21"/>
                <w:szCs w:val="21"/>
              </w:rPr>
              <w:t>27.5</w:t>
            </w:r>
          </w:p>
        </w:tc>
      </w:tr>
      <w:tr w:rsidR="00F53DFA" w:rsidRPr="00AD0FED" w:rsidTr="00466C28">
        <w:trPr>
          <w:cantSplit/>
          <w:trHeight w:val="456"/>
          <w:jc w:val="right"/>
        </w:trPr>
        <w:tc>
          <w:tcPr>
            <w:tcW w:w="1242" w:type="dxa"/>
            <w:vAlign w:val="center"/>
          </w:tcPr>
          <w:p w:rsidR="00F53DFA" w:rsidRPr="00AD0FED" w:rsidRDefault="00F53DFA" w:rsidP="00664755">
            <w:pPr>
              <w:spacing w:line="320" w:lineRule="exact"/>
              <w:ind w:rightChars="100" w:right="252" w:firstLineChars="0" w:firstLine="0"/>
              <w:jc w:val="center"/>
              <w:rPr>
                <w:sz w:val="21"/>
                <w:szCs w:val="21"/>
              </w:rPr>
            </w:pPr>
            <w:r w:rsidRPr="00AD0FED">
              <w:rPr>
                <w:sz w:val="21"/>
                <w:szCs w:val="21"/>
              </w:rPr>
              <w:t>总投资</w:t>
            </w:r>
          </w:p>
        </w:tc>
        <w:tc>
          <w:tcPr>
            <w:tcW w:w="6503" w:type="dxa"/>
            <w:gridSpan w:val="2"/>
            <w:vAlign w:val="center"/>
          </w:tcPr>
          <w:p w:rsidR="00F53DFA" w:rsidRPr="00AD0FED" w:rsidRDefault="00F53DFA" w:rsidP="00664755">
            <w:pPr>
              <w:spacing w:line="320" w:lineRule="exact"/>
              <w:ind w:rightChars="100" w:right="252" w:firstLineChars="0" w:firstLine="0"/>
              <w:jc w:val="center"/>
              <w:rPr>
                <w:sz w:val="21"/>
                <w:szCs w:val="21"/>
              </w:rPr>
            </w:pPr>
          </w:p>
        </w:tc>
        <w:tc>
          <w:tcPr>
            <w:tcW w:w="1201" w:type="dxa"/>
            <w:vAlign w:val="center"/>
          </w:tcPr>
          <w:p w:rsidR="00F53DFA" w:rsidRPr="00AD0FED" w:rsidRDefault="00EE4917" w:rsidP="00664755">
            <w:pPr>
              <w:spacing w:line="320" w:lineRule="exact"/>
              <w:ind w:rightChars="100" w:right="252" w:firstLineChars="0" w:firstLine="0"/>
              <w:jc w:val="center"/>
              <w:rPr>
                <w:sz w:val="21"/>
                <w:szCs w:val="21"/>
              </w:rPr>
            </w:pPr>
            <w:r w:rsidRPr="00AD0FED">
              <w:rPr>
                <w:sz w:val="21"/>
                <w:szCs w:val="21"/>
              </w:rPr>
              <w:t>177.5</w:t>
            </w:r>
          </w:p>
        </w:tc>
      </w:tr>
    </w:tbl>
    <w:p w:rsidR="00F53DFA" w:rsidRPr="00AD0FED" w:rsidRDefault="00F53DFA" w:rsidP="00332036">
      <w:pPr>
        <w:pStyle w:val="00"/>
        <w:spacing w:line="240" w:lineRule="auto"/>
        <w:ind w:firstLine="424"/>
        <w:rPr>
          <w:rFonts w:ascii="Times New Roman" w:eastAsia="仿宋_GB2312" w:hAnsi="Times New Roman"/>
        </w:rPr>
      </w:pPr>
    </w:p>
    <w:p w:rsidR="00540008" w:rsidRPr="00AD0FED" w:rsidRDefault="00540008" w:rsidP="001D583C">
      <w:pPr>
        <w:ind w:firstLine="504"/>
        <w:rPr>
          <w:szCs w:val="28"/>
        </w:rPr>
      </w:pPr>
    </w:p>
    <w:p w:rsidR="001D583C" w:rsidRPr="00AD0FED" w:rsidRDefault="001D583C" w:rsidP="001D583C">
      <w:pPr>
        <w:ind w:firstLine="504"/>
        <w:rPr>
          <w:szCs w:val="28"/>
        </w:rPr>
      </w:pPr>
    </w:p>
    <w:p w:rsidR="001D583C" w:rsidRPr="00AD0FED" w:rsidRDefault="001D583C" w:rsidP="001D583C">
      <w:pPr>
        <w:ind w:firstLine="504"/>
        <w:rPr>
          <w:szCs w:val="28"/>
        </w:rPr>
        <w:sectPr w:rsidR="001D583C" w:rsidRPr="00AD0FED" w:rsidSect="00B830B4">
          <w:footerReference w:type="default" r:id="rId160"/>
          <w:pgSz w:w="11906" w:h="16838" w:code="9"/>
          <w:pgMar w:top="1418" w:right="1418" w:bottom="1418" w:left="1418" w:header="1021" w:footer="1134" w:gutter="0"/>
          <w:pgNumType w:chapStyle="1"/>
          <w:cols w:space="425"/>
          <w:docGrid w:type="linesAndChars" w:linePitch="466" w:charSpace="-5734"/>
        </w:sectPr>
      </w:pPr>
    </w:p>
    <w:p w:rsidR="006A1DC0" w:rsidRPr="00AD0FED" w:rsidRDefault="006A1DC0" w:rsidP="004614F1">
      <w:pPr>
        <w:pStyle w:val="1"/>
        <w:contextualSpacing/>
        <w:rPr>
          <w:rFonts w:eastAsia="仿宋_GB2312"/>
        </w:rPr>
      </w:pPr>
      <w:bookmarkStart w:id="272" w:name="_Toc27328083"/>
      <w:r w:rsidRPr="00AD0FED">
        <w:rPr>
          <w:rFonts w:eastAsia="仿宋_GB2312"/>
        </w:rPr>
        <w:lastRenderedPageBreak/>
        <w:t>环境影响经济损益分析</w:t>
      </w:r>
      <w:bookmarkEnd w:id="272"/>
    </w:p>
    <w:p w:rsidR="00EE4917" w:rsidRPr="00AD0FED" w:rsidRDefault="00EE4917" w:rsidP="00332036">
      <w:pPr>
        <w:pStyle w:val="00"/>
        <w:spacing w:line="240" w:lineRule="auto"/>
        <w:ind w:firstLine="504"/>
        <w:rPr>
          <w:rFonts w:ascii="Times New Roman" w:eastAsia="仿宋_GB2312" w:hAnsi="Times New Roman"/>
          <w:kern w:val="10"/>
          <w:sz w:val="28"/>
          <w:szCs w:val="24"/>
        </w:rPr>
      </w:pPr>
      <w:bookmarkStart w:id="273" w:name="_Toc214680588"/>
      <w:bookmarkStart w:id="274" w:name="_Toc274235554"/>
      <w:r w:rsidRPr="00AD0FED">
        <w:rPr>
          <w:rFonts w:ascii="Times New Roman" w:eastAsia="仿宋_GB2312" w:hAnsi="Times New Roman"/>
          <w:kern w:val="10"/>
          <w:sz w:val="28"/>
          <w:szCs w:val="24"/>
        </w:rPr>
        <w:t>环境影响经济损益分析是环境影响评价的一个重要组成部分。通过环境影响经济损益分析，对建设项目所造成的环境资源损失进行定量计算，并与建设项目的经济效益进行比较，以确定其经济上的可行性。</w:t>
      </w:r>
    </w:p>
    <w:p w:rsidR="00EE4917" w:rsidRPr="00AD0FED" w:rsidRDefault="00EE4917" w:rsidP="004614F1">
      <w:pPr>
        <w:pStyle w:val="2"/>
        <w:rPr>
          <w:rFonts w:ascii="Times New Roman"/>
        </w:rPr>
      </w:pPr>
      <w:bookmarkStart w:id="275" w:name="_Toc512438315"/>
      <w:bookmarkStart w:id="276" w:name="_Toc27328084"/>
      <w:r w:rsidRPr="00AD0FED">
        <w:rPr>
          <w:rFonts w:ascii="Times New Roman"/>
        </w:rPr>
        <w:t>主要经济技术指标</w:t>
      </w:r>
      <w:bookmarkEnd w:id="275"/>
      <w:bookmarkEnd w:id="276"/>
    </w:p>
    <w:bookmarkEnd w:id="273"/>
    <w:bookmarkEnd w:id="274"/>
    <w:p w:rsidR="00EE4917" w:rsidRPr="00AD0FED" w:rsidRDefault="00542FBC" w:rsidP="00332036">
      <w:pPr>
        <w:pStyle w:val="00"/>
        <w:spacing w:line="240" w:lineRule="auto"/>
        <w:ind w:firstLine="504"/>
        <w:rPr>
          <w:rFonts w:ascii="Times New Roman" w:eastAsia="仿宋_GB2312" w:hAnsi="Times New Roman"/>
          <w:sz w:val="28"/>
          <w:szCs w:val="24"/>
        </w:rPr>
      </w:pPr>
      <w:r w:rsidRPr="00AD0FED">
        <w:rPr>
          <w:rFonts w:ascii="Times New Roman" w:eastAsia="仿宋_GB2312" w:hAnsi="Times New Roman"/>
          <w:sz w:val="28"/>
          <w:szCs w:val="24"/>
        </w:rPr>
        <w:t>本项目总投资</w:t>
      </w:r>
      <w:r w:rsidRPr="00AD0FED">
        <w:rPr>
          <w:rFonts w:ascii="Times New Roman" w:eastAsia="仿宋_GB2312" w:hAnsi="Times New Roman"/>
          <w:sz w:val="28"/>
          <w:szCs w:val="24"/>
        </w:rPr>
        <w:t>1650.44</w:t>
      </w:r>
      <w:r w:rsidRPr="00AD0FED">
        <w:rPr>
          <w:rFonts w:ascii="Times New Roman" w:eastAsia="仿宋_GB2312" w:hAnsi="Times New Roman"/>
          <w:sz w:val="28"/>
          <w:szCs w:val="24"/>
        </w:rPr>
        <w:t>万元，其中环保投资</w:t>
      </w:r>
      <w:r w:rsidRPr="00AD0FED">
        <w:rPr>
          <w:rFonts w:ascii="Times New Roman" w:eastAsia="仿宋_GB2312" w:hAnsi="Times New Roman"/>
          <w:sz w:val="28"/>
          <w:szCs w:val="24"/>
        </w:rPr>
        <w:t>177.5</w:t>
      </w:r>
      <w:r w:rsidRPr="00AD0FED">
        <w:rPr>
          <w:rFonts w:ascii="Times New Roman" w:eastAsia="仿宋_GB2312" w:hAnsi="Times New Roman"/>
          <w:sz w:val="28"/>
          <w:szCs w:val="24"/>
        </w:rPr>
        <w:t>万元，占总投资的</w:t>
      </w:r>
      <w:r w:rsidRPr="00AD0FED">
        <w:rPr>
          <w:rFonts w:ascii="Times New Roman" w:eastAsia="仿宋_GB2312" w:hAnsi="Times New Roman"/>
          <w:sz w:val="28"/>
          <w:szCs w:val="24"/>
        </w:rPr>
        <w:t>10.75%</w:t>
      </w:r>
      <w:r w:rsidRPr="00AD0FED">
        <w:rPr>
          <w:rFonts w:ascii="Times New Roman" w:eastAsia="仿宋_GB2312" w:hAnsi="Times New Roman"/>
          <w:sz w:val="28"/>
          <w:szCs w:val="24"/>
        </w:rPr>
        <w:t>。</w:t>
      </w:r>
      <w:r w:rsidR="00EE4917" w:rsidRPr="00AD0FED">
        <w:rPr>
          <w:rFonts w:ascii="Times New Roman" w:eastAsia="仿宋_GB2312" w:hAnsi="Times New Roman"/>
          <w:sz w:val="28"/>
          <w:szCs w:val="24"/>
        </w:rPr>
        <w:t>本项目主要经济技术指标见</w:t>
      </w:r>
      <w:r w:rsidRPr="00AD0FED">
        <w:rPr>
          <w:rFonts w:ascii="Times New Roman" w:eastAsia="仿宋_GB2312" w:hAnsi="Times New Roman"/>
          <w:sz w:val="28"/>
          <w:szCs w:val="24"/>
        </w:rPr>
        <w:t>表</w:t>
      </w:r>
      <w:r w:rsidRPr="00AD0FED">
        <w:rPr>
          <w:rFonts w:ascii="Times New Roman" w:eastAsia="仿宋_GB2312" w:hAnsi="Times New Roman"/>
          <w:sz w:val="28"/>
          <w:szCs w:val="24"/>
        </w:rPr>
        <w:t>2.1-2</w:t>
      </w:r>
      <w:r w:rsidR="00EE4917" w:rsidRPr="00AD0FED">
        <w:rPr>
          <w:rFonts w:ascii="Times New Roman" w:eastAsia="仿宋_GB2312" w:hAnsi="Times New Roman"/>
          <w:sz w:val="28"/>
          <w:szCs w:val="24"/>
        </w:rPr>
        <w:t>。</w:t>
      </w:r>
    </w:p>
    <w:p w:rsidR="00EE4917" w:rsidRPr="00AD0FED" w:rsidRDefault="00EE4917" w:rsidP="004614F1">
      <w:pPr>
        <w:pStyle w:val="2"/>
        <w:rPr>
          <w:rFonts w:ascii="Times New Roman"/>
        </w:rPr>
      </w:pPr>
      <w:bookmarkStart w:id="277" w:name="_Toc512438316"/>
      <w:bookmarkStart w:id="278" w:name="_Toc27328085"/>
      <w:r w:rsidRPr="00AD0FED">
        <w:rPr>
          <w:rFonts w:ascii="Times New Roman"/>
        </w:rPr>
        <w:t>环境影响经济损益分析</w:t>
      </w:r>
      <w:bookmarkEnd w:id="277"/>
      <w:bookmarkEnd w:id="278"/>
    </w:p>
    <w:p w:rsidR="00EE4917" w:rsidRPr="00AD0FED" w:rsidRDefault="00EE4917" w:rsidP="004614F1">
      <w:pPr>
        <w:pStyle w:val="3"/>
      </w:pPr>
      <w:bookmarkStart w:id="279" w:name="_Toc27328086"/>
      <w:r w:rsidRPr="00AD0FED">
        <w:t>建设项目环境代价分析</w:t>
      </w:r>
      <w:bookmarkEnd w:id="279"/>
    </w:p>
    <w:p w:rsidR="00EE4917" w:rsidRPr="00AD0FED" w:rsidRDefault="00EE4917" w:rsidP="00332036">
      <w:pPr>
        <w:pStyle w:val="00"/>
        <w:spacing w:line="240" w:lineRule="auto"/>
        <w:ind w:firstLine="504"/>
        <w:rPr>
          <w:rFonts w:ascii="Times New Roman" w:eastAsia="仿宋_GB2312" w:hAnsi="Times New Roman"/>
          <w:sz w:val="28"/>
          <w:szCs w:val="24"/>
        </w:rPr>
      </w:pPr>
      <w:r w:rsidRPr="00AD0FED">
        <w:rPr>
          <w:rFonts w:ascii="Times New Roman" w:eastAsia="仿宋_GB2312" w:hAnsi="Times New Roman"/>
          <w:sz w:val="28"/>
          <w:szCs w:val="24"/>
        </w:rPr>
        <w:t>环境代价指工程污染和破坏所造成的环境损失折算成经济价值。本项目建成投产后产生的污染对环境的经济代价按下式估算：</w:t>
      </w:r>
    </w:p>
    <w:p w:rsidR="00EE4917" w:rsidRPr="00AD0FED" w:rsidRDefault="00EE4917" w:rsidP="00332036">
      <w:pPr>
        <w:pStyle w:val="00"/>
        <w:spacing w:line="240" w:lineRule="auto"/>
        <w:ind w:firstLine="504"/>
        <w:rPr>
          <w:rFonts w:ascii="Times New Roman" w:eastAsia="仿宋_GB2312" w:hAnsi="Times New Roman"/>
          <w:sz w:val="28"/>
          <w:szCs w:val="24"/>
        </w:rPr>
      </w:pPr>
      <w:r w:rsidRPr="00AD0FED">
        <w:rPr>
          <w:rFonts w:ascii="Times New Roman" w:eastAsia="仿宋_GB2312" w:hAnsi="Times New Roman"/>
          <w:sz w:val="28"/>
          <w:szCs w:val="24"/>
        </w:rPr>
        <w:t>环境代价</w:t>
      </w:r>
      <w:r w:rsidRPr="00AD0FED">
        <w:rPr>
          <w:rFonts w:ascii="Times New Roman" w:eastAsia="仿宋_GB2312" w:hAnsi="Times New Roman"/>
          <w:sz w:val="28"/>
          <w:szCs w:val="24"/>
        </w:rPr>
        <w:t>=A+B+C</w:t>
      </w:r>
    </w:p>
    <w:p w:rsidR="00EE4917" w:rsidRPr="00AD0FED" w:rsidRDefault="00EE4917" w:rsidP="00332036">
      <w:pPr>
        <w:pStyle w:val="00"/>
        <w:spacing w:line="240" w:lineRule="auto"/>
        <w:ind w:firstLine="504"/>
        <w:rPr>
          <w:rFonts w:ascii="Times New Roman" w:eastAsia="仿宋_GB2312" w:hAnsi="Times New Roman"/>
          <w:sz w:val="28"/>
          <w:szCs w:val="24"/>
        </w:rPr>
      </w:pPr>
      <w:r w:rsidRPr="00AD0FED">
        <w:rPr>
          <w:rFonts w:ascii="Times New Roman" w:eastAsia="仿宋_GB2312" w:hAnsi="Times New Roman"/>
          <w:sz w:val="28"/>
          <w:szCs w:val="24"/>
        </w:rPr>
        <w:t>式中：</w:t>
      </w:r>
      <w:r w:rsidRPr="00AD0FED">
        <w:rPr>
          <w:rFonts w:ascii="Times New Roman" w:eastAsia="仿宋_GB2312" w:hAnsi="Times New Roman"/>
          <w:sz w:val="28"/>
          <w:szCs w:val="24"/>
        </w:rPr>
        <w:t xml:space="preserve">A </w:t>
      </w:r>
      <w:r w:rsidRPr="00AD0FED">
        <w:rPr>
          <w:rFonts w:ascii="Times New Roman" w:eastAsia="仿宋_GB2312" w:hAnsi="Times New Roman"/>
          <w:sz w:val="28"/>
          <w:szCs w:val="24"/>
        </w:rPr>
        <w:t>为资源和能源流失代价；</w:t>
      </w:r>
    </w:p>
    <w:p w:rsidR="00EE4917" w:rsidRPr="00AD0FED" w:rsidRDefault="00EE4917" w:rsidP="00332036">
      <w:pPr>
        <w:pStyle w:val="00"/>
        <w:spacing w:line="240" w:lineRule="auto"/>
        <w:ind w:firstLine="504"/>
        <w:rPr>
          <w:rFonts w:ascii="Times New Roman" w:eastAsia="仿宋_GB2312" w:hAnsi="Times New Roman"/>
          <w:sz w:val="28"/>
          <w:szCs w:val="24"/>
        </w:rPr>
      </w:pPr>
      <w:r w:rsidRPr="00AD0FED">
        <w:rPr>
          <w:rFonts w:ascii="Times New Roman" w:eastAsia="仿宋_GB2312" w:hAnsi="Times New Roman"/>
          <w:sz w:val="28"/>
          <w:szCs w:val="24"/>
        </w:rPr>
        <w:t xml:space="preserve">      B </w:t>
      </w:r>
      <w:r w:rsidRPr="00AD0FED">
        <w:rPr>
          <w:rFonts w:ascii="Times New Roman" w:eastAsia="仿宋_GB2312" w:hAnsi="Times New Roman"/>
          <w:sz w:val="28"/>
          <w:szCs w:val="24"/>
        </w:rPr>
        <w:t>为对环境生产和生活资料造成的损失代价；</w:t>
      </w:r>
    </w:p>
    <w:p w:rsidR="00EE4917" w:rsidRPr="00AD0FED" w:rsidRDefault="00EE4917" w:rsidP="00332036">
      <w:pPr>
        <w:pStyle w:val="00"/>
        <w:spacing w:line="240" w:lineRule="auto"/>
        <w:ind w:firstLine="504"/>
        <w:rPr>
          <w:rFonts w:ascii="Times New Roman" w:eastAsia="仿宋_GB2312" w:hAnsi="Times New Roman"/>
          <w:sz w:val="28"/>
          <w:szCs w:val="24"/>
        </w:rPr>
      </w:pPr>
      <w:r w:rsidRPr="00AD0FED">
        <w:rPr>
          <w:rFonts w:ascii="Times New Roman" w:eastAsia="仿宋_GB2312" w:hAnsi="Times New Roman"/>
          <w:sz w:val="28"/>
          <w:szCs w:val="24"/>
        </w:rPr>
        <w:t xml:space="preserve">      C </w:t>
      </w:r>
      <w:r w:rsidRPr="00AD0FED">
        <w:rPr>
          <w:rFonts w:ascii="Times New Roman" w:eastAsia="仿宋_GB2312" w:hAnsi="Times New Roman"/>
          <w:sz w:val="28"/>
          <w:szCs w:val="24"/>
        </w:rPr>
        <w:t>为对人群、动植物造成的损失代价。</w:t>
      </w:r>
    </w:p>
    <w:p w:rsidR="00EE4917" w:rsidRPr="00AD0FED" w:rsidRDefault="00EE4917" w:rsidP="00332036">
      <w:pPr>
        <w:pStyle w:val="00"/>
        <w:spacing w:line="240" w:lineRule="auto"/>
        <w:ind w:firstLine="504"/>
        <w:rPr>
          <w:rFonts w:ascii="Times New Roman" w:eastAsia="仿宋_GB2312" w:hAnsi="Times New Roman"/>
          <w:sz w:val="28"/>
          <w:szCs w:val="24"/>
        </w:rPr>
      </w:pPr>
      <w:r w:rsidRPr="00AD0FED">
        <w:rPr>
          <w:rFonts w:ascii="Times New Roman" w:eastAsia="仿宋_GB2312" w:hAnsi="Times New Roman"/>
          <w:sz w:val="28"/>
          <w:szCs w:val="24"/>
        </w:rPr>
        <w:t>（</w:t>
      </w:r>
      <w:r w:rsidRPr="00AD0FED">
        <w:rPr>
          <w:rFonts w:ascii="Times New Roman" w:eastAsia="仿宋_GB2312" w:hAnsi="Times New Roman"/>
          <w:sz w:val="28"/>
          <w:szCs w:val="24"/>
        </w:rPr>
        <w:t>1</w:t>
      </w:r>
      <w:r w:rsidRPr="00AD0FED">
        <w:rPr>
          <w:rFonts w:ascii="Times New Roman" w:eastAsia="仿宋_GB2312" w:hAnsi="Times New Roman"/>
          <w:sz w:val="28"/>
          <w:szCs w:val="24"/>
        </w:rPr>
        <w:t>）资源和能源流失代价（</w:t>
      </w:r>
      <w:r w:rsidRPr="00AD0FED">
        <w:rPr>
          <w:rFonts w:ascii="Times New Roman" w:eastAsia="仿宋_GB2312" w:hAnsi="Times New Roman"/>
          <w:sz w:val="28"/>
          <w:szCs w:val="24"/>
        </w:rPr>
        <w:t>A</w:t>
      </w:r>
      <w:r w:rsidRPr="00AD0FED">
        <w:rPr>
          <w:rFonts w:ascii="Times New Roman" w:eastAsia="仿宋_GB2312" w:hAnsi="Times New Roman"/>
          <w:sz w:val="28"/>
          <w:szCs w:val="24"/>
        </w:rPr>
        <w:t>）</w:t>
      </w:r>
    </w:p>
    <w:p w:rsidR="00542FBC" w:rsidRPr="00AD0FED" w:rsidRDefault="00EE4917" w:rsidP="00332036">
      <w:pPr>
        <w:pStyle w:val="00"/>
        <w:spacing w:line="240" w:lineRule="auto"/>
        <w:ind w:firstLine="504"/>
        <w:rPr>
          <w:rFonts w:ascii="Times New Roman" w:eastAsia="仿宋_GB2312" w:hAnsi="Times New Roman"/>
          <w:sz w:val="28"/>
          <w:szCs w:val="24"/>
        </w:rPr>
      </w:pPr>
      <w:r w:rsidRPr="00AD0FED">
        <w:rPr>
          <w:rFonts w:ascii="Times New Roman" w:eastAsia="仿宋_GB2312" w:hAnsi="Times New Roman"/>
          <w:sz w:val="28"/>
          <w:szCs w:val="24"/>
        </w:rPr>
        <w:t>式中：</w:t>
      </w:r>
      <w:r w:rsidRPr="00AD0FED">
        <w:rPr>
          <w:rFonts w:ascii="Times New Roman" w:eastAsia="仿宋_GB2312" w:hAnsi="Times New Roman"/>
          <w:sz w:val="28"/>
          <w:szCs w:val="24"/>
        </w:rPr>
        <w:t>Q</w:t>
      </w:r>
      <w:r w:rsidRPr="00AD0FED">
        <w:rPr>
          <w:rFonts w:ascii="Times New Roman" w:eastAsia="仿宋_GB2312" w:hAnsi="Times New Roman"/>
          <w:sz w:val="28"/>
          <w:szCs w:val="24"/>
          <w:vertAlign w:val="subscript"/>
        </w:rPr>
        <w:t>i</w:t>
      </w:r>
      <w:r w:rsidRPr="00AD0FED">
        <w:rPr>
          <w:rFonts w:ascii="Times New Roman" w:eastAsia="仿宋_GB2312" w:hAnsi="Times New Roman"/>
          <w:sz w:val="28"/>
          <w:szCs w:val="24"/>
        </w:rPr>
        <w:t>——</w:t>
      </w:r>
      <w:r w:rsidRPr="00AD0FED">
        <w:rPr>
          <w:rFonts w:ascii="Times New Roman" w:eastAsia="仿宋_GB2312" w:hAnsi="Times New Roman"/>
          <w:sz w:val="28"/>
          <w:szCs w:val="24"/>
        </w:rPr>
        <w:t>某种排放物年累计量；</w:t>
      </w:r>
    </w:p>
    <w:p w:rsidR="00EE4917" w:rsidRPr="00AD0FED" w:rsidRDefault="00EE4917" w:rsidP="00332036">
      <w:pPr>
        <w:pStyle w:val="00"/>
        <w:spacing w:line="240" w:lineRule="auto"/>
        <w:ind w:firstLineChars="500" w:firstLine="1260"/>
        <w:rPr>
          <w:rFonts w:ascii="Times New Roman" w:eastAsia="仿宋_GB2312" w:hAnsi="Times New Roman"/>
          <w:sz w:val="28"/>
          <w:szCs w:val="24"/>
        </w:rPr>
      </w:pPr>
      <w:r w:rsidRPr="00AD0FED">
        <w:rPr>
          <w:rFonts w:ascii="Times New Roman" w:eastAsia="仿宋_GB2312" w:hAnsi="Times New Roman"/>
          <w:sz w:val="28"/>
          <w:szCs w:val="24"/>
        </w:rPr>
        <w:t>P</w:t>
      </w:r>
      <w:r w:rsidRPr="00AD0FED">
        <w:rPr>
          <w:rFonts w:ascii="Times New Roman" w:eastAsia="仿宋_GB2312" w:hAnsi="Times New Roman"/>
          <w:sz w:val="28"/>
          <w:szCs w:val="24"/>
          <w:vertAlign w:val="subscript"/>
        </w:rPr>
        <w:t>i</w:t>
      </w:r>
      <w:r w:rsidRPr="00AD0FED">
        <w:rPr>
          <w:rFonts w:ascii="Times New Roman" w:eastAsia="仿宋_GB2312" w:hAnsi="Times New Roman"/>
          <w:sz w:val="28"/>
          <w:szCs w:val="24"/>
        </w:rPr>
        <w:t>——</w:t>
      </w:r>
      <w:r w:rsidRPr="00AD0FED">
        <w:rPr>
          <w:rFonts w:ascii="Times New Roman" w:eastAsia="仿宋_GB2312" w:hAnsi="Times New Roman"/>
          <w:sz w:val="28"/>
          <w:szCs w:val="24"/>
        </w:rPr>
        <w:t>排放物作为资源、能源的价格。</w:t>
      </w:r>
    </w:p>
    <w:p w:rsidR="00EE4917" w:rsidRPr="00AD0FED" w:rsidRDefault="00EE4917" w:rsidP="00332036">
      <w:pPr>
        <w:pStyle w:val="00"/>
        <w:spacing w:line="240" w:lineRule="auto"/>
        <w:ind w:firstLine="504"/>
        <w:rPr>
          <w:rFonts w:ascii="Times New Roman" w:eastAsia="仿宋_GB2312" w:hAnsi="Times New Roman"/>
          <w:sz w:val="28"/>
          <w:szCs w:val="24"/>
        </w:rPr>
      </w:pPr>
      <w:r w:rsidRPr="00AD0FED">
        <w:rPr>
          <w:rFonts w:ascii="Times New Roman" w:eastAsia="仿宋_GB2312" w:hAnsi="Times New Roman"/>
          <w:sz w:val="28"/>
          <w:szCs w:val="24"/>
        </w:rPr>
        <w:t>结合项目特点，本部分主要分析估算外排的污染物中资源价值较高的污染物流失的损失代价。本部分损失约</w:t>
      </w:r>
      <w:r w:rsidRPr="00AD0FED">
        <w:rPr>
          <w:rFonts w:ascii="Times New Roman" w:eastAsia="仿宋_GB2312" w:hAnsi="Times New Roman"/>
          <w:sz w:val="28"/>
          <w:szCs w:val="24"/>
        </w:rPr>
        <w:t>0.5</w:t>
      </w:r>
      <w:r w:rsidRPr="00AD0FED">
        <w:rPr>
          <w:rFonts w:ascii="Times New Roman" w:eastAsia="仿宋_GB2312" w:hAnsi="Times New Roman"/>
          <w:sz w:val="28"/>
          <w:szCs w:val="24"/>
        </w:rPr>
        <w:t>万</w:t>
      </w:r>
    </w:p>
    <w:p w:rsidR="00EE4917" w:rsidRPr="00AD0FED" w:rsidRDefault="00EE4917" w:rsidP="00332036">
      <w:pPr>
        <w:pStyle w:val="00"/>
        <w:spacing w:line="240" w:lineRule="auto"/>
        <w:ind w:firstLine="504"/>
        <w:rPr>
          <w:rFonts w:ascii="Times New Roman" w:eastAsia="仿宋_GB2312" w:hAnsi="Times New Roman"/>
          <w:sz w:val="28"/>
          <w:szCs w:val="24"/>
        </w:rPr>
      </w:pPr>
      <w:r w:rsidRPr="00AD0FED">
        <w:rPr>
          <w:rFonts w:ascii="Times New Roman" w:eastAsia="仿宋_GB2312" w:hAnsi="Times New Roman"/>
          <w:sz w:val="28"/>
          <w:szCs w:val="24"/>
        </w:rPr>
        <w:t>（</w:t>
      </w:r>
      <w:r w:rsidRPr="00AD0FED">
        <w:rPr>
          <w:rFonts w:ascii="Times New Roman" w:eastAsia="仿宋_GB2312" w:hAnsi="Times New Roman"/>
          <w:sz w:val="28"/>
          <w:szCs w:val="24"/>
        </w:rPr>
        <w:t>2</w:t>
      </w:r>
      <w:r w:rsidRPr="00AD0FED">
        <w:rPr>
          <w:rFonts w:ascii="Times New Roman" w:eastAsia="仿宋_GB2312" w:hAnsi="Times New Roman"/>
          <w:sz w:val="28"/>
          <w:szCs w:val="24"/>
        </w:rPr>
        <w:t>）生产生活资料损失代价（</w:t>
      </w:r>
      <w:r w:rsidRPr="00AD0FED">
        <w:rPr>
          <w:rFonts w:ascii="Times New Roman" w:eastAsia="仿宋_GB2312" w:hAnsi="Times New Roman"/>
          <w:sz w:val="28"/>
          <w:szCs w:val="24"/>
        </w:rPr>
        <w:t>B</w:t>
      </w:r>
      <w:r w:rsidRPr="00AD0FED">
        <w:rPr>
          <w:rFonts w:ascii="Times New Roman" w:eastAsia="仿宋_GB2312" w:hAnsi="Times New Roman"/>
          <w:sz w:val="28"/>
          <w:szCs w:val="24"/>
        </w:rPr>
        <w:t>）</w:t>
      </w:r>
    </w:p>
    <w:p w:rsidR="00EE4917" w:rsidRPr="00AD0FED" w:rsidRDefault="00EE4917" w:rsidP="00332036">
      <w:pPr>
        <w:pStyle w:val="00"/>
        <w:spacing w:line="240" w:lineRule="auto"/>
        <w:ind w:firstLine="504"/>
        <w:rPr>
          <w:rFonts w:ascii="Times New Roman" w:eastAsia="仿宋_GB2312" w:hAnsi="Times New Roman"/>
          <w:sz w:val="28"/>
          <w:szCs w:val="24"/>
        </w:rPr>
      </w:pPr>
      <w:r w:rsidRPr="00AD0FED">
        <w:rPr>
          <w:rFonts w:ascii="Times New Roman" w:eastAsia="仿宋_GB2312" w:hAnsi="Times New Roman"/>
          <w:sz w:val="28"/>
          <w:szCs w:val="24"/>
        </w:rPr>
        <w:t>本项目已做到达标排放，排污量很少，且为无组织排放，无需缴纳排污费等。因此生产生活资料损失代价为</w:t>
      </w:r>
      <w:r w:rsidRPr="00AD0FED">
        <w:rPr>
          <w:rFonts w:ascii="Times New Roman" w:eastAsia="仿宋_GB2312" w:hAnsi="Times New Roman"/>
          <w:sz w:val="28"/>
          <w:szCs w:val="24"/>
        </w:rPr>
        <w:t>0</w:t>
      </w:r>
      <w:r w:rsidRPr="00AD0FED">
        <w:rPr>
          <w:rFonts w:ascii="Times New Roman" w:eastAsia="仿宋_GB2312" w:hAnsi="Times New Roman"/>
          <w:sz w:val="28"/>
          <w:szCs w:val="24"/>
        </w:rPr>
        <w:t>万元</w:t>
      </w:r>
      <w:r w:rsidRPr="00AD0FED">
        <w:rPr>
          <w:rFonts w:ascii="Times New Roman" w:eastAsia="仿宋_GB2312" w:hAnsi="Times New Roman"/>
          <w:sz w:val="28"/>
          <w:szCs w:val="24"/>
        </w:rPr>
        <w:t>/</w:t>
      </w:r>
      <w:r w:rsidRPr="00AD0FED">
        <w:rPr>
          <w:rFonts w:ascii="Times New Roman" w:eastAsia="仿宋_GB2312" w:hAnsi="Times New Roman"/>
          <w:sz w:val="28"/>
          <w:szCs w:val="24"/>
        </w:rPr>
        <w:t>年。</w:t>
      </w:r>
    </w:p>
    <w:p w:rsidR="00EE4917" w:rsidRPr="00AD0FED" w:rsidRDefault="00EE4917" w:rsidP="00332036">
      <w:pPr>
        <w:pStyle w:val="00"/>
        <w:spacing w:line="240" w:lineRule="auto"/>
        <w:ind w:firstLine="504"/>
        <w:rPr>
          <w:rFonts w:ascii="Times New Roman" w:eastAsia="仿宋_GB2312" w:hAnsi="Times New Roman"/>
          <w:sz w:val="28"/>
          <w:szCs w:val="24"/>
        </w:rPr>
      </w:pPr>
      <w:r w:rsidRPr="00AD0FED">
        <w:rPr>
          <w:rFonts w:ascii="Times New Roman" w:eastAsia="仿宋_GB2312" w:hAnsi="Times New Roman"/>
          <w:sz w:val="28"/>
          <w:szCs w:val="24"/>
        </w:rPr>
        <w:t>（</w:t>
      </w:r>
      <w:r w:rsidRPr="00AD0FED">
        <w:rPr>
          <w:rFonts w:ascii="Times New Roman" w:eastAsia="仿宋_GB2312" w:hAnsi="Times New Roman"/>
          <w:sz w:val="28"/>
          <w:szCs w:val="24"/>
        </w:rPr>
        <w:t>3</w:t>
      </w:r>
      <w:r w:rsidRPr="00AD0FED">
        <w:rPr>
          <w:rFonts w:ascii="Times New Roman" w:eastAsia="仿宋_GB2312" w:hAnsi="Times New Roman"/>
          <w:sz w:val="28"/>
          <w:szCs w:val="24"/>
        </w:rPr>
        <w:t>）人群损失（</w:t>
      </w:r>
      <w:r w:rsidRPr="00AD0FED">
        <w:rPr>
          <w:rFonts w:ascii="Times New Roman" w:eastAsia="仿宋_GB2312" w:hAnsi="Times New Roman"/>
          <w:sz w:val="28"/>
          <w:szCs w:val="24"/>
        </w:rPr>
        <w:t>C</w:t>
      </w:r>
      <w:r w:rsidRPr="00AD0FED">
        <w:rPr>
          <w:rFonts w:ascii="Times New Roman" w:eastAsia="仿宋_GB2312" w:hAnsi="Times New Roman"/>
          <w:sz w:val="28"/>
          <w:szCs w:val="24"/>
        </w:rPr>
        <w:t>）</w:t>
      </w:r>
    </w:p>
    <w:p w:rsidR="00EE4917" w:rsidRPr="00AD0FED" w:rsidRDefault="00EE4917" w:rsidP="00332036">
      <w:pPr>
        <w:pStyle w:val="00"/>
        <w:spacing w:line="240" w:lineRule="auto"/>
        <w:ind w:firstLine="504"/>
        <w:rPr>
          <w:rFonts w:ascii="Times New Roman" w:eastAsia="仿宋_GB2312" w:hAnsi="Times New Roman"/>
          <w:sz w:val="28"/>
          <w:szCs w:val="24"/>
        </w:rPr>
      </w:pPr>
      <w:r w:rsidRPr="00AD0FED">
        <w:rPr>
          <w:rFonts w:ascii="Times New Roman" w:eastAsia="仿宋_GB2312" w:hAnsi="Times New Roman"/>
          <w:sz w:val="28"/>
          <w:szCs w:val="24"/>
        </w:rPr>
        <w:t>由报告书对环境要素影响评价的结论，结合当地自然、社会环境现状可以看出，按照本环评报告所规定的环保措施实施后，本项目工程污染的排放会得到有效的控制，可以全面实现达标排放，对人体的影响轻微，但对工人有一定的影响，应加强操作工的劳动保护，以减小其健康损失，劳保所需费用按</w:t>
      </w:r>
      <w:r w:rsidRPr="00AD0FED">
        <w:rPr>
          <w:rFonts w:ascii="Times New Roman" w:eastAsia="仿宋_GB2312" w:hAnsi="Times New Roman"/>
          <w:sz w:val="28"/>
          <w:szCs w:val="24"/>
        </w:rPr>
        <w:t>5</w:t>
      </w:r>
      <w:r w:rsidRPr="00AD0FED">
        <w:rPr>
          <w:rFonts w:ascii="Times New Roman" w:eastAsia="仿宋_GB2312" w:hAnsi="Times New Roman"/>
          <w:sz w:val="28"/>
          <w:szCs w:val="24"/>
        </w:rPr>
        <w:t>万元</w:t>
      </w:r>
      <w:r w:rsidRPr="00AD0FED">
        <w:rPr>
          <w:rFonts w:ascii="Times New Roman" w:eastAsia="仿宋_GB2312" w:hAnsi="Times New Roman"/>
          <w:sz w:val="28"/>
          <w:szCs w:val="24"/>
        </w:rPr>
        <w:t>/</w:t>
      </w:r>
      <w:r w:rsidRPr="00AD0FED">
        <w:rPr>
          <w:rFonts w:ascii="Times New Roman" w:eastAsia="仿宋_GB2312" w:hAnsi="Times New Roman"/>
          <w:sz w:val="28"/>
          <w:szCs w:val="24"/>
        </w:rPr>
        <w:t>年估</w:t>
      </w:r>
      <w:r w:rsidRPr="00AD0FED">
        <w:rPr>
          <w:rFonts w:ascii="Times New Roman" w:eastAsia="仿宋_GB2312" w:hAnsi="Times New Roman"/>
          <w:sz w:val="28"/>
          <w:szCs w:val="24"/>
        </w:rPr>
        <w:lastRenderedPageBreak/>
        <w:t>算。因此人群损失代价为</w:t>
      </w:r>
      <w:r w:rsidRPr="00AD0FED">
        <w:rPr>
          <w:rFonts w:ascii="Times New Roman" w:eastAsia="仿宋_GB2312" w:hAnsi="Times New Roman"/>
          <w:sz w:val="28"/>
          <w:szCs w:val="24"/>
        </w:rPr>
        <w:t>5</w:t>
      </w:r>
      <w:r w:rsidRPr="00AD0FED">
        <w:rPr>
          <w:rFonts w:ascii="Times New Roman" w:eastAsia="仿宋_GB2312" w:hAnsi="Times New Roman"/>
          <w:sz w:val="28"/>
          <w:szCs w:val="24"/>
        </w:rPr>
        <w:t>万元</w:t>
      </w:r>
      <w:r w:rsidRPr="00AD0FED">
        <w:rPr>
          <w:rFonts w:ascii="Times New Roman" w:eastAsia="仿宋_GB2312" w:hAnsi="Times New Roman"/>
          <w:sz w:val="28"/>
          <w:szCs w:val="24"/>
        </w:rPr>
        <w:t>/</w:t>
      </w:r>
      <w:r w:rsidRPr="00AD0FED">
        <w:rPr>
          <w:rFonts w:ascii="Times New Roman" w:eastAsia="仿宋_GB2312" w:hAnsi="Times New Roman"/>
          <w:sz w:val="28"/>
          <w:szCs w:val="24"/>
        </w:rPr>
        <w:t>年。</w:t>
      </w:r>
    </w:p>
    <w:p w:rsidR="00EE4917" w:rsidRPr="00AD0FED" w:rsidRDefault="00EE4917" w:rsidP="00332036">
      <w:pPr>
        <w:pStyle w:val="00"/>
        <w:spacing w:line="240" w:lineRule="auto"/>
        <w:ind w:firstLine="504"/>
        <w:rPr>
          <w:rFonts w:ascii="Times New Roman" w:eastAsia="仿宋_GB2312" w:hAnsi="Times New Roman"/>
          <w:sz w:val="28"/>
          <w:szCs w:val="24"/>
        </w:rPr>
      </w:pPr>
      <w:r w:rsidRPr="00AD0FED">
        <w:rPr>
          <w:rFonts w:ascii="Times New Roman" w:eastAsia="仿宋_GB2312" w:hAnsi="Times New Roman"/>
          <w:sz w:val="28"/>
          <w:szCs w:val="24"/>
        </w:rPr>
        <w:t>综上所述，工程环境代价为：</w:t>
      </w:r>
      <w:r w:rsidRPr="00AD0FED">
        <w:rPr>
          <w:rFonts w:ascii="Times New Roman" w:eastAsia="仿宋_GB2312" w:hAnsi="Times New Roman"/>
          <w:sz w:val="28"/>
          <w:szCs w:val="24"/>
        </w:rPr>
        <w:t>5.5</w:t>
      </w:r>
      <w:r w:rsidRPr="00AD0FED">
        <w:rPr>
          <w:rFonts w:ascii="Times New Roman" w:eastAsia="仿宋_GB2312" w:hAnsi="Times New Roman"/>
          <w:sz w:val="28"/>
          <w:szCs w:val="24"/>
        </w:rPr>
        <w:t>万元</w:t>
      </w:r>
      <w:r w:rsidRPr="00AD0FED">
        <w:rPr>
          <w:rFonts w:ascii="Times New Roman" w:eastAsia="仿宋_GB2312" w:hAnsi="Times New Roman"/>
          <w:sz w:val="28"/>
          <w:szCs w:val="24"/>
        </w:rPr>
        <w:t>/</w:t>
      </w:r>
      <w:r w:rsidRPr="00AD0FED">
        <w:rPr>
          <w:rFonts w:ascii="Times New Roman" w:eastAsia="仿宋_GB2312" w:hAnsi="Times New Roman"/>
          <w:sz w:val="28"/>
          <w:szCs w:val="24"/>
        </w:rPr>
        <w:t>年。</w:t>
      </w:r>
    </w:p>
    <w:p w:rsidR="00EE4917" w:rsidRPr="00AD0FED" w:rsidRDefault="00EE4917" w:rsidP="004614F1">
      <w:pPr>
        <w:pStyle w:val="3"/>
      </w:pPr>
      <w:bookmarkStart w:id="280" w:name="_Toc27328087"/>
      <w:r w:rsidRPr="00AD0FED">
        <w:t>建设项目环境成本分析</w:t>
      </w:r>
      <w:bookmarkEnd w:id="280"/>
    </w:p>
    <w:p w:rsidR="00542FBC" w:rsidRPr="00AD0FED" w:rsidRDefault="00542FBC" w:rsidP="00332036">
      <w:pPr>
        <w:pStyle w:val="00"/>
        <w:spacing w:line="240" w:lineRule="auto"/>
        <w:ind w:firstLine="504"/>
        <w:rPr>
          <w:rFonts w:ascii="Times New Roman" w:eastAsia="仿宋_GB2312" w:hAnsi="Times New Roman"/>
          <w:sz w:val="28"/>
          <w:szCs w:val="24"/>
        </w:rPr>
      </w:pPr>
      <w:r w:rsidRPr="00AD0FED">
        <w:rPr>
          <w:rFonts w:ascii="Times New Roman" w:eastAsia="仿宋_GB2312" w:hAnsi="Times New Roman"/>
          <w:sz w:val="28"/>
          <w:szCs w:val="24"/>
        </w:rPr>
        <w:t>建设项目环境成本主要包括两部分：工程环境保护措施投资和环保设施运行及管理费用（两部分费用不具有可加性）。</w:t>
      </w:r>
    </w:p>
    <w:p w:rsidR="00542FBC" w:rsidRPr="00AD0FED" w:rsidRDefault="00542FBC" w:rsidP="00332036">
      <w:pPr>
        <w:pStyle w:val="00"/>
        <w:spacing w:line="240" w:lineRule="auto"/>
        <w:ind w:firstLine="504"/>
        <w:rPr>
          <w:rFonts w:ascii="Times New Roman" w:eastAsia="仿宋_GB2312" w:hAnsi="Times New Roman"/>
          <w:sz w:val="28"/>
          <w:szCs w:val="24"/>
        </w:rPr>
      </w:pPr>
      <w:r w:rsidRPr="00AD0FED">
        <w:rPr>
          <w:rFonts w:ascii="Times New Roman" w:eastAsia="仿宋_GB2312" w:hAnsi="Times New Roman"/>
          <w:sz w:val="28"/>
          <w:szCs w:val="24"/>
        </w:rPr>
        <w:t>（</w:t>
      </w:r>
      <w:r w:rsidRPr="00AD0FED">
        <w:rPr>
          <w:rFonts w:ascii="Times New Roman" w:eastAsia="仿宋_GB2312" w:hAnsi="Times New Roman"/>
          <w:sz w:val="28"/>
          <w:szCs w:val="24"/>
        </w:rPr>
        <w:t>1</w:t>
      </w:r>
      <w:r w:rsidRPr="00AD0FED">
        <w:rPr>
          <w:rFonts w:ascii="Times New Roman" w:eastAsia="仿宋_GB2312" w:hAnsi="Times New Roman"/>
          <w:sz w:val="28"/>
          <w:szCs w:val="24"/>
        </w:rPr>
        <w:t>）环保工程建设投资</w:t>
      </w:r>
    </w:p>
    <w:p w:rsidR="00542FBC" w:rsidRPr="00AD0FED" w:rsidRDefault="00542FBC" w:rsidP="00332036">
      <w:pPr>
        <w:pStyle w:val="00"/>
        <w:spacing w:line="240" w:lineRule="auto"/>
        <w:ind w:firstLine="504"/>
        <w:rPr>
          <w:rFonts w:ascii="Times New Roman" w:eastAsia="仿宋_GB2312" w:hAnsi="Times New Roman"/>
          <w:sz w:val="28"/>
          <w:szCs w:val="24"/>
        </w:rPr>
      </w:pPr>
      <w:r w:rsidRPr="00AD0FED">
        <w:rPr>
          <w:rFonts w:ascii="Times New Roman" w:eastAsia="仿宋_GB2312" w:hAnsi="Times New Roman"/>
          <w:sz w:val="28"/>
          <w:szCs w:val="24"/>
        </w:rPr>
        <w:t>本项目总投资</w:t>
      </w:r>
      <w:r w:rsidRPr="00AD0FED">
        <w:rPr>
          <w:rFonts w:ascii="Times New Roman" w:eastAsia="仿宋_GB2312" w:hAnsi="Times New Roman"/>
          <w:sz w:val="28"/>
          <w:szCs w:val="24"/>
        </w:rPr>
        <w:t>1650.44</w:t>
      </w:r>
      <w:r w:rsidRPr="00AD0FED">
        <w:rPr>
          <w:rFonts w:ascii="Times New Roman" w:eastAsia="仿宋_GB2312" w:hAnsi="Times New Roman"/>
          <w:sz w:val="28"/>
          <w:szCs w:val="24"/>
        </w:rPr>
        <w:t>万元，建设投资为</w:t>
      </w:r>
      <w:r w:rsidRPr="00AD0FED">
        <w:rPr>
          <w:rFonts w:ascii="Times New Roman" w:eastAsia="仿宋_GB2312" w:hAnsi="Times New Roman"/>
          <w:sz w:val="28"/>
          <w:szCs w:val="24"/>
        </w:rPr>
        <w:t>1381.62</w:t>
      </w:r>
      <w:r w:rsidRPr="00AD0FED">
        <w:rPr>
          <w:rFonts w:ascii="Times New Roman" w:eastAsia="仿宋_GB2312" w:hAnsi="Times New Roman"/>
          <w:sz w:val="28"/>
          <w:szCs w:val="24"/>
        </w:rPr>
        <w:t>万元。</w:t>
      </w:r>
    </w:p>
    <w:p w:rsidR="00542FBC" w:rsidRPr="00AD0FED" w:rsidRDefault="00542FBC" w:rsidP="00332036">
      <w:pPr>
        <w:pStyle w:val="00"/>
        <w:spacing w:line="240" w:lineRule="auto"/>
        <w:ind w:firstLine="504"/>
        <w:rPr>
          <w:rFonts w:ascii="Times New Roman" w:eastAsia="仿宋_GB2312" w:hAnsi="Times New Roman"/>
          <w:sz w:val="28"/>
          <w:szCs w:val="24"/>
        </w:rPr>
      </w:pPr>
      <w:r w:rsidRPr="00AD0FED">
        <w:rPr>
          <w:rFonts w:ascii="Times New Roman" w:eastAsia="仿宋_GB2312" w:hAnsi="Times New Roman"/>
          <w:sz w:val="28"/>
          <w:szCs w:val="24"/>
        </w:rPr>
        <w:t>（</w:t>
      </w:r>
      <w:r w:rsidRPr="00AD0FED">
        <w:rPr>
          <w:rFonts w:ascii="Times New Roman" w:eastAsia="仿宋_GB2312" w:hAnsi="Times New Roman"/>
          <w:sz w:val="28"/>
          <w:szCs w:val="24"/>
        </w:rPr>
        <w:t>2</w:t>
      </w:r>
      <w:r w:rsidRPr="00AD0FED">
        <w:rPr>
          <w:rFonts w:ascii="Times New Roman" w:eastAsia="仿宋_GB2312" w:hAnsi="Times New Roman"/>
          <w:sz w:val="28"/>
          <w:szCs w:val="24"/>
        </w:rPr>
        <w:t>）环保设施运行及管理费用</w:t>
      </w:r>
    </w:p>
    <w:p w:rsidR="00EE4917" w:rsidRPr="00AD0FED" w:rsidRDefault="00542FBC" w:rsidP="00332036">
      <w:pPr>
        <w:pStyle w:val="00"/>
        <w:spacing w:line="240" w:lineRule="auto"/>
        <w:ind w:firstLine="504"/>
        <w:rPr>
          <w:rFonts w:ascii="Times New Roman" w:eastAsia="仿宋_GB2312" w:hAnsi="Times New Roman"/>
          <w:sz w:val="28"/>
          <w:szCs w:val="24"/>
        </w:rPr>
      </w:pPr>
      <w:r w:rsidRPr="00AD0FED">
        <w:rPr>
          <w:rFonts w:ascii="Times New Roman" w:eastAsia="仿宋_GB2312" w:hAnsi="Times New Roman"/>
          <w:sz w:val="28"/>
          <w:szCs w:val="24"/>
        </w:rPr>
        <w:t>项目运行过程中绿化植被的养护管理等费用约</w:t>
      </w:r>
      <w:r w:rsidRPr="00AD0FED">
        <w:rPr>
          <w:rFonts w:ascii="Times New Roman" w:eastAsia="仿宋_GB2312" w:hAnsi="Times New Roman"/>
          <w:sz w:val="28"/>
          <w:szCs w:val="24"/>
        </w:rPr>
        <w:t>150</w:t>
      </w:r>
      <w:r w:rsidRPr="00AD0FED">
        <w:rPr>
          <w:rFonts w:ascii="Times New Roman" w:eastAsia="仿宋_GB2312" w:hAnsi="Times New Roman"/>
          <w:sz w:val="28"/>
          <w:szCs w:val="24"/>
        </w:rPr>
        <w:t>万元。</w:t>
      </w:r>
    </w:p>
    <w:p w:rsidR="00EE4917" w:rsidRPr="00AD0FED" w:rsidRDefault="00EE4917" w:rsidP="004614F1">
      <w:pPr>
        <w:pStyle w:val="3"/>
      </w:pPr>
      <w:bookmarkStart w:id="281" w:name="_Toc27328088"/>
      <w:r w:rsidRPr="00AD0FED">
        <w:t>环境经济效益分析</w:t>
      </w:r>
      <w:bookmarkEnd w:id="281"/>
    </w:p>
    <w:p w:rsidR="00EE4917" w:rsidRPr="00AD0FED" w:rsidRDefault="00EE4917" w:rsidP="00332036">
      <w:pPr>
        <w:pStyle w:val="00"/>
        <w:spacing w:line="240" w:lineRule="auto"/>
        <w:ind w:firstLine="504"/>
        <w:rPr>
          <w:rFonts w:ascii="Times New Roman" w:eastAsia="仿宋_GB2312" w:hAnsi="Times New Roman"/>
          <w:sz w:val="28"/>
          <w:szCs w:val="24"/>
        </w:rPr>
      </w:pPr>
      <w:r w:rsidRPr="00AD0FED">
        <w:rPr>
          <w:rFonts w:ascii="Times New Roman" w:eastAsia="仿宋_GB2312" w:hAnsi="Times New Roman"/>
          <w:sz w:val="28"/>
          <w:szCs w:val="24"/>
        </w:rPr>
        <w:t>采取各项污染控制措施后，即有效地控制了污染，又可带来经济效益。环境工程的经济效益体现在两方面，一是直接经济效益，即环保措施对废物回收利用所提供的产品价值；二是间接经济效益，即环保措施实施后的社会效益。</w:t>
      </w:r>
    </w:p>
    <w:p w:rsidR="00EE4917" w:rsidRPr="00AD0FED" w:rsidRDefault="00542FBC" w:rsidP="00EE4917">
      <w:pPr>
        <w:pStyle w:val="afc"/>
        <w:spacing w:after="0" w:line="480" w:lineRule="exact"/>
        <w:ind w:leftChars="0" w:left="0" w:firstLine="506"/>
        <w:rPr>
          <w:bCs/>
        </w:rPr>
      </w:pPr>
      <w:r w:rsidRPr="00AD0FED">
        <w:rPr>
          <w:b/>
          <w:bCs/>
        </w:rPr>
        <w:t>1.</w:t>
      </w:r>
      <w:r w:rsidR="00EE4917" w:rsidRPr="00AD0FED">
        <w:rPr>
          <w:b/>
          <w:bCs/>
        </w:rPr>
        <w:t>直接经济效益（</w:t>
      </w:r>
      <w:r w:rsidR="00EE4917" w:rsidRPr="00AD0FED">
        <w:rPr>
          <w:b/>
          <w:bCs/>
        </w:rPr>
        <w:t>R1</w:t>
      </w:r>
      <w:r w:rsidR="00EE4917" w:rsidRPr="00AD0FED">
        <w:rPr>
          <w:b/>
          <w:bCs/>
        </w:rPr>
        <w:t>）</w:t>
      </w:r>
    </w:p>
    <w:p w:rsidR="00EE4917" w:rsidRPr="00AD0FED" w:rsidRDefault="00EE4917" w:rsidP="00542FBC">
      <w:pPr>
        <w:pStyle w:val="afc"/>
        <w:spacing w:beforeLines="50" w:afterLines="50" w:line="440" w:lineRule="exact"/>
        <w:ind w:leftChars="0" w:left="0" w:firstLine="504"/>
        <w:rPr>
          <w:bCs/>
        </w:rPr>
      </w:pPr>
      <w:r w:rsidRPr="00AD0FED">
        <w:rPr>
          <w:bCs/>
          <w:position w:val="-28"/>
        </w:rPr>
        <w:object w:dxaOrig="4020" w:dyaOrig="679">
          <v:shape id="_x0000_i1071" type="#_x0000_t75" alt="" style="width:214.5pt;height:36pt;mso-position-horizontal-relative:page;mso-position-vertical-relative:page" o:ole="">
            <v:fill o:detectmouseclick="t"/>
            <v:imagedata r:id="rId161" o:title=""/>
          </v:shape>
          <o:OLEObject Type="Embed" ProgID="Equation.3" ShapeID="_x0000_i1071" DrawAspect="Content" ObjectID="_1648325009" r:id="rId162"/>
        </w:object>
      </w:r>
    </w:p>
    <w:p w:rsidR="00EE4917" w:rsidRPr="00AD0FED" w:rsidRDefault="00EE4917" w:rsidP="00EE4917">
      <w:pPr>
        <w:pStyle w:val="afc"/>
        <w:spacing w:after="0" w:line="480" w:lineRule="exact"/>
        <w:ind w:leftChars="0" w:left="0" w:firstLine="504"/>
        <w:rPr>
          <w:bCs/>
        </w:rPr>
      </w:pPr>
      <w:r w:rsidRPr="00AD0FED">
        <w:rPr>
          <w:bCs/>
        </w:rPr>
        <w:t>式中：</w:t>
      </w:r>
      <w:r w:rsidRPr="00AD0FED">
        <w:rPr>
          <w:bCs/>
        </w:rPr>
        <w:t>Ni——</w:t>
      </w:r>
      <w:r w:rsidRPr="00AD0FED">
        <w:rPr>
          <w:bCs/>
        </w:rPr>
        <w:t>能源利用的经济效益</w:t>
      </w:r>
    </w:p>
    <w:p w:rsidR="00EE4917" w:rsidRPr="00AD0FED" w:rsidRDefault="00EE4917" w:rsidP="00542FBC">
      <w:pPr>
        <w:pStyle w:val="afc"/>
        <w:spacing w:after="0" w:line="480" w:lineRule="exact"/>
        <w:ind w:leftChars="0" w:left="0" w:firstLineChars="500" w:firstLine="1260"/>
        <w:rPr>
          <w:bCs/>
        </w:rPr>
      </w:pPr>
      <w:r w:rsidRPr="00AD0FED">
        <w:rPr>
          <w:bCs/>
        </w:rPr>
        <w:t>Mi——</w:t>
      </w:r>
      <w:r w:rsidRPr="00AD0FED">
        <w:rPr>
          <w:bCs/>
        </w:rPr>
        <w:t>水源利用的经济效益</w:t>
      </w:r>
    </w:p>
    <w:p w:rsidR="00EE4917" w:rsidRPr="00AD0FED" w:rsidRDefault="00EE4917" w:rsidP="00542FBC">
      <w:pPr>
        <w:pStyle w:val="afc"/>
        <w:spacing w:after="0" w:line="480" w:lineRule="exact"/>
        <w:ind w:leftChars="0" w:left="0" w:firstLineChars="500" w:firstLine="1260"/>
        <w:rPr>
          <w:bCs/>
        </w:rPr>
      </w:pPr>
      <w:r w:rsidRPr="00AD0FED">
        <w:rPr>
          <w:bCs/>
        </w:rPr>
        <w:t>Qi——</w:t>
      </w:r>
      <w:r w:rsidRPr="00AD0FED">
        <w:rPr>
          <w:bCs/>
        </w:rPr>
        <w:t>废气利用的经济效益</w:t>
      </w:r>
    </w:p>
    <w:p w:rsidR="00EE4917" w:rsidRPr="00AD0FED" w:rsidRDefault="00EE4917" w:rsidP="00542FBC">
      <w:pPr>
        <w:pStyle w:val="afc"/>
        <w:spacing w:after="0" w:line="480" w:lineRule="exact"/>
        <w:ind w:leftChars="0" w:left="0" w:firstLineChars="500" w:firstLine="1260"/>
        <w:rPr>
          <w:bCs/>
        </w:rPr>
      </w:pPr>
      <w:r w:rsidRPr="00AD0FED">
        <w:rPr>
          <w:bCs/>
        </w:rPr>
        <w:t>Si——</w:t>
      </w:r>
      <w:r w:rsidRPr="00AD0FED">
        <w:rPr>
          <w:bCs/>
        </w:rPr>
        <w:t>固体废物利用的经济效益</w:t>
      </w:r>
    </w:p>
    <w:p w:rsidR="00EE4917" w:rsidRPr="00AD0FED" w:rsidRDefault="00EE4917" w:rsidP="00542FBC">
      <w:pPr>
        <w:pStyle w:val="afc"/>
        <w:spacing w:after="0" w:line="480" w:lineRule="exact"/>
        <w:ind w:leftChars="0" w:left="0" w:firstLineChars="500" w:firstLine="1260"/>
        <w:rPr>
          <w:bCs/>
        </w:rPr>
      </w:pPr>
      <w:r w:rsidRPr="00AD0FED">
        <w:rPr>
          <w:bCs/>
        </w:rPr>
        <w:t>Ti——</w:t>
      </w:r>
      <w:r w:rsidRPr="00AD0FED">
        <w:rPr>
          <w:bCs/>
        </w:rPr>
        <w:t>废水利用的经济效益</w:t>
      </w:r>
    </w:p>
    <w:p w:rsidR="00EE4917" w:rsidRPr="00AD0FED" w:rsidRDefault="00EE4917" w:rsidP="00542FBC">
      <w:pPr>
        <w:pStyle w:val="afc"/>
        <w:spacing w:after="0" w:line="480" w:lineRule="exact"/>
        <w:ind w:leftChars="0" w:left="0" w:firstLineChars="500" w:firstLine="1260"/>
        <w:rPr>
          <w:bCs/>
        </w:rPr>
      </w:pPr>
      <w:r w:rsidRPr="00AD0FED">
        <w:rPr>
          <w:bCs/>
        </w:rPr>
        <w:t>i——</w:t>
      </w:r>
      <w:r w:rsidRPr="00AD0FED">
        <w:rPr>
          <w:bCs/>
        </w:rPr>
        <w:t>利用项目的个数</w:t>
      </w:r>
    </w:p>
    <w:p w:rsidR="00EE4917" w:rsidRPr="00AD0FED" w:rsidRDefault="00EE4917" w:rsidP="00332036">
      <w:pPr>
        <w:pStyle w:val="00"/>
        <w:spacing w:line="240" w:lineRule="auto"/>
        <w:ind w:firstLine="504"/>
        <w:rPr>
          <w:rFonts w:ascii="Times New Roman" w:eastAsia="仿宋_GB2312" w:hAnsi="Times New Roman"/>
          <w:sz w:val="28"/>
          <w:szCs w:val="24"/>
        </w:rPr>
      </w:pPr>
      <w:r w:rsidRPr="00AD0FED">
        <w:rPr>
          <w:rFonts w:ascii="Times New Roman" w:eastAsia="仿宋_GB2312" w:hAnsi="Times New Roman"/>
          <w:sz w:val="28"/>
          <w:szCs w:val="24"/>
        </w:rPr>
        <w:t>本项目环境工程产生的直接经济效益主要为矸石综合利用所获得的效益，约为</w:t>
      </w:r>
      <w:r w:rsidR="00542FBC" w:rsidRPr="00AD0FED">
        <w:rPr>
          <w:rFonts w:ascii="Times New Roman" w:eastAsia="仿宋_GB2312" w:hAnsi="Times New Roman"/>
          <w:sz w:val="28"/>
          <w:szCs w:val="24"/>
        </w:rPr>
        <w:t>20</w:t>
      </w:r>
      <w:r w:rsidRPr="00AD0FED">
        <w:rPr>
          <w:rFonts w:ascii="Times New Roman" w:eastAsia="仿宋_GB2312" w:hAnsi="Times New Roman"/>
          <w:sz w:val="28"/>
          <w:szCs w:val="24"/>
        </w:rPr>
        <w:t>万元。</w:t>
      </w:r>
    </w:p>
    <w:p w:rsidR="00EE4917" w:rsidRPr="00AD0FED" w:rsidRDefault="00542FBC" w:rsidP="004614F1">
      <w:pPr>
        <w:pStyle w:val="afc"/>
        <w:spacing w:after="0" w:line="440" w:lineRule="exact"/>
        <w:ind w:leftChars="0" w:left="0" w:firstLine="506"/>
        <w:outlineLvl w:val="0"/>
        <w:rPr>
          <w:b/>
          <w:bCs/>
        </w:rPr>
      </w:pPr>
      <w:r w:rsidRPr="00AD0FED">
        <w:rPr>
          <w:b/>
          <w:bCs/>
        </w:rPr>
        <w:t>2.</w:t>
      </w:r>
      <w:r w:rsidR="00EE4917" w:rsidRPr="00AD0FED">
        <w:rPr>
          <w:b/>
          <w:bCs/>
        </w:rPr>
        <w:t>间接经济效益（</w:t>
      </w:r>
      <w:r w:rsidR="00EE4917" w:rsidRPr="00AD0FED">
        <w:rPr>
          <w:b/>
          <w:bCs/>
        </w:rPr>
        <w:t>R2</w:t>
      </w:r>
      <w:r w:rsidR="00EE4917" w:rsidRPr="00AD0FED">
        <w:rPr>
          <w:b/>
          <w:bCs/>
        </w:rPr>
        <w:t>）</w:t>
      </w:r>
    </w:p>
    <w:p w:rsidR="00EE4917" w:rsidRPr="00AD0FED" w:rsidRDefault="00EE4917" w:rsidP="00EE4917">
      <w:pPr>
        <w:pStyle w:val="a9"/>
        <w:spacing w:beforeLines="50" w:afterLines="50"/>
        <w:ind w:firstLine="504"/>
        <w:jc w:val="center"/>
        <w:rPr>
          <w:rFonts w:ascii="Times New Roman" w:hAnsi="Times New Roman"/>
          <w:color w:val="auto"/>
        </w:rPr>
      </w:pPr>
      <w:r w:rsidRPr="00AD0FED">
        <w:rPr>
          <w:rFonts w:ascii="Times New Roman" w:hAnsi="Times New Roman"/>
          <w:color w:val="auto"/>
          <w:position w:val="-30"/>
        </w:rPr>
        <w:object w:dxaOrig="2560" w:dyaOrig="699">
          <v:shape id="_x0000_i1072" type="#_x0000_t75" alt="" style="width:136.5pt;height:37.5pt;mso-position-horizontal-relative:page;mso-position-vertical-relative:page" o:ole="">
            <v:fill o:detectmouseclick="t"/>
            <v:imagedata r:id="rId163" o:title=""/>
          </v:shape>
          <o:OLEObject Type="Embed" ProgID="Equation.3" ShapeID="_x0000_i1072" DrawAspect="Content" ObjectID="_1648325010" r:id="rId164"/>
        </w:object>
      </w:r>
    </w:p>
    <w:p w:rsidR="00EE4917" w:rsidRPr="00AD0FED" w:rsidRDefault="00EE4917" w:rsidP="00332036">
      <w:pPr>
        <w:pStyle w:val="00"/>
        <w:spacing w:line="240" w:lineRule="auto"/>
        <w:ind w:firstLine="504"/>
        <w:rPr>
          <w:rFonts w:ascii="Times New Roman" w:eastAsia="仿宋_GB2312" w:hAnsi="Times New Roman"/>
          <w:sz w:val="28"/>
          <w:szCs w:val="24"/>
        </w:rPr>
      </w:pPr>
      <w:r w:rsidRPr="00AD0FED">
        <w:rPr>
          <w:rFonts w:ascii="Times New Roman" w:eastAsia="仿宋_GB2312" w:hAnsi="Times New Roman"/>
          <w:sz w:val="28"/>
          <w:szCs w:val="24"/>
        </w:rPr>
        <w:t>式中：</w:t>
      </w:r>
      <w:r w:rsidRPr="00AD0FED">
        <w:rPr>
          <w:rFonts w:ascii="Times New Roman" w:eastAsia="仿宋_GB2312" w:hAnsi="Times New Roman"/>
          <w:sz w:val="28"/>
          <w:szCs w:val="24"/>
        </w:rPr>
        <w:t>Ji——</w:t>
      </w:r>
      <w:r w:rsidRPr="00AD0FED">
        <w:rPr>
          <w:rFonts w:ascii="Times New Roman" w:eastAsia="仿宋_GB2312" w:hAnsi="Times New Roman"/>
          <w:sz w:val="28"/>
          <w:szCs w:val="24"/>
        </w:rPr>
        <w:t>控制污染后对环境减少的损失</w:t>
      </w:r>
      <w:r w:rsidR="00542FBC" w:rsidRPr="00AD0FED">
        <w:rPr>
          <w:rFonts w:ascii="Times New Roman" w:eastAsia="仿宋_GB2312" w:hAnsi="Times New Roman"/>
          <w:sz w:val="28"/>
          <w:szCs w:val="24"/>
        </w:rPr>
        <w:t>；</w:t>
      </w:r>
    </w:p>
    <w:p w:rsidR="00EE4917" w:rsidRPr="00AD0FED" w:rsidRDefault="00EE4917" w:rsidP="00332036">
      <w:pPr>
        <w:pStyle w:val="00"/>
        <w:spacing w:line="240" w:lineRule="auto"/>
        <w:ind w:firstLineChars="500" w:firstLine="1260"/>
        <w:rPr>
          <w:rFonts w:ascii="Times New Roman" w:eastAsia="仿宋_GB2312" w:hAnsi="Times New Roman"/>
          <w:sz w:val="28"/>
          <w:szCs w:val="24"/>
        </w:rPr>
      </w:pPr>
      <w:r w:rsidRPr="00AD0FED">
        <w:rPr>
          <w:rFonts w:ascii="Times New Roman" w:eastAsia="仿宋_GB2312" w:hAnsi="Times New Roman"/>
          <w:sz w:val="28"/>
          <w:szCs w:val="24"/>
        </w:rPr>
        <w:lastRenderedPageBreak/>
        <w:t>Ki——</w:t>
      </w:r>
      <w:r w:rsidRPr="00AD0FED">
        <w:rPr>
          <w:rFonts w:ascii="Times New Roman" w:eastAsia="仿宋_GB2312" w:hAnsi="Times New Roman"/>
          <w:sz w:val="28"/>
          <w:szCs w:val="24"/>
        </w:rPr>
        <w:t>控制污染后对水体减少的损失</w:t>
      </w:r>
      <w:r w:rsidR="00542FBC" w:rsidRPr="00AD0FED">
        <w:rPr>
          <w:rFonts w:ascii="Times New Roman" w:eastAsia="仿宋_GB2312" w:hAnsi="Times New Roman"/>
          <w:sz w:val="28"/>
          <w:szCs w:val="24"/>
        </w:rPr>
        <w:t>；</w:t>
      </w:r>
    </w:p>
    <w:p w:rsidR="00EE4917" w:rsidRPr="00AD0FED" w:rsidRDefault="00EE4917" w:rsidP="00332036">
      <w:pPr>
        <w:pStyle w:val="00"/>
        <w:spacing w:line="240" w:lineRule="auto"/>
        <w:ind w:firstLineChars="500" w:firstLine="1260"/>
        <w:rPr>
          <w:rFonts w:ascii="Times New Roman" w:eastAsia="仿宋_GB2312" w:hAnsi="Times New Roman"/>
          <w:sz w:val="28"/>
          <w:szCs w:val="24"/>
        </w:rPr>
      </w:pPr>
      <w:r w:rsidRPr="00AD0FED">
        <w:rPr>
          <w:rFonts w:ascii="Times New Roman" w:eastAsia="仿宋_GB2312" w:hAnsi="Times New Roman"/>
          <w:sz w:val="28"/>
          <w:szCs w:val="24"/>
        </w:rPr>
        <w:t>Zi——</w:t>
      </w:r>
      <w:r w:rsidRPr="00AD0FED">
        <w:rPr>
          <w:rFonts w:ascii="Times New Roman" w:eastAsia="仿宋_GB2312" w:hAnsi="Times New Roman"/>
          <w:sz w:val="28"/>
          <w:szCs w:val="24"/>
        </w:rPr>
        <w:t>控制污染后减少的排污费、赔偿费</w:t>
      </w:r>
      <w:r w:rsidR="00542FBC" w:rsidRPr="00AD0FED">
        <w:rPr>
          <w:rFonts w:ascii="Times New Roman" w:eastAsia="仿宋_GB2312" w:hAnsi="Times New Roman"/>
          <w:sz w:val="28"/>
          <w:szCs w:val="24"/>
        </w:rPr>
        <w:t>；</w:t>
      </w:r>
    </w:p>
    <w:p w:rsidR="00542FBC" w:rsidRPr="00AD0FED" w:rsidRDefault="00542FBC" w:rsidP="00332036">
      <w:pPr>
        <w:pStyle w:val="00"/>
        <w:spacing w:line="240" w:lineRule="auto"/>
        <w:ind w:firstLine="504"/>
        <w:rPr>
          <w:rFonts w:ascii="Times New Roman" w:eastAsia="仿宋_GB2312" w:hAnsi="Times New Roman"/>
          <w:sz w:val="28"/>
          <w:szCs w:val="24"/>
        </w:rPr>
      </w:pPr>
      <w:r w:rsidRPr="00AD0FED">
        <w:rPr>
          <w:rFonts w:ascii="Times New Roman" w:eastAsia="仿宋_GB2312" w:hAnsi="Times New Roman"/>
          <w:sz w:val="28"/>
          <w:szCs w:val="24"/>
        </w:rPr>
        <w:t>间接经济效益是由环保设施投入运行后所减少的损失和补偿费用构成的，在无实际数据时，以直接经济效益的</w:t>
      </w:r>
      <w:r w:rsidRPr="00AD0FED">
        <w:rPr>
          <w:rFonts w:ascii="Times New Roman" w:eastAsia="仿宋_GB2312" w:hAnsi="Times New Roman"/>
          <w:sz w:val="28"/>
          <w:szCs w:val="24"/>
        </w:rPr>
        <w:t>5%</w:t>
      </w:r>
      <w:r w:rsidRPr="00AD0FED">
        <w:rPr>
          <w:rFonts w:ascii="Times New Roman" w:eastAsia="仿宋_GB2312" w:hAnsi="Times New Roman"/>
          <w:sz w:val="28"/>
          <w:szCs w:val="24"/>
        </w:rPr>
        <w:t>计。则</w:t>
      </w:r>
      <w:r w:rsidRPr="00AD0FED">
        <w:rPr>
          <w:rFonts w:ascii="Times New Roman" w:eastAsia="仿宋_GB2312" w:hAnsi="Times New Roman"/>
          <w:sz w:val="28"/>
          <w:szCs w:val="24"/>
        </w:rPr>
        <w:t>R</w:t>
      </w:r>
      <w:r w:rsidRPr="00AD0FED">
        <w:rPr>
          <w:rFonts w:ascii="Times New Roman" w:eastAsia="仿宋_GB2312" w:hAnsi="Times New Roman"/>
          <w:sz w:val="28"/>
          <w:szCs w:val="24"/>
          <w:vertAlign w:val="subscript"/>
        </w:rPr>
        <w:t>2</w:t>
      </w:r>
      <w:r w:rsidRPr="00AD0FED">
        <w:rPr>
          <w:rFonts w:ascii="Times New Roman" w:eastAsia="仿宋_GB2312" w:hAnsi="Times New Roman"/>
          <w:sz w:val="28"/>
          <w:szCs w:val="24"/>
        </w:rPr>
        <w:t>=1(</w:t>
      </w:r>
      <w:r w:rsidRPr="00AD0FED">
        <w:rPr>
          <w:rFonts w:ascii="Times New Roman" w:eastAsia="仿宋_GB2312" w:hAnsi="Times New Roman"/>
          <w:sz w:val="28"/>
          <w:szCs w:val="24"/>
        </w:rPr>
        <w:t>万元</w:t>
      </w:r>
      <w:r w:rsidRPr="00AD0FED">
        <w:rPr>
          <w:rFonts w:ascii="Times New Roman" w:eastAsia="仿宋_GB2312" w:hAnsi="Times New Roman"/>
          <w:sz w:val="28"/>
          <w:szCs w:val="24"/>
        </w:rPr>
        <w:t>/</w:t>
      </w:r>
      <w:r w:rsidRPr="00AD0FED">
        <w:rPr>
          <w:rFonts w:ascii="Times New Roman" w:eastAsia="仿宋_GB2312" w:hAnsi="Times New Roman"/>
          <w:sz w:val="28"/>
          <w:szCs w:val="24"/>
        </w:rPr>
        <w:t>年</w:t>
      </w:r>
      <w:r w:rsidRPr="00AD0FED">
        <w:rPr>
          <w:rFonts w:ascii="Times New Roman" w:eastAsia="仿宋_GB2312" w:hAnsi="Times New Roman"/>
          <w:sz w:val="28"/>
          <w:szCs w:val="24"/>
        </w:rPr>
        <w:t>)</w:t>
      </w:r>
    </w:p>
    <w:p w:rsidR="00542FBC" w:rsidRPr="00AD0FED" w:rsidRDefault="00542FBC" w:rsidP="00332036">
      <w:pPr>
        <w:pStyle w:val="00"/>
        <w:spacing w:line="240" w:lineRule="auto"/>
        <w:ind w:firstLine="504"/>
        <w:rPr>
          <w:rFonts w:ascii="Times New Roman" w:eastAsia="仿宋_GB2312" w:hAnsi="Times New Roman"/>
          <w:sz w:val="28"/>
          <w:szCs w:val="24"/>
        </w:rPr>
      </w:pPr>
      <w:r w:rsidRPr="00AD0FED">
        <w:rPr>
          <w:rFonts w:ascii="Times New Roman" w:eastAsia="仿宋_GB2312" w:hAnsi="Times New Roman"/>
          <w:sz w:val="28"/>
          <w:szCs w:val="24"/>
        </w:rPr>
        <w:t>由此，计算得出环保措施产生经济效益</w:t>
      </w:r>
      <w:r w:rsidRPr="00AD0FED">
        <w:rPr>
          <w:rFonts w:ascii="Times New Roman" w:eastAsia="仿宋_GB2312" w:hAnsi="Times New Roman"/>
          <w:sz w:val="28"/>
          <w:szCs w:val="24"/>
        </w:rPr>
        <w:t>R=R</w:t>
      </w:r>
      <w:r w:rsidRPr="00AD0FED">
        <w:rPr>
          <w:rFonts w:ascii="Times New Roman" w:eastAsia="仿宋_GB2312" w:hAnsi="Times New Roman"/>
          <w:sz w:val="28"/>
          <w:szCs w:val="24"/>
          <w:vertAlign w:val="subscript"/>
        </w:rPr>
        <w:t>1</w:t>
      </w:r>
      <w:r w:rsidRPr="00AD0FED">
        <w:rPr>
          <w:rFonts w:ascii="Times New Roman" w:eastAsia="仿宋_GB2312" w:hAnsi="Times New Roman"/>
          <w:sz w:val="28"/>
          <w:szCs w:val="24"/>
        </w:rPr>
        <w:t>+R</w:t>
      </w:r>
      <w:r w:rsidRPr="00AD0FED">
        <w:rPr>
          <w:rFonts w:ascii="Times New Roman" w:eastAsia="仿宋_GB2312" w:hAnsi="Times New Roman"/>
          <w:sz w:val="28"/>
          <w:szCs w:val="24"/>
          <w:vertAlign w:val="subscript"/>
        </w:rPr>
        <w:t>2</w:t>
      </w:r>
      <w:r w:rsidRPr="00AD0FED">
        <w:rPr>
          <w:rFonts w:ascii="Times New Roman" w:eastAsia="仿宋_GB2312" w:hAnsi="Times New Roman"/>
          <w:sz w:val="28"/>
          <w:szCs w:val="24"/>
        </w:rPr>
        <w:t>=21</w:t>
      </w:r>
      <w:r w:rsidRPr="00AD0FED">
        <w:rPr>
          <w:rFonts w:ascii="Times New Roman" w:eastAsia="仿宋_GB2312" w:hAnsi="Times New Roman"/>
          <w:sz w:val="28"/>
          <w:szCs w:val="24"/>
        </w:rPr>
        <w:t>（万元</w:t>
      </w:r>
      <w:r w:rsidRPr="00AD0FED">
        <w:rPr>
          <w:rFonts w:ascii="Times New Roman" w:eastAsia="仿宋_GB2312" w:hAnsi="Times New Roman"/>
          <w:sz w:val="28"/>
          <w:szCs w:val="24"/>
        </w:rPr>
        <w:t>/</w:t>
      </w:r>
      <w:r w:rsidRPr="00AD0FED">
        <w:rPr>
          <w:rFonts w:ascii="Times New Roman" w:eastAsia="仿宋_GB2312" w:hAnsi="Times New Roman"/>
          <w:sz w:val="28"/>
          <w:szCs w:val="24"/>
        </w:rPr>
        <w:t>年）</w:t>
      </w:r>
    </w:p>
    <w:p w:rsidR="00EE4917" w:rsidRPr="00AD0FED" w:rsidRDefault="00EE4917" w:rsidP="004614F1">
      <w:pPr>
        <w:pStyle w:val="3"/>
      </w:pPr>
      <w:bookmarkStart w:id="282" w:name="_Toc27328089"/>
      <w:r w:rsidRPr="00AD0FED">
        <w:t>污染控制费用</w:t>
      </w:r>
      <w:bookmarkEnd w:id="282"/>
    </w:p>
    <w:p w:rsidR="00EE4917" w:rsidRPr="00AD0FED" w:rsidRDefault="00EE4917" w:rsidP="00332036">
      <w:pPr>
        <w:pStyle w:val="00"/>
        <w:spacing w:line="240" w:lineRule="auto"/>
        <w:ind w:firstLine="504"/>
        <w:rPr>
          <w:rFonts w:ascii="Times New Roman" w:eastAsia="仿宋_GB2312" w:hAnsi="Times New Roman"/>
          <w:sz w:val="28"/>
          <w:szCs w:val="24"/>
        </w:rPr>
      </w:pPr>
      <w:r w:rsidRPr="00AD0FED">
        <w:rPr>
          <w:rFonts w:ascii="Times New Roman" w:eastAsia="仿宋_GB2312" w:hAnsi="Times New Roman"/>
          <w:sz w:val="28"/>
          <w:szCs w:val="24"/>
        </w:rPr>
        <w:t>污染控制费用是指为了治理污染需要的投入，由治理费用和其辅助费用构成。</w:t>
      </w:r>
    </w:p>
    <w:p w:rsidR="00EE4917" w:rsidRPr="00AD0FED" w:rsidRDefault="00542FBC" w:rsidP="00332036">
      <w:pPr>
        <w:pStyle w:val="afc"/>
        <w:spacing w:after="0"/>
        <w:ind w:leftChars="0" w:left="0" w:firstLineChars="224" w:firstLine="567"/>
        <w:rPr>
          <w:b/>
          <w:bCs/>
        </w:rPr>
      </w:pPr>
      <w:r w:rsidRPr="00AD0FED">
        <w:rPr>
          <w:b/>
          <w:bCs/>
        </w:rPr>
        <w:t>1.</w:t>
      </w:r>
      <w:r w:rsidR="00EE4917" w:rsidRPr="00AD0FED">
        <w:rPr>
          <w:b/>
          <w:bCs/>
        </w:rPr>
        <w:t>治理费用（</w:t>
      </w:r>
      <w:r w:rsidR="00EE4917" w:rsidRPr="00AD0FED">
        <w:rPr>
          <w:b/>
          <w:bCs/>
        </w:rPr>
        <w:t>C1</w:t>
      </w:r>
      <w:r w:rsidR="00EE4917" w:rsidRPr="00AD0FED">
        <w:rPr>
          <w:b/>
          <w:bCs/>
        </w:rPr>
        <w:t>）</w:t>
      </w:r>
    </w:p>
    <w:p w:rsidR="00EE4917" w:rsidRPr="00AD0FED" w:rsidRDefault="00EE4917" w:rsidP="00332036">
      <w:pPr>
        <w:pStyle w:val="afc"/>
        <w:spacing w:after="0"/>
        <w:ind w:leftChars="0" w:left="0" w:firstLine="504"/>
        <w:rPr>
          <w:bCs/>
        </w:rPr>
      </w:pPr>
      <w:r w:rsidRPr="00AD0FED">
        <w:rPr>
          <w:bCs/>
          <w:lang w:val="en-US" w:eastAsia="zh-CN"/>
        </w:rPr>
        <w:pict>
          <v:shape id="对象 4965" o:spid="_x0000_s1215" type="#_x0000_t75" alt="" style="position:absolute;left:0;text-align:left;margin-left:28.5pt;margin-top:6.35pt;width:85.75pt;height:33pt;z-index:251657216">
            <v:fill o:detectmouseclick="t"/>
            <v:imagedata r:id="rId165" o:title=""/>
            <w10:wrap type="square"/>
          </v:shape>
          <o:OLEObject Type="Embed" ShapeID="对象 4965" DrawAspect="Content" ObjectID="_1648325019" r:id="rId166">
            <o:FieldCodes>\* MERGEFORMAT</o:FieldCodes>
          </o:OLEObject>
        </w:pict>
      </w:r>
    </w:p>
    <w:p w:rsidR="00EE4917" w:rsidRPr="00AD0FED" w:rsidRDefault="00EE4917" w:rsidP="00332036">
      <w:pPr>
        <w:pStyle w:val="afc"/>
        <w:spacing w:after="0"/>
        <w:ind w:leftChars="0" w:left="0" w:firstLine="504"/>
        <w:rPr>
          <w:bCs/>
        </w:rPr>
      </w:pPr>
    </w:p>
    <w:p w:rsidR="00EE4917" w:rsidRPr="00AD0FED" w:rsidRDefault="00EE4917" w:rsidP="00332036">
      <w:pPr>
        <w:pStyle w:val="afc"/>
        <w:spacing w:after="0"/>
        <w:ind w:leftChars="0" w:left="0" w:firstLine="504"/>
        <w:rPr>
          <w:bCs/>
        </w:rPr>
      </w:pPr>
      <w:r w:rsidRPr="00AD0FED">
        <w:rPr>
          <w:bCs/>
        </w:rPr>
        <w:t>式中：</w:t>
      </w:r>
      <w:r w:rsidRPr="00AD0FED">
        <w:rPr>
          <w:bCs/>
        </w:rPr>
        <w:t>C</w:t>
      </w:r>
      <w:r w:rsidRPr="00AD0FED">
        <w:rPr>
          <w:bCs/>
          <w:vertAlign w:val="subscript"/>
        </w:rPr>
        <w:t>1-1</w:t>
      </w:r>
      <w:r w:rsidRPr="00AD0FED">
        <w:rPr>
          <w:bCs/>
        </w:rPr>
        <w:t>——</w:t>
      </w:r>
      <w:r w:rsidRPr="00AD0FED">
        <w:rPr>
          <w:bCs/>
        </w:rPr>
        <w:t>环保投资费用</w:t>
      </w:r>
      <w:r w:rsidR="00542FBC" w:rsidRPr="00AD0FED">
        <w:rPr>
          <w:bCs/>
        </w:rPr>
        <w:t>；</w:t>
      </w:r>
    </w:p>
    <w:p w:rsidR="00542FBC" w:rsidRPr="00AD0FED" w:rsidRDefault="00EE4917" w:rsidP="00332036">
      <w:pPr>
        <w:pStyle w:val="afc"/>
        <w:spacing w:after="0"/>
        <w:ind w:leftChars="0" w:left="0" w:firstLineChars="500" w:firstLine="1260"/>
        <w:rPr>
          <w:bCs/>
        </w:rPr>
      </w:pPr>
      <w:r w:rsidRPr="00AD0FED">
        <w:rPr>
          <w:bCs/>
        </w:rPr>
        <w:t>C</w:t>
      </w:r>
      <w:r w:rsidRPr="00AD0FED">
        <w:rPr>
          <w:bCs/>
          <w:vertAlign w:val="subscript"/>
        </w:rPr>
        <w:t>1-2</w:t>
      </w:r>
      <w:r w:rsidRPr="00AD0FED">
        <w:rPr>
          <w:bCs/>
        </w:rPr>
        <w:t>——</w:t>
      </w:r>
      <w:r w:rsidRPr="00AD0FED">
        <w:rPr>
          <w:bCs/>
        </w:rPr>
        <w:t>运行费用，取投资费用</w:t>
      </w:r>
      <w:r w:rsidRPr="00AD0FED">
        <w:rPr>
          <w:bCs/>
        </w:rPr>
        <w:t>15%</w:t>
      </w:r>
      <w:r w:rsidR="00542FBC" w:rsidRPr="00AD0FED">
        <w:rPr>
          <w:bCs/>
        </w:rPr>
        <w:t>；</w:t>
      </w:r>
    </w:p>
    <w:p w:rsidR="00EE4917" w:rsidRPr="00AD0FED" w:rsidRDefault="00EE4917" w:rsidP="00332036">
      <w:pPr>
        <w:pStyle w:val="afc"/>
        <w:spacing w:after="0"/>
        <w:ind w:leftChars="0" w:left="0" w:firstLineChars="500" w:firstLine="1260"/>
        <w:rPr>
          <w:bCs/>
        </w:rPr>
      </w:pPr>
      <w:r w:rsidRPr="00AD0FED">
        <w:rPr>
          <w:bCs/>
        </w:rPr>
        <w:t>n——</w:t>
      </w:r>
      <w:r w:rsidRPr="00AD0FED">
        <w:rPr>
          <w:bCs/>
        </w:rPr>
        <w:t>设备折旧年限，取</w:t>
      </w:r>
      <w:r w:rsidR="00542FBC" w:rsidRPr="00AD0FED">
        <w:rPr>
          <w:bCs/>
        </w:rPr>
        <w:t>10</w:t>
      </w:r>
      <w:r w:rsidRPr="00AD0FED">
        <w:rPr>
          <w:bCs/>
        </w:rPr>
        <w:t>年</w:t>
      </w:r>
      <w:r w:rsidR="00542FBC" w:rsidRPr="00AD0FED">
        <w:rPr>
          <w:bCs/>
        </w:rPr>
        <w:t>；</w:t>
      </w:r>
    </w:p>
    <w:p w:rsidR="00EE4917" w:rsidRPr="00AD0FED" w:rsidRDefault="00EE4917" w:rsidP="00332036">
      <w:pPr>
        <w:pStyle w:val="afc"/>
        <w:spacing w:after="0"/>
        <w:ind w:leftChars="0" w:left="0" w:firstLine="504"/>
        <w:rPr>
          <w:bCs/>
        </w:rPr>
      </w:pPr>
      <w:r w:rsidRPr="00AD0FED">
        <w:rPr>
          <w:bCs/>
        </w:rPr>
        <w:t>计算得，</w:t>
      </w:r>
      <w:r w:rsidRPr="00AD0FED">
        <w:rPr>
          <w:bCs/>
        </w:rPr>
        <w:t>C</w:t>
      </w:r>
      <w:r w:rsidRPr="00AD0FED">
        <w:rPr>
          <w:bCs/>
          <w:vertAlign w:val="subscript"/>
        </w:rPr>
        <w:t>1</w:t>
      </w:r>
      <w:r w:rsidRPr="00AD0FED">
        <w:rPr>
          <w:bCs/>
        </w:rPr>
        <w:t>＝</w:t>
      </w:r>
      <w:r w:rsidR="00542FBC" w:rsidRPr="00AD0FED">
        <w:rPr>
          <w:bCs/>
        </w:rPr>
        <w:t>172</w:t>
      </w:r>
      <w:r w:rsidRPr="00AD0FED">
        <w:rPr>
          <w:bCs/>
        </w:rPr>
        <w:t>.5</w:t>
      </w:r>
      <w:r w:rsidRPr="00AD0FED">
        <w:rPr>
          <w:bCs/>
        </w:rPr>
        <w:t>万元</w:t>
      </w:r>
      <w:r w:rsidRPr="00AD0FED">
        <w:rPr>
          <w:bCs/>
        </w:rPr>
        <w:object w:dxaOrig="179" w:dyaOrig="339">
          <v:shape id="_x0000_i1073" type="#_x0000_t75" alt="" style="width:9pt;height:16.5pt;mso-position-horizontal-relative:page;mso-position-vertical-relative:page" o:ole="">
            <v:fill o:detectmouseclick="t"/>
            <v:imagedata r:id="rId167" o:title=""/>
          </v:shape>
          <o:OLEObject Type="Embed" ProgID="Equation.3" ShapeID="_x0000_i1073" DrawAspect="Content" ObjectID="_1648325011" r:id="rId168"/>
        </w:object>
      </w:r>
    </w:p>
    <w:p w:rsidR="00EE4917" w:rsidRPr="00AD0FED" w:rsidRDefault="00542FBC" w:rsidP="004614F1">
      <w:pPr>
        <w:pStyle w:val="afc"/>
        <w:spacing w:after="0" w:line="440" w:lineRule="exact"/>
        <w:ind w:leftChars="0" w:left="0" w:firstLine="506"/>
        <w:outlineLvl w:val="0"/>
        <w:rPr>
          <w:bCs/>
        </w:rPr>
      </w:pPr>
      <w:r w:rsidRPr="00AD0FED">
        <w:rPr>
          <w:b/>
          <w:bCs/>
        </w:rPr>
        <w:t>2.</w:t>
      </w:r>
      <w:r w:rsidR="00EE4917" w:rsidRPr="00AD0FED">
        <w:rPr>
          <w:b/>
          <w:bCs/>
        </w:rPr>
        <w:t>其它费用（</w:t>
      </w:r>
      <w:r w:rsidR="00EE4917" w:rsidRPr="00AD0FED">
        <w:rPr>
          <w:b/>
          <w:bCs/>
        </w:rPr>
        <w:t>C2</w:t>
      </w:r>
      <w:r w:rsidR="00EE4917" w:rsidRPr="00AD0FED">
        <w:rPr>
          <w:b/>
          <w:bCs/>
        </w:rPr>
        <w:t>）</w:t>
      </w:r>
    </w:p>
    <w:p w:rsidR="00542FBC" w:rsidRPr="00AD0FED" w:rsidRDefault="00542FBC" w:rsidP="00332036">
      <w:pPr>
        <w:pStyle w:val="afc"/>
        <w:spacing w:after="0"/>
        <w:ind w:leftChars="0" w:left="0" w:firstLine="504"/>
        <w:rPr>
          <w:bCs/>
        </w:rPr>
      </w:pPr>
      <w:r w:rsidRPr="00AD0FED">
        <w:rPr>
          <w:bCs/>
        </w:rPr>
        <w:t>本项目为保护环境而付出的其它费用包括：污染防治考察、信息交流、防治措施试运行调试、相应的环境管理及监测仪器运转费以及环境影响评价等方面，按环保投资的</w:t>
      </w:r>
      <w:r w:rsidRPr="00AD0FED">
        <w:rPr>
          <w:bCs/>
        </w:rPr>
        <w:t>1%</w:t>
      </w:r>
      <w:r w:rsidRPr="00AD0FED">
        <w:rPr>
          <w:bCs/>
        </w:rPr>
        <w:t>计算。</w:t>
      </w:r>
    </w:p>
    <w:p w:rsidR="00542FBC" w:rsidRPr="00AD0FED" w:rsidRDefault="00542FBC" w:rsidP="004614F1">
      <w:pPr>
        <w:pStyle w:val="afc"/>
        <w:spacing w:after="0" w:line="460" w:lineRule="exact"/>
        <w:ind w:leftChars="0" w:left="0" w:firstLine="504"/>
        <w:outlineLvl w:val="0"/>
        <w:rPr>
          <w:bCs/>
        </w:rPr>
      </w:pPr>
      <w:r w:rsidRPr="00AD0FED">
        <w:rPr>
          <w:bCs/>
        </w:rPr>
        <w:t>C</w:t>
      </w:r>
      <w:r w:rsidRPr="00AD0FED">
        <w:rPr>
          <w:bCs/>
          <w:vertAlign w:val="subscript"/>
        </w:rPr>
        <w:t>2</w:t>
      </w:r>
      <w:r w:rsidRPr="00AD0FED">
        <w:rPr>
          <w:bCs/>
        </w:rPr>
        <w:t>=C</w:t>
      </w:r>
      <w:r w:rsidRPr="00AD0FED">
        <w:rPr>
          <w:bCs/>
          <w:vertAlign w:val="subscript"/>
        </w:rPr>
        <w:t>1-1</w:t>
      </w:r>
      <w:r w:rsidRPr="00AD0FED">
        <w:rPr>
          <w:bCs/>
        </w:rPr>
        <w:t>×1%=15</w:t>
      </w:r>
      <w:r w:rsidRPr="00AD0FED">
        <w:rPr>
          <w:bCs/>
        </w:rPr>
        <w:t>（万元</w:t>
      </w:r>
      <w:r w:rsidRPr="00AD0FED">
        <w:rPr>
          <w:bCs/>
        </w:rPr>
        <w:t>/</w:t>
      </w:r>
      <w:r w:rsidRPr="00AD0FED">
        <w:rPr>
          <w:bCs/>
        </w:rPr>
        <w:t>年）</w:t>
      </w:r>
    </w:p>
    <w:p w:rsidR="00EE4917" w:rsidRPr="00AD0FED" w:rsidRDefault="00542FBC" w:rsidP="00542FBC">
      <w:pPr>
        <w:pStyle w:val="afc"/>
        <w:spacing w:after="0" w:line="440" w:lineRule="exact"/>
        <w:ind w:leftChars="0" w:left="0" w:firstLine="506"/>
        <w:rPr>
          <w:bCs/>
        </w:rPr>
      </w:pPr>
      <w:r w:rsidRPr="00AD0FED">
        <w:rPr>
          <w:b/>
          <w:bCs/>
        </w:rPr>
        <w:t>3.</w:t>
      </w:r>
      <w:r w:rsidR="00EE4917" w:rsidRPr="00AD0FED">
        <w:rPr>
          <w:b/>
          <w:bCs/>
        </w:rPr>
        <w:t>污染控制费用</w:t>
      </w:r>
    </w:p>
    <w:p w:rsidR="00542FBC" w:rsidRPr="00AD0FED" w:rsidRDefault="00542FBC" w:rsidP="00542FBC">
      <w:pPr>
        <w:pStyle w:val="afc"/>
        <w:spacing w:after="0" w:line="460" w:lineRule="exact"/>
        <w:ind w:leftChars="0" w:left="0" w:firstLine="504"/>
        <w:rPr>
          <w:bCs/>
        </w:rPr>
      </w:pPr>
      <w:r w:rsidRPr="00AD0FED">
        <w:rPr>
          <w:bCs/>
        </w:rPr>
        <w:t>污染控制费用</w:t>
      </w:r>
      <w:r w:rsidRPr="00AD0FED">
        <w:rPr>
          <w:bCs/>
        </w:rPr>
        <w:t>C</w:t>
      </w:r>
      <w:r w:rsidRPr="00AD0FED">
        <w:rPr>
          <w:bCs/>
        </w:rPr>
        <w:t>为治理费用</w:t>
      </w:r>
      <w:r w:rsidRPr="00AD0FED">
        <w:rPr>
          <w:bCs/>
        </w:rPr>
        <w:t>C</w:t>
      </w:r>
      <w:r w:rsidRPr="00AD0FED">
        <w:rPr>
          <w:bCs/>
          <w:vertAlign w:val="subscript"/>
        </w:rPr>
        <w:t>1</w:t>
      </w:r>
      <w:r w:rsidRPr="00AD0FED">
        <w:rPr>
          <w:bCs/>
        </w:rPr>
        <w:t>和其它费用</w:t>
      </w:r>
      <w:r w:rsidRPr="00AD0FED">
        <w:rPr>
          <w:bCs/>
        </w:rPr>
        <w:t>C</w:t>
      </w:r>
      <w:r w:rsidRPr="00AD0FED">
        <w:rPr>
          <w:bCs/>
          <w:vertAlign w:val="subscript"/>
        </w:rPr>
        <w:t>2</w:t>
      </w:r>
      <w:r w:rsidRPr="00AD0FED">
        <w:rPr>
          <w:bCs/>
        </w:rPr>
        <w:t>之和，每年约</w:t>
      </w:r>
      <w:r w:rsidRPr="00AD0FED">
        <w:rPr>
          <w:bCs/>
        </w:rPr>
        <w:t>187.5</w:t>
      </w:r>
      <w:r w:rsidRPr="00AD0FED">
        <w:rPr>
          <w:bCs/>
        </w:rPr>
        <w:t>万元。</w:t>
      </w:r>
    </w:p>
    <w:p w:rsidR="00EE4917" w:rsidRPr="00AD0FED" w:rsidRDefault="00EE4917" w:rsidP="004614F1">
      <w:pPr>
        <w:pStyle w:val="3"/>
      </w:pPr>
      <w:bookmarkStart w:id="283" w:name="_Toc27328090"/>
      <w:r w:rsidRPr="00AD0FED">
        <w:t>环境经济效益</w:t>
      </w:r>
      <w:bookmarkEnd w:id="283"/>
    </w:p>
    <w:p w:rsidR="00542FBC" w:rsidRPr="00AD0FED" w:rsidRDefault="00542FBC" w:rsidP="00332036">
      <w:pPr>
        <w:pStyle w:val="afc"/>
        <w:spacing w:after="0"/>
        <w:ind w:leftChars="0" w:left="0" w:firstLine="504"/>
        <w:rPr>
          <w:bCs/>
        </w:rPr>
      </w:pPr>
      <w:r w:rsidRPr="00AD0FED">
        <w:rPr>
          <w:bCs/>
        </w:rPr>
        <w:t>1</w:t>
      </w:r>
      <w:r w:rsidRPr="00AD0FED">
        <w:rPr>
          <w:bCs/>
        </w:rPr>
        <w:t>、年净效益</w:t>
      </w:r>
    </w:p>
    <w:p w:rsidR="00542FBC" w:rsidRPr="00AD0FED" w:rsidRDefault="00542FBC" w:rsidP="00332036">
      <w:pPr>
        <w:pStyle w:val="afc"/>
        <w:spacing w:after="0"/>
        <w:ind w:leftChars="0" w:left="0" w:firstLine="504"/>
        <w:rPr>
          <w:bCs/>
        </w:rPr>
      </w:pPr>
      <w:r w:rsidRPr="00AD0FED">
        <w:rPr>
          <w:bCs/>
        </w:rPr>
        <w:t>年净效益以环境工程的直接经济效益（</w:t>
      </w:r>
      <w:r w:rsidRPr="00AD0FED">
        <w:rPr>
          <w:bCs/>
        </w:rPr>
        <w:t>R</w:t>
      </w:r>
      <w:r w:rsidRPr="00AD0FED">
        <w:rPr>
          <w:bCs/>
          <w:vertAlign w:val="subscript"/>
        </w:rPr>
        <w:t>1</w:t>
      </w:r>
      <w:r w:rsidRPr="00AD0FED">
        <w:rPr>
          <w:bCs/>
        </w:rPr>
        <w:t>）扣除污染控制费用（</w:t>
      </w:r>
      <w:r w:rsidRPr="00AD0FED">
        <w:rPr>
          <w:bCs/>
        </w:rPr>
        <w:t>C</w:t>
      </w:r>
      <w:r w:rsidRPr="00AD0FED">
        <w:rPr>
          <w:bCs/>
        </w:rPr>
        <w:t>）表示，经计算，本项目环保设施年净效益为</w:t>
      </w:r>
      <w:r w:rsidRPr="00AD0FED">
        <w:rPr>
          <w:bCs/>
        </w:rPr>
        <w:t>-187.5</w:t>
      </w:r>
      <w:r w:rsidRPr="00AD0FED">
        <w:rPr>
          <w:bCs/>
        </w:rPr>
        <w:t>万元。</w:t>
      </w:r>
    </w:p>
    <w:p w:rsidR="00542FBC" w:rsidRPr="00AD0FED" w:rsidRDefault="00542FBC" w:rsidP="00332036">
      <w:pPr>
        <w:pStyle w:val="afc"/>
        <w:spacing w:after="0"/>
        <w:ind w:leftChars="0" w:left="0" w:firstLine="504"/>
        <w:rPr>
          <w:bCs/>
        </w:rPr>
      </w:pPr>
      <w:r w:rsidRPr="00AD0FED">
        <w:rPr>
          <w:bCs/>
        </w:rPr>
        <w:t>2</w:t>
      </w:r>
      <w:r w:rsidRPr="00AD0FED">
        <w:rPr>
          <w:bCs/>
        </w:rPr>
        <w:t>、效益费用比</w:t>
      </w:r>
    </w:p>
    <w:p w:rsidR="00542FBC" w:rsidRPr="00AD0FED" w:rsidRDefault="00542FBC" w:rsidP="00332036">
      <w:pPr>
        <w:pStyle w:val="afc"/>
        <w:spacing w:after="0"/>
        <w:ind w:leftChars="0" w:left="0" w:firstLine="504"/>
        <w:rPr>
          <w:bCs/>
        </w:rPr>
      </w:pPr>
      <w:r w:rsidRPr="00AD0FED">
        <w:rPr>
          <w:bCs/>
        </w:rPr>
        <w:t>将环境经济效益</w:t>
      </w:r>
      <w:r w:rsidRPr="00AD0FED">
        <w:rPr>
          <w:bCs/>
        </w:rPr>
        <w:t>R</w:t>
      </w:r>
      <w:r w:rsidRPr="00AD0FED">
        <w:rPr>
          <w:bCs/>
        </w:rPr>
        <w:t>和污染控制费用</w:t>
      </w:r>
      <w:r w:rsidRPr="00AD0FED">
        <w:rPr>
          <w:bCs/>
        </w:rPr>
        <w:t>C</w:t>
      </w:r>
      <w:r w:rsidRPr="00AD0FED">
        <w:rPr>
          <w:bCs/>
        </w:rPr>
        <w:t>的比值来作为评价工程环保效益的依据。</w:t>
      </w:r>
    </w:p>
    <w:p w:rsidR="00542FBC" w:rsidRPr="00AD0FED" w:rsidRDefault="00542FBC" w:rsidP="00332036">
      <w:pPr>
        <w:pStyle w:val="afc"/>
        <w:spacing w:after="0"/>
        <w:ind w:leftChars="0" w:left="0" w:firstLine="504"/>
        <w:rPr>
          <w:bCs/>
        </w:rPr>
      </w:pPr>
      <w:r w:rsidRPr="00AD0FED">
        <w:rPr>
          <w:bCs/>
        </w:rPr>
        <w:t>本项目</w:t>
      </w:r>
      <w:r w:rsidRPr="00AD0FED">
        <w:rPr>
          <w:bCs/>
        </w:rPr>
        <w:t>R/C=0.34</w:t>
      </w:r>
    </w:p>
    <w:p w:rsidR="00EE4917" w:rsidRPr="00AD0FED" w:rsidRDefault="00542FBC" w:rsidP="00332036">
      <w:pPr>
        <w:pStyle w:val="afc"/>
        <w:spacing w:after="0"/>
        <w:ind w:leftChars="0" w:left="0" w:firstLine="504"/>
        <w:rPr>
          <w:bCs/>
        </w:rPr>
      </w:pPr>
      <w:r w:rsidRPr="00AD0FED">
        <w:rPr>
          <w:bCs/>
        </w:rPr>
        <w:lastRenderedPageBreak/>
        <w:t>上式表明，本项目年投入</w:t>
      </w:r>
      <w:r w:rsidRPr="00AD0FED">
        <w:rPr>
          <w:bCs/>
        </w:rPr>
        <w:t>1</w:t>
      </w:r>
      <w:r w:rsidRPr="00AD0FED">
        <w:rPr>
          <w:bCs/>
        </w:rPr>
        <w:t>万元的环境费用可获得</w:t>
      </w:r>
      <w:r w:rsidRPr="00AD0FED">
        <w:rPr>
          <w:bCs/>
        </w:rPr>
        <w:t>0.34</w:t>
      </w:r>
      <w:r w:rsidRPr="00AD0FED">
        <w:rPr>
          <w:bCs/>
        </w:rPr>
        <w:t>万元的效益，说明每年环境保护费用并不是纯支出，对环境保护的同时也具有少量的经济效益。</w:t>
      </w:r>
    </w:p>
    <w:p w:rsidR="00EE4917" w:rsidRPr="00AD0FED" w:rsidRDefault="00EE4917" w:rsidP="004614F1">
      <w:pPr>
        <w:pStyle w:val="2"/>
        <w:rPr>
          <w:rFonts w:ascii="Times New Roman"/>
        </w:rPr>
      </w:pPr>
      <w:bookmarkStart w:id="284" w:name="_Toc512438317"/>
      <w:bookmarkStart w:id="285" w:name="_Toc27328091"/>
      <w:r w:rsidRPr="00AD0FED">
        <w:rPr>
          <w:rFonts w:ascii="Times New Roman"/>
        </w:rPr>
        <w:t>环境影响经济损益分析结论</w:t>
      </w:r>
      <w:bookmarkEnd w:id="284"/>
      <w:bookmarkEnd w:id="285"/>
    </w:p>
    <w:p w:rsidR="00EE4917" w:rsidRPr="00AD0FED" w:rsidRDefault="00542FBC" w:rsidP="00230E4F">
      <w:pPr>
        <w:pStyle w:val="afc"/>
        <w:spacing w:after="0"/>
        <w:ind w:leftChars="0" w:left="0" w:firstLine="504"/>
      </w:pPr>
      <w:r w:rsidRPr="00AD0FED">
        <w:rPr>
          <w:bCs/>
        </w:rPr>
        <w:t>本项目总投资</w:t>
      </w:r>
      <w:r w:rsidRPr="00AD0FED">
        <w:rPr>
          <w:bCs/>
        </w:rPr>
        <w:t>1650.44</w:t>
      </w:r>
      <w:r w:rsidRPr="00AD0FED">
        <w:rPr>
          <w:bCs/>
        </w:rPr>
        <w:t>万元。本项目环境保护费用并不是纯支出，对环境保护的同时也具有少量的经济效益因此，本项目的建设从社会和环境效益角度分析是合理可行的。</w:t>
      </w:r>
    </w:p>
    <w:p w:rsidR="001D583C" w:rsidRPr="00AD0FED" w:rsidRDefault="001D583C" w:rsidP="001D583C">
      <w:pPr>
        <w:ind w:firstLine="504"/>
        <w:rPr>
          <w:szCs w:val="28"/>
        </w:rPr>
        <w:sectPr w:rsidR="001D583C" w:rsidRPr="00AD0FED" w:rsidSect="006975C7">
          <w:footerReference w:type="default" r:id="rId169"/>
          <w:pgSz w:w="11906" w:h="16838" w:code="9"/>
          <w:pgMar w:top="1418" w:right="1418" w:bottom="1418" w:left="1418" w:header="1021" w:footer="1134" w:gutter="0"/>
          <w:pgNumType w:start="1" w:chapStyle="1"/>
          <w:cols w:space="425"/>
          <w:docGrid w:type="linesAndChars" w:linePitch="466" w:charSpace="-5734"/>
        </w:sectPr>
      </w:pPr>
    </w:p>
    <w:p w:rsidR="006A1DC0" w:rsidRPr="00AD0FED" w:rsidRDefault="006A1DC0" w:rsidP="004614F1">
      <w:pPr>
        <w:pStyle w:val="1"/>
        <w:spacing w:beforeLines="50" w:afterLines="50" w:line="240" w:lineRule="auto"/>
        <w:contextualSpacing/>
        <w:rPr>
          <w:rFonts w:eastAsia="仿宋_GB2312"/>
        </w:rPr>
      </w:pPr>
      <w:bookmarkStart w:id="286" w:name="_Toc27328092"/>
      <w:r w:rsidRPr="00AD0FED">
        <w:rPr>
          <w:rFonts w:eastAsia="仿宋_GB2312"/>
        </w:rPr>
        <w:lastRenderedPageBreak/>
        <w:t>环境管理与监测计划</w:t>
      </w:r>
      <w:bookmarkEnd w:id="286"/>
    </w:p>
    <w:p w:rsidR="000C10DA" w:rsidRPr="00AD0FED" w:rsidRDefault="000C10DA" w:rsidP="00230E4F">
      <w:pPr>
        <w:pStyle w:val="afc"/>
        <w:spacing w:after="0"/>
        <w:ind w:leftChars="0" w:left="0" w:firstLine="560"/>
        <w:rPr>
          <w:bCs/>
        </w:rPr>
      </w:pPr>
      <w:r w:rsidRPr="00AD0FED">
        <w:rPr>
          <w:bCs/>
        </w:rPr>
        <w:t>环境管理是以环境科学理论为基础，运用经济、法律、技术、行政、教育等手段对经济、社会发展过程中施加给环境的污染和破坏影响进行调节控制，实现经济、社会和环境效益的和谐统一。</w:t>
      </w:r>
    </w:p>
    <w:p w:rsidR="000C10DA" w:rsidRPr="00AD0FED" w:rsidRDefault="000C10DA" w:rsidP="004614F1">
      <w:pPr>
        <w:pStyle w:val="2"/>
        <w:rPr>
          <w:rFonts w:ascii="Times New Roman"/>
        </w:rPr>
      </w:pPr>
      <w:bookmarkStart w:id="287" w:name="_Toc21910_WPSOffice_Level2"/>
      <w:bookmarkStart w:id="288" w:name="_Toc22126976"/>
      <w:bookmarkStart w:id="289" w:name="_Toc27328093"/>
      <w:r w:rsidRPr="00AD0FED">
        <w:rPr>
          <w:rFonts w:ascii="Times New Roman"/>
        </w:rPr>
        <w:t>环境管理</w:t>
      </w:r>
      <w:bookmarkEnd w:id="287"/>
      <w:bookmarkEnd w:id="288"/>
      <w:bookmarkEnd w:id="289"/>
    </w:p>
    <w:p w:rsidR="000C10DA" w:rsidRPr="00AD0FED" w:rsidRDefault="000C10DA" w:rsidP="00332036">
      <w:pPr>
        <w:pStyle w:val="00"/>
        <w:spacing w:line="240" w:lineRule="auto"/>
        <w:ind w:firstLine="560"/>
        <w:rPr>
          <w:rFonts w:ascii="Times New Roman" w:eastAsia="仿宋_GB2312" w:hAnsi="Times New Roman"/>
          <w:kern w:val="0"/>
          <w:sz w:val="28"/>
          <w:szCs w:val="24"/>
        </w:rPr>
      </w:pPr>
      <w:r w:rsidRPr="00AD0FED">
        <w:rPr>
          <w:rFonts w:ascii="Times New Roman" w:eastAsia="仿宋_GB2312" w:hAnsi="Times New Roman"/>
          <w:kern w:val="0"/>
          <w:sz w:val="28"/>
          <w:szCs w:val="24"/>
        </w:rPr>
        <w:t>环境管理是以环境科学理论为基础，运用经济、法律、技术、行政、教育等手段对经济、社会发展过程中施加给环境的污染和破坏影响进行调节控制，实现经济、社会和环境效益的和谐统一。环境监测是工业污染源监督管理的重要组成部分，是进行环境管理和污染防治的依据。</w:t>
      </w:r>
    </w:p>
    <w:p w:rsidR="000C10DA" w:rsidRPr="00AD0FED" w:rsidRDefault="000C10DA" w:rsidP="00332036">
      <w:pPr>
        <w:pStyle w:val="00"/>
        <w:spacing w:line="240" w:lineRule="auto"/>
        <w:ind w:firstLine="560"/>
        <w:rPr>
          <w:rFonts w:ascii="Times New Roman" w:eastAsia="仿宋_GB2312" w:hAnsi="Times New Roman"/>
          <w:kern w:val="0"/>
          <w:sz w:val="28"/>
          <w:szCs w:val="24"/>
        </w:rPr>
      </w:pPr>
      <w:r w:rsidRPr="00AD0FED">
        <w:rPr>
          <w:rFonts w:ascii="Times New Roman" w:eastAsia="仿宋_GB2312" w:hAnsi="Times New Roman"/>
          <w:kern w:val="0"/>
          <w:sz w:val="28"/>
          <w:szCs w:val="24"/>
        </w:rPr>
        <w:t>为全面贯彻和落实国家及地方环境保护政策、法律、法规，加强企业内部环境管理和污染物排放监督控制，保证企业中各环保设施正常运行，达到企业污染物达标排放，企业内部必须建立行之有效的环境管理机构和制度。</w:t>
      </w:r>
    </w:p>
    <w:p w:rsidR="000C10DA" w:rsidRPr="00AD0FED" w:rsidRDefault="000C10DA" w:rsidP="004614F1">
      <w:pPr>
        <w:pStyle w:val="3"/>
      </w:pPr>
      <w:bookmarkStart w:id="290" w:name="_Toc27328094"/>
      <w:r w:rsidRPr="00AD0FED">
        <w:t>环境保护机构设置的目的</w:t>
      </w:r>
      <w:bookmarkEnd w:id="290"/>
    </w:p>
    <w:p w:rsidR="000C10DA" w:rsidRPr="00AD0FED" w:rsidRDefault="000C10DA" w:rsidP="00332036">
      <w:pPr>
        <w:pStyle w:val="00"/>
        <w:spacing w:line="240" w:lineRule="auto"/>
        <w:ind w:firstLine="560"/>
        <w:rPr>
          <w:rFonts w:ascii="Times New Roman" w:eastAsia="仿宋_GB2312" w:hAnsi="Times New Roman"/>
          <w:kern w:val="0"/>
          <w:sz w:val="28"/>
          <w:szCs w:val="24"/>
        </w:rPr>
      </w:pPr>
      <w:r w:rsidRPr="00AD0FED">
        <w:rPr>
          <w:rFonts w:ascii="Times New Roman" w:eastAsia="仿宋_GB2312" w:hAnsi="Times New Roman"/>
          <w:kern w:val="0"/>
          <w:sz w:val="28"/>
          <w:szCs w:val="24"/>
        </w:rPr>
        <w:t>环境管理是整个工厂管理工作中的重要组成部分，其目的主要是通过环境管理工作的开展，提高全体员工的环保意识，促进企业积极主动地预防和治理污染，避免因管理不善而可能产生的环境污染。</w:t>
      </w:r>
    </w:p>
    <w:p w:rsidR="000C10DA" w:rsidRPr="00AD0FED" w:rsidRDefault="000C10DA" w:rsidP="00332036">
      <w:pPr>
        <w:pStyle w:val="00"/>
        <w:spacing w:line="240" w:lineRule="auto"/>
        <w:ind w:firstLine="560"/>
        <w:rPr>
          <w:rFonts w:ascii="Times New Roman" w:eastAsia="仿宋_GB2312" w:hAnsi="Times New Roman"/>
          <w:kern w:val="0"/>
          <w:sz w:val="28"/>
          <w:szCs w:val="24"/>
        </w:rPr>
      </w:pPr>
      <w:r w:rsidRPr="00AD0FED">
        <w:rPr>
          <w:rFonts w:ascii="Times New Roman" w:eastAsia="仿宋_GB2312" w:hAnsi="Times New Roman"/>
          <w:kern w:val="0"/>
          <w:sz w:val="28"/>
          <w:szCs w:val="24"/>
        </w:rPr>
        <w:t>评价要求企业建立环境管理机构，抓好环境保护措施、项目的设计审查以及施工、验收工作的正常运行，建立健全的环境保护机构、建立环境管理档案，建立健全的企业环境管理的各项规章制度，制定环境保护设施的技术规程和操作规程，开展环境保护教育，加强对矸石倾倒、填埋人员的培训，以保证项目运营后顺利开展环境保护工作。</w:t>
      </w:r>
    </w:p>
    <w:p w:rsidR="000C10DA" w:rsidRPr="00AD0FED" w:rsidRDefault="000C10DA" w:rsidP="004614F1">
      <w:pPr>
        <w:pStyle w:val="3"/>
      </w:pPr>
      <w:bookmarkStart w:id="291" w:name="_Toc27328095"/>
      <w:r w:rsidRPr="00AD0FED">
        <w:t>环境管理机构设置</w:t>
      </w:r>
      <w:bookmarkEnd w:id="291"/>
    </w:p>
    <w:p w:rsidR="000C10DA" w:rsidRPr="00AD0FED" w:rsidRDefault="000C10DA" w:rsidP="00332036">
      <w:pPr>
        <w:pStyle w:val="00"/>
        <w:spacing w:line="240" w:lineRule="auto"/>
        <w:ind w:firstLine="560"/>
        <w:rPr>
          <w:rFonts w:ascii="Times New Roman" w:eastAsia="仿宋_GB2312" w:hAnsi="Times New Roman"/>
          <w:kern w:val="0"/>
          <w:sz w:val="28"/>
          <w:szCs w:val="24"/>
        </w:rPr>
      </w:pPr>
      <w:r w:rsidRPr="00AD0FED">
        <w:rPr>
          <w:rFonts w:ascii="Times New Roman" w:eastAsia="仿宋_GB2312" w:hAnsi="Times New Roman"/>
          <w:kern w:val="0"/>
          <w:sz w:val="28"/>
          <w:szCs w:val="24"/>
        </w:rPr>
        <w:t>环评要求企业设置本项目环保兼职人员，负责全公司的环保管理、治理和环境监测等工作。</w:t>
      </w:r>
    </w:p>
    <w:p w:rsidR="000C10DA" w:rsidRPr="00AD0FED" w:rsidRDefault="000C10DA" w:rsidP="00332036">
      <w:pPr>
        <w:pStyle w:val="00"/>
        <w:spacing w:line="240" w:lineRule="auto"/>
        <w:ind w:firstLine="560"/>
        <w:rPr>
          <w:rFonts w:ascii="Times New Roman" w:eastAsia="仿宋_GB2312" w:hAnsi="Times New Roman"/>
          <w:kern w:val="0"/>
          <w:sz w:val="28"/>
          <w:szCs w:val="24"/>
        </w:rPr>
      </w:pPr>
      <w:r w:rsidRPr="00AD0FED">
        <w:rPr>
          <w:rFonts w:ascii="Times New Roman" w:eastAsia="仿宋_GB2312" w:hAnsi="Times New Roman"/>
          <w:kern w:val="0"/>
          <w:sz w:val="28"/>
          <w:szCs w:val="24"/>
        </w:rPr>
        <w:t>企业环境管理机构设置见图</w:t>
      </w:r>
      <w:r w:rsidRPr="00AD0FED">
        <w:rPr>
          <w:rFonts w:ascii="Times New Roman" w:eastAsia="仿宋_GB2312" w:hAnsi="Times New Roman"/>
          <w:kern w:val="0"/>
          <w:sz w:val="28"/>
          <w:szCs w:val="24"/>
        </w:rPr>
        <w:t xml:space="preserve"> </w:t>
      </w:r>
      <w:r w:rsidR="006C2C6A" w:rsidRPr="00AD0FED">
        <w:rPr>
          <w:rFonts w:ascii="Times New Roman" w:eastAsia="仿宋_GB2312" w:hAnsi="Times New Roman"/>
          <w:kern w:val="0"/>
          <w:sz w:val="28"/>
          <w:szCs w:val="24"/>
        </w:rPr>
        <w:t>7</w:t>
      </w:r>
      <w:r w:rsidRPr="00AD0FED">
        <w:rPr>
          <w:rFonts w:ascii="Times New Roman" w:eastAsia="仿宋_GB2312" w:hAnsi="Times New Roman"/>
          <w:kern w:val="0"/>
          <w:sz w:val="28"/>
          <w:szCs w:val="24"/>
        </w:rPr>
        <w:t>.1-1</w:t>
      </w:r>
      <w:r w:rsidRPr="00AD0FED">
        <w:rPr>
          <w:rFonts w:ascii="Times New Roman" w:eastAsia="仿宋_GB2312" w:hAnsi="Times New Roman"/>
          <w:kern w:val="0"/>
          <w:sz w:val="28"/>
          <w:szCs w:val="24"/>
        </w:rPr>
        <w:t>。</w:t>
      </w:r>
    </w:p>
    <w:p w:rsidR="000C10DA" w:rsidRPr="00AD0FED" w:rsidRDefault="000C10DA" w:rsidP="000C10DA">
      <w:pPr>
        <w:spacing w:line="480" w:lineRule="exact"/>
        <w:ind w:firstLine="560"/>
      </w:pPr>
    </w:p>
    <w:p w:rsidR="000C10DA" w:rsidRPr="00AD0FED" w:rsidRDefault="000C10DA" w:rsidP="000C10DA">
      <w:pPr>
        <w:spacing w:line="480" w:lineRule="exact"/>
        <w:ind w:firstLine="560"/>
      </w:pPr>
    </w:p>
    <w:p w:rsidR="000C10DA" w:rsidRPr="00AD0FED" w:rsidRDefault="00D95893" w:rsidP="000C10DA">
      <w:pPr>
        <w:spacing w:line="480" w:lineRule="exact"/>
        <w:ind w:firstLine="560"/>
        <w:jc w:val="center"/>
        <w:rPr>
          <w:b/>
          <w:bCs/>
        </w:rPr>
      </w:pPr>
      <w:r>
        <w:rPr>
          <w:noProof/>
        </w:rPr>
        <w:drawing>
          <wp:anchor distT="0" distB="0" distL="114300" distR="114300" simplePos="0" relativeHeight="251658240" behindDoc="0" locked="0" layoutInCell="1" allowOverlap="1">
            <wp:simplePos x="0" y="0"/>
            <wp:positionH relativeFrom="column">
              <wp:posOffset>2019300</wp:posOffset>
            </wp:positionH>
            <wp:positionV relativeFrom="paragraph">
              <wp:posOffset>167640</wp:posOffset>
            </wp:positionV>
            <wp:extent cx="1365250" cy="946150"/>
            <wp:effectExtent l="19050" t="0" r="6350" b="0"/>
            <wp:wrapTopAndBottom/>
            <wp:docPr id="192"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170"/>
                    <a:srcRect/>
                    <a:stretch>
                      <a:fillRect/>
                    </a:stretch>
                  </pic:blipFill>
                  <pic:spPr bwMode="auto">
                    <a:xfrm>
                      <a:off x="0" y="0"/>
                      <a:ext cx="1365250" cy="946150"/>
                    </a:xfrm>
                    <a:prstGeom prst="rect">
                      <a:avLst/>
                    </a:prstGeom>
                    <a:noFill/>
                    <a:ln w="9525">
                      <a:noFill/>
                      <a:miter lim="800000"/>
                      <a:headEnd/>
                      <a:tailEnd/>
                    </a:ln>
                  </pic:spPr>
                </pic:pic>
              </a:graphicData>
            </a:graphic>
          </wp:anchor>
        </w:drawing>
      </w:r>
      <w:r w:rsidR="000C10DA" w:rsidRPr="00AD0FED">
        <w:rPr>
          <w:b/>
          <w:bCs/>
        </w:rPr>
        <w:t>图</w:t>
      </w:r>
      <w:r w:rsidR="006C2C6A" w:rsidRPr="00AD0FED">
        <w:rPr>
          <w:b/>
          <w:bCs/>
        </w:rPr>
        <w:t>7</w:t>
      </w:r>
      <w:r w:rsidR="000C10DA" w:rsidRPr="00AD0FED">
        <w:rPr>
          <w:b/>
          <w:bCs/>
        </w:rPr>
        <w:t xml:space="preserve">.1-1  </w:t>
      </w:r>
      <w:r w:rsidR="000C10DA" w:rsidRPr="00AD0FED">
        <w:rPr>
          <w:b/>
          <w:bCs/>
        </w:rPr>
        <w:t>本项目环境管理机构图</w:t>
      </w:r>
    </w:p>
    <w:p w:rsidR="000C10DA" w:rsidRPr="00AD0FED" w:rsidRDefault="000C10DA" w:rsidP="004614F1">
      <w:pPr>
        <w:pStyle w:val="3"/>
      </w:pPr>
      <w:bookmarkStart w:id="292" w:name="_Toc27328096"/>
      <w:r w:rsidRPr="00AD0FED">
        <w:lastRenderedPageBreak/>
        <w:t>环保兼职人员环境保护职责</w:t>
      </w:r>
      <w:bookmarkEnd w:id="292"/>
    </w:p>
    <w:p w:rsidR="000C10DA" w:rsidRPr="00AD0FED" w:rsidRDefault="000C10DA" w:rsidP="00332036">
      <w:pPr>
        <w:pStyle w:val="00"/>
        <w:spacing w:line="240" w:lineRule="auto"/>
        <w:ind w:firstLine="560"/>
        <w:rPr>
          <w:rFonts w:ascii="Times New Roman" w:eastAsia="仿宋_GB2312" w:hAnsi="Times New Roman"/>
          <w:kern w:val="0"/>
          <w:sz w:val="28"/>
          <w:szCs w:val="24"/>
        </w:rPr>
      </w:pPr>
      <w:r w:rsidRPr="00AD0FED">
        <w:rPr>
          <w:rFonts w:ascii="Times New Roman" w:eastAsia="仿宋_GB2312" w:hAnsi="Times New Roman"/>
          <w:kern w:val="0"/>
          <w:sz w:val="28"/>
          <w:szCs w:val="24"/>
        </w:rPr>
        <w:t>（</w:t>
      </w:r>
      <w:r w:rsidRPr="00AD0FED">
        <w:rPr>
          <w:rFonts w:ascii="Times New Roman" w:eastAsia="仿宋_GB2312" w:hAnsi="Times New Roman"/>
          <w:kern w:val="0"/>
          <w:sz w:val="28"/>
          <w:szCs w:val="24"/>
        </w:rPr>
        <w:t>1</w:t>
      </w:r>
      <w:r w:rsidRPr="00AD0FED">
        <w:rPr>
          <w:rFonts w:ascii="Times New Roman" w:eastAsia="仿宋_GB2312" w:hAnsi="Times New Roman"/>
          <w:kern w:val="0"/>
          <w:sz w:val="28"/>
          <w:szCs w:val="24"/>
        </w:rPr>
        <w:t>）掌握污染源排放情况，污染防治设施运行情况；</w:t>
      </w:r>
    </w:p>
    <w:p w:rsidR="000C10DA" w:rsidRPr="00AD0FED" w:rsidRDefault="000C10DA" w:rsidP="00332036">
      <w:pPr>
        <w:pStyle w:val="00"/>
        <w:spacing w:line="240" w:lineRule="auto"/>
        <w:ind w:firstLine="560"/>
        <w:rPr>
          <w:rFonts w:ascii="Times New Roman" w:eastAsia="仿宋_GB2312" w:hAnsi="Times New Roman"/>
          <w:kern w:val="0"/>
          <w:sz w:val="28"/>
          <w:szCs w:val="24"/>
        </w:rPr>
      </w:pPr>
      <w:r w:rsidRPr="00AD0FED">
        <w:rPr>
          <w:rFonts w:ascii="Times New Roman" w:eastAsia="仿宋_GB2312" w:hAnsi="Times New Roman"/>
          <w:kern w:val="0"/>
          <w:sz w:val="28"/>
          <w:szCs w:val="24"/>
        </w:rPr>
        <w:t>（</w:t>
      </w:r>
      <w:r w:rsidRPr="00AD0FED">
        <w:rPr>
          <w:rFonts w:ascii="Times New Roman" w:eastAsia="仿宋_GB2312" w:hAnsi="Times New Roman"/>
          <w:kern w:val="0"/>
          <w:sz w:val="28"/>
          <w:szCs w:val="24"/>
        </w:rPr>
        <w:t>2</w:t>
      </w:r>
      <w:r w:rsidRPr="00AD0FED">
        <w:rPr>
          <w:rFonts w:ascii="Times New Roman" w:eastAsia="仿宋_GB2312" w:hAnsi="Times New Roman"/>
          <w:kern w:val="0"/>
          <w:sz w:val="28"/>
          <w:szCs w:val="24"/>
        </w:rPr>
        <w:t>）污染控制、环境保护治理设施运行文件的管理；</w:t>
      </w:r>
    </w:p>
    <w:p w:rsidR="000C10DA" w:rsidRPr="00AD0FED" w:rsidRDefault="000C10DA" w:rsidP="00332036">
      <w:pPr>
        <w:pStyle w:val="00"/>
        <w:spacing w:line="240" w:lineRule="auto"/>
        <w:ind w:firstLine="560"/>
        <w:rPr>
          <w:rFonts w:ascii="Times New Roman" w:eastAsia="仿宋_GB2312" w:hAnsi="Times New Roman"/>
          <w:kern w:val="0"/>
          <w:sz w:val="28"/>
          <w:szCs w:val="24"/>
        </w:rPr>
      </w:pPr>
      <w:r w:rsidRPr="00AD0FED">
        <w:rPr>
          <w:rFonts w:ascii="Times New Roman" w:eastAsia="仿宋_GB2312" w:hAnsi="Times New Roman"/>
          <w:kern w:val="0"/>
          <w:sz w:val="28"/>
          <w:szCs w:val="24"/>
        </w:rPr>
        <w:t>（</w:t>
      </w:r>
      <w:r w:rsidRPr="00AD0FED">
        <w:rPr>
          <w:rFonts w:ascii="Times New Roman" w:eastAsia="仿宋_GB2312" w:hAnsi="Times New Roman"/>
          <w:kern w:val="0"/>
          <w:sz w:val="28"/>
          <w:szCs w:val="24"/>
        </w:rPr>
        <w:t>3</w:t>
      </w:r>
      <w:r w:rsidRPr="00AD0FED">
        <w:rPr>
          <w:rFonts w:ascii="Times New Roman" w:eastAsia="仿宋_GB2312" w:hAnsi="Times New Roman"/>
          <w:kern w:val="0"/>
          <w:sz w:val="28"/>
          <w:szCs w:val="24"/>
        </w:rPr>
        <w:t>）督促矸石倾倒、填埋人员按照操作规程进行矸石倾倒作业；督促矸石运输人员按车辆保养、检修制度强化管理；</w:t>
      </w:r>
    </w:p>
    <w:p w:rsidR="000C10DA" w:rsidRPr="00AD0FED" w:rsidRDefault="000C10DA" w:rsidP="00332036">
      <w:pPr>
        <w:pStyle w:val="00"/>
        <w:spacing w:line="240" w:lineRule="auto"/>
        <w:ind w:firstLine="560"/>
        <w:rPr>
          <w:rFonts w:ascii="Times New Roman" w:eastAsia="仿宋_GB2312" w:hAnsi="Times New Roman"/>
          <w:kern w:val="0"/>
          <w:sz w:val="28"/>
          <w:szCs w:val="24"/>
        </w:rPr>
      </w:pPr>
      <w:r w:rsidRPr="00AD0FED">
        <w:rPr>
          <w:rFonts w:ascii="Times New Roman" w:eastAsia="仿宋_GB2312" w:hAnsi="Times New Roman"/>
          <w:kern w:val="0"/>
          <w:sz w:val="28"/>
          <w:szCs w:val="24"/>
        </w:rPr>
        <w:t>（</w:t>
      </w:r>
      <w:r w:rsidRPr="00AD0FED">
        <w:rPr>
          <w:rFonts w:ascii="Times New Roman" w:eastAsia="仿宋_GB2312" w:hAnsi="Times New Roman"/>
          <w:kern w:val="0"/>
          <w:sz w:val="28"/>
          <w:szCs w:val="24"/>
        </w:rPr>
        <w:t>4</w:t>
      </w:r>
      <w:r w:rsidRPr="00AD0FED">
        <w:rPr>
          <w:rFonts w:ascii="Times New Roman" w:eastAsia="仿宋_GB2312" w:hAnsi="Times New Roman"/>
          <w:kern w:val="0"/>
          <w:sz w:val="28"/>
          <w:szCs w:val="24"/>
        </w:rPr>
        <w:t>）及时与上级环保部门沟通，获取相关的信息和技术；</w:t>
      </w:r>
    </w:p>
    <w:p w:rsidR="000C10DA" w:rsidRPr="00AD0FED" w:rsidRDefault="000C10DA" w:rsidP="00332036">
      <w:pPr>
        <w:pStyle w:val="00"/>
        <w:spacing w:line="240" w:lineRule="auto"/>
        <w:ind w:firstLine="560"/>
        <w:rPr>
          <w:rFonts w:ascii="Times New Roman" w:eastAsia="仿宋_GB2312" w:hAnsi="Times New Roman"/>
          <w:kern w:val="0"/>
          <w:sz w:val="28"/>
          <w:szCs w:val="24"/>
        </w:rPr>
      </w:pPr>
      <w:r w:rsidRPr="00AD0FED">
        <w:rPr>
          <w:rFonts w:ascii="Times New Roman" w:eastAsia="仿宋_GB2312" w:hAnsi="Times New Roman"/>
          <w:kern w:val="0"/>
          <w:sz w:val="28"/>
          <w:szCs w:val="24"/>
        </w:rPr>
        <w:t>（</w:t>
      </w:r>
      <w:r w:rsidRPr="00AD0FED">
        <w:rPr>
          <w:rFonts w:ascii="Times New Roman" w:eastAsia="仿宋_GB2312" w:hAnsi="Times New Roman"/>
          <w:kern w:val="0"/>
          <w:sz w:val="28"/>
          <w:szCs w:val="24"/>
        </w:rPr>
        <w:t>5</w:t>
      </w:r>
      <w:r w:rsidRPr="00AD0FED">
        <w:rPr>
          <w:rFonts w:ascii="Times New Roman" w:eastAsia="仿宋_GB2312" w:hAnsi="Times New Roman"/>
          <w:kern w:val="0"/>
          <w:sz w:val="28"/>
          <w:szCs w:val="24"/>
        </w:rPr>
        <w:t>）负责公司环境保护技术资料、文件的归档工作；</w:t>
      </w:r>
    </w:p>
    <w:p w:rsidR="000C10DA" w:rsidRPr="00AD0FED" w:rsidRDefault="000C10DA" w:rsidP="00332036">
      <w:pPr>
        <w:pStyle w:val="00"/>
        <w:spacing w:line="240" w:lineRule="auto"/>
        <w:ind w:firstLine="560"/>
        <w:rPr>
          <w:rFonts w:ascii="Times New Roman" w:eastAsia="仿宋_GB2312" w:hAnsi="Times New Roman"/>
          <w:kern w:val="0"/>
          <w:sz w:val="28"/>
          <w:szCs w:val="24"/>
        </w:rPr>
      </w:pPr>
      <w:r w:rsidRPr="00AD0FED">
        <w:rPr>
          <w:rFonts w:ascii="Times New Roman" w:eastAsia="仿宋_GB2312" w:hAnsi="Times New Roman"/>
          <w:kern w:val="0"/>
          <w:sz w:val="28"/>
          <w:szCs w:val="24"/>
        </w:rPr>
        <w:t>（</w:t>
      </w:r>
      <w:r w:rsidRPr="00AD0FED">
        <w:rPr>
          <w:rFonts w:ascii="Times New Roman" w:eastAsia="仿宋_GB2312" w:hAnsi="Times New Roman"/>
          <w:kern w:val="0"/>
          <w:sz w:val="28"/>
          <w:szCs w:val="24"/>
        </w:rPr>
        <w:t>6</w:t>
      </w:r>
      <w:r w:rsidRPr="00AD0FED">
        <w:rPr>
          <w:rFonts w:ascii="Times New Roman" w:eastAsia="仿宋_GB2312" w:hAnsi="Times New Roman"/>
          <w:kern w:val="0"/>
          <w:sz w:val="28"/>
          <w:szCs w:val="24"/>
        </w:rPr>
        <w:t>）负责突发环境事故应急预案的制定；</w:t>
      </w:r>
    </w:p>
    <w:p w:rsidR="000C10DA" w:rsidRPr="00AD0FED" w:rsidRDefault="000C10DA" w:rsidP="00332036">
      <w:pPr>
        <w:pStyle w:val="00"/>
        <w:spacing w:line="240" w:lineRule="auto"/>
        <w:ind w:firstLine="560"/>
        <w:rPr>
          <w:rFonts w:ascii="Times New Roman" w:eastAsia="仿宋_GB2312" w:hAnsi="Times New Roman"/>
          <w:kern w:val="0"/>
          <w:sz w:val="28"/>
          <w:szCs w:val="24"/>
        </w:rPr>
      </w:pPr>
      <w:r w:rsidRPr="00AD0FED">
        <w:rPr>
          <w:rFonts w:ascii="Times New Roman" w:eastAsia="仿宋_GB2312" w:hAnsi="Times New Roman"/>
          <w:kern w:val="0"/>
          <w:sz w:val="28"/>
          <w:szCs w:val="24"/>
        </w:rPr>
        <w:t>（</w:t>
      </w:r>
      <w:r w:rsidRPr="00AD0FED">
        <w:rPr>
          <w:rFonts w:ascii="Times New Roman" w:eastAsia="仿宋_GB2312" w:hAnsi="Times New Roman"/>
          <w:kern w:val="0"/>
          <w:sz w:val="28"/>
          <w:szCs w:val="24"/>
        </w:rPr>
        <w:t>7</w:t>
      </w:r>
      <w:r w:rsidRPr="00AD0FED">
        <w:rPr>
          <w:rFonts w:ascii="Times New Roman" w:eastAsia="仿宋_GB2312" w:hAnsi="Times New Roman"/>
          <w:kern w:val="0"/>
          <w:sz w:val="28"/>
          <w:szCs w:val="24"/>
        </w:rPr>
        <w:t>）制定应急预案的演练计划，协助现场指挥组具体落实；</w:t>
      </w:r>
    </w:p>
    <w:p w:rsidR="000C10DA" w:rsidRPr="00AD0FED" w:rsidRDefault="000C10DA" w:rsidP="00332036">
      <w:pPr>
        <w:pStyle w:val="00"/>
        <w:spacing w:line="240" w:lineRule="auto"/>
        <w:ind w:firstLine="560"/>
        <w:rPr>
          <w:rFonts w:ascii="Times New Roman" w:eastAsia="仿宋_GB2312" w:hAnsi="Times New Roman"/>
          <w:kern w:val="0"/>
          <w:sz w:val="28"/>
          <w:szCs w:val="24"/>
        </w:rPr>
      </w:pPr>
      <w:r w:rsidRPr="00AD0FED">
        <w:rPr>
          <w:rFonts w:ascii="Times New Roman" w:eastAsia="仿宋_GB2312" w:hAnsi="Times New Roman"/>
          <w:kern w:val="0"/>
          <w:sz w:val="28"/>
          <w:szCs w:val="24"/>
        </w:rPr>
        <w:t>（</w:t>
      </w:r>
      <w:r w:rsidRPr="00AD0FED">
        <w:rPr>
          <w:rFonts w:ascii="Times New Roman" w:eastAsia="仿宋_GB2312" w:hAnsi="Times New Roman"/>
          <w:kern w:val="0"/>
          <w:sz w:val="28"/>
          <w:szCs w:val="24"/>
        </w:rPr>
        <w:t>8</w:t>
      </w:r>
      <w:r w:rsidRPr="00AD0FED">
        <w:rPr>
          <w:rFonts w:ascii="Times New Roman" w:eastAsia="仿宋_GB2312" w:hAnsi="Times New Roman"/>
          <w:kern w:val="0"/>
          <w:sz w:val="28"/>
          <w:szCs w:val="24"/>
        </w:rPr>
        <w:t>）负责公司环境保护工作的培训和宣传工作；</w:t>
      </w:r>
    </w:p>
    <w:p w:rsidR="000C10DA" w:rsidRPr="00AD0FED" w:rsidRDefault="000C10DA" w:rsidP="00332036">
      <w:pPr>
        <w:pStyle w:val="00"/>
        <w:spacing w:line="240" w:lineRule="auto"/>
        <w:ind w:firstLine="560"/>
        <w:rPr>
          <w:rFonts w:ascii="Times New Roman" w:eastAsia="仿宋_GB2312" w:hAnsi="Times New Roman"/>
          <w:kern w:val="0"/>
          <w:sz w:val="28"/>
          <w:szCs w:val="24"/>
        </w:rPr>
      </w:pPr>
      <w:r w:rsidRPr="00AD0FED">
        <w:rPr>
          <w:rFonts w:ascii="Times New Roman" w:eastAsia="仿宋_GB2312" w:hAnsi="Times New Roman"/>
          <w:kern w:val="0"/>
          <w:sz w:val="28"/>
          <w:szCs w:val="24"/>
        </w:rPr>
        <w:t>（</w:t>
      </w:r>
      <w:r w:rsidRPr="00AD0FED">
        <w:rPr>
          <w:rFonts w:ascii="Times New Roman" w:eastAsia="仿宋_GB2312" w:hAnsi="Times New Roman"/>
          <w:kern w:val="0"/>
          <w:sz w:val="28"/>
          <w:szCs w:val="24"/>
        </w:rPr>
        <w:t>9</w:t>
      </w:r>
      <w:r w:rsidRPr="00AD0FED">
        <w:rPr>
          <w:rFonts w:ascii="Times New Roman" w:eastAsia="仿宋_GB2312" w:hAnsi="Times New Roman"/>
          <w:kern w:val="0"/>
          <w:sz w:val="28"/>
          <w:szCs w:val="24"/>
        </w:rPr>
        <w:t>）制定公司监测计划。</w:t>
      </w:r>
    </w:p>
    <w:p w:rsidR="000C10DA" w:rsidRPr="00AD0FED" w:rsidRDefault="000C10DA" w:rsidP="004614F1">
      <w:pPr>
        <w:pStyle w:val="3"/>
      </w:pPr>
      <w:bookmarkStart w:id="293" w:name="_Toc27328097"/>
      <w:r w:rsidRPr="00AD0FED">
        <w:t>环境管理制度</w:t>
      </w:r>
      <w:bookmarkEnd w:id="293"/>
    </w:p>
    <w:p w:rsidR="000C10DA" w:rsidRPr="00AD0FED" w:rsidRDefault="000C10DA" w:rsidP="00332036">
      <w:pPr>
        <w:pStyle w:val="00"/>
        <w:spacing w:line="240" w:lineRule="auto"/>
        <w:ind w:firstLine="560"/>
        <w:rPr>
          <w:rFonts w:ascii="Times New Roman" w:eastAsia="仿宋_GB2312" w:hAnsi="Times New Roman"/>
          <w:kern w:val="0"/>
          <w:sz w:val="28"/>
          <w:szCs w:val="24"/>
        </w:rPr>
      </w:pPr>
      <w:r w:rsidRPr="00AD0FED">
        <w:rPr>
          <w:rFonts w:ascii="Times New Roman" w:eastAsia="仿宋_GB2312" w:hAnsi="Times New Roman"/>
          <w:kern w:val="0"/>
          <w:sz w:val="28"/>
          <w:szCs w:val="24"/>
        </w:rPr>
        <w:t>建立健全各项环境管理的规章制度，并把它作为企业领导和全体职工必须严格遵守的一种规范和准则。本项目建设期结束后，企业应根据本项目的特点建立健全必要的环境管理规章制度，这样才能加强和促进企业环境保护工作的开展。</w:t>
      </w:r>
    </w:p>
    <w:p w:rsidR="000C10DA" w:rsidRPr="00AD0FED" w:rsidRDefault="000C10DA" w:rsidP="00332036">
      <w:pPr>
        <w:pStyle w:val="00"/>
        <w:spacing w:line="240" w:lineRule="auto"/>
        <w:ind w:firstLine="560"/>
        <w:rPr>
          <w:rFonts w:ascii="Times New Roman" w:eastAsia="仿宋_GB2312" w:hAnsi="Times New Roman"/>
          <w:kern w:val="0"/>
          <w:sz w:val="28"/>
          <w:szCs w:val="24"/>
        </w:rPr>
      </w:pPr>
      <w:r w:rsidRPr="00AD0FED">
        <w:rPr>
          <w:rFonts w:ascii="Times New Roman" w:eastAsia="仿宋_GB2312" w:hAnsi="Times New Roman"/>
          <w:kern w:val="0"/>
          <w:sz w:val="28"/>
          <w:szCs w:val="24"/>
        </w:rPr>
        <w:t>企业应制订的最基本的环境管理制度如下：《环境保护管理制度》、《环境管理的经济责任制》、《环境管理岗位责任制》、《环境污染事故管理规定》、《环境管理档案制度》等。</w:t>
      </w:r>
    </w:p>
    <w:p w:rsidR="000C10DA" w:rsidRPr="00AD0FED" w:rsidRDefault="000C10DA" w:rsidP="004614F1">
      <w:pPr>
        <w:pStyle w:val="3"/>
      </w:pPr>
      <w:bookmarkStart w:id="294" w:name="_Toc27328098"/>
      <w:r w:rsidRPr="00AD0FED">
        <w:t>环境管理计划</w:t>
      </w:r>
      <w:bookmarkEnd w:id="294"/>
    </w:p>
    <w:p w:rsidR="000C10DA" w:rsidRPr="00AD0FED" w:rsidRDefault="000C10DA" w:rsidP="00332036">
      <w:pPr>
        <w:pStyle w:val="00"/>
        <w:spacing w:line="240" w:lineRule="auto"/>
        <w:ind w:firstLine="560"/>
        <w:rPr>
          <w:rFonts w:ascii="Times New Roman" w:eastAsia="仿宋_GB2312" w:hAnsi="Times New Roman"/>
          <w:kern w:val="0"/>
          <w:sz w:val="28"/>
          <w:szCs w:val="24"/>
        </w:rPr>
      </w:pPr>
      <w:r w:rsidRPr="00AD0FED">
        <w:rPr>
          <w:rFonts w:ascii="Times New Roman" w:eastAsia="仿宋_GB2312" w:hAnsi="Times New Roman"/>
          <w:kern w:val="0"/>
          <w:sz w:val="28"/>
          <w:szCs w:val="24"/>
        </w:rPr>
        <w:t>本项目环境管理计划见表</w:t>
      </w:r>
      <w:r w:rsidR="006C2C6A" w:rsidRPr="00AD0FED">
        <w:rPr>
          <w:rFonts w:ascii="Times New Roman" w:eastAsia="仿宋_GB2312" w:hAnsi="Times New Roman"/>
          <w:kern w:val="0"/>
          <w:sz w:val="28"/>
          <w:szCs w:val="24"/>
        </w:rPr>
        <w:t>7</w:t>
      </w:r>
      <w:r w:rsidRPr="00AD0FED">
        <w:rPr>
          <w:rFonts w:ascii="Times New Roman" w:eastAsia="仿宋_GB2312" w:hAnsi="Times New Roman"/>
          <w:kern w:val="0"/>
          <w:sz w:val="28"/>
          <w:szCs w:val="24"/>
        </w:rPr>
        <w:t>.1-1</w:t>
      </w:r>
      <w:r w:rsidRPr="00AD0FED">
        <w:rPr>
          <w:rFonts w:ascii="Times New Roman" w:eastAsia="仿宋_GB2312" w:hAnsi="Times New Roman"/>
          <w:kern w:val="0"/>
          <w:sz w:val="28"/>
          <w:szCs w:val="24"/>
        </w:rPr>
        <w:t>。</w:t>
      </w:r>
    </w:p>
    <w:p w:rsidR="000C10DA" w:rsidRPr="00AD0FED" w:rsidRDefault="000C10DA" w:rsidP="00332036">
      <w:pPr>
        <w:pStyle w:val="00"/>
        <w:spacing w:line="240" w:lineRule="auto"/>
        <w:ind w:firstLine="560"/>
        <w:jc w:val="center"/>
        <w:rPr>
          <w:rFonts w:ascii="Times New Roman" w:eastAsia="仿宋_GB2312" w:hAnsi="Times New Roman"/>
          <w:kern w:val="0"/>
          <w:sz w:val="28"/>
          <w:szCs w:val="24"/>
        </w:rPr>
      </w:pPr>
      <w:r w:rsidRPr="00AD0FED">
        <w:rPr>
          <w:rFonts w:ascii="Times New Roman" w:eastAsia="仿宋_GB2312" w:hAnsi="Times New Roman"/>
          <w:kern w:val="0"/>
          <w:sz w:val="28"/>
          <w:szCs w:val="24"/>
        </w:rPr>
        <w:t>表</w:t>
      </w:r>
      <w:r w:rsidR="006C2C6A" w:rsidRPr="00AD0FED">
        <w:rPr>
          <w:rFonts w:ascii="Times New Roman" w:eastAsia="仿宋_GB2312" w:hAnsi="Times New Roman"/>
          <w:kern w:val="0"/>
          <w:sz w:val="28"/>
          <w:szCs w:val="24"/>
        </w:rPr>
        <w:t>7</w:t>
      </w:r>
      <w:r w:rsidRPr="00AD0FED">
        <w:rPr>
          <w:rFonts w:ascii="Times New Roman" w:eastAsia="仿宋_GB2312" w:hAnsi="Times New Roman"/>
          <w:kern w:val="0"/>
          <w:sz w:val="28"/>
          <w:szCs w:val="24"/>
        </w:rPr>
        <w:t xml:space="preserve">.1-1  </w:t>
      </w:r>
      <w:r w:rsidRPr="00AD0FED">
        <w:rPr>
          <w:rFonts w:ascii="Times New Roman" w:eastAsia="仿宋_GB2312" w:hAnsi="Times New Roman"/>
          <w:kern w:val="0"/>
          <w:sz w:val="28"/>
          <w:szCs w:val="24"/>
        </w:rPr>
        <w:t>项目环境管理计划</w:t>
      </w:r>
    </w:p>
    <w:tbl>
      <w:tblPr>
        <w:tblW w:w="85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254"/>
        <w:gridCol w:w="7268"/>
      </w:tblGrid>
      <w:tr w:rsidR="000C10DA" w:rsidRPr="00AD0FED" w:rsidTr="00C17536">
        <w:tc>
          <w:tcPr>
            <w:tcW w:w="1254" w:type="dxa"/>
            <w:tcBorders>
              <w:tl2br w:val="nil"/>
              <w:tr2bl w:val="nil"/>
            </w:tcBorders>
            <w:shd w:val="clear" w:color="auto" w:fill="auto"/>
          </w:tcPr>
          <w:p w:rsidR="000C10DA" w:rsidRPr="00AD0FED" w:rsidRDefault="000C10DA" w:rsidP="006C2C6A">
            <w:pPr>
              <w:adjustRightInd w:val="0"/>
              <w:snapToGrid w:val="0"/>
              <w:spacing w:line="320" w:lineRule="exact"/>
              <w:ind w:firstLineChars="0" w:firstLine="0"/>
              <w:contextualSpacing/>
              <w:jc w:val="center"/>
              <w:rPr>
                <w:bCs/>
                <w:kern w:val="0"/>
                <w:sz w:val="21"/>
                <w:szCs w:val="16"/>
              </w:rPr>
            </w:pPr>
            <w:r w:rsidRPr="00AD0FED">
              <w:rPr>
                <w:bCs/>
                <w:kern w:val="0"/>
                <w:sz w:val="21"/>
                <w:szCs w:val="16"/>
              </w:rPr>
              <w:t>阶段</w:t>
            </w:r>
          </w:p>
        </w:tc>
        <w:tc>
          <w:tcPr>
            <w:tcW w:w="7268" w:type="dxa"/>
            <w:tcBorders>
              <w:tl2br w:val="nil"/>
              <w:tr2bl w:val="nil"/>
            </w:tcBorders>
            <w:shd w:val="clear" w:color="auto" w:fill="auto"/>
          </w:tcPr>
          <w:p w:rsidR="000C10DA" w:rsidRPr="00AD0FED" w:rsidRDefault="000C10DA" w:rsidP="006C2C6A">
            <w:pPr>
              <w:adjustRightInd w:val="0"/>
              <w:snapToGrid w:val="0"/>
              <w:spacing w:line="320" w:lineRule="exact"/>
              <w:ind w:firstLineChars="0" w:firstLine="0"/>
              <w:contextualSpacing/>
              <w:jc w:val="center"/>
              <w:rPr>
                <w:bCs/>
                <w:kern w:val="0"/>
                <w:sz w:val="21"/>
                <w:szCs w:val="16"/>
              </w:rPr>
            </w:pPr>
            <w:r w:rsidRPr="00AD0FED">
              <w:rPr>
                <w:bCs/>
                <w:kern w:val="0"/>
                <w:sz w:val="21"/>
                <w:szCs w:val="16"/>
              </w:rPr>
              <w:t>环境管理工作主要内容</w:t>
            </w:r>
          </w:p>
        </w:tc>
      </w:tr>
      <w:tr w:rsidR="000C10DA" w:rsidRPr="00AD0FED" w:rsidTr="00C17536">
        <w:tc>
          <w:tcPr>
            <w:tcW w:w="1254" w:type="dxa"/>
            <w:tcBorders>
              <w:tl2br w:val="nil"/>
              <w:tr2bl w:val="nil"/>
            </w:tcBorders>
            <w:shd w:val="clear" w:color="auto" w:fill="auto"/>
            <w:vAlign w:val="center"/>
          </w:tcPr>
          <w:p w:rsidR="000C10DA" w:rsidRPr="00AD0FED" w:rsidRDefault="000C10DA" w:rsidP="006C2C6A">
            <w:pPr>
              <w:adjustRightInd w:val="0"/>
              <w:snapToGrid w:val="0"/>
              <w:spacing w:line="320" w:lineRule="exact"/>
              <w:ind w:firstLineChars="0" w:firstLine="0"/>
              <w:contextualSpacing/>
              <w:jc w:val="center"/>
              <w:rPr>
                <w:bCs/>
                <w:kern w:val="0"/>
                <w:sz w:val="21"/>
                <w:szCs w:val="16"/>
              </w:rPr>
            </w:pPr>
            <w:r w:rsidRPr="00AD0FED">
              <w:rPr>
                <w:bCs/>
                <w:kern w:val="0"/>
                <w:sz w:val="21"/>
                <w:szCs w:val="16"/>
              </w:rPr>
              <w:t>管理机构职能</w:t>
            </w:r>
          </w:p>
        </w:tc>
        <w:tc>
          <w:tcPr>
            <w:tcW w:w="7268" w:type="dxa"/>
            <w:tcBorders>
              <w:tl2br w:val="nil"/>
              <w:tr2bl w:val="nil"/>
            </w:tcBorders>
            <w:shd w:val="clear" w:color="auto" w:fill="auto"/>
          </w:tcPr>
          <w:p w:rsidR="000C10DA" w:rsidRPr="00AD0FED" w:rsidRDefault="000C10DA" w:rsidP="006C2C6A">
            <w:pPr>
              <w:adjustRightInd w:val="0"/>
              <w:snapToGrid w:val="0"/>
              <w:spacing w:line="320" w:lineRule="exact"/>
              <w:ind w:firstLineChars="0" w:firstLine="0"/>
              <w:contextualSpacing/>
              <w:jc w:val="left"/>
              <w:rPr>
                <w:bCs/>
                <w:kern w:val="0"/>
                <w:sz w:val="21"/>
                <w:szCs w:val="16"/>
              </w:rPr>
            </w:pPr>
            <w:r w:rsidRPr="00AD0FED">
              <w:rPr>
                <w:bCs/>
                <w:kern w:val="0"/>
                <w:sz w:val="21"/>
                <w:szCs w:val="16"/>
              </w:rPr>
              <w:t>根据国家建设项目环境管理规定，认真落实各项环保手续，完成各级主管部门对本企业提出的环境管理要求，对本企业内部各项管理计划的执行及完成情况进行监督、控制，确保环境管理工作真正发挥作用。</w:t>
            </w:r>
          </w:p>
        </w:tc>
      </w:tr>
      <w:tr w:rsidR="000C10DA" w:rsidRPr="00AD0FED" w:rsidTr="00C17536">
        <w:tc>
          <w:tcPr>
            <w:tcW w:w="1254" w:type="dxa"/>
            <w:tcBorders>
              <w:tl2br w:val="nil"/>
              <w:tr2bl w:val="nil"/>
            </w:tcBorders>
            <w:shd w:val="clear" w:color="auto" w:fill="auto"/>
            <w:vAlign w:val="center"/>
          </w:tcPr>
          <w:p w:rsidR="000C10DA" w:rsidRPr="00AD0FED" w:rsidRDefault="000C10DA" w:rsidP="006C2C6A">
            <w:pPr>
              <w:adjustRightInd w:val="0"/>
              <w:snapToGrid w:val="0"/>
              <w:spacing w:line="320" w:lineRule="exact"/>
              <w:ind w:firstLineChars="0" w:firstLine="0"/>
              <w:contextualSpacing/>
              <w:jc w:val="center"/>
              <w:rPr>
                <w:bCs/>
                <w:kern w:val="0"/>
                <w:sz w:val="21"/>
                <w:szCs w:val="16"/>
              </w:rPr>
            </w:pPr>
            <w:r w:rsidRPr="00AD0FED">
              <w:rPr>
                <w:bCs/>
                <w:kern w:val="0"/>
                <w:sz w:val="21"/>
                <w:szCs w:val="16"/>
              </w:rPr>
              <w:t>生产运行期</w:t>
            </w:r>
          </w:p>
        </w:tc>
        <w:tc>
          <w:tcPr>
            <w:tcW w:w="7268" w:type="dxa"/>
            <w:tcBorders>
              <w:tl2br w:val="nil"/>
              <w:tr2bl w:val="nil"/>
            </w:tcBorders>
            <w:shd w:val="clear" w:color="auto" w:fill="auto"/>
          </w:tcPr>
          <w:p w:rsidR="000C10DA" w:rsidRPr="00AD0FED" w:rsidRDefault="000C10DA" w:rsidP="006C2C6A">
            <w:pPr>
              <w:adjustRightInd w:val="0"/>
              <w:snapToGrid w:val="0"/>
              <w:spacing w:line="320" w:lineRule="exact"/>
              <w:ind w:firstLineChars="0" w:firstLine="0"/>
              <w:contextualSpacing/>
              <w:jc w:val="left"/>
              <w:rPr>
                <w:bCs/>
                <w:kern w:val="0"/>
                <w:sz w:val="21"/>
                <w:szCs w:val="16"/>
              </w:rPr>
            </w:pPr>
            <w:r w:rsidRPr="00AD0FED">
              <w:rPr>
                <w:bCs/>
                <w:kern w:val="0"/>
                <w:sz w:val="21"/>
                <w:szCs w:val="16"/>
              </w:rPr>
              <w:t>1</w:t>
            </w:r>
            <w:r w:rsidRPr="00AD0FED">
              <w:rPr>
                <w:bCs/>
                <w:kern w:val="0"/>
                <w:sz w:val="21"/>
                <w:szCs w:val="16"/>
              </w:rPr>
              <w:t>、严格执行各项生产及环境管理制度，保证生产的正常进行；</w:t>
            </w:r>
          </w:p>
          <w:p w:rsidR="000C10DA" w:rsidRPr="00AD0FED" w:rsidRDefault="000C10DA" w:rsidP="006C2C6A">
            <w:pPr>
              <w:adjustRightInd w:val="0"/>
              <w:snapToGrid w:val="0"/>
              <w:spacing w:line="320" w:lineRule="exact"/>
              <w:ind w:firstLineChars="0" w:firstLine="0"/>
              <w:contextualSpacing/>
              <w:jc w:val="left"/>
              <w:rPr>
                <w:bCs/>
                <w:kern w:val="0"/>
                <w:sz w:val="21"/>
                <w:szCs w:val="16"/>
              </w:rPr>
            </w:pPr>
            <w:r w:rsidRPr="00AD0FED">
              <w:rPr>
                <w:bCs/>
                <w:kern w:val="0"/>
                <w:sz w:val="21"/>
                <w:szCs w:val="16"/>
              </w:rPr>
              <w:t>2</w:t>
            </w:r>
            <w:r w:rsidRPr="00AD0FED">
              <w:rPr>
                <w:bCs/>
                <w:kern w:val="0"/>
                <w:sz w:val="21"/>
                <w:szCs w:val="16"/>
              </w:rPr>
              <w:t>、设立环保设施运行卡，对环保设施定期进行检查、维护，做到勤查、勤记、勤养护，按照监测计划定期组织进行全厂内的污染源监测，对不达标环保设施立即进行寻找原因，及时处理；</w:t>
            </w:r>
          </w:p>
          <w:p w:rsidR="000C10DA" w:rsidRPr="00AD0FED" w:rsidRDefault="000C10DA" w:rsidP="006C2C6A">
            <w:pPr>
              <w:adjustRightInd w:val="0"/>
              <w:snapToGrid w:val="0"/>
              <w:spacing w:line="320" w:lineRule="exact"/>
              <w:ind w:firstLineChars="0" w:firstLine="0"/>
              <w:contextualSpacing/>
              <w:jc w:val="left"/>
              <w:rPr>
                <w:bCs/>
                <w:kern w:val="0"/>
                <w:sz w:val="21"/>
                <w:szCs w:val="16"/>
              </w:rPr>
            </w:pPr>
            <w:r w:rsidRPr="00AD0FED">
              <w:rPr>
                <w:bCs/>
                <w:kern w:val="0"/>
                <w:sz w:val="21"/>
                <w:szCs w:val="16"/>
              </w:rPr>
              <w:t>3</w:t>
            </w:r>
            <w:r w:rsidRPr="00AD0FED">
              <w:rPr>
                <w:bCs/>
                <w:kern w:val="0"/>
                <w:sz w:val="21"/>
                <w:szCs w:val="16"/>
              </w:rPr>
              <w:t>、不断加强技术培训，组织企业内部之间的技术交流，提高业务水平，保持企业内部职工素质稳定；</w:t>
            </w:r>
          </w:p>
          <w:p w:rsidR="000C10DA" w:rsidRPr="00AD0FED" w:rsidRDefault="000C10DA" w:rsidP="006C2C6A">
            <w:pPr>
              <w:adjustRightInd w:val="0"/>
              <w:snapToGrid w:val="0"/>
              <w:spacing w:line="320" w:lineRule="exact"/>
              <w:ind w:firstLineChars="0" w:firstLine="0"/>
              <w:contextualSpacing/>
              <w:jc w:val="left"/>
              <w:rPr>
                <w:bCs/>
                <w:kern w:val="0"/>
                <w:sz w:val="21"/>
                <w:szCs w:val="16"/>
              </w:rPr>
            </w:pPr>
            <w:r w:rsidRPr="00AD0FED">
              <w:rPr>
                <w:bCs/>
                <w:kern w:val="0"/>
                <w:sz w:val="21"/>
                <w:szCs w:val="16"/>
              </w:rPr>
              <w:t>4</w:t>
            </w:r>
            <w:r w:rsidRPr="00AD0FED">
              <w:rPr>
                <w:bCs/>
                <w:kern w:val="0"/>
                <w:sz w:val="21"/>
                <w:szCs w:val="16"/>
              </w:rPr>
              <w:t>、重视群众监督作用，提高企业职工环境意识，鼓励职工及外部人员对生产状况提出意见，并通过积极吸收宝贵意见，提高企业环境管理水平。</w:t>
            </w:r>
          </w:p>
          <w:p w:rsidR="000C10DA" w:rsidRPr="00AD0FED" w:rsidRDefault="000C10DA" w:rsidP="006C2C6A">
            <w:pPr>
              <w:adjustRightInd w:val="0"/>
              <w:snapToGrid w:val="0"/>
              <w:spacing w:line="320" w:lineRule="exact"/>
              <w:ind w:firstLineChars="0" w:firstLine="0"/>
              <w:contextualSpacing/>
              <w:jc w:val="left"/>
              <w:rPr>
                <w:bCs/>
                <w:kern w:val="0"/>
                <w:sz w:val="21"/>
                <w:szCs w:val="16"/>
              </w:rPr>
            </w:pPr>
            <w:r w:rsidRPr="00AD0FED">
              <w:rPr>
                <w:bCs/>
                <w:kern w:val="0"/>
                <w:sz w:val="21"/>
                <w:szCs w:val="16"/>
              </w:rPr>
              <w:t>5</w:t>
            </w:r>
            <w:r w:rsidRPr="00AD0FED">
              <w:rPr>
                <w:bCs/>
                <w:kern w:val="0"/>
                <w:sz w:val="21"/>
                <w:szCs w:val="16"/>
              </w:rPr>
              <w:t>、积极配合环保部门的检查、验收。</w:t>
            </w:r>
          </w:p>
        </w:tc>
      </w:tr>
    </w:tbl>
    <w:p w:rsidR="000C10DA" w:rsidRPr="00AD0FED" w:rsidRDefault="000C10DA" w:rsidP="00670941">
      <w:pPr>
        <w:pStyle w:val="3"/>
      </w:pPr>
      <w:bookmarkStart w:id="295" w:name="_Toc27328099"/>
      <w:r w:rsidRPr="00AD0FED">
        <w:t>排污口规范化</w:t>
      </w:r>
      <w:bookmarkEnd w:id="295"/>
    </w:p>
    <w:p w:rsidR="000C10DA" w:rsidRPr="00AD0FED" w:rsidRDefault="0072424D" w:rsidP="00332036">
      <w:pPr>
        <w:pStyle w:val="00"/>
        <w:spacing w:line="240" w:lineRule="auto"/>
        <w:ind w:firstLine="560"/>
        <w:rPr>
          <w:rFonts w:ascii="Times New Roman" w:eastAsia="仿宋_GB2312" w:hAnsi="Times New Roman"/>
          <w:kern w:val="0"/>
          <w:sz w:val="28"/>
          <w:szCs w:val="24"/>
        </w:rPr>
      </w:pPr>
      <w:r w:rsidRPr="00AD0FED">
        <w:rPr>
          <w:rFonts w:ascii="Times New Roman" w:eastAsia="仿宋_GB2312" w:hAnsi="Times New Roman"/>
          <w:kern w:val="0"/>
          <w:sz w:val="28"/>
          <w:szCs w:val="24"/>
        </w:rPr>
        <w:t>作业区</w:t>
      </w:r>
      <w:r w:rsidR="000C10DA" w:rsidRPr="00AD0FED">
        <w:rPr>
          <w:rFonts w:ascii="Times New Roman" w:eastAsia="仿宋_GB2312" w:hAnsi="Times New Roman"/>
          <w:kern w:val="0"/>
          <w:sz w:val="28"/>
          <w:szCs w:val="24"/>
        </w:rPr>
        <w:t>入口处设置明显的标志，标志的设置应严格执行《环境保护图形标志排放口（源）》（</w:t>
      </w:r>
      <w:r w:rsidR="000C10DA" w:rsidRPr="00AD0FED">
        <w:rPr>
          <w:rFonts w:ascii="Times New Roman" w:eastAsia="仿宋_GB2312" w:hAnsi="Times New Roman"/>
          <w:kern w:val="0"/>
          <w:sz w:val="28"/>
          <w:szCs w:val="24"/>
        </w:rPr>
        <w:t>GB15562.1-1995</w:t>
      </w:r>
      <w:r w:rsidR="000C10DA" w:rsidRPr="00AD0FED">
        <w:rPr>
          <w:rFonts w:ascii="Times New Roman" w:eastAsia="仿宋_GB2312" w:hAnsi="Times New Roman"/>
          <w:kern w:val="0"/>
          <w:sz w:val="28"/>
          <w:szCs w:val="24"/>
        </w:rPr>
        <w:t>）和《一般工业固体废物贮存、</w:t>
      </w:r>
      <w:r w:rsidR="000C10DA" w:rsidRPr="00AD0FED">
        <w:rPr>
          <w:rFonts w:ascii="Times New Roman" w:eastAsia="仿宋_GB2312" w:hAnsi="Times New Roman"/>
          <w:kern w:val="0"/>
          <w:sz w:val="28"/>
          <w:szCs w:val="24"/>
        </w:rPr>
        <w:lastRenderedPageBreak/>
        <w:t>处置场控制标准》（</w:t>
      </w:r>
      <w:r w:rsidR="000C10DA" w:rsidRPr="00AD0FED">
        <w:rPr>
          <w:rFonts w:ascii="Times New Roman" w:eastAsia="仿宋_GB2312" w:hAnsi="Times New Roman"/>
          <w:kern w:val="0"/>
          <w:sz w:val="28"/>
          <w:szCs w:val="24"/>
        </w:rPr>
        <w:t>GB19599—2001</w:t>
      </w:r>
      <w:r w:rsidR="000C10DA" w:rsidRPr="00AD0FED">
        <w:rPr>
          <w:rFonts w:ascii="Times New Roman" w:eastAsia="仿宋_GB2312" w:hAnsi="Times New Roman"/>
          <w:kern w:val="0"/>
          <w:sz w:val="28"/>
          <w:szCs w:val="24"/>
        </w:rPr>
        <w:t>）中有关规定，排放口图形标志见图</w:t>
      </w:r>
      <w:r w:rsidR="006C2C6A" w:rsidRPr="00AD0FED">
        <w:rPr>
          <w:rFonts w:ascii="Times New Roman" w:eastAsia="仿宋_GB2312" w:hAnsi="Times New Roman"/>
          <w:kern w:val="0"/>
          <w:sz w:val="28"/>
          <w:szCs w:val="24"/>
        </w:rPr>
        <w:t>7</w:t>
      </w:r>
      <w:r w:rsidR="000C10DA" w:rsidRPr="00AD0FED">
        <w:rPr>
          <w:rFonts w:ascii="Times New Roman" w:eastAsia="仿宋_GB2312" w:hAnsi="Times New Roman"/>
          <w:kern w:val="0"/>
          <w:sz w:val="28"/>
          <w:szCs w:val="24"/>
        </w:rPr>
        <w:t>.1-2</w:t>
      </w:r>
      <w:r w:rsidR="000C10DA" w:rsidRPr="00AD0FED">
        <w:rPr>
          <w:rFonts w:ascii="Times New Roman" w:eastAsia="仿宋_GB2312" w:hAnsi="Times New Roman"/>
          <w:kern w:val="0"/>
          <w:sz w:val="28"/>
          <w:szCs w:val="24"/>
        </w:rPr>
        <w:t>。</w:t>
      </w:r>
    </w:p>
    <w:p w:rsidR="000C10DA" w:rsidRPr="00AD0FED" w:rsidRDefault="000C10DA" w:rsidP="000C10DA">
      <w:pPr>
        <w:tabs>
          <w:tab w:val="left" w:pos="2340"/>
        </w:tabs>
        <w:ind w:firstLine="560"/>
      </w:pPr>
    </w:p>
    <w:tbl>
      <w:tblPr>
        <w:tblW w:w="85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841"/>
        <w:gridCol w:w="5681"/>
      </w:tblGrid>
      <w:tr w:rsidR="000C10DA" w:rsidRPr="00AD0FED" w:rsidTr="00C17536">
        <w:trPr>
          <w:trHeight w:val="201"/>
          <w:jc w:val="center"/>
        </w:trPr>
        <w:tc>
          <w:tcPr>
            <w:tcW w:w="2841" w:type="dxa"/>
            <w:vAlign w:val="center"/>
          </w:tcPr>
          <w:p w:rsidR="000C10DA" w:rsidRPr="00AD0FED" w:rsidRDefault="000C10DA" w:rsidP="00C17536">
            <w:pPr>
              <w:pStyle w:val="-0"/>
              <w:ind w:firstLine="640"/>
              <w:rPr>
                <w:rFonts w:eastAsia="仿宋_GB2312"/>
              </w:rPr>
            </w:pPr>
            <w:r w:rsidRPr="00AD0FED">
              <w:rPr>
                <w:rFonts w:eastAsia="仿宋_GB2312"/>
              </w:rPr>
              <w:t>排放口</w:t>
            </w:r>
          </w:p>
        </w:tc>
        <w:tc>
          <w:tcPr>
            <w:tcW w:w="5681" w:type="dxa"/>
            <w:vAlign w:val="center"/>
          </w:tcPr>
          <w:p w:rsidR="000C10DA" w:rsidRPr="00AD0FED" w:rsidRDefault="000C10DA" w:rsidP="00C17536">
            <w:pPr>
              <w:pStyle w:val="-0"/>
              <w:ind w:firstLine="640"/>
              <w:rPr>
                <w:rFonts w:eastAsia="仿宋_GB2312"/>
              </w:rPr>
            </w:pPr>
            <w:r w:rsidRPr="00AD0FED">
              <w:rPr>
                <w:rFonts w:eastAsia="仿宋_GB2312"/>
              </w:rPr>
              <w:t>固体废物堆放场</w:t>
            </w:r>
          </w:p>
        </w:tc>
      </w:tr>
      <w:tr w:rsidR="000C10DA" w:rsidRPr="00AD0FED" w:rsidTr="00C17536">
        <w:trPr>
          <w:trHeight w:val="2172"/>
          <w:jc w:val="center"/>
        </w:trPr>
        <w:tc>
          <w:tcPr>
            <w:tcW w:w="2841" w:type="dxa"/>
            <w:vAlign w:val="center"/>
          </w:tcPr>
          <w:p w:rsidR="000C10DA" w:rsidRPr="00AD0FED" w:rsidRDefault="000C10DA" w:rsidP="00C17536">
            <w:pPr>
              <w:pStyle w:val="-0"/>
              <w:ind w:firstLine="640"/>
              <w:rPr>
                <w:rFonts w:eastAsia="仿宋_GB2312"/>
              </w:rPr>
            </w:pPr>
            <w:r w:rsidRPr="00AD0FED">
              <w:rPr>
                <w:rFonts w:eastAsia="仿宋_GB2312"/>
              </w:rPr>
              <w:t>图形标志</w:t>
            </w:r>
          </w:p>
        </w:tc>
        <w:tc>
          <w:tcPr>
            <w:tcW w:w="5681" w:type="dxa"/>
            <w:vAlign w:val="center"/>
          </w:tcPr>
          <w:p w:rsidR="000C10DA" w:rsidRPr="00AD0FED" w:rsidRDefault="00D95893" w:rsidP="00C17536">
            <w:pPr>
              <w:pStyle w:val="-0"/>
              <w:ind w:firstLine="640"/>
              <w:rPr>
                <w:rFonts w:eastAsia="仿宋_GB2312"/>
              </w:rPr>
            </w:pPr>
            <w:r>
              <w:rPr>
                <w:rFonts w:eastAsia="仿宋_GB2312"/>
                <w:noProof/>
              </w:rPr>
              <w:drawing>
                <wp:anchor distT="0" distB="0" distL="114300" distR="114300" simplePos="0" relativeHeight="251659264" behindDoc="0" locked="0" layoutInCell="1" allowOverlap="1">
                  <wp:simplePos x="0" y="0"/>
                  <wp:positionH relativeFrom="column">
                    <wp:posOffset>959485</wp:posOffset>
                  </wp:positionH>
                  <wp:positionV relativeFrom="paragraph">
                    <wp:posOffset>44450</wp:posOffset>
                  </wp:positionV>
                  <wp:extent cx="1458595" cy="1311910"/>
                  <wp:effectExtent l="19050" t="0" r="8255" b="0"/>
                  <wp:wrapNone/>
                  <wp:docPr id="19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71"/>
                          <a:srcRect b="4666"/>
                          <a:stretch>
                            <a:fillRect/>
                          </a:stretch>
                        </pic:blipFill>
                        <pic:spPr bwMode="auto">
                          <a:xfrm>
                            <a:off x="0" y="0"/>
                            <a:ext cx="1458595" cy="1311910"/>
                          </a:xfrm>
                          <a:prstGeom prst="rect">
                            <a:avLst/>
                          </a:prstGeom>
                          <a:noFill/>
                          <a:ln w="9525">
                            <a:noFill/>
                            <a:miter lim="800000"/>
                            <a:headEnd/>
                            <a:tailEnd/>
                          </a:ln>
                        </pic:spPr>
                      </pic:pic>
                    </a:graphicData>
                  </a:graphic>
                </wp:anchor>
              </w:drawing>
            </w:r>
          </w:p>
        </w:tc>
      </w:tr>
      <w:tr w:rsidR="000C10DA" w:rsidRPr="00AD0FED" w:rsidTr="00C17536">
        <w:trPr>
          <w:trHeight w:val="275"/>
          <w:jc w:val="center"/>
        </w:trPr>
        <w:tc>
          <w:tcPr>
            <w:tcW w:w="2841" w:type="dxa"/>
            <w:vAlign w:val="center"/>
          </w:tcPr>
          <w:p w:rsidR="000C10DA" w:rsidRPr="00AD0FED" w:rsidRDefault="000C10DA" w:rsidP="00C17536">
            <w:pPr>
              <w:pStyle w:val="-0"/>
              <w:ind w:firstLine="640"/>
              <w:rPr>
                <w:rFonts w:eastAsia="仿宋_GB2312"/>
              </w:rPr>
            </w:pPr>
            <w:r w:rsidRPr="00AD0FED">
              <w:rPr>
                <w:rFonts w:eastAsia="仿宋_GB2312"/>
              </w:rPr>
              <w:t>背景颜色</w:t>
            </w:r>
          </w:p>
        </w:tc>
        <w:tc>
          <w:tcPr>
            <w:tcW w:w="5681" w:type="dxa"/>
            <w:vAlign w:val="center"/>
          </w:tcPr>
          <w:p w:rsidR="000C10DA" w:rsidRPr="00AD0FED" w:rsidRDefault="000C10DA" w:rsidP="00C17536">
            <w:pPr>
              <w:pStyle w:val="-0"/>
              <w:ind w:firstLine="640"/>
              <w:rPr>
                <w:rFonts w:eastAsia="仿宋_GB2312"/>
              </w:rPr>
            </w:pPr>
            <w:r w:rsidRPr="00AD0FED">
              <w:rPr>
                <w:rFonts w:eastAsia="仿宋_GB2312"/>
              </w:rPr>
              <w:t>绿色</w:t>
            </w:r>
          </w:p>
        </w:tc>
      </w:tr>
      <w:tr w:rsidR="000C10DA" w:rsidRPr="00AD0FED" w:rsidTr="00C17536">
        <w:trPr>
          <w:trHeight w:val="209"/>
          <w:jc w:val="center"/>
        </w:trPr>
        <w:tc>
          <w:tcPr>
            <w:tcW w:w="2841" w:type="dxa"/>
            <w:vAlign w:val="center"/>
          </w:tcPr>
          <w:p w:rsidR="000C10DA" w:rsidRPr="00AD0FED" w:rsidRDefault="000C10DA" w:rsidP="00C17536">
            <w:pPr>
              <w:pStyle w:val="-0"/>
              <w:ind w:firstLine="640"/>
              <w:rPr>
                <w:rFonts w:eastAsia="仿宋_GB2312"/>
              </w:rPr>
            </w:pPr>
            <w:r w:rsidRPr="00AD0FED">
              <w:rPr>
                <w:rFonts w:eastAsia="仿宋_GB2312"/>
              </w:rPr>
              <w:t>图形颜色</w:t>
            </w:r>
          </w:p>
        </w:tc>
        <w:tc>
          <w:tcPr>
            <w:tcW w:w="5681" w:type="dxa"/>
            <w:vAlign w:val="center"/>
          </w:tcPr>
          <w:p w:rsidR="000C10DA" w:rsidRPr="00AD0FED" w:rsidRDefault="000C10DA" w:rsidP="00C17536">
            <w:pPr>
              <w:pStyle w:val="-0"/>
              <w:ind w:firstLine="640"/>
              <w:rPr>
                <w:rFonts w:eastAsia="仿宋_GB2312"/>
              </w:rPr>
            </w:pPr>
            <w:r w:rsidRPr="00AD0FED">
              <w:rPr>
                <w:rFonts w:eastAsia="仿宋_GB2312"/>
              </w:rPr>
              <w:t>白色</w:t>
            </w:r>
          </w:p>
        </w:tc>
      </w:tr>
    </w:tbl>
    <w:p w:rsidR="000C10DA" w:rsidRPr="00AD0FED" w:rsidRDefault="000C10DA" w:rsidP="000C10DA">
      <w:pPr>
        <w:spacing w:line="480" w:lineRule="exact"/>
        <w:ind w:firstLine="562"/>
        <w:jc w:val="center"/>
        <w:rPr>
          <w:b/>
          <w:bCs/>
        </w:rPr>
      </w:pPr>
      <w:r w:rsidRPr="00AD0FED">
        <w:rPr>
          <w:b/>
          <w:bCs/>
        </w:rPr>
        <w:t>图</w:t>
      </w:r>
      <w:r w:rsidR="006C2C6A" w:rsidRPr="00AD0FED">
        <w:rPr>
          <w:b/>
          <w:bCs/>
        </w:rPr>
        <w:t>7</w:t>
      </w:r>
      <w:r w:rsidRPr="00AD0FED">
        <w:rPr>
          <w:b/>
          <w:bCs/>
        </w:rPr>
        <w:t xml:space="preserve">.1-2  </w:t>
      </w:r>
      <w:r w:rsidRPr="00AD0FED">
        <w:rPr>
          <w:b/>
          <w:bCs/>
        </w:rPr>
        <w:t>排放口的图形标志</w:t>
      </w:r>
    </w:p>
    <w:p w:rsidR="000C10DA" w:rsidRPr="00AD0FED" w:rsidRDefault="000C10DA" w:rsidP="004614F1">
      <w:pPr>
        <w:pStyle w:val="2"/>
        <w:rPr>
          <w:rFonts w:ascii="Times New Roman"/>
        </w:rPr>
      </w:pPr>
      <w:bookmarkStart w:id="296" w:name="_Toc29877_WPSOffice_Level2"/>
      <w:bookmarkStart w:id="297" w:name="_Toc22126977"/>
      <w:bookmarkStart w:id="298" w:name="_Toc27328100"/>
      <w:r w:rsidRPr="00AD0FED">
        <w:rPr>
          <w:rFonts w:ascii="Times New Roman"/>
        </w:rPr>
        <w:t>环境监测</w:t>
      </w:r>
      <w:bookmarkEnd w:id="296"/>
      <w:bookmarkEnd w:id="297"/>
      <w:bookmarkEnd w:id="298"/>
    </w:p>
    <w:p w:rsidR="000C10DA" w:rsidRPr="00AD0FED" w:rsidRDefault="000C10DA" w:rsidP="00332036">
      <w:pPr>
        <w:pStyle w:val="00"/>
        <w:spacing w:line="240" w:lineRule="auto"/>
        <w:ind w:firstLine="560"/>
        <w:rPr>
          <w:rFonts w:ascii="Times New Roman" w:eastAsia="仿宋_GB2312" w:hAnsi="Times New Roman"/>
          <w:kern w:val="0"/>
          <w:sz w:val="28"/>
          <w:szCs w:val="24"/>
        </w:rPr>
      </w:pPr>
      <w:r w:rsidRPr="00AD0FED">
        <w:rPr>
          <w:rFonts w:ascii="Times New Roman" w:eastAsia="仿宋_GB2312" w:hAnsi="Times New Roman"/>
          <w:kern w:val="0"/>
          <w:sz w:val="28"/>
          <w:szCs w:val="24"/>
        </w:rPr>
        <w:t>环境监测是环境管理的依据和基础，它为环境统计和环境定量评价提供科学依据，并据此制定防治对策和规划。</w:t>
      </w:r>
    </w:p>
    <w:p w:rsidR="000C10DA" w:rsidRPr="00AD0FED" w:rsidRDefault="000C10DA" w:rsidP="004614F1">
      <w:pPr>
        <w:pStyle w:val="3"/>
      </w:pPr>
      <w:bookmarkStart w:id="299" w:name="_Toc27328101"/>
      <w:r w:rsidRPr="00AD0FED">
        <w:t>环境监测机构</w:t>
      </w:r>
      <w:bookmarkEnd w:id="299"/>
    </w:p>
    <w:p w:rsidR="000C10DA" w:rsidRPr="00AD0FED" w:rsidRDefault="000C10DA" w:rsidP="00332036">
      <w:pPr>
        <w:pStyle w:val="00"/>
        <w:spacing w:line="240" w:lineRule="auto"/>
        <w:ind w:firstLine="560"/>
        <w:rPr>
          <w:rFonts w:ascii="Times New Roman" w:eastAsia="仿宋_GB2312" w:hAnsi="Times New Roman"/>
          <w:kern w:val="0"/>
          <w:sz w:val="28"/>
          <w:szCs w:val="24"/>
        </w:rPr>
      </w:pPr>
      <w:r w:rsidRPr="00AD0FED">
        <w:rPr>
          <w:rFonts w:ascii="Times New Roman" w:eastAsia="仿宋_GB2312" w:hAnsi="Times New Roman"/>
          <w:kern w:val="0"/>
          <w:sz w:val="28"/>
          <w:szCs w:val="24"/>
        </w:rPr>
        <w:t>本项目日常环境监测工作委托有资质监测单位开展。</w:t>
      </w:r>
    </w:p>
    <w:p w:rsidR="000C10DA" w:rsidRPr="00AD0FED" w:rsidRDefault="000C10DA" w:rsidP="004614F1">
      <w:pPr>
        <w:pStyle w:val="3"/>
      </w:pPr>
      <w:bookmarkStart w:id="300" w:name="_Toc27328102"/>
      <w:r w:rsidRPr="00AD0FED">
        <w:t>环境监测计划</w:t>
      </w:r>
      <w:bookmarkEnd w:id="300"/>
    </w:p>
    <w:p w:rsidR="000C10DA" w:rsidRPr="00AD0FED" w:rsidRDefault="000C10DA" w:rsidP="00332036">
      <w:pPr>
        <w:pStyle w:val="00"/>
        <w:spacing w:line="240" w:lineRule="auto"/>
        <w:ind w:firstLine="560"/>
        <w:rPr>
          <w:rFonts w:ascii="Times New Roman" w:eastAsia="仿宋_GB2312" w:hAnsi="Times New Roman"/>
          <w:kern w:val="0"/>
          <w:sz w:val="28"/>
          <w:szCs w:val="24"/>
        </w:rPr>
      </w:pPr>
      <w:r w:rsidRPr="00AD0FED">
        <w:rPr>
          <w:rFonts w:ascii="Times New Roman" w:eastAsia="仿宋_GB2312" w:hAnsi="Times New Roman"/>
          <w:kern w:val="0"/>
          <w:sz w:val="28"/>
          <w:szCs w:val="24"/>
        </w:rPr>
        <w:t>评价提出的本项目环境监测计划见表</w:t>
      </w:r>
      <w:r w:rsidR="006C2C6A" w:rsidRPr="00AD0FED">
        <w:rPr>
          <w:rFonts w:ascii="Times New Roman" w:eastAsia="仿宋_GB2312" w:hAnsi="Times New Roman"/>
          <w:kern w:val="0"/>
          <w:sz w:val="28"/>
          <w:szCs w:val="24"/>
        </w:rPr>
        <w:t>7</w:t>
      </w:r>
      <w:r w:rsidRPr="00AD0FED">
        <w:rPr>
          <w:rFonts w:ascii="Times New Roman" w:eastAsia="仿宋_GB2312" w:hAnsi="Times New Roman"/>
          <w:kern w:val="0"/>
          <w:sz w:val="28"/>
          <w:szCs w:val="24"/>
        </w:rPr>
        <w:t>.2-1</w:t>
      </w:r>
      <w:r w:rsidRPr="00AD0FED">
        <w:rPr>
          <w:rFonts w:ascii="Times New Roman" w:eastAsia="仿宋_GB2312" w:hAnsi="Times New Roman"/>
          <w:kern w:val="0"/>
          <w:sz w:val="28"/>
          <w:szCs w:val="24"/>
        </w:rPr>
        <w:t>。</w:t>
      </w:r>
    </w:p>
    <w:p w:rsidR="000C10DA" w:rsidRPr="00AD0FED" w:rsidRDefault="000C10DA" w:rsidP="00332036">
      <w:pPr>
        <w:pStyle w:val="00"/>
        <w:spacing w:line="240" w:lineRule="auto"/>
        <w:ind w:firstLine="560"/>
        <w:jc w:val="center"/>
        <w:rPr>
          <w:rFonts w:ascii="Times New Roman" w:eastAsia="仿宋_GB2312" w:hAnsi="Times New Roman"/>
          <w:kern w:val="0"/>
          <w:sz w:val="28"/>
          <w:szCs w:val="24"/>
        </w:rPr>
      </w:pPr>
      <w:r w:rsidRPr="00AD0FED">
        <w:rPr>
          <w:rFonts w:ascii="Times New Roman" w:eastAsia="仿宋_GB2312" w:hAnsi="Times New Roman"/>
          <w:kern w:val="0"/>
          <w:sz w:val="28"/>
          <w:szCs w:val="24"/>
        </w:rPr>
        <w:t>表</w:t>
      </w:r>
      <w:r w:rsidR="006C2C6A" w:rsidRPr="00AD0FED">
        <w:rPr>
          <w:rFonts w:ascii="Times New Roman" w:eastAsia="仿宋_GB2312" w:hAnsi="Times New Roman"/>
          <w:kern w:val="0"/>
          <w:sz w:val="28"/>
          <w:szCs w:val="24"/>
        </w:rPr>
        <w:t>7</w:t>
      </w:r>
      <w:r w:rsidRPr="00AD0FED">
        <w:rPr>
          <w:rFonts w:ascii="Times New Roman" w:eastAsia="仿宋_GB2312" w:hAnsi="Times New Roman"/>
          <w:kern w:val="0"/>
          <w:sz w:val="28"/>
          <w:szCs w:val="24"/>
        </w:rPr>
        <w:t xml:space="preserve">.2-1  </w:t>
      </w:r>
      <w:r w:rsidRPr="00AD0FED">
        <w:rPr>
          <w:rFonts w:ascii="Times New Roman" w:eastAsia="仿宋_GB2312" w:hAnsi="Times New Roman"/>
          <w:kern w:val="0"/>
          <w:sz w:val="28"/>
          <w:szCs w:val="24"/>
        </w:rPr>
        <w:t>本项目环境监测计划</w:t>
      </w:r>
    </w:p>
    <w:tbl>
      <w:tblPr>
        <w:tblW w:w="90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096"/>
        <w:gridCol w:w="2943"/>
        <w:gridCol w:w="3316"/>
        <w:gridCol w:w="1717"/>
      </w:tblGrid>
      <w:tr w:rsidR="000C10DA" w:rsidRPr="00AD0FED" w:rsidTr="006C2C6A">
        <w:tc>
          <w:tcPr>
            <w:tcW w:w="1029" w:type="dxa"/>
            <w:shd w:val="clear" w:color="auto" w:fill="auto"/>
            <w:vAlign w:val="center"/>
          </w:tcPr>
          <w:p w:rsidR="000C10DA" w:rsidRPr="00AD0FED" w:rsidRDefault="000C10DA" w:rsidP="006C2C6A">
            <w:pPr>
              <w:adjustRightInd w:val="0"/>
              <w:snapToGrid w:val="0"/>
              <w:spacing w:line="320" w:lineRule="exact"/>
              <w:ind w:firstLineChars="0" w:firstLine="0"/>
              <w:contextualSpacing/>
              <w:jc w:val="center"/>
              <w:rPr>
                <w:bCs/>
                <w:kern w:val="0"/>
                <w:sz w:val="21"/>
                <w:szCs w:val="16"/>
              </w:rPr>
            </w:pPr>
            <w:r w:rsidRPr="00AD0FED">
              <w:rPr>
                <w:bCs/>
                <w:kern w:val="0"/>
                <w:sz w:val="21"/>
                <w:szCs w:val="16"/>
              </w:rPr>
              <w:t>项目</w:t>
            </w:r>
          </w:p>
        </w:tc>
        <w:tc>
          <w:tcPr>
            <w:tcW w:w="2765" w:type="dxa"/>
            <w:shd w:val="clear" w:color="auto" w:fill="auto"/>
            <w:vAlign w:val="center"/>
          </w:tcPr>
          <w:p w:rsidR="000C10DA" w:rsidRPr="00AD0FED" w:rsidRDefault="000C10DA" w:rsidP="006C2C6A">
            <w:pPr>
              <w:adjustRightInd w:val="0"/>
              <w:snapToGrid w:val="0"/>
              <w:spacing w:line="320" w:lineRule="exact"/>
              <w:ind w:firstLineChars="0" w:firstLine="0"/>
              <w:contextualSpacing/>
              <w:jc w:val="center"/>
              <w:rPr>
                <w:bCs/>
                <w:kern w:val="0"/>
                <w:sz w:val="21"/>
                <w:szCs w:val="16"/>
              </w:rPr>
            </w:pPr>
            <w:r w:rsidRPr="00AD0FED">
              <w:rPr>
                <w:bCs/>
                <w:kern w:val="0"/>
                <w:sz w:val="21"/>
                <w:szCs w:val="16"/>
              </w:rPr>
              <w:t>监测点</w:t>
            </w:r>
          </w:p>
        </w:tc>
        <w:tc>
          <w:tcPr>
            <w:tcW w:w="3115" w:type="dxa"/>
            <w:shd w:val="clear" w:color="auto" w:fill="auto"/>
            <w:vAlign w:val="center"/>
          </w:tcPr>
          <w:p w:rsidR="000C10DA" w:rsidRPr="00AD0FED" w:rsidRDefault="000C10DA" w:rsidP="006C2C6A">
            <w:pPr>
              <w:adjustRightInd w:val="0"/>
              <w:snapToGrid w:val="0"/>
              <w:spacing w:line="320" w:lineRule="exact"/>
              <w:ind w:firstLineChars="0" w:firstLine="0"/>
              <w:contextualSpacing/>
              <w:jc w:val="center"/>
              <w:rPr>
                <w:bCs/>
                <w:kern w:val="0"/>
                <w:sz w:val="21"/>
                <w:szCs w:val="16"/>
              </w:rPr>
            </w:pPr>
            <w:r w:rsidRPr="00AD0FED">
              <w:rPr>
                <w:bCs/>
                <w:kern w:val="0"/>
                <w:sz w:val="21"/>
                <w:szCs w:val="16"/>
              </w:rPr>
              <w:t>污染物</w:t>
            </w:r>
          </w:p>
        </w:tc>
        <w:tc>
          <w:tcPr>
            <w:tcW w:w="1613" w:type="dxa"/>
            <w:shd w:val="clear" w:color="auto" w:fill="auto"/>
            <w:vAlign w:val="center"/>
          </w:tcPr>
          <w:p w:rsidR="000C10DA" w:rsidRPr="00AD0FED" w:rsidRDefault="000C10DA" w:rsidP="006C2C6A">
            <w:pPr>
              <w:adjustRightInd w:val="0"/>
              <w:snapToGrid w:val="0"/>
              <w:spacing w:line="320" w:lineRule="exact"/>
              <w:ind w:firstLineChars="0" w:firstLine="0"/>
              <w:contextualSpacing/>
              <w:jc w:val="center"/>
              <w:rPr>
                <w:bCs/>
                <w:kern w:val="0"/>
                <w:sz w:val="21"/>
                <w:szCs w:val="16"/>
              </w:rPr>
            </w:pPr>
            <w:r w:rsidRPr="00AD0FED">
              <w:rPr>
                <w:bCs/>
                <w:kern w:val="0"/>
                <w:sz w:val="21"/>
                <w:szCs w:val="16"/>
              </w:rPr>
              <w:t>监测频次</w:t>
            </w:r>
          </w:p>
        </w:tc>
      </w:tr>
      <w:tr w:rsidR="000C10DA" w:rsidRPr="00AD0FED" w:rsidTr="006C2C6A">
        <w:tc>
          <w:tcPr>
            <w:tcW w:w="1029" w:type="dxa"/>
            <w:shd w:val="clear" w:color="auto" w:fill="auto"/>
            <w:vAlign w:val="center"/>
          </w:tcPr>
          <w:p w:rsidR="000C10DA" w:rsidRPr="00AD0FED" w:rsidRDefault="000C10DA" w:rsidP="006C2C6A">
            <w:pPr>
              <w:adjustRightInd w:val="0"/>
              <w:snapToGrid w:val="0"/>
              <w:spacing w:line="320" w:lineRule="exact"/>
              <w:ind w:firstLineChars="0" w:firstLine="0"/>
              <w:contextualSpacing/>
              <w:jc w:val="center"/>
              <w:rPr>
                <w:bCs/>
                <w:kern w:val="0"/>
                <w:sz w:val="21"/>
                <w:szCs w:val="16"/>
              </w:rPr>
            </w:pPr>
            <w:r w:rsidRPr="00AD0FED">
              <w:rPr>
                <w:bCs/>
                <w:kern w:val="0"/>
                <w:sz w:val="21"/>
                <w:szCs w:val="16"/>
              </w:rPr>
              <w:t>大气</w:t>
            </w:r>
          </w:p>
        </w:tc>
        <w:tc>
          <w:tcPr>
            <w:tcW w:w="2765" w:type="dxa"/>
            <w:shd w:val="clear" w:color="auto" w:fill="auto"/>
            <w:vAlign w:val="center"/>
          </w:tcPr>
          <w:p w:rsidR="000C10DA" w:rsidRPr="00AD0FED" w:rsidRDefault="000C10DA" w:rsidP="006C2C6A">
            <w:pPr>
              <w:adjustRightInd w:val="0"/>
              <w:snapToGrid w:val="0"/>
              <w:spacing w:line="320" w:lineRule="exact"/>
              <w:ind w:firstLineChars="0" w:firstLine="0"/>
              <w:contextualSpacing/>
              <w:jc w:val="center"/>
              <w:rPr>
                <w:bCs/>
                <w:kern w:val="0"/>
                <w:sz w:val="21"/>
                <w:szCs w:val="16"/>
              </w:rPr>
            </w:pPr>
            <w:r w:rsidRPr="00AD0FED">
              <w:rPr>
                <w:bCs/>
                <w:kern w:val="0"/>
                <w:sz w:val="21"/>
                <w:szCs w:val="16"/>
              </w:rPr>
              <w:t>场界无组织</w:t>
            </w:r>
          </w:p>
        </w:tc>
        <w:tc>
          <w:tcPr>
            <w:tcW w:w="3115" w:type="dxa"/>
            <w:shd w:val="clear" w:color="auto" w:fill="auto"/>
            <w:vAlign w:val="center"/>
          </w:tcPr>
          <w:p w:rsidR="000C10DA" w:rsidRPr="00AD0FED" w:rsidRDefault="000C10DA" w:rsidP="006C2C6A">
            <w:pPr>
              <w:adjustRightInd w:val="0"/>
              <w:snapToGrid w:val="0"/>
              <w:spacing w:line="320" w:lineRule="exact"/>
              <w:ind w:firstLineChars="0" w:firstLine="0"/>
              <w:contextualSpacing/>
              <w:jc w:val="center"/>
              <w:rPr>
                <w:bCs/>
                <w:kern w:val="0"/>
                <w:sz w:val="21"/>
                <w:szCs w:val="16"/>
              </w:rPr>
            </w:pPr>
            <w:r w:rsidRPr="00AD0FED">
              <w:rPr>
                <w:bCs/>
                <w:kern w:val="0"/>
                <w:sz w:val="21"/>
                <w:szCs w:val="16"/>
              </w:rPr>
              <w:t>颗粒物</w:t>
            </w:r>
          </w:p>
        </w:tc>
        <w:tc>
          <w:tcPr>
            <w:tcW w:w="1613" w:type="dxa"/>
            <w:shd w:val="clear" w:color="auto" w:fill="auto"/>
            <w:vAlign w:val="center"/>
          </w:tcPr>
          <w:p w:rsidR="000C10DA" w:rsidRPr="00AD0FED" w:rsidRDefault="000C10DA" w:rsidP="006C2C6A">
            <w:pPr>
              <w:adjustRightInd w:val="0"/>
              <w:snapToGrid w:val="0"/>
              <w:spacing w:line="320" w:lineRule="exact"/>
              <w:ind w:firstLineChars="0" w:firstLine="0"/>
              <w:contextualSpacing/>
              <w:jc w:val="center"/>
              <w:rPr>
                <w:bCs/>
                <w:kern w:val="0"/>
                <w:sz w:val="21"/>
                <w:szCs w:val="16"/>
              </w:rPr>
            </w:pPr>
            <w:r w:rsidRPr="00AD0FED">
              <w:rPr>
                <w:bCs/>
                <w:kern w:val="0"/>
                <w:sz w:val="21"/>
                <w:szCs w:val="16"/>
              </w:rPr>
              <w:t>1</w:t>
            </w:r>
            <w:r w:rsidRPr="00AD0FED">
              <w:rPr>
                <w:bCs/>
                <w:kern w:val="0"/>
                <w:sz w:val="21"/>
                <w:szCs w:val="16"/>
              </w:rPr>
              <w:t>次</w:t>
            </w:r>
            <w:r w:rsidRPr="00AD0FED">
              <w:rPr>
                <w:bCs/>
                <w:kern w:val="0"/>
                <w:sz w:val="21"/>
                <w:szCs w:val="16"/>
              </w:rPr>
              <w:t>/</w:t>
            </w:r>
            <w:r w:rsidRPr="00AD0FED">
              <w:rPr>
                <w:bCs/>
                <w:kern w:val="0"/>
                <w:sz w:val="21"/>
                <w:szCs w:val="16"/>
              </w:rPr>
              <w:t>年</w:t>
            </w:r>
          </w:p>
        </w:tc>
      </w:tr>
      <w:tr w:rsidR="000C10DA" w:rsidRPr="00AD0FED" w:rsidTr="006C2C6A">
        <w:tc>
          <w:tcPr>
            <w:tcW w:w="1029" w:type="dxa"/>
            <w:shd w:val="clear" w:color="auto" w:fill="auto"/>
            <w:vAlign w:val="center"/>
          </w:tcPr>
          <w:p w:rsidR="000C10DA" w:rsidRPr="00AD0FED" w:rsidRDefault="000C10DA" w:rsidP="006C2C6A">
            <w:pPr>
              <w:adjustRightInd w:val="0"/>
              <w:snapToGrid w:val="0"/>
              <w:spacing w:line="320" w:lineRule="exact"/>
              <w:ind w:firstLineChars="0" w:firstLine="0"/>
              <w:contextualSpacing/>
              <w:jc w:val="center"/>
              <w:rPr>
                <w:bCs/>
                <w:kern w:val="0"/>
                <w:sz w:val="21"/>
                <w:szCs w:val="16"/>
              </w:rPr>
            </w:pPr>
            <w:r w:rsidRPr="00AD0FED">
              <w:rPr>
                <w:bCs/>
                <w:kern w:val="0"/>
                <w:sz w:val="21"/>
                <w:szCs w:val="16"/>
              </w:rPr>
              <w:t>噪声</w:t>
            </w:r>
          </w:p>
        </w:tc>
        <w:tc>
          <w:tcPr>
            <w:tcW w:w="2765" w:type="dxa"/>
            <w:shd w:val="clear" w:color="auto" w:fill="auto"/>
            <w:vAlign w:val="center"/>
          </w:tcPr>
          <w:p w:rsidR="000C10DA" w:rsidRPr="00AD0FED" w:rsidRDefault="000C10DA" w:rsidP="006C2C6A">
            <w:pPr>
              <w:adjustRightInd w:val="0"/>
              <w:snapToGrid w:val="0"/>
              <w:spacing w:line="320" w:lineRule="exact"/>
              <w:ind w:firstLineChars="0" w:firstLine="0"/>
              <w:contextualSpacing/>
              <w:jc w:val="center"/>
              <w:rPr>
                <w:bCs/>
                <w:kern w:val="0"/>
                <w:sz w:val="21"/>
                <w:szCs w:val="16"/>
              </w:rPr>
            </w:pPr>
            <w:r w:rsidRPr="00AD0FED">
              <w:rPr>
                <w:bCs/>
                <w:kern w:val="0"/>
                <w:sz w:val="21"/>
                <w:szCs w:val="16"/>
              </w:rPr>
              <w:t>场界噪声</w:t>
            </w:r>
          </w:p>
        </w:tc>
        <w:tc>
          <w:tcPr>
            <w:tcW w:w="3115" w:type="dxa"/>
            <w:shd w:val="clear" w:color="auto" w:fill="auto"/>
            <w:vAlign w:val="center"/>
          </w:tcPr>
          <w:p w:rsidR="000C10DA" w:rsidRPr="00AD0FED" w:rsidRDefault="000C10DA" w:rsidP="006C2C6A">
            <w:pPr>
              <w:adjustRightInd w:val="0"/>
              <w:snapToGrid w:val="0"/>
              <w:spacing w:line="320" w:lineRule="exact"/>
              <w:ind w:firstLineChars="0" w:firstLine="0"/>
              <w:contextualSpacing/>
              <w:jc w:val="center"/>
              <w:rPr>
                <w:bCs/>
                <w:kern w:val="0"/>
                <w:sz w:val="21"/>
                <w:szCs w:val="16"/>
              </w:rPr>
            </w:pPr>
            <w:r w:rsidRPr="00AD0FED">
              <w:rPr>
                <w:bCs/>
                <w:kern w:val="0"/>
                <w:sz w:val="21"/>
                <w:szCs w:val="16"/>
              </w:rPr>
              <w:t>Leq</w:t>
            </w:r>
            <w:r w:rsidR="006C2C6A" w:rsidRPr="00AD0FED">
              <w:rPr>
                <w:bCs/>
                <w:kern w:val="0"/>
                <w:sz w:val="21"/>
                <w:szCs w:val="16"/>
              </w:rPr>
              <w:t>（</w:t>
            </w:r>
            <w:r w:rsidR="006C2C6A" w:rsidRPr="00AD0FED">
              <w:rPr>
                <w:bCs/>
                <w:kern w:val="0"/>
                <w:sz w:val="21"/>
                <w:szCs w:val="16"/>
              </w:rPr>
              <w:t>A</w:t>
            </w:r>
            <w:r w:rsidR="006C2C6A" w:rsidRPr="00AD0FED">
              <w:rPr>
                <w:bCs/>
                <w:kern w:val="0"/>
                <w:sz w:val="21"/>
                <w:szCs w:val="16"/>
              </w:rPr>
              <w:t>）</w:t>
            </w:r>
          </w:p>
        </w:tc>
        <w:tc>
          <w:tcPr>
            <w:tcW w:w="1613" w:type="dxa"/>
            <w:shd w:val="clear" w:color="auto" w:fill="auto"/>
            <w:vAlign w:val="center"/>
          </w:tcPr>
          <w:p w:rsidR="000C10DA" w:rsidRPr="00AD0FED" w:rsidRDefault="000C10DA" w:rsidP="006C2C6A">
            <w:pPr>
              <w:adjustRightInd w:val="0"/>
              <w:snapToGrid w:val="0"/>
              <w:spacing w:line="320" w:lineRule="exact"/>
              <w:ind w:firstLineChars="0" w:firstLine="0"/>
              <w:contextualSpacing/>
              <w:jc w:val="center"/>
              <w:rPr>
                <w:bCs/>
                <w:kern w:val="0"/>
                <w:sz w:val="21"/>
                <w:szCs w:val="16"/>
              </w:rPr>
            </w:pPr>
            <w:r w:rsidRPr="00AD0FED">
              <w:rPr>
                <w:bCs/>
                <w:kern w:val="0"/>
                <w:sz w:val="21"/>
                <w:szCs w:val="16"/>
              </w:rPr>
              <w:t>1</w:t>
            </w:r>
            <w:r w:rsidRPr="00AD0FED">
              <w:rPr>
                <w:bCs/>
                <w:kern w:val="0"/>
                <w:sz w:val="21"/>
                <w:szCs w:val="16"/>
              </w:rPr>
              <w:t>天</w:t>
            </w:r>
            <w:r w:rsidRPr="00AD0FED">
              <w:rPr>
                <w:bCs/>
                <w:kern w:val="0"/>
                <w:sz w:val="21"/>
                <w:szCs w:val="16"/>
              </w:rPr>
              <w:t>/</w:t>
            </w:r>
            <w:r w:rsidRPr="00AD0FED">
              <w:rPr>
                <w:bCs/>
                <w:kern w:val="0"/>
                <w:sz w:val="21"/>
                <w:szCs w:val="16"/>
              </w:rPr>
              <w:t>季度，每天昼、夜各</w:t>
            </w:r>
            <w:r w:rsidRPr="00AD0FED">
              <w:rPr>
                <w:bCs/>
                <w:kern w:val="0"/>
                <w:sz w:val="21"/>
                <w:szCs w:val="16"/>
              </w:rPr>
              <w:t>1</w:t>
            </w:r>
            <w:r w:rsidRPr="00AD0FED">
              <w:rPr>
                <w:bCs/>
                <w:kern w:val="0"/>
                <w:sz w:val="21"/>
                <w:szCs w:val="16"/>
              </w:rPr>
              <w:t>次</w:t>
            </w:r>
          </w:p>
        </w:tc>
      </w:tr>
      <w:tr w:rsidR="000C10DA" w:rsidRPr="00AD0FED" w:rsidTr="006C2C6A">
        <w:tc>
          <w:tcPr>
            <w:tcW w:w="1029" w:type="dxa"/>
            <w:shd w:val="clear" w:color="auto" w:fill="auto"/>
            <w:vAlign w:val="center"/>
          </w:tcPr>
          <w:p w:rsidR="000C10DA" w:rsidRPr="00AD0FED" w:rsidRDefault="000C10DA" w:rsidP="006C2C6A">
            <w:pPr>
              <w:adjustRightInd w:val="0"/>
              <w:snapToGrid w:val="0"/>
              <w:spacing w:line="320" w:lineRule="exact"/>
              <w:ind w:firstLineChars="0" w:firstLine="0"/>
              <w:contextualSpacing/>
              <w:jc w:val="center"/>
              <w:rPr>
                <w:bCs/>
                <w:kern w:val="0"/>
                <w:sz w:val="21"/>
                <w:szCs w:val="16"/>
              </w:rPr>
            </w:pPr>
            <w:r w:rsidRPr="00AD0FED">
              <w:rPr>
                <w:bCs/>
                <w:kern w:val="0"/>
                <w:sz w:val="21"/>
                <w:szCs w:val="16"/>
              </w:rPr>
              <w:t>地下水</w:t>
            </w:r>
          </w:p>
        </w:tc>
        <w:tc>
          <w:tcPr>
            <w:tcW w:w="2765" w:type="dxa"/>
            <w:shd w:val="clear" w:color="auto" w:fill="auto"/>
            <w:vAlign w:val="center"/>
          </w:tcPr>
          <w:p w:rsidR="000C10DA" w:rsidRPr="00AD0FED" w:rsidRDefault="000C10DA" w:rsidP="006C2C6A">
            <w:pPr>
              <w:adjustRightInd w:val="0"/>
              <w:snapToGrid w:val="0"/>
              <w:spacing w:line="320" w:lineRule="exact"/>
              <w:ind w:firstLineChars="0" w:firstLine="0"/>
              <w:contextualSpacing/>
              <w:jc w:val="center"/>
              <w:rPr>
                <w:bCs/>
                <w:kern w:val="0"/>
                <w:sz w:val="21"/>
                <w:szCs w:val="16"/>
              </w:rPr>
            </w:pPr>
            <w:r w:rsidRPr="00AD0FED">
              <w:rPr>
                <w:bCs/>
                <w:kern w:val="0"/>
                <w:sz w:val="21"/>
                <w:szCs w:val="16"/>
              </w:rPr>
              <w:t>污染扩散监测井（</w:t>
            </w:r>
            <w:r w:rsidR="0072424D" w:rsidRPr="00AD0FED">
              <w:rPr>
                <w:bCs/>
                <w:kern w:val="0"/>
                <w:sz w:val="21"/>
                <w:szCs w:val="16"/>
              </w:rPr>
              <w:t>作业区</w:t>
            </w:r>
            <w:r w:rsidRPr="00AD0FED">
              <w:rPr>
                <w:bCs/>
                <w:kern w:val="0"/>
                <w:sz w:val="21"/>
                <w:szCs w:val="16"/>
              </w:rPr>
              <w:t>东南侧</w:t>
            </w:r>
            <w:r w:rsidR="006C2C6A" w:rsidRPr="00AD0FED">
              <w:rPr>
                <w:bCs/>
                <w:kern w:val="0"/>
                <w:sz w:val="21"/>
                <w:szCs w:val="16"/>
              </w:rPr>
              <w:t>监控井</w:t>
            </w:r>
            <w:r w:rsidRPr="00AD0FED">
              <w:rPr>
                <w:bCs/>
                <w:kern w:val="0"/>
                <w:sz w:val="21"/>
                <w:szCs w:val="16"/>
              </w:rPr>
              <w:t>）</w:t>
            </w:r>
          </w:p>
        </w:tc>
        <w:tc>
          <w:tcPr>
            <w:tcW w:w="3115" w:type="dxa"/>
            <w:shd w:val="clear" w:color="auto" w:fill="auto"/>
            <w:vAlign w:val="center"/>
          </w:tcPr>
          <w:p w:rsidR="000C10DA" w:rsidRPr="00AD0FED" w:rsidRDefault="000C10DA" w:rsidP="006C2C6A">
            <w:pPr>
              <w:adjustRightInd w:val="0"/>
              <w:snapToGrid w:val="0"/>
              <w:spacing w:line="320" w:lineRule="exact"/>
              <w:ind w:firstLineChars="0" w:firstLine="0"/>
              <w:contextualSpacing/>
              <w:jc w:val="center"/>
              <w:rPr>
                <w:bCs/>
                <w:kern w:val="0"/>
                <w:sz w:val="21"/>
                <w:szCs w:val="16"/>
              </w:rPr>
            </w:pPr>
            <w:r w:rsidRPr="00AD0FED">
              <w:rPr>
                <w:bCs/>
                <w:kern w:val="0"/>
                <w:sz w:val="21"/>
                <w:szCs w:val="16"/>
              </w:rPr>
              <w:t xml:space="preserve">pH </w:t>
            </w:r>
            <w:r w:rsidRPr="00AD0FED">
              <w:rPr>
                <w:bCs/>
                <w:kern w:val="0"/>
                <w:sz w:val="21"/>
                <w:szCs w:val="16"/>
              </w:rPr>
              <w:t>值、砷、汞、六价铬、铅、氟、镉、铁、锰等</w:t>
            </w:r>
            <w:r w:rsidRPr="00AD0FED">
              <w:rPr>
                <w:bCs/>
                <w:kern w:val="0"/>
                <w:sz w:val="21"/>
                <w:szCs w:val="16"/>
              </w:rPr>
              <w:t>9</w:t>
            </w:r>
            <w:r w:rsidRPr="00AD0FED">
              <w:rPr>
                <w:bCs/>
                <w:kern w:val="0"/>
                <w:sz w:val="21"/>
                <w:szCs w:val="16"/>
              </w:rPr>
              <w:t>项。</w:t>
            </w:r>
          </w:p>
        </w:tc>
        <w:tc>
          <w:tcPr>
            <w:tcW w:w="1613" w:type="dxa"/>
            <w:shd w:val="clear" w:color="auto" w:fill="auto"/>
            <w:vAlign w:val="center"/>
          </w:tcPr>
          <w:p w:rsidR="000C10DA" w:rsidRPr="00AD0FED" w:rsidRDefault="000C10DA" w:rsidP="006C2C6A">
            <w:pPr>
              <w:adjustRightInd w:val="0"/>
              <w:snapToGrid w:val="0"/>
              <w:spacing w:line="320" w:lineRule="exact"/>
              <w:ind w:firstLineChars="0" w:firstLine="0"/>
              <w:contextualSpacing/>
              <w:jc w:val="center"/>
              <w:rPr>
                <w:bCs/>
                <w:kern w:val="0"/>
                <w:sz w:val="21"/>
                <w:szCs w:val="16"/>
              </w:rPr>
            </w:pPr>
            <w:r w:rsidRPr="00AD0FED">
              <w:rPr>
                <w:bCs/>
                <w:kern w:val="0"/>
                <w:sz w:val="21"/>
                <w:szCs w:val="16"/>
              </w:rPr>
              <w:t>1</w:t>
            </w:r>
            <w:r w:rsidRPr="00AD0FED">
              <w:rPr>
                <w:bCs/>
                <w:kern w:val="0"/>
                <w:sz w:val="21"/>
                <w:szCs w:val="16"/>
              </w:rPr>
              <w:t>次</w:t>
            </w:r>
            <w:r w:rsidRPr="00AD0FED">
              <w:rPr>
                <w:bCs/>
                <w:kern w:val="0"/>
                <w:sz w:val="21"/>
                <w:szCs w:val="16"/>
              </w:rPr>
              <w:t>/</w:t>
            </w:r>
            <w:r w:rsidRPr="00AD0FED">
              <w:rPr>
                <w:bCs/>
                <w:kern w:val="0"/>
                <w:sz w:val="21"/>
                <w:szCs w:val="16"/>
              </w:rPr>
              <w:t>年</w:t>
            </w:r>
          </w:p>
        </w:tc>
      </w:tr>
      <w:tr w:rsidR="000C10DA" w:rsidRPr="00AD0FED" w:rsidTr="006C2C6A">
        <w:tc>
          <w:tcPr>
            <w:tcW w:w="1029" w:type="dxa"/>
            <w:shd w:val="clear" w:color="auto" w:fill="auto"/>
            <w:vAlign w:val="center"/>
          </w:tcPr>
          <w:p w:rsidR="000C10DA" w:rsidRPr="00AD0FED" w:rsidRDefault="000C10DA" w:rsidP="006C2C6A">
            <w:pPr>
              <w:adjustRightInd w:val="0"/>
              <w:snapToGrid w:val="0"/>
              <w:spacing w:line="320" w:lineRule="exact"/>
              <w:ind w:firstLineChars="0" w:firstLine="0"/>
              <w:contextualSpacing/>
              <w:jc w:val="center"/>
              <w:rPr>
                <w:bCs/>
                <w:kern w:val="0"/>
                <w:sz w:val="21"/>
                <w:szCs w:val="16"/>
              </w:rPr>
            </w:pPr>
            <w:r w:rsidRPr="00AD0FED">
              <w:rPr>
                <w:bCs/>
                <w:kern w:val="0"/>
                <w:sz w:val="21"/>
                <w:szCs w:val="16"/>
              </w:rPr>
              <w:t>土壤</w:t>
            </w:r>
          </w:p>
        </w:tc>
        <w:tc>
          <w:tcPr>
            <w:tcW w:w="2765" w:type="dxa"/>
            <w:shd w:val="clear" w:color="auto" w:fill="auto"/>
            <w:vAlign w:val="center"/>
          </w:tcPr>
          <w:p w:rsidR="000C10DA" w:rsidRPr="00AD0FED" w:rsidRDefault="000C10DA" w:rsidP="006C2C6A">
            <w:pPr>
              <w:adjustRightInd w:val="0"/>
              <w:snapToGrid w:val="0"/>
              <w:spacing w:line="320" w:lineRule="exact"/>
              <w:ind w:firstLineChars="0" w:firstLine="0"/>
              <w:contextualSpacing/>
              <w:jc w:val="center"/>
              <w:rPr>
                <w:bCs/>
                <w:kern w:val="0"/>
                <w:sz w:val="21"/>
                <w:szCs w:val="16"/>
              </w:rPr>
            </w:pPr>
            <w:r w:rsidRPr="00AD0FED">
              <w:rPr>
                <w:bCs/>
                <w:kern w:val="0"/>
                <w:sz w:val="21"/>
                <w:szCs w:val="16"/>
              </w:rPr>
              <w:t>填埋造地区上游、填埋造地区拦矸坝下游</w:t>
            </w:r>
          </w:p>
        </w:tc>
        <w:tc>
          <w:tcPr>
            <w:tcW w:w="3115" w:type="dxa"/>
            <w:shd w:val="clear" w:color="auto" w:fill="auto"/>
            <w:vAlign w:val="center"/>
          </w:tcPr>
          <w:p w:rsidR="000C10DA" w:rsidRPr="00AD0FED" w:rsidRDefault="000C10DA" w:rsidP="006C2C6A">
            <w:pPr>
              <w:adjustRightInd w:val="0"/>
              <w:snapToGrid w:val="0"/>
              <w:spacing w:line="320" w:lineRule="exact"/>
              <w:ind w:firstLineChars="0" w:firstLine="0"/>
              <w:contextualSpacing/>
              <w:jc w:val="center"/>
              <w:rPr>
                <w:bCs/>
                <w:kern w:val="0"/>
                <w:sz w:val="21"/>
                <w:szCs w:val="16"/>
              </w:rPr>
            </w:pPr>
            <w:r w:rsidRPr="00AD0FED">
              <w:rPr>
                <w:bCs/>
                <w:kern w:val="0"/>
                <w:sz w:val="21"/>
                <w:szCs w:val="16"/>
              </w:rPr>
              <w:t>总镉、总汞、总砷、总铜、总铅、总铬、总锌、总镍、氟化物</w:t>
            </w:r>
          </w:p>
        </w:tc>
        <w:tc>
          <w:tcPr>
            <w:tcW w:w="1613" w:type="dxa"/>
            <w:shd w:val="clear" w:color="auto" w:fill="auto"/>
            <w:vAlign w:val="center"/>
          </w:tcPr>
          <w:p w:rsidR="000C10DA" w:rsidRPr="00AD0FED" w:rsidRDefault="006C2C6A" w:rsidP="006C2C6A">
            <w:pPr>
              <w:adjustRightInd w:val="0"/>
              <w:snapToGrid w:val="0"/>
              <w:spacing w:line="320" w:lineRule="exact"/>
              <w:ind w:firstLineChars="0" w:firstLine="0"/>
              <w:contextualSpacing/>
              <w:jc w:val="center"/>
              <w:rPr>
                <w:bCs/>
                <w:kern w:val="0"/>
                <w:sz w:val="21"/>
                <w:szCs w:val="16"/>
              </w:rPr>
            </w:pPr>
            <w:r w:rsidRPr="00AD0FED">
              <w:rPr>
                <w:bCs/>
                <w:kern w:val="0"/>
                <w:sz w:val="21"/>
                <w:szCs w:val="16"/>
              </w:rPr>
              <w:t>1</w:t>
            </w:r>
            <w:r w:rsidR="000C10DA" w:rsidRPr="00AD0FED">
              <w:rPr>
                <w:bCs/>
                <w:kern w:val="0"/>
                <w:sz w:val="21"/>
                <w:szCs w:val="16"/>
              </w:rPr>
              <w:t>次</w:t>
            </w:r>
            <w:r w:rsidR="000C10DA" w:rsidRPr="00AD0FED">
              <w:rPr>
                <w:bCs/>
                <w:kern w:val="0"/>
                <w:sz w:val="21"/>
                <w:szCs w:val="16"/>
              </w:rPr>
              <w:t>/</w:t>
            </w:r>
            <w:r w:rsidRPr="00AD0FED">
              <w:rPr>
                <w:bCs/>
                <w:kern w:val="0"/>
                <w:sz w:val="21"/>
                <w:szCs w:val="16"/>
              </w:rPr>
              <w:t>5</w:t>
            </w:r>
            <w:r w:rsidR="000C10DA" w:rsidRPr="00AD0FED">
              <w:rPr>
                <w:bCs/>
                <w:kern w:val="0"/>
                <w:sz w:val="21"/>
                <w:szCs w:val="16"/>
              </w:rPr>
              <w:t>年</w:t>
            </w:r>
          </w:p>
        </w:tc>
      </w:tr>
    </w:tbl>
    <w:p w:rsidR="000C10DA" w:rsidRPr="00AD0FED" w:rsidRDefault="000C10DA" w:rsidP="00230E4F">
      <w:pPr>
        <w:pStyle w:val="2"/>
        <w:rPr>
          <w:rFonts w:ascii="Times New Roman"/>
        </w:rPr>
      </w:pPr>
      <w:bookmarkStart w:id="301" w:name="_Toc27763_WPSOffice_Level2"/>
      <w:bookmarkStart w:id="302" w:name="_Toc22126978"/>
      <w:bookmarkStart w:id="303" w:name="_Toc27328103"/>
      <w:r w:rsidRPr="00AD0FED">
        <w:rPr>
          <w:rFonts w:ascii="Times New Roman"/>
        </w:rPr>
        <w:t>环境管理要求</w:t>
      </w:r>
      <w:bookmarkEnd w:id="303"/>
    </w:p>
    <w:p w:rsidR="000C10DA" w:rsidRPr="00AD0FED" w:rsidRDefault="000C10DA" w:rsidP="00332036">
      <w:pPr>
        <w:pStyle w:val="00"/>
        <w:spacing w:line="240" w:lineRule="auto"/>
        <w:ind w:firstLine="560"/>
        <w:rPr>
          <w:rFonts w:ascii="Times New Roman" w:eastAsia="仿宋_GB2312" w:hAnsi="Times New Roman"/>
          <w:kern w:val="0"/>
          <w:sz w:val="28"/>
          <w:szCs w:val="24"/>
        </w:rPr>
      </w:pPr>
      <w:r w:rsidRPr="00AD0FED">
        <w:rPr>
          <w:rFonts w:ascii="Times New Roman" w:eastAsia="仿宋_GB2312" w:hAnsi="Times New Roman"/>
          <w:kern w:val="0"/>
          <w:sz w:val="28"/>
          <w:szCs w:val="24"/>
        </w:rPr>
        <w:t>鉴于本次项目的运营期分两部分。本次评价建议企业环境管理要求分两个阶段进行，分别为：第一阶段为主体工程施工完成后，第二阶段为土地复垦后生态恢复阶段。具体环境管理要求见表</w:t>
      </w:r>
      <w:r w:rsidRPr="00AD0FED">
        <w:rPr>
          <w:rFonts w:ascii="Times New Roman" w:eastAsia="仿宋_GB2312" w:hAnsi="Times New Roman"/>
          <w:kern w:val="0"/>
          <w:sz w:val="28"/>
          <w:szCs w:val="24"/>
        </w:rPr>
        <w:t xml:space="preserve"> </w:t>
      </w:r>
      <w:r w:rsidR="006C2C6A" w:rsidRPr="00AD0FED">
        <w:rPr>
          <w:rFonts w:ascii="Times New Roman" w:eastAsia="仿宋_GB2312" w:hAnsi="Times New Roman"/>
          <w:kern w:val="0"/>
          <w:sz w:val="28"/>
          <w:szCs w:val="24"/>
        </w:rPr>
        <w:t>7</w:t>
      </w:r>
      <w:r w:rsidRPr="00AD0FED">
        <w:rPr>
          <w:rFonts w:ascii="Times New Roman" w:eastAsia="仿宋_GB2312" w:hAnsi="Times New Roman"/>
          <w:kern w:val="0"/>
          <w:sz w:val="28"/>
          <w:szCs w:val="24"/>
        </w:rPr>
        <w:t>.3-1</w:t>
      </w:r>
      <w:r w:rsidRPr="00AD0FED">
        <w:rPr>
          <w:rFonts w:ascii="Times New Roman" w:eastAsia="仿宋_GB2312" w:hAnsi="Times New Roman"/>
          <w:kern w:val="0"/>
          <w:sz w:val="28"/>
          <w:szCs w:val="24"/>
        </w:rPr>
        <w:t>。</w:t>
      </w:r>
    </w:p>
    <w:p w:rsidR="000C10DA" w:rsidRPr="00AD0FED" w:rsidRDefault="000C10DA" w:rsidP="00332036">
      <w:pPr>
        <w:pStyle w:val="00"/>
        <w:spacing w:line="240" w:lineRule="auto"/>
        <w:ind w:firstLine="560"/>
        <w:jc w:val="center"/>
        <w:rPr>
          <w:rFonts w:ascii="Times New Roman" w:eastAsia="仿宋_GB2312" w:hAnsi="Times New Roman"/>
          <w:kern w:val="0"/>
          <w:sz w:val="28"/>
          <w:szCs w:val="24"/>
        </w:rPr>
      </w:pPr>
      <w:r w:rsidRPr="00AD0FED">
        <w:rPr>
          <w:rFonts w:ascii="Times New Roman" w:eastAsia="仿宋_GB2312" w:hAnsi="Times New Roman"/>
          <w:kern w:val="0"/>
          <w:sz w:val="28"/>
          <w:szCs w:val="24"/>
        </w:rPr>
        <w:t>表</w:t>
      </w:r>
      <w:r w:rsidRPr="00AD0FED">
        <w:rPr>
          <w:rFonts w:ascii="Times New Roman" w:eastAsia="仿宋_GB2312" w:hAnsi="Times New Roman"/>
          <w:kern w:val="0"/>
          <w:sz w:val="28"/>
          <w:szCs w:val="24"/>
        </w:rPr>
        <w:t xml:space="preserve"> </w:t>
      </w:r>
      <w:r w:rsidR="006C2C6A" w:rsidRPr="00AD0FED">
        <w:rPr>
          <w:rFonts w:ascii="Times New Roman" w:eastAsia="仿宋_GB2312" w:hAnsi="Times New Roman"/>
          <w:kern w:val="0"/>
          <w:sz w:val="28"/>
          <w:szCs w:val="24"/>
        </w:rPr>
        <w:t>7</w:t>
      </w:r>
      <w:r w:rsidRPr="00AD0FED">
        <w:rPr>
          <w:rFonts w:ascii="Times New Roman" w:eastAsia="仿宋_GB2312" w:hAnsi="Times New Roman"/>
          <w:kern w:val="0"/>
          <w:sz w:val="28"/>
          <w:szCs w:val="24"/>
        </w:rPr>
        <w:t xml:space="preserve">.3-1 </w:t>
      </w:r>
      <w:r w:rsidRPr="00AD0FED">
        <w:rPr>
          <w:rFonts w:ascii="Times New Roman" w:eastAsia="仿宋_GB2312" w:hAnsi="Times New Roman"/>
          <w:kern w:val="0"/>
          <w:sz w:val="28"/>
          <w:szCs w:val="24"/>
        </w:rPr>
        <w:t>环境管理要求一览表</w:t>
      </w:r>
    </w:p>
    <w:tbl>
      <w:tblPr>
        <w:tblW w:w="9072"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798"/>
        <w:gridCol w:w="469"/>
        <w:gridCol w:w="548"/>
        <w:gridCol w:w="791"/>
        <w:gridCol w:w="2186"/>
        <w:gridCol w:w="922"/>
        <w:gridCol w:w="2416"/>
        <w:gridCol w:w="942"/>
      </w:tblGrid>
      <w:tr w:rsidR="000C10DA" w:rsidRPr="00AD0FED" w:rsidTr="004712AF">
        <w:trPr>
          <w:jc w:val="center"/>
        </w:trPr>
        <w:tc>
          <w:tcPr>
            <w:tcW w:w="798" w:type="dxa"/>
            <w:tcBorders>
              <w:bottom w:val="single" w:sz="6" w:space="0" w:color="000000"/>
              <w:right w:val="single" w:sz="6" w:space="0" w:color="000000"/>
            </w:tcBorders>
            <w:shd w:val="clear" w:color="auto" w:fill="auto"/>
            <w:vAlign w:val="center"/>
          </w:tcPr>
          <w:p w:rsidR="000C10DA" w:rsidRPr="00AD0FED" w:rsidRDefault="000C10DA" w:rsidP="006C2C6A">
            <w:pPr>
              <w:autoSpaceDE w:val="0"/>
              <w:autoSpaceDN w:val="0"/>
              <w:adjustRightInd w:val="0"/>
              <w:snapToGrid w:val="0"/>
              <w:spacing w:line="320" w:lineRule="exact"/>
              <w:ind w:firstLineChars="0" w:firstLine="0"/>
              <w:contextualSpacing/>
              <w:jc w:val="center"/>
              <w:rPr>
                <w:bCs/>
                <w:kern w:val="0"/>
                <w:sz w:val="21"/>
                <w:szCs w:val="21"/>
              </w:rPr>
            </w:pPr>
            <w:r w:rsidRPr="00AD0FED">
              <w:rPr>
                <w:bCs/>
                <w:kern w:val="0"/>
                <w:sz w:val="21"/>
                <w:szCs w:val="21"/>
              </w:rPr>
              <w:t>阶段</w:t>
            </w:r>
          </w:p>
        </w:tc>
        <w:tc>
          <w:tcPr>
            <w:tcW w:w="469" w:type="dxa"/>
            <w:tcBorders>
              <w:left w:val="single" w:sz="6" w:space="0" w:color="000000"/>
              <w:bottom w:val="single" w:sz="6" w:space="0" w:color="000000"/>
              <w:right w:val="single" w:sz="6" w:space="0" w:color="000000"/>
            </w:tcBorders>
            <w:shd w:val="clear" w:color="auto" w:fill="auto"/>
            <w:vAlign w:val="center"/>
          </w:tcPr>
          <w:p w:rsidR="000C10DA" w:rsidRPr="00AD0FED" w:rsidRDefault="000C10DA" w:rsidP="006C2C6A">
            <w:pPr>
              <w:autoSpaceDE w:val="0"/>
              <w:autoSpaceDN w:val="0"/>
              <w:adjustRightInd w:val="0"/>
              <w:snapToGrid w:val="0"/>
              <w:spacing w:line="320" w:lineRule="exact"/>
              <w:ind w:firstLineChars="0" w:firstLine="0"/>
              <w:contextualSpacing/>
              <w:jc w:val="center"/>
              <w:rPr>
                <w:bCs/>
                <w:kern w:val="0"/>
                <w:sz w:val="21"/>
                <w:szCs w:val="21"/>
              </w:rPr>
            </w:pPr>
            <w:r w:rsidRPr="00AD0FED">
              <w:rPr>
                <w:bCs/>
                <w:kern w:val="0"/>
                <w:sz w:val="21"/>
                <w:szCs w:val="21"/>
              </w:rPr>
              <w:t>因子</w:t>
            </w:r>
          </w:p>
        </w:tc>
        <w:tc>
          <w:tcPr>
            <w:tcW w:w="548" w:type="dxa"/>
            <w:tcBorders>
              <w:left w:val="single" w:sz="6" w:space="0" w:color="000000"/>
              <w:bottom w:val="single" w:sz="6" w:space="0" w:color="000000"/>
              <w:right w:val="single" w:sz="6" w:space="0" w:color="000000"/>
            </w:tcBorders>
            <w:shd w:val="clear" w:color="auto" w:fill="auto"/>
            <w:vAlign w:val="center"/>
          </w:tcPr>
          <w:p w:rsidR="000C10DA" w:rsidRPr="00AD0FED" w:rsidRDefault="000C10DA" w:rsidP="006C2C6A">
            <w:pPr>
              <w:autoSpaceDE w:val="0"/>
              <w:autoSpaceDN w:val="0"/>
              <w:adjustRightInd w:val="0"/>
              <w:snapToGrid w:val="0"/>
              <w:spacing w:line="320" w:lineRule="exact"/>
              <w:ind w:firstLineChars="0" w:firstLine="0"/>
              <w:contextualSpacing/>
              <w:jc w:val="center"/>
              <w:rPr>
                <w:bCs/>
                <w:kern w:val="0"/>
                <w:sz w:val="21"/>
                <w:szCs w:val="21"/>
              </w:rPr>
            </w:pPr>
            <w:r w:rsidRPr="00AD0FED">
              <w:rPr>
                <w:bCs/>
                <w:kern w:val="0"/>
                <w:sz w:val="21"/>
                <w:szCs w:val="21"/>
              </w:rPr>
              <w:t>污染源</w:t>
            </w:r>
          </w:p>
        </w:tc>
        <w:tc>
          <w:tcPr>
            <w:tcW w:w="791" w:type="dxa"/>
            <w:tcBorders>
              <w:left w:val="single" w:sz="6" w:space="0" w:color="000000"/>
              <w:bottom w:val="single" w:sz="6" w:space="0" w:color="000000"/>
              <w:right w:val="single" w:sz="6" w:space="0" w:color="000000"/>
            </w:tcBorders>
            <w:shd w:val="clear" w:color="auto" w:fill="auto"/>
            <w:vAlign w:val="center"/>
          </w:tcPr>
          <w:p w:rsidR="000C10DA" w:rsidRPr="00AD0FED" w:rsidRDefault="000C10DA" w:rsidP="006C2C6A">
            <w:pPr>
              <w:autoSpaceDE w:val="0"/>
              <w:autoSpaceDN w:val="0"/>
              <w:adjustRightInd w:val="0"/>
              <w:snapToGrid w:val="0"/>
              <w:spacing w:line="320" w:lineRule="exact"/>
              <w:ind w:firstLineChars="0" w:firstLine="0"/>
              <w:contextualSpacing/>
              <w:jc w:val="center"/>
              <w:rPr>
                <w:bCs/>
                <w:kern w:val="0"/>
                <w:sz w:val="21"/>
                <w:szCs w:val="21"/>
              </w:rPr>
            </w:pPr>
            <w:r w:rsidRPr="00AD0FED">
              <w:rPr>
                <w:bCs/>
                <w:kern w:val="0"/>
                <w:sz w:val="21"/>
                <w:szCs w:val="21"/>
              </w:rPr>
              <w:t>排放的污染物</w:t>
            </w:r>
          </w:p>
        </w:tc>
        <w:tc>
          <w:tcPr>
            <w:tcW w:w="2186" w:type="dxa"/>
            <w:tcBorders>
              <w:left w:val="single" w:sz="6" w:space="0" w:color="000000"/>
              <w:bottom w:val="single" w:sz="6" w:space="0" w:color="000000"/>
              <w:right w:val="single" w:sz="6" w:space="0" w:color="000000"/>
            </w:tcBorders>
            <w:shd w:val="clear" w:color="auto" w:fill="auto"/>
            <w:vAlign w:val="center"/>
          </w:tcPr>
          <w:p w:rsidR="000C10DA" w:rsidRPr="00AD0FED" w:rsidRDefault="000C10DA" w:rsidP="006C2C6A">
            <w:pPr>
              <w:autoSpaceDE w:val="0"/>
              <w:autoSpaceDN w:val="0"/>
              <w:adjustRightInd w:val="0"/>
              <w:snapToGrid w:val="0"/>
              <w:spacing w:line="320" w:lineRule="exact"/>
              <w:ind w:firstLineChars="0" w:firstLine="0"/>
              <w:contextualSpacing/>
              <w:jc w:val="center"/>
              <w:rPr>
                <w:bCs/>
                <w:kern w:val="0"/>
                <w:sz w:val="21"/>
                <w:szCs w:val="21"/>
              </w:rPr>
            </w:pPr>
            <w:r w:rsidRPr="00AD0FED">
              <w:rPr>
                <w:bCs/>
                <w:kern w:val="0"/>
                <w:sz w:val="21"/>
                <w:szCs w:val="21"/>
              </w:rPr>
              <w:t>治理措施</w:t>
            </w:r>
          </w:p>
        </w:tc>
        <w:tc>
          <w:tcPr>
            <w:tcW w:w="922" w:type="dxa"/>
            <w:tcBorders>
              <w:left w:val="single" w:sz="6" w:space="0" w:color="000000"/>
              <w:bottom w:val="single" w:sz="6" w:space="0" w:color="000000"/>
              <w:right w:val="single" w:sz="6" w:space="0" w:color="000000"/>
            </w:tcBorders>
            <w:shd w:val="clear" w:color="auto" w:fill="auto"/>
            <w:vAlign w:val="center"/>
          </w:tcPr>
          <w:p w:rsidR="000C10DA" w:rsidRPr="00AD0FED" w:rsidRDefault="000C10DA" w:rsidP="006C2C6A">
            <w:pPr>
              <w:autoSpaceDE w:val="0"/>
              <w:autoSpaceDN w:val="0"/>
              <w:adjustRightInd w:val="0"/>
              <w:snapToGrid w:val="0"/>
              <w:spacing w:line="320" w:lineRule="exact"/>
              <w:ind w:firstLineChars="0" w:firstLine="0"/>
              <w:contextualSpacing/>
              <w:jc w:val="center"/>
              <w:rPr>
                <w:bCs/>
                <w:kern w:val="0"/>
                <w:sz w:val="21"/>
                <w:szCs w:val="21"/>
              </w:rPr>
            </w:pPr>
            <w:r w:rsidRPr="00AD0FED">
              <w:rPr>
                <w:bCs/>
                <w:kern w:val="0"/>
                <w:sz w:val="21"/>
                <w:szCs w:val="21"/>
              </w:rPr>
              <w:t>参数</w:t>
            </w:r>
          </w:p>
        </w:tc>
        <w:tc>
          <w:tcPr>
            <w:tcW w:w="2416" w:type="dxa"/>
            <w:tcBorders>
              <w:left w:val="single" w:sz="6" w:space="0" w:color="000000"/>
              <w:bottom w:val="single" w:sz="6" w:space="0" w:color="000000"/>
              <w:right w:val="single" w:sz="6" w:space="0" w:color="000000"/>
            </w:tcBorders>
            <w:shd w:val="clear" w:color="auto" w:fill="auto"/>
            <w:vAlign w:val="center"/>
          </w:tcPr>
          <w:p w:rsidR="000C10DA" w:rsidRPr="00AD0FED" w:rsidRDefault="000C10DA" w:rsidP="006C2C6A">
            <w:pPr>
              <w:autoSpaceDE w:val="0"/>
              <w:autoSpaceDN w:val="0"/>
              <w:adjustRightInd w:val="0"/>
              <w:snapToGrid w:val="0"/>
              <w:spacing w:line="320" w:lineRule="exact"/>
              <w:ind w:firstLineChars="0" w:firstLine="0"/>
              <w:contextualSpacing/>
              <w:jc w:val="center"/>
              <w:rPr>
                <w:bCs/>
                <w:kern w:val="0"/>
                <w:sz w:val="21"/>
                <w:szCs w:val="21"/>
              </w:rPr>
            </w:pPr>
            <w:r w:rsidRPr="00AD0FED">
              <w:rPr>
                <w:bCs/>
                <w:kern w:val="0"/>
                <w:sz w:val="21"/>
                <w:szCs w:val="21"/>
              </w:rPr>
              <w:t>验收标准</w:t>
            </w:r>
          </w:p>
        </w:tc>
        <w:tc>
          <w:tcPr>
            <w:tcW w:w="942" w:type="dxa"/>
            <w:tcBorders>
              <w:left w:val="single" w:sz="6" w:space="0" w:color="000000"/>
              <w:bottom w:val="single" w:sz="6" w:space="0" w:color="000000"/>
            </w:tcBorders>
            <w:shd w:val="clear" w:color="auto" w:fill="auto"/>
            <w:vAlign w:val="center"/>
          </w:tcPr>
          <w:p w:rsidR="000C10DA" w:rsidRPr="00AD0FED" w:rsidRDefault="000C10DA" w:rsidP="006C2C6A">
            <w:pPr>
              <w:pStyle w:val="TableParagraph"/>
              <w:spacing w:line="320" w:lineRule="exact"/>
              <w:rPr>
                <w:rFonts w:eastAsia="仿宋_GB2312"/>
                <w:sz w:val="21"/>
                <w:szCs w:val="21"/>
              </w:rPr>
            </w:pPr>
            <w:r w:rsidRPr="00AD0FED">
              <w:rPr>
                <w:rFonts w:eastAsia="仿宋_GB2312"/>
                <w:sz w:val="21"/>
                <w:szCs w:val="21"/>
              </w:rPr>
              <w:t>验收时</w:t>
            </w:r>
          </w:p>
          <w:p w:rsidR="000C10DA" w:rsidRPr="00AD0FED" w:rsidRDefault="000C10DA" w:rsidP="006C2C6A">
            <w:pPr>
              <w:pStyle w:val="TableParagraph"/>
              <w:spacing w:line="320" w:lineRule="exact"/>
              <w:rPr>
                <w:rFonts w:eastAsia="仿宋_GB2312"/>
                <w:sz w:val="21"/>
                <w:szCs w:val="21"/>
              </w:rPr>
            </w:pPr>
            <w:r w:rsidRPr="00AD0FED">
              <w:rPr>
                <w:rFonts w:eastAsia="仿宋_GB2312"/>
                <w:sz w:val="21"/>
                <w:szCs w:val="21"/>
              </w:rPr>
              <w:t>间</w:t>
            </w:r>
          </w:p>
        </w:tc>
      </w:tr>
      <w:tr w:rsidR="000C10DA" w:rsidRPr="00AD0FED" w:rsidTr="004712AF">
        <w:trPr>
          <w:jc w:val="center"/>
        </w:trPr>
        <w:tc>
          <w:tcPr>
            <w:tcW w:w="798" w:type="dxa"/>
            <w:tcBorders>
              <w:top w:val="single" w:sz="6" w:space="0" w:color="000000"/>
              <w:bottom w:val="single" w:sz="6" w:space="0" w:color="000000"/>
              <w:right w:val="single" w:sz="6" w:space="0" w:color="000000"/>
            </w:tcBorders>
            <w:shd w:val="clear" w:color="auto" w:fill="auto"/>
            <w:vAlign w:val="center"/>
          </w:tcPr>
          <w:p w:rsidR="000C10DA" w:rsidRPr="00AD0FED" w:rsidRDefault="000C10DA" w:rsidP="006C2C6A">
            <w:pPr>
              <w:autoSpaceDE w:val="0"/>
              <w:autoSpaceDN w:val="0"/>
              <w:adjustRightInd w:val="0"/>
              <w:snapToGrid w:val="0"/>
              <w:spacing w:line="320" w:lineRule="exact"/>
              <w:ind w:firstLineChars="0" w:firstLine="0"/>
              <w:contextualSpacing/>
              <w:jc w:val="center"/>
              <w:rPr>
                <w:bCs/>
                <w:kern w:val="0"/>
                <w:sz w:val="21"/>
                <w:szCs w:val="21"/>
              </w:rPr>
            </w:pPr>
            <w:r w:rsidRPr="00AD0FED">
              <w:rPr>
                <w:bCs/>
                <w:kern w:val="0"/>
                <w:sz w:val="21"/>
                <w:szCs w:val="21"/>
              </w:rPr>
              <w:t>工程施</w:t>
            </w:r>
            <w:r w:rsidRPr="00AD0FED">
              <w:rPr>
                <w:bCs/>
                <w:kern w:val="0"/>
                <w:sz w:val="21"/>
                <w:szCs w:val="21"/>
              </w:rPr>
              <w:lastRenderedPageBreak/>
              <w:t>工</w:t>
            </w:r>
          </w:p>
        </w:tc>
        <w:tc>
          <w:tcPr>
            <w:tcW w:w="4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C10DA" w:rsidRPr="00AD0FED" w:rsidRDefault="000C10DA" w:rsidP="006C2C6A">
            <w:pPr>
              <w:autoSpaceDE w:val="0"/>
              <w:autoSpaceDN w:val="0"/>
              <w:adjustRightInd w:val="0"/>
              <w:snapToGrid w:val="0"/>
              <w:spacing w:line="320" w:lineRule="exact"/>
              <w:ind w:firstLineChars="0" w:firstLine="0"/>
              <w:contextualSpacing/>
              <w:jc w:val="center"/>
              <w:rPr>
                <w:bCs/>
                <w:kern w:val="0"/>
                <w:sz w:val="21"/>
                <w:szCs w:val="21"/>
              </w:rPr>
            </w:pPr>
            <w:r w:rsidRPr="00AD0FED">
              <w:rPr>
                <w:bCs/>
                <w:kern w:val="0"/>
                <w:sz w:val="21"/>
                <w:szCs w:val="21"/>
              </w:rPr>
              <w:lastRenderedPageBreak/>
              <w:t>施工</w:t>
            </w:r>
            <w:r w:rsidRPr="00AD0FED">
              <w:rPr>
                <w:bCs/>
                <w:kern w:val="0"/>
                <w:sz w:val="21"/>
                <w:szCs w:val="21"/>
              </w:rPr>
              <w:lastRenderedPageBreak/>
              <w:t>期</w:t>
            </w:r>
          </w:p>
        </w:tc>
        <w:tc>
          <w:tcPr>
            <w:tcW w:w="5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C10DA" w:rsidRPr="00AD0FED" w:rsidRDefault="000C10DA" w:rsidP="006C2C6A">
            <w:pPr>
              <w:autoSpaceDE w:val="0"/>
              <w:autoSpaceDN w:val="0"/>
              <w:adjustRightInd w:val="0"/>
              <w:snapToGrid w:val="0"/>
              <w:spacing w:line="320" w:lineRule="exact"/>
              <w:ind w:firstLineChars="0" w:firstLine="0"/>
              <w:contextualSpacing/>
              <w:jc w:val="center"/>
              <w:rPr>
                <w:bCs/>
                <w:kern w:val="0"/>
                <w:sz w:val="21"/>
                <w:szCs w:val="21"/>
              </w:rPr>
            </w:pPr>
            <w:r w:rsidRPr="00AD0FED">
              <w:rPr>
                <w:bCs/>
                <w:kern w:val="0"/>
                <w:sz w:val="21"/>
                <w:szCs w:val="21"/>
              </w:rPr>
              <w:lastRenderedPageBreak/>
              <w:t>基础</w:t>
            </w:r>
            <w:r w:rsidRPr="00AD0FED">
              <w:rPr>
                <w:bCs/>
                <w:kern w:val="0"/>
                <w:sz w:val="21"/>
                <w:szCs w:val="21"/>
              </w:rPr>
              <w:lastRenderedPageBreak/>
              <w:t>工程</w:t>
            </w:r>
          </w:p>
        </w:tc>
        <w:tc>
          <w:tcPr>
            <w:tcW w:w="7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0C10DA" w:rsidRPr="00AD0FED" w:rsidRDefault="000C10DA" w:rsidP="006C2C6A">
            <w:pPr>
              <w:autoSpaceDE w:val="0"/>
              <w:autoSpaceDN w:val="0"/>
              <w:adjustRightInd w:val="0"/>
              <w:snapToGrid w:val="0"/>
              <w:spacing w:line="320" w:lineRule="exact"/>
              <w:ind w:firstLineChars="0" w:firstLine="0"/>
              <w:contextualSpacing/>
              <w:jc w:val="center"/>
              <w:rPr>
                <w:bCs/>
                <w:kern w:val="0"/>
                <w:sz w:val="21"/>
                <w:szCs w:val="21"/>
              </w:rPr>
            </w:pPr>
            <w:r w:rsidRPr="00AD0FED">
              <w:rPr>
                <w:bCs/>
                <w:kern w:val="0"/>
                <w:sz w:val="21"/>
                <w:szCs w:val="21"/>
              </w:rPr>
              <w:lastRenderedPageBreak/>
              <w:t>扬尘</w:t>
            </w:r>
          </w:p>
        </w:tc>
        <w:tc>
          <w:tcPr>
            <w:tcW w:w="21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0C10DA" w:rsidRPr="00AD0FED" w:rsidRDefault="000C10DA" w:rsidP="006C2C6A">
            <w:pPr>
              <w:autoSpaceDE w:val="0"/>
              <w:autoSpaceDN w:val="0"/>
              <w:adjustRightInd w:val="0"/>
              <w:snapToGrid w:val="0"/>
              <w:spacing w:line="320" w:lineRule="exact"/>
              <w:ind w:firstLineChars="0" w:firstLine="0"/>
              <w:contextualSpacing/>
              <w:jc w:val="center"/>
              <w:rPr>
                <w:bCs/>
                <w:kern w:val="0"/>
                <w:sz w:val="21"/>
                <w:szCs w:val="21"/>
              </w:rPr>
            </w:pPr>
            <w:r w:rsidRPr="00AD0FED">
              <w:rPr>
                <w:bCs/>
                <w:kern w:val="0"/>
                <w:sz w:val="21"/>
                <w:szCs w:val="21"/>
              </w:rPr>
              <w:t>沟底进行平整覆土压</w:t>
            </w:r>
            <w:r w:rsidRPr="00AD0FED">
              <w:rPr>
                <w:bCs/>
                <w:kern w:val="0"/>
                <w:sz w:val="21"/>
                <w:szCs w:val="21"/>
              </w:rPr>
              <w:lastRenderedPageBreak/>
              <w:t>实，场地两侧夯实；进行挡矸墙、排水涵管等的建设</w:t>
            </w:r>
          </w:p>
        </w:tc>
        <w:tc>
          <w:tcPr>
            <w:tcW w:w="92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C10DA" w:rsidRPr="00AD0FED" w:rsidRDefault="000C10DA" w:rsidP="006C2C6A">
            <w:pPr>
              <w:autoSpaceDE w:val="0"/>
              <w:autoSpaceDN w:val="0"/>
              <w:adjustRightInd w:val="0"/>
              <w:snapToGrid w:val="0"/>
              <w:spacing w:line="320" w:lineRule="exact"/>
              <w:ind w:firstLineChars="0" w:firstLine="0"/>
              <w:contextualSpacing/>
              <w:jc w:val="center"/>
              <w:rPr>
                <w:bCs/>
                <w:kern w:val="0"/>
                <w:sz w:val="21"/>
                <w:szCs w:val="21"/>
              </w:rPr>
            </w:pPr>
            <w:r w:rsidRPr="00AD0FED">
              <w:rPr>
                <w:bCs/>
                <w:kern w:val="0"/>
                <w:sz w:val="21"/>
                <w:szCs w:val="21"/>
              </w:rPr>
              <w:lastRenderedPageBreak/>
              <w:t>——</w:t>
            </w:r>
          </w:p>
        </w:tc>
        <w:tc>
          <w:tcPr>
            <w:tcW w:w="24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0C10DA" w:rsidRPr="00AD0FED" w:rsidRDefault="000C10DA" w:rsidP="006C2C6A">
            <w:pPr>
              <w:autoSpaceDE w:val="0"/>
              <w:autoSpaceDN w:val="0"/>
              <w:adjustRightInd w:val="0"/>
              <w:snapToGrid w:val="0"/>
              <w:spacing w:line="320" w:lineRule="exact"/>
              <w:ind w:firstLineChars="0" w:firstLine="0"/>
              <w:contextualSpacing/>
              <w:jc w:val="center"/>
              <w:rPr>
                <w:bCs/>
                <w:kern w:val="0"/>
                <w:sz w:val="21"/>
                <w:szCs w:val="21"/>
              </w:rPr>
            </w:pPr>
            <w:r w:rsidRPr="00AD0FED">
              <w:rPr>
                <w:bCs/>
                <w:kern w:val="0"/>
                <w:sz w:val="21"/>
                <w:szCs w:val="21"/>
              </w:rPr>
              <w:t>满足设计规范要求</w:t>
            </w:r>
          </w:p>
        </w:tc>
        <w:tc>
          <w:tcPr>
            <w:tcW w:w="942" w:type="dxa"/>
            <w:tcBorders>
              <w:top w:val="single" w:sz="6" w:space="0" w:color="000000"/>
              <w:left w:val="single" w:sz="6" w:space="0" w:color="000000"/>
              <w:bottom w:val="single" w:sz="6" w:space="0" w:color="000000"/>
            </w:tcBorders>
            <w:shd w:val="clear" w:color="auto" w:fill="auto"/>
            <w:vAlign w:val="center"/>
          </w:tcPr>
          <w:p w:rsidR="000C10DA" w:rsidRPr="00AD0FED" w:rsidRDefault="000C10DA" w:rsidP="006C2C6A">
            <w:pPr>
              <w:pStyle w:val="TableParagraph"/>
              <w:spacing w:line="320" w:lineRule="exact"/>
              <w:rPr>
                <w:rFonts w:eastAsia="仿宋_GB2312"/>
                <w:sz w:val="21"/>
                <w:szCs w:val="21"/>
              </w:rPr>
            </w:pPr>
            <w:r w:rsidRPr="00AD0FED">
              <w:rPr>
                <w:rFonts w:eastAsia="仿宋_GB2312"/>
                <w:sz w:val="21"/>
                <w:szCs w:val="21"/>
              </w:rPr>
              <w:t>第一阶段</w:t>
            </w:r>
            <w:r w:rsidRPr="00AD0FED">
              <w:rPr>
                <w:rFonts w:eastAsia="仿宋_GB2312"/>
                <w:sz w:val="21"/>
                <w:szCs w:val="21"/>
              </w:rPr>
              <w:lastRenderedPageBreak/>
              <w:t>验收</w:t>
            </w:r>
          </w:p>
        </w:tc>
      </w:tr>
      <w:tr w:rsidR="000C10DA" w:rsidRPr="00AD0FED" w:rsidTr="004712AF">
        <w:trPr>
          <w:jc w:val="center"/>
        </w:trPr>
        <w:tc>
          <w:tcPr>
            <w:tcW w:w="798" w:type="dxa"/>
            <w:vMerge w:val="restart"/>
            <w:tcBorders>
              <w:top w:val="single" w:sz="6" w:space="0" w:color="000000"/>
              <w:right w:val="single" w:sz="6" w:space="0" w:color="000000"/>
            </w:tcBorders>
            <w:shd w:val="clear" w:color="auto" w:fill="auto"/>
            <w:vAlign w:val="center"/>
          </w:tcPr>
          <w:p w:rsidR="000C10DA" w:rsidRPr="00AD0FED" w:rsidRDefault="000C10DA" w:rsidP="006C2C6A">
            <w:pPr>
              <w:autoSpaceDE w:val="0"/>
              <w:autoSpaceDN w:val="0"/>
              <w:adjustRightInd w:val="0"/>
              <w:snapToGrid w:val="0"/>
              <w:spacing w:line="320" w:lineRule="exact"/>
              <w:ind w:firstLineChars="0" w:firstLine="0"/>
              <w:contextualSpacing/>
              <w:jc w:val="center"/>
              <w:rPr>
                <w:bCs/>
                <w:kern w:val="0"/>
                <w:sz w:val="21"/>
                <w:szCs w:val="21"/>
              </w:rPr>
            </w:pPr>
            <w:r w:rsidRPr="00AD0FED">
              <w:rPr>
                <w:bCs/>
                <w:kern w:val="0"/>
                <w:sz w:val="21"/>
                <w:szCs w:val="21"/>
              </w:rPr>
              <w:lastRenderedPageBreak/>
              <w:t>矸石堆放及生态恢复阶段</w:t>
            </w:r>
          </w:p>
        </w:tc>
        <w:tc>
          <w:tcPr>
            <w:tcW w:w="46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0C10DA" w:rsidRPr="00AD0FED" w:rsidRDefault="000C10DA" w:rsidP="006C2C6A">
            <w:pPr>
              <w:autoSpaceDE w:val="0"/>
              <w:autoSpaceDN w:val="0"/>
              <w:adjustRightInd w:val="0"/>
              <w:snapToGrid w:val="0"/>
              <w:spacing w:line="320" w:lineRule="exact"/>
              <w:ind w:firstLineChars="0" w:firstLine="0"/>
              <w:contextualSpacing/>
              <w:jc w:val="center"/>
              <w:rPr>
                <w:bCs/>
                <w:kern w:val="0"/>
                <w:sz w:val="21"/>
                <w:szCs w:val="21"/>
              </w:rPr>
            </w:pPr>
            <w:r w:rsidRPr="00AD0FED">
              <w:rPr>
                <w:bCs/>
                <w:kern w:val="0"/>
                <w:sz w:val="21"/>
                <w:szCs w:val="21"/>
              </w:rPr>
              <w:t>大气</w:t>
            </w:r>
          </w:p>
        </w:tc>
        <w:tc>
          <w:tcPr>
            <w:tcW w:w="5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C10DA" w:rsidRPr="00AD0FED" w:rsidRDefault="000C10DA" w:rsidP="006C2C6A">
            <w:pPr>
              <w:autoSpaceDE w:val="0"/>
              <w:autoSpaceDN w:val="0"/>
              <w:adjustRightInd w:val="0"/>
              <w:snapToGrid w:val="0"/>
              <w:spacing w:line="320" w:lineRule="exact"/>
              <w:ind w:firstLineChars="0" w:firstLine="0"/>
              <w:contextualSpacing/>
              <w:jc w:val="center"/>
              <w:rPr>
                <w:bCs/>
                <w:kern w:val="0"/>
                <w:sz w:val="21"/>
                <w:szCs w:val="21"/>
              </w:rPr>
            </w:pPr>
            <w:r w:rsidRPr="00AD0FED">
              <w:rPr>
                <w:bCs/>
                <w:kern w:val="0"/>
                <w:sz w:val="21"/>
                <w:szCs w:val="21"/>
              </w:rPr>
              <w:t>场区</w:t>
            </w:r>
          </w:p>
        </w:tc>
        <w:tc>
          <w:tcPr>
            <w:tcW w:w="79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0C10DA" w:rsidRPr="00AD0FED" w:rsidRDefault="000C10DA" w:rsidP="006C2C6A">
            <w:pPr>
              <w:autoSpaceDE w:val="0"/>
              <w:autoSpaceDN w:val="0"/>
              <w:adjustRightInd w:val="0"/>
              <w:snapToGrid w:val="0"/>
              <w:spacing w:line="320" w:lineRule="exact"/>
              <w:ind w:firstLineChars="0" w:firstLine="0"/>
              <w:contextualSpacing/>
              <w:jc w:val="center"/>
              <w:rPr>
                <w:bCs/>
                <w:kern w:val="0"/>
                <w:sz w:val="21"/>
                <w:szCs w:val="21"/>
              </w:rPr>
            </w:pPr>
            <w:r w:rsidRPr="00AD0FED">
              <w:rPr>
                <w:bCs/>
                <w:kern w:val="0"/>
                <w:sz w:val="21"/>
                <w:szCs w:val="21"/>
              </w:rPr>
              <w:t>扬尘</w:t>
            </w:r>
          </w:p>
        </w:tc>
        <w:tc>
          <w:tcPr>
            <w:tcW w:w="21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0C10DA" w:rsidRPr="00AD0FED" w:rsidRDefault="000C10DA" w:rsidP="006C2C6A">
            <w:pPr>
              <w:autoSpaceDE w:val="0"/>
              <w:autoSpaceDN w:val="0"/>
              <w:adjustRightInd w:val="0"/>
              <w:snapToGrid w:val="0"/>
              <w:spacing w:line="320" w:lineRule="exact"/>
              <w:ind w:firstLineChars="0" w:firstLine="0"/>
              <w:contextualSpacing/>
              <w:jc w:val="center"/>
              <w:rPr>
                <w:bCs/>
                <w:kern w:val="0"/>
                <w:sz w:val="21"/>
                <w:szCs w:val="21"/>
              </w:rPr>
            </w:pPr>
            <w:r w:rsidRPr="00AD0FED">
              <w:rPr>
                <w:bCs/>
                <w:kern w:val="0"/>
                <w:sz w:val="21"/>
                <w:szCs w:val="21"/>
              </w:rPr>
              <w:t>分层压实，覆土</w:t>
            </w:r>
          </w:p>
        </w:tc>
        <w:tc>
          <w:tcPr>
            <w:tcW w:w="922"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0C10DA" w:rsidRPr="00AD0FED" w:rsidRDefault="000C10DA" w:rsidP="006C2C6A">
            <w:pPr>
              <w:autoSpaceDE w:val="0"/>
              <w:autoSpaceDN w:val="0"/>
              <w:adjustRightInd w:val="0"/>
              <w:snapToGrid w:val="0"/>
              <w:spacing w:line="320" w:lineRule="exact"/>
              <w:ind w:firstLineChars="0" w:firstLine="0"/>
              <w:contextualSpacing/>
              <w:jc w:val="center"/>
              <w:rPr>
                <w:bCs/>
                <w:kern w:val="0"/>
                <w:sz w:val="21"/>
                <w:szCs w:val="21"/>
              </w:rPr>
            </w:pPr>
            <w:r w:rsidRPr="00AD0FED">
              <w:rPr>
                <w:bCs/>
                <w:kern w:val="0"/>
                <w:sz w:val="21"/>
                <w:szCs w:val="21"/>
              </w:rPr>
              <w:t>抑尘效率大于</w:t>
            </w:r>
            <w:r w:rsidRPr="00AD0FED">
              <w:rPr>
                <w:bCs/>
                <w:kern w:val="0"/>
                <w:sz w:val="21"/>
                <w:szCs w:val="21"/>
              </w:rPr>
              <w:t>8</w:t>
            </w:r>
            <w:r w:rsidR="006C2C6A" w:rsidRPr="00AD0FED">
              <w:rPr>
                <w:bCs/>
                <w:kern w:val="0"/>
                <w:sz w:val="21"/>
                <w:szCs w:val="21"/>
              </w:rPr>
              <w:t>8</w:t>
            </w:r>
            <w:r w:rsidRPr="00AD0FED">
              <w:rPr>
                <w:bCs/>
                <w:kern w:val="0"/>
                <w:sz w:val="21"/>
                <w:szCs w:val="21"/>
              </w:rPr>
              <w:t>%</w:t>
            </w:r>
          </w:p>
        </w:tc>
        <w:tc>
          <w:tcPr>
            <w:tcW w:w="241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0C10DA" w:rsidRPr="00AD0FED" w:rsidRDefault="000C10DA" w:rsidP="006C2C6A">
            <w:pPr>
              <w:autoSpaceDE w:val="0"/>
              <w:autoSpaceDN w:val="0"/>
              <w:adjustRightInd w:val="0"/>
              <w:snapToGrid w:val="0"/>
              <w:spacing w:line="320" w:lineRule="exact"/>
              <w:ind w:firstLineChars="0" w:firstLine="0"/>
              <w:contextualSpacing/>
              <w:jc w:val="center"/>
              <w:rPr>
                <w:bCs/>
                <w:kern w:val="0"/>
                <w:sz w:val="21"/>
                <w:szCs w:val="21"/>
              </w:rPr>
            </w:pPr>
            <w:r w:rsidRPr="00AD0FED">
              <w:rPr>
                <w:bCs/>
                <w:kern w:val="0"/>
                <w:sz w:val="21"/>
                <w:szCs w:val="21"/>
              </w:rPr>
              <w:t>满足《大气污染物综合排放标准》（</w:t>
            </w:r>
            <w:r w:rsidRPr="00AD0FED">
              <w:rPr>
                <w:bCs/>
                <w:kern w:val="0"/>
                <w:sz w:val="21"/>
                <w:szCs w:val="21"/>
              </w:rPr>
              <w:t>GB16297-1996</w:t>
            </w:r>
            <w:r w:rsidRPr="00AD0FED">
              <w:rPr>
                <w:bCs/>
                <w:kern w:val="0"/>
                <w:sz w:val="21"/>
                <w:szCs w:val="21"/>
              </w:rPr>
              <w:t>）</w:t>
            </w:r>
          </w:p>
        </w:tc>
        <w:tc>
          <w:tcPr>
            <w:tcW w:w="942" w:type="dxa"/>
            <w:vMerge w:val="restart"/>
            <w:tcBorders>
              <w:top w:val="single" w:sz="6" w:space="0" w:color="000000"/>
              <w:left w:val="single" w:sz="6" w:space="0" w:color="000000"/>
            </w:tcBorders>
            <w:shd w:val="clear" w:color="auto" w:fill="auto"/>
            <w:vAlign w:val="center"/>
          </w:tcPr>
          <w:p w:rsidR="000C10DA" w:rsidRPr="00AD0FED" w:rsidRDefault="000C10DA" w:rsidP="006C2C6A">
            <w:pPr>
              <w:pStyle w:val="TableParagraph"/>
              <w:spacing w:line="320" w:lineRule="exact"/>
              <w:rPr>
                <w:rFonts w:eastAsia="仿宋_GB2312"/>
                <w:sz w:val="21"/>
                <w:szCs w:val="21"/>
              </w:rPr>
            </w:pPr>
            <w:r w:rsidRPr="00AD0FED">
              <w:rPr>
                <w:rFonts w:eastAsia="仿宋_GB2312"/>
                <w:sz w:val="21"/>
                <w:szCs w:val="21"/>
              </w:rPr>
              <w:t>第二阶段验收</w:t>
            </w:r>
          </w:p>
        </w:tc>
      </w:tr>
      <w:tr w:rsidR="000C10DA" w:rsidRPr="00AD0FED" w:rsidTr="004712AF">
        <w:trPr>
          <w:jc w:val="center"/>
        </w:trPr>
        <w:tc>
          <w:tcPr>
            <w:tcW w:w="798" w:type="dxa"/>
            <w:vMerge/>
            <w:tcBorders>
              <w:right w:val="single" w:sz="6" w:space="0" w:color="000000"/>
            </w:tcBorders>
            <w:shd w:val="clear" w:color="auto" w:fill="auto"/>
            <w:vAlign w:val="center"/>
          </w:tcPr>
          <w:p w:rsidR="000C10DA" w:rsidRPr="00AD0FED" w:rsidRDefault="000C10DA" w:rsidP="006C2C6A">
            <w:pPr>
              <w:adjustRightInd w:val="0"/>
              <w:snapToGrid w:val="0"/>
              <w:spacing w:line="320" w:lineRule="exact"/>
              <w:ind w:firstLineChars="0" w:firstLine="0"/>
              <w:contextualSpacing/>
              <w:jc w:val="center"/>
              <w:rPr>
                <w:bCs/>
                <w:kern w:val="0"/>
                <w:sz w:val="21"/>
                <w:szCs w:val="21"/>
              </w:rPr>
            </w:pPr>
          </w:p>
        </w:tc>
        <w:tc>
          <w:tcPr>
            <w:tcW w:w="469" w:type="dxa"/>
            <w:vMerge/>
            <w:tcBorders>
              <w:top w:val="nil"/>
              <w:left w:val="single" w:sz="6" w:space="0" w:color="000000"/>
              <w:bottom w:val="single" w:sz="6" w:space="0" w:color="000000"/>
              <w:right w:val="single" w:sz="6" w:space="0" w:color="000000"/>
            </w:tcBorders>
            <w:shd w:val="clear" w:color="auto" w:fill="auto"/>
            <w:vAlign w:val="center"/>
          </w:tcPr>
          <w:p w:rsidR="000C10DA" w:rsidRPr="00AD0FED" w:rsidRDefault="000C10DA" w:rsidP="006C2C6A">
            <w:pPr>
              <w:adjustRightInd w:val="0"/>
              <w:snapToGrid w:val="0"/>
              <w:spacing w:line="320" w:lineRule="exact"/>
              <w:ind w:firstLineChars="0" w:firstLine="0"/>
              <w:contextualSpacing/>
              <w:jc w:val="center"/>
              <w:rPr>
                <w:bCs/>
                <w:kern w:val="0"/>
                <w:sz w:val="21"/>
                <w:szCs w:val="21"/>
              </w:rPr>
            </w:pPr>
          </w:p>
        </w:tc>
        <w:tc>
          <w:tcPr>
            <w:tcW w:w="5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C10DA" w:rsidRPr="00AD0FED" w:rsidRDefault="000C10DA" w:rsidP="006C2C6A">
            <w:pPr>
              <w:pStyle w:val="TableParagraph"/>
              <w:adjustRightInd w:val="0"/>
              <w:snapToGrid w:val="0"/>
              <w:spacing w:line="320" w:lineRule="exact"/>
              <w:contextualSpacing/>
              <w:rPr>
                <w:rFonts w:eastAsia="仿宋_GB2312"/>
                <w:bCs/>
                <w:sz w:val="21"/>
                <w:szCs w:val="21"/>
              </w:rPr>
            </w:pPr>
            <w:r w:rsidRPr="00AD0FED">
              <w:rPr>
                <w:rFonts w:eastAsia="仿宋_GB2312"/>
                <w:bCs/>
                <w:sz w:val="21"/>
                <w:szCs w:val="21"/>
              </w:rPr>
              <w:t>取土场</w:t>
            </w:r>
          </w:p>
        </w:tc>
        <w:tc>
          <w:tcPr>
            <w:tcW w:w="791" w:type="dxa"/>
            <w:vMerge/>
            <w:tcBorders>
              <w:top w:val="nil"/>
              <w:left w:val="single" w:sz="6" w:space="0" w:color="000000"/>
              <w:bottom w:val="single" w:sz="6" w:space="0" w:color="000000"/>
              <w:right w:val="single" w:sz="6" w:space="0" w:color="000000"/>
            </w:tcBorders>
            <w:shd w:val="clear" w:color="auto" w:fill="auto"/>
            <w:vAlign w:val="center"/>
          </w:tcPr>
          <w:p w:rsidR="000C10DA" w:rsidRPr="00AD0FED" w:rsidRDefault="000C10DA" w:rsidP="006C2C6A">
            <w:pPr>
              <w:adjustRightInd w:val="0"/>
              <w:snapToGrid w:val="0"/>
              <w:spacing w:line="320" w:lineRule="exact"/>
              <w:ind w:firstLineChars="0" w:firstLine="0"/>
              <w:contextualSpacing/>
              <w:jc w:val="center"/>
              <w:rPr>
                <w:bCs/>
                <w:kern w:val="0"/>
                <w:sz w:val="21"/>
                <w:szCs w:val="21"/>
              </w:rPr>
            </w:pPr>
          </w:p>
        </w:tc>
        <w:tc>
          <w:tcPr>
            <w:tcW w:w="21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0C10DA" w:rsidRPr="00AD0FED" w:rsidRDefault="000C10DA" w:rsidP="006C2C6A">
            <w:pPr>
              <w:pStyle w:val="TableParagraph"/>
              <w:adjustRightInd w:val="0"/>
              <w:snapToGrid w:val="0"/>
              <w:spacing w:line="320" w:lineRule="exact"/>
              <w:contextualSpacing/>
              <w:rPr>
                <w:rFonts w:eastAsia="仿宋_GB2312"/>
                <w:bCs/>
                <w:sz w:val="21"/>
                <w:szCs w:val="21"/>
              </w:rPr>
            </w:pPr>
            <w:r w:rsidRPr="00AD0FED">
              <w:rPr>
                <w:rFonts w:eastAsia="仿宋_GB2312"/>
                <w:bCs/>
                <w:sz w:val="21"/>
                <w:szCs w:val="21"/>
              </w:rPr>
              <w:t>洒水抑尘，遮尘网遮盖</w:t>
            </w:r>
          </w:p>
        </w:tc>
        <w:tc>
          <w:tcPr>
            <w:tcW w:w="922" w:type="dxa"/>
            <w:vMerge/>
            <w:tcBorders>
              <w:top w:val="nil"/>
              <w:left w:val="single" w:sz="6" w:space="0" w:color="000000"/>
              <w:bottom w:val="single" w:sz="6" w:space="0" w:color="000000"/>
              <w:right w:val="single" w:sz="6" w:space="0" w:color="000000"/>
            </w:tcBorders>
            <w:shd w:val="clear" w:color="auto" w:fill="auto"/>
            <w:vAlign w:val="center"/>
          </w:tcPr>
          <w:p w:rsidR="000C10DA" w:rsidRPr="00AD0FED" w:rsidRDefault="000C10DA" w:rsidP="006C2C6A">
            <w:pPr>
              <w:adjustRightInd w:val="0"/>
              <w:snapToGrid w:val="0"/>
              <w:spacing w:line="320" w:lineRule="exact"/>
              <w:ind w:firstLineChars="0" w:firstLine="0"/>
              <w:contextualSpacing/>
              <w:jc w:val="center"/>
              <w:rPr>
                <w:bCs/>
                <w:kern w:val="0"/>
                <w:sz w:val="21"/>
                <w:szCs w:val="21"/>
              </w:rPr>
            </w:pPr>
          </w:p>
        </w:tc>
        <w:tc>
          <w:tcPr>
            <w:tcW w:w="2416" w:type="dxa"/>
            <w:vMerge/>
            <w:tcBorders>
              <w:top w:val="nil"/>
              <w:left w:val="single" w:sz="6" w:space="0" w:color="000000"/>
              <w:bottom w:val="single" w:sz="6" w:space="0" w:color="000000"/>
              <w:right w:val="single" w:sz="6" w:space="0" w:color="000000"/>
            </w:tcBorders>
            <w:shd w:val="clear" w:color="auto" w:fill="auto"/>
            <w:vAlign w:val="center"/>
          </w:tcPr>
          <w:p w:rsidR="000C10DA" w:rsidRPr="00AD0FED" w:rsidRDefault="000C10DA" w:rsidP="006C2C6A">
            <w:pPr>
              <w:adjustRightInd w:val="0"/>
              <w:snapToGrid w:val="0"/>
              <w:spacing w:line="320" w:lineRule="exact"/>
              <w:ind w:firstLineChars="0" w:firstLine="0"/>
              <w:contextualSpacing/>
              <w:jc w:val="center"/>
              <w:rPr>
                <w:bCs/>
                <w:kern w:val="0"/>
                <w:sz w:val="21"/>
                <w:szCs w:val="21"/>
              </w:rPr>
            </w:pPr>
          </w:p>
        </w:tc>
        <w:tc>
          <w:tcPr>
            <w:tcW w:w="942" w:type="dxa"/>
            <w:vMerge/>
            <w:tcBorders>
              <w:left w:val="single" w:sz="6" w:space="0" w:color="000000"/>
            </w:tcBorders>
            <w:shd w:val="clear" w:color="auto" w:fill="auto"/>
            <w:vAlign w:val="center"/>
          </w:tcPr>
          <w:p w:rsidR="000C10DA" w:rsidRPr="00AD0FED" w:rsidRDefault="000C10DA" w:rsidP="006C2C6A">
            <w:pPr>
              <w:autoSpaceDE w:val="0"/>
              <w:autoSpaceDN w:val="0"/>
              <w:spacing w:line="320" w:lineRule="exact"/>
              <w:ind w:firstLineChars="0" w:firstLine="0"/>
              <w:jc w:val="center"/>
              <w:rPr>
                <w:sz w:val="21"/>
                <w:szCs w:val="21"/>
              </w:rPr>
            </w:pPr>
          </w:p>
        </w:tc>
      </w:tr>
      <w:tr w:rsidR="000C10DA" w:rsidRPr="00AD0FED" w:rsidTr="004712AF">
        <w:trPr>
          <w:jc w:val="center"/>
        </w:trPr>
        <w:tc>
          <w:tcPr>
            <w:tcW w:w="798" w:type="dxa"/>
            <w:vMerge/>
            <w:tcBorders>
              <w:right w:val="single" w:sz="6" w:space="0" w:color="000000"/>
            </w:tcBorders>
            <w:shd w:val="clear" w:color="auto" w:fill="auto"/>
            <w:vAlign w:val="center"/>
          </w:tcPr>
          <w:p w:rsidR="000C10DA" w:rsidRPr="00AD0FED" w:rsidRDefault="000C10DA" w:rsidP="006C2C6A">
            <w:pPr>
              <w:adjustRightInd w:val="0"/>
              <w:snapToGrid w:val="0"/>
              <w:spacing w:line="320" w:lineRule="exact"/>
              <w:ind w:firstLineChars="0" w:firstLine="0"/>
              <w:contextualSpacing/>
              <w:jc w:val="center"/>
              <w:rPr>
                <w:bCs/>
                <w:kern w:val="0"/>
                <w:sz w:val="21"/>
                <w:szCs w:val="21"/>
              </w:rPr>
            </w:pPr>
          </w:p>
        </w:tc>
        <w:tc>
          <w:tcPr>
            <w:tcW w:w="469" w:type="dxa"/>
            <w:vMerge/>
            <w:tcBorders>
              <w:top w:val="nil"/>
              <w:left w:val="single" w:sz="6" w:space="0" w:color="000000"/>
              <w:bottom w:val="single" w:sz="6" w:space="0" w:color="000000"/>
              <w:right w:val="single" w:sz="6" w:space="0" w:color="000000"/>
            </w:tcBorders>
            <w:shd w:val="clear" w:color="auto" w:fill="auto"/>
            <w:vAlign w:val="center"/>
          </w:tcPr>
          <w:p w:rsidR="000C10DA" w:rsidRPr="00AD0FED" w:rsidRDefault="000C10DA" w:rsidP="006C2C6A">
            <w:pPr>
              <w:adjustRightInd w:val="0"/>
              <w:snapToGrid w:val="0"/>
              <w:spacing w:line="320" w:lineRule="exact"/>
              <w:ind w:firstLineChars="0" w:firstLine="0"/>
              <w:contextualSpacing/>
              <w:jc w:val="center"/>
              <w:rPr>
                <w:bCs/>
                <w:kern w:val="0"/>
                <w:sz w:val="21"/>
                <w:szCs w:val="21"/>
              </w:rPr>
            </w:pPr>
          </w:p>
        </w:tc>
        <w:tc>
          <w:tcPr>
            <w:tcW w:w="5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C10DA" w:rsidRPr="00AD0FED" w:rsidRDefault="000C10DA" w:rsidP="006C2C6A">
            <w:pPr>
              <w:pStyle w:val="TableParagraph"/>
              <w:adjustRightInd w:val="0"/>
              <w:snapToGrid w:val="0"/>
              <w:spacing w:line="320" w:lineRule="exact"/>
              <w:contextualSpacing/>
              <w:rPr>
                <w:rFonts w:eastAsia="仿宋_GB2312"/>
                <w:bCs/>
                <w:sz w:val="21"/>
                <w:szCs w:val="21"/>
              </w:rPr>
            </w:pPr>
            <w:r w:rsidRPr="00AD0FED">
              <w:rPr>
                <w:rFonts w:eastAsia="仿宋_GB2312"/>
                <w:bCs/>
                <w:sz w:val="21"/>
                <w:szCs w:val="21"/>
              </w:rPr>
              <w:t>运输</w:t>
            </w:r>
          </w:p>
        </w:tc>
        <w:tc>
          <w:tcPr>
            <w:tcW w:w="791" w:type="dxa"/>
            <w:vMerge/>
            <w:tcBorders>
              <w:top w:val="nil"/>
              <w:left w:val="single" w:sz="6" w:space="0" w:color="000000"/>
              <w:bottom w:val="single" w:sz="6" w:space="0" w:color="000000"/>
              <w:right w:val="single" w:sz="6" w:space="0" w:color="000000"/>
            </w:tcBorders>
            <w:shd w:val="clear" w:color="auto" w:fill="auto"/>
            <w:vAlign w:val="center"/>
          </w:tcPr>
          <w:p w:rsidR="000C10DA" w:rsidRPr="00AD0FED" w:rsidRDefault="000C10DA" w:rsidP="006C2C6A">
            <w:pPr>
              <w:adjustRightInd w:val="0"/>
              <w:snapToGrid w:val="0"/>
              <w:spacing w:line="320" w:lineRule="exact"/>
              <w:ind w:firstLineChars="0" w:firstLine="0"/>
              <w:contextualSpacing/>
              <w:jc w:val="center"/>
              <w:rPr>
                <w:bCs/>
                <w:kern w:val="0"/>
                <w:sz w:val="21"/>
                <w:szCs w:val="21"/>
              </w:rPr>
            </w:pPr>
          </w:p>
        </w:tc>
        <w:tc>
          <w:tcPr>
            <w:tcW w:w="21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0C10DA" w:rsidRPr="00AD0FED" w:rsidRDefault="000C10DA" w:rsidP="006C2C6A">
            <w:pPr>
              <w:pStyle w:val="TableParagraph"/>
              <w:adjustRightInd w:val="0"/>
              <w:snapToGrid w:val="0"/>
              <w:spacing w:line="320" w:lineRule="exact"/>
              <w:contextualSpacing/>
              <w:rPr>
                <w:rFonts w:eastAsia="仿宋_GB2312"/>
                <w:bCs/>
                <w:sz w:val="21"/>
                <w:szCs w:val="21"/>
              </w:rPr>
            </w:pPr>
            <w:r w:rsidRPr="00AD0FED">
              <w:rPr>
                <w:rFonts w:eastAsia="仿宋_GB2312"/>
                <w:bCs/>
                <w:sz w:val="21"/>
                <w:szCs w:val="21"/>
              </w:rPr>
              <w:t>加强管理，密闭运输</w:t>
            </w:r>
          </w:p>
        </w:tc>
        <w:tc>
          <w:tcPr>
            <w:tcW w:w="922" w:type="dxa"/>
            <w:vMerge/>
            <w:tcBorders>
              <w:top w:val="nil"/>
              <w:left w:val="single" w:sz="6" w:space="0" w:color="000000"/>
              <w:bottom w:val="single" w:sz="6" w:space="0" w:color="000000"/>
              <w:right w:val="single" w:sz="6" w:space="0" w:color="000000"/>
            </w:tcBorders>
            <w:shd w:val="clear" w:color="auto" w:fill="auto"/>
            <w:vAlign w:val="center"/>
          </w:tcPr>
          <w:p w:rsidR="000C10DA" w:rsidRPr="00AD0FED" w:rsidRDefault="000C10DA" w:rsidP="006C2C6A">
            <w:pPr>
              <w:adjustRightInd w:val="0"/>
              <w:snapToGrid w:val="0"/>
              <w:spacing w:line="320" w:lineRule="exact"/>
              <w:ind w:firstLineChars="0" w:firstLine="0"/>
              <w:contextualSpacing/>
              <w:jc w:val="center"/>
              <w:rPr>
                <w:bCs/>
                <w:kern w:val="0"/>
                <w:sz w:val="21"/>
                <w:szCs w:val="21"/>
              </w:rPr>
            </w:pPr>
          </w:p>
        </w:tc>
        <w:tc>
          <w:tcPr>
            <w:tcW w:w="2416" w:type="dxa"/>
            <w:vMerge/>
            <w:tcBorders>
              <w:top w:val="nil"/>
              <w:left w:val="single" w:sz="6" w:space="0" w:color="000000"/>
              <w:bottom w:val="single" w:sz="6" w:space="0" w:color="000000"/>
              <w:right w:val="single" w:sz="6" w:space="0" w:color="000000"/>
            </w:tcBorders>
            <w:shd w:val="clear" w:color="auto" w:fill="auto"/>
            <w:vAlign w:val="center"/>
          </w:tcPr>
          <w:p w:rsidR="000C10DA" w:rsidRPr="00AD0FED" w:rsidRDefault="000C10DA" w:rsidP="006C2C6A">
            <w:pPr>
              <w:adjustRightInd w:val="0"/>
              <w:snapToGrid w:val="0"/>
              <w:spacing w:line="320" w:lineRule="exact"/>
              <w:ind w:firstLineChars="0" w:firstLine="0"/>
              <w:contextualSpacing/>
              <w:jc w:val="center"/>
              <w:rPr>
                <w:bCs/>
                <w:kern w:val="0"/>
                <w:sz w:val="21"/>
                <w:szCs w:val="21"/>
              </w:rPr>
            </w:pPr>
          </w:p>
        </w:tc>
        <w:tc>
          <w:tcPr>
            <w:tcW w:w="942" w:type="dxa"/>
            <w:vMerge/>
            <w:tcBorders>
              <w:left w:val="single" w:sz="6" w:space="0" w:color="000000"/>
            </w:tcBorders>
            <w:shd w:val="clear" w:color="auto" w:fill="auto"/>
            <w:vAlign w:val="center"/>
          </w:tcPr>
          <w:p w:rsidR="000C10DA" w:rsidRPr="00AD0FED" w:rsidRDefault="000C10DA" w:rsidP="006C2C6A">
            <w:pPr>
              <w:autoSpaceDE w:val="0"/>
              <w:autoSpaceDN w:val="0"/>
              <w:spacing w:line="320" w:lineRule="exact"/>
              <w:ind w:firstLineChars="0" w:firstLine="0"/>
              <w:jc w:val="center"/>
              <w:rPr>
                <w:sz w:val="21"/>
                <w:szCs w:val="21"/>
              </w:rPr>
            </w:pPr>
          </w:p>
        </w:tc>
      </w:tr>
      <w:tr w:rsidR="000C10DA" w:rsidRPr="00AD0FED" w:rsidTr="004712AF">
        <w:trPr>
          <w:jc w:val="center"/>
        </w:trPr>
        <w:tc>
          <w:tcPr>
            <w:tcW w:w="798" w:type="dxa"/>
            <w:vMerge/>
            <w:tcBorders>
              <w:right w:val="single" w:sz="6" w:space="0" w:color="000000"/>
            </w:tcBorders>
            <w:shd w:val="clear" w:color="auto" w:fill="auto"/>
            <w:vAlign w:val="center"/>
          </w:tcPr>
          <w:p w:rsidR="000C10DA" w:rsidRPr="00AD0FED" w:rsidRDefault="000C10DA" w:rsidP="006C2C6A">
            <w:pPr>
              <w:adjustRightInd w:val="0"/>
              <w:snapToGrid w:val="0"/>
              <w:spacing w:line="320" w:lineRule="exact"/>
              <w:ind w:firstLineChars="0" w:firstLine="0"/>
              <w:contextualSpacing/>
              <w:jc w:val="center"/>
              <w:rPr>
                <w:bCs/>
                <w:kern w:val="0"/>
                <w:sz w:val="21"/>
                <w:szCs w:val="21"/>
              </w:rPr>
            </w:pPr>
          </w:p>
        </w:tc>
        <w:tc>
          <w:tcPr>
            <w:tcW w:w="469" w:type="dxa"/>
            <w:vMerge w:val="restart"/>
            <w:tcBorders>
              <w:top w:val="single" w:sz="6" w:space="0" w:color="000000"/>
              <w:left w:val="single" w:sz="6" w:space="0" w:color="000000"/>
              <w:right w:val="single" w:sz="6" w:space="0" w:color="000000"/>
            </w:tcBorders>
            <w:shd w:val="clear" w:color="auto" w:fill="auto"/>
            <w:vAlign w:val="center"/>
          </w:tcPr>
          <w:p w:rsidR="000C10DA" w:rsidRPr="00AD0FED" w:rsidRDefault="000C10DA" w:rsidP="006C2C6A">
            <w:pPr>
              <w:pStyle w:val="TableParagraph"/>
              <w:adjustRightInd w:val="0"/>
              <w:snapToGrid w:val="0"/>
              <w:spacing w:line="320" w:lineRule="exact"/>
              <w:contextualSpacing/>
              <w:rPr>
                <w:rFonts w:eastAsia="仿宋_GB2312"/>
                <w:bCs/>
                <w:sz w:val="21"/>
                <w:szCs w:val="21"/>
              </w:rPr>
            </w:pPr>
            <w:r w:rsidRPr="00AD0FED">
              <w:rPr>
                <w:rFonts w:eastAsia="仿宋_GB2312"/>
                <w:bCs/>
                <w:sz w:val="21"/>
                <w:szCs w:val="21"/>
              </w:rPr>
              <w:t>噪声</w:t>
            </w:r>
          </w:p>
        </w:tc>
        <w:tc>
          <w:tcPr>
            <w:tcW w:w="5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C10DA" w:rsidRPr="00AD0FED" w:rsidRDefault="000C10DA" w:rsidP="006C2C6A">
            <w:pPr>
              <w:pStyle w:val="TableParagraph"/>
              <w:adjustRightInd w:val="0"/>
              <w:snapToGrid w:val="0"/>
              <w:spacing w:line="320" w:lineRule="exact"/>
              <w:contextualSpacing/>
              <w:rPr>
                <w:rFonts w:eastAsia="仿宋_GB2312"/>
                <w:bCs/>
                <w:sz w:val="21"/>
                <w:szCs w:val="21"/>
              </w:rPr>
            </w:pPr>
            <w:r w:rsidRPr="00AD0FED">
              <w:rPr>
                <w:rFonts w:eastAsia="仿宋_GB2312"/>
                <w:bCs/>
                <w:sz w:val="21"/>
                <w:szCs w:val="21"/>
              </w:rPr>
              <w:t>机械设备</w:t>
            </w:r>
          </w:p>
        </w:tc>
        <w:tc>
          <w:tcPr>
            <w:tcW w:w="7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0C10DA" w:rsidRPr="00AD0FED" w:rsidRDefault="000C10DA" w:rsidP="006C2C6A">
            <w:pPr>
              <w:pStyle w:val="TableParagraph"/>
              <w:adjustRightInd w:val="0"/>
              <w:snapToGrid w:val="0"/>
              <w:spacing w:line="320" w:lineRule="exact"/>
              <w:contextualSpacing/>
              <w:rPr>
                <w:rFonts w:eastAsia="仿宋_GB2312"/>
                <w:bCs/>
                <w:sz w:val="21"/>
                <w:szCs w:val="21"/>
              </w:rPr>
            </w:pPr>
            <w:r w:rsidRPr="00AD0FED">
              <w:rPr>
                <w:rFonts w:eastAsia="仿宋_GB2312"/>
                <w:bCs/>
                <w:sz w:val="21"/>
                <w:szCs w:val="21"/>
              </w:rPr>
              <w:t>噪声</w:t>
            </w:r>
          </w:p>
        </w:tc>
        <w:tc>
          <w:tcPr>
            <w:tcW w:w="21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0C10DA" w:rsidRPr="00AD0FED" w:rsidRDefault="000C10DA" w:rsidP="006C2C6A">
            <w:pPr>
              <w:pStyle w:val="TableParagraph"/>
              <w:adjustRightInd w:val="0"/>
              <w:snapToGrid w:val="0"/>
              <w:spacing w:line="320" w:lineRule="exact"/>
              <w:contextualSpacing/>
              <w:rPr>
                <w:rFonts w:eastAsia="仿宋_GB2312"/>
                <w:bCs/>
                <w:sz w:val="21"/>
                <w:szCs w:val="21"/>
              </w:rPr>
            </w:pPr>
            <w:r w:rsidRPr="00AD0FED">
              <w:rPr>
                <w:rFonts w:eastAsia="仿宋_GB2312"/>
                <w:bCs/>
                <w:sz w:val="21"/>
                <w:szCs w:val="21"/>
              </w:rPr>
              <w:t>选用低噪声设备，保证设备的良好运转状态</w:t>
            </w:r>
          </w:p>
        </w:tc>
        <w:tc>
          <w:tcPr>
            <w:tcW w:w="92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C10DA" w:rsidRPr="00AD0FED" w:rsidRDefault="000C10DA" w:rsidP="006C2C6A">
            <w:pPr>
              <w:pStyle w:val="TableParagraph"/>
              <w:adjustRightInd w:val="0"/>
              <w:snapToGrid w:val="0"/>
              <w:spacing w:line="320" w:lineRule="exact"/>
              <w:contextualSpacing/>
              <w:rPr>
                <w:rFonts w:eastAsia="仿宋_GB2312"/>
                <w:bCs/>
                <w:sz w:val="21"/>
                <w:szCs w:val="21"/>
              </w:rPr>
            </w:pPr>
            <w:r w:rsidRPr="00AD0FED">
              <w:rPr>
                <w:rFonts w:eastAsia="仿宋_GB2312"/>
                <w:bCs/>
                <w:sz w:val="21"/>
                <w:szCs w:val="21"/>
              </w:rPr>
              <w:t>达标排放</w:t>
            </w:r>
          </w:p>
        </w:tc>
        <w:tc>
          <w:tcPr>
            <w:tcW w:w="24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0C10DA" w:rsidRPr="00AD0FED" w:rsidRDefault="000C10DA" w:rsidP="006C2C6A">
            <w:pPr>
              <w:pStyle w:val="TableParagraph"/>
              <w:adjustRightInd w:val="0"/>
              <w:snapToGrid w:val="0"/>
              <w:spacing w:line="320" w:lineRule="exact"/>
              <w:contextualSpacing/>
              <w:rPr>
                <w:rFonts w:eastAsia="仿宋_GB2312"/>
                <w:bCs/>
                <w:sz w:val="21"/>
                <w:szCs w:val="21"/>
              </w:rPr>
            </w:pPr>
            <w:r w:rsidRPr="00AD0FED">
              <w:rPr>
                <w:rFonts w:eastAsia="仿宋_GB2312"/>
                <w:bCs/>
                <w:sz w:val="21"/>
                <w:szCs w:val="21"/>
              </w:rPr>
              <w:t>满足《工业企业厂界环境噪声排放标准》</w:t>
            </w:r>
          </w:p>
          <w:p w:rsidR="000C10DA" w:rsidRPr="00AD0FED" w:rsidRDefault="000C10DA" w:rsidP="006C2C6A">
            <w:pPr>
              <w:pStyle w:val="TableParagraph"/>
              <w:adjustRightInd w:val="0"/>
              <w:snapToGrid w:val="0"/>
              <w:spacing w:line="320" w:lineRule="exact"/>
              <w:contextualSpacing/>
              <w:rPr>
                <w:rFonts w:eastAsia="仿宋_GB2312"/>
                <w:bCs/>
                <w:sz w:val="21"/>
                <w:szCs w:val="21"/>
              </w:rPr>
            </w:pPr>
            <w:r w:rsidRPr="00AD0FED">
              <w:rPr>
                <w:rFonts w:eastAsia="仿宋_GB2312"/>
                <w:bCs/>
                <w:sz w:val="21"/>
                <w:szCs w:val="21"/>
              </w:rPr>
              <w:t>（</w:t>
            </w:r>
            <w:r w:rsidRPr="00AD0FED">
              <w:rPr>
                <w:rFonts w:eastAsia="仿宋_GB2312"/>
                <w:bCs/>
                <w:sz w:val="21"/>
                <w:szCs w:val="21"/>
              </w:rPr>
              <w:t>GB12348-2008</w:t>
            </w:r>
            <w:r w:rsidRPr="00AD0FED">
              <w:rPr>
                <w:rFonts w:eastAsia="仿宋_GB2312"/>
                <w:bCs/>
                <w:sz w:val="21"/>
                <w:szCs w:val="21"/>
              </w:rPr>
              <w:t>）</w:t>
            </w:r>
            <w:r w:rsidRPr="00AD0FED">
              <w:rPr>
                <w:rFonts w:eastAsia="仿宋_GB2312"/>
                <w:bCs/>
                <w:sz w:val="21"/>
                <w:szCs w:val="21"/>
              </w:rPr>
              <w:t xml:space="preserve">2 </w:t>
            </w:r>
            <w:r w:rsidRPr="00AD0FED">
              <w:rPr>
                <w:rFonts w:eastAsia="仿宋_GB2312"/>
                <w:bCs/>
                <w:sz w:val="21"/>
                <w:szCs w:val="21"/>
              </w:rPr>
              <w:t>类标准</w:t>
            </w:r>
          </w:p>
        </w:tc>
        <w:tc>
          <w:tcPr>
            <w:tcW w:w="942" w:type="dxa"/>
            <w:vMerge/>
            <w:tcBorders>
              <w:left w:val="single" w:sz="6" w:space="0" w:color="000000"/>
            </w:tcBorders>
            <w:shd w:val="clear" w:color="auto" w:fill="auto"/>
            <w:vAlign w:val="center"/>
          </w:tcPr>
          <w:p w:rsidR="000C10DA" w:rsidRPr="00AD0FED" w:rsidRDefault="000C10DA" w:rsidP="006C2C6A">
            <w:pPr>
              <w:autoSpaceDE w:val="0"/>
              <w:autoSpaceDN w:val="0"/>
              <w:spacing w:line="320" w:lineRule="exact"/>
              <w:ind w:firstLineChars="0" w:firstLine="0"/>
              <w:jc w:val="center"/>
              <w:rPr>
                <w:sz w:val="21"/>
                <w:szCs w:val="21"/>
              </w:rPr>
            </w:pPr>
          </w:p>
        </w:tc>
      </w:tr>
      <w:tr w:rsidR="000C10DA" w:rsidRPr="00AD0FED" w:rsidTr="004712AF">
        <w:trPr>
          <w:jc w:val="center"/>
        </w:trPr>
        <w:tc>
          <w:tcPr>
            <w:tcW w:w="798" w:type="dxa"/>
            <w:vMerge/>
            <w:tcBorders>
              <w:right w:val="single" w:sz="6" w:space="0" w:color="000000"/>
            </w:tcBorders>
            <w:shd w:val="clear" w:color="auto" w:fill="auto"/>
            <w:vAlign w:val="center"/>
          </w:tcPr>
          <w:p w:rsidR="000C10DA" w:rsidRPr="00AD0FED" w:rsidRDefault="000C10DA" w:rsidP="006C2C6A">
            <w:pPr>
              <w:adjustRightInd w:val="0"/>
              <w:snapToGrid w:val="0"/>
              <w:spacing w:line="320" w:lineRule="exact"/>
              <w:ind w:firstLineChars="0" w:firstLine="0"/>
              <w:contextualSpacing/>
              <w:jc w:val="center"/>
              <w:rPr>
                <w:bCs/>
                <w:kern w:val="0"/>
                <w:sz w:val="21"/>
                <w:szCs w:val="21"/>
              </w:rPr>
            </w:pPr>
          </w:p>
        </w:tc>
        <w:tc>
          <w:tcPr>
            <w:tcW w:w="469" w:type="dxa"/>
            <w:vMerge/>
            <w:tcBorders>
              <w:left w:val="single" w:sz="6" w:space="0" w:color="000000"/>
              <w:bottom w:val="single" w:sz="6" w:space="0" w:color="000000"/>
              <w:right w:val="single" w:sz="6" w:space="0" w:color="000000"/>
            </w:tcBorders>
            <w:shd w:val="clear" w:color="auto" w:fill="auto"/>
            <w:vAlign w:val="center"/>
          </w:tcPr>
          <w:p w:rsidR="000C10DA" w:rsidRPr="00AD0FED" w:rsidRDefault="000C10DA" w:rsidP="006C2C6A">
            <w:pPr>
              <w:pStyle w:val="TableParagraph"/>
              <w:adjustRightInd w:val="0"/>
              <w:snapToGrid w:val="0"/>
              <w:spacing w:line="320" w:lineRule="exact"/>
              <w:contextualSpacing/>
              <w:rPr>
                <w:rFonts w:eastAsia="仿宋_GB2312"/>
                <w:bCs/>
                <w:sz w:val="21"/>
                <w:szCs w:val="21"/>
              </w:rPr>
            </w:pPr>
          </w:p>
        </w:tc>
        <w:tc>
          <w:tcPr>
            <w:tcW w:w="5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C10DA" w:rsidRPr="00AD0FED" w:rsidRDefault="000C10DA" w:rsidP="006C2C6A">
            <w:pPr>
              <w:pStyle w:val="TableParagraph"/>
              <w:adjustRightInd w:val="0"/>
              <w:snapToGrid w:val="0"/>
              <w:spacing w:line="320" w:lineRule="exact"/>
              <w:contextualSpacing/>
              <w:rPr>
                <w:rFonts w:eastAsia="仿宋_GB2312"/>
                <w:bCs/>
                <w:sz w:val="21"/>
                <w:szCs w:val="21"/>
              </w:rPr>
            </w:pPr>
            <w:r w:rsidRPr="00AD0FED">
              <w:rPr>
                <w:rFonts w:eastAsia="仿宋_GB2312"/>
                <w:bCs/>
                <w:sz w:val="21"/>
                <w:szCs w:val="21"/>
              </w:rPr>
              <w:t>交通运输</w:t>
            </w:r>
          </w:p>
        </w:tc>
        <w:tc>
          <w:tcPr>
            <w:tcW w:w="7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0C10DA" w:rsidRPr="00AD0FED" w:rsidRDefault="000C10DA" w:rsidP="006C2C6A">
            <w:pPr>
              <w:pStyle w:val="TableParagraph"/>
              <w:adjustRightInd w:val="0"/>
              <w:snapToGrid w:val="0"/>
              <w:spacing w:line="320" w:lineRule="exact"/>
              <w:contextualSpacing/>
              <w:rPr>
                <w:rFonts w:eastAsia="仿宋_GB2312"/>
                <w:bCs/>
                <w:sz w:val="21"/>
                <w:szCs w:val="21"/>
              </w:rPr>
            </w:pPr>
            <w:r w:rsidRPr="00AD0FED">
              <w:rPr>
                <w:rFonts w:eastAsia="仿宋_GB2312"/>
                <w:bCs/>
                <w:sz w:val="21"/>
                <w:szCs w:val="21"/>
              </w:rPr>
              <w:t>噪声</w:t>
            </w:r>
          </w:p>
        </w:tc>
        <w:tc>
          <w:tcPr>
            <w:tcW w:w="21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0C10DA" w:rsidRPr="00AD0FED" w:rsidRDefault="000C10DA" w:rsidP="006C2C6A">
            <w:pPr>
              <w:pStyle w:val="TableParagraph"/>
              <w:adjustRightInd w:val="0"/>
              <w:snapToGrid w:val="0"/>
              <w:spacing w:line="320" w:lineRule="exact"/>
              <w:contextualSpacing/>
              <w:rPr>
                <w:rFonts w:eastAsia="仿宋_GB2312"/>
                <w:bCs/>
                <w:sz w:val="21"/>
                <w:szCs w:val="21"/>
              </w:rPr>
            </w:pPr>
            <w:r w:rsidRPr="00AD0FED">
              <w:rPr>
                <w:rFonts w:eastAsia="仿宋_GB2312"/>
                <w:bCs/>
                <w:sz w:val="21"/>
                <w:szCs w:val="21"/>
              </w:rPr>
              <w:t>经过</w:t>
            </w:r>
            <w:r w:rsidR="006C2C6A" w:rsidRPr="00AD0FED">
              <w:rPr>
                <w:rFonts w:eastAsia="仿宋_GB2312"/>
                <w:bCs/>
                <w:sz w:val="21"/>
                <w:szCs w:val="21"/>
              </w:rPr>
              <w:t>两侧村庄</w:t>
            </w:r>
            <w:r w:rsidRPr="00AD0FED">
              <w:rPr>
                <w:rFonts w:eastAsia="仿宋_GB2312"/>
                <w:bCs/>
                <w:sz w:val="21"/>
                <w:szCs w:val="21"/>
              </w:rPr>
              <w:t>时减速慢行，禁止鸣笛，而且要全部进行密闭；合理安排作业时间，避免夜</w:t>
            </w:r>
          </w:p>
          <w:p w:rsidR="000C10DA" w:rsidRPr="00AD0FED" w:rsidRDefault="000C10DA" w:rsidP="006C2C6A">
            <w:pPr>
              <w:pStyle w:val="TableParagraph"/>
              <w:adjustRightInd w:val="0"/>
              <w:snapToGrid w:val="0"/>
              <w:spacing w:line="320" w:lineRule="exact"/>
              <w:contextualSpacing/>
              <w:rPr>
                <w:rFonts w:eastAsia="仿宋_GB2312"/>
                <w:bCs/>
                <w:sz w:val="21"/>
                <w:szCs w:val="21"/>
              </w:rPr>
            </w:pPr>
            <w:r w:rsidRPr="00AD0FED">
              <w:rPr>
                <w:rFonts w:eastAsia="仿宋_GB2312"/>
                <w:bCs/>
                <w:sz w:val="21"/>
                <w:szCs w:val="21"/>
              </w:rPr>
              <w:t>间运输和填埋作业</w:t>
            </w:r>
          </w:p>
        </w:tc>
        <w:tc>
          <w:tcPr>
            <w:tcW w:w="92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C10DA" w:rsidRPr="00AD0FED" w:rsidRDefault="000C10DA" w:rsidP="006C2C6A">
            <w:pPr>
              <w:pStyle w:val="TableParagraph"/>
              <w:adjustRightInd w:val="0"/>
              <w:snapToGrid w:val="0"/>
              <w:spacing w:line="320" w:lineRule="exact"/>
              <w:contextualSpacing/>
              <w:rPr>
                <w:rFonts w:eastAsia="仿宋_GB2312"/>
                <w:bCs/>
                <w:sz w:val="21"/>
                <w:szCs w:val="21"/>
              </w:rPr>
            </w:pPr>
            <w:r w:rsidRPr="00AD0FED">
              <w:rPr>
                <w:rFonts w:eastAsia="仿宋_GB2312"/>
                <w:bCs/>
                <w:sz w:val="21"/>
                <w:szCs w:val="21"/>
              </w:rPr>
              <w:t>/</w:t>
            </w:r>
          </w:p>
        </w:tc>
        <w:tc>
          <w:tcPr>
            <w:tcW w:w="24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0C10DA" w:rsidRPr="00AD0FED" w:rsidRDefault="000C10DA" w:rsidP="006C2C6A">
            <w:pPr>
              <w:pStyle w:val="TableParagraph"/>
              <w:adjustRightInd w:val="0"/>
              <w:snapToGrid w:val="0"/>
              <w:spacing w:line="320" w:lineRule="exact"/>
              <w:contextualSpacing/>
              <w:rPr>
                <w:rFonts w:eastAsia="仿宋_GB2312"/>
                <w:bCs/>
                <w:sz w:val="21"/>
                <w:szCs w:val="21"/>
              </w:rPr>
            </w:pPr>
            <w:r w:rsidRPr="00AD0FED">
              <w:rPr>
                <w:rFonts w:eastAsia="仿宋_GB2312"/>
                <w:bCs/>
                <w:sz w:val="21"/>
                <w:szCs w:val="21"/>
              </w:rPr>
              <w:t>/</w:t>
            </w:r>
          </w:p>
        </w:tc>
        <w:tc>
          <w:tcPr>
            <w:tcW w:w="942" w:type="dxa"/>
            <w:vMerge/>
            <w:tcBorders>
              <w:left w:val="single" w:sz="6" w:space="0" w:color="000000"/>
            </w:tcBorders>
            <w:shd w:val="clear" w:color="auto" w:fill="auto"/>
            <w:vAlign w:val="center"/>
          </w:tcPr>
          <w:p w:rsidR="000C10DA" w:rsidRPr="00AD0FED" w:rsidRDefault="000C10DA" w:rsidP="006C2C6A">
            <w:pPr>
              <w:autoSpaceDE w:val="0"/>
              <w:autoSpaceDN w:val="0"/>
              <w:spacing w:line="320" w:lineRule="exact"/>
              <w:ind w:firstLineChars="0" w:firstLine="0"/>
              <w:jc w:val="center"/>
              <w:rPr>
                <w:sz w:val="21"/>
                <w:szCs w:val="21"/>
              </w:rPr>
            </w:pPr>
          </w:p>
        </w:tc>
      </w:tr>
      <w:tr w:rsidR="000C10DA" w:rsidRPr="00AD0FED" w:rsidTr="004712AF">
        <w:trPr>
          <w:jc w:val="center"/>
        </w:trPr>
        <w:tc>
          <w:tcPr>
            <w:tcW w:w="798" w:type="dxa"/>
            <w:vMerge/>
            <w:tcBorders>
              <w:right w:val="single" w:sz="6" w:space="0" w:color="000000"/>
            </w:tcBorders>
            <w:shd w:val="clear" w:color="auto" w:fill="auto"/>
            <w:vAlign w:val="center"/>
          </w:tcPr>
          <w:p w:rsidR="000C10DA" w:rsidRPr="00AD0FED" w:rsidRDefault="000C10DA" w:rsidP="006C2C6A">
            <w:pPr>
              <w:adjustRightInd w:val="0"/>
              <w:snapToGrid w:val="0"/>
              <w:spacing w:line="320" w:lineRule="exact"/>
              <w:ind w:firstLineChars="0" w:firstLine="0"/>
              <w:contextualSpacing/>
              <w:jc w:val="center"/>
              <w:rPr>
                <w:bCs/>
                <w:kern w:val="0"/>
                <w:sz w:val="21"/>
                <w:szCs w:val="21"/>
              </w:rPr>
            </w:pPr>
          </w:p>
        </w:tc>
        <w:tc>
          <w:tcPr>
            <w:tcW w:w="469" w:type="dxa"/>
            <w:tcBorders>
              <w:top w:val="single" w:sz="6" w:space="0" w:color="000000"/>
              <w:left w:val="single" w:sz="6" w:space="0" w:color="000000"/>
              <w:right w:val="single" w:sz="6" w:space="0" w:color="000000"/>
            </w:tcBorders>
            <w:shd w:val="clear" w:color="auto" w:fill="auto"/>
            <w:vAlign w:val="center"/>
          </w:tcPr>
          <w:p w:rsidR="000C10DA" w:rsidRPr="00AD0FED" w:rsidRDefault="000C10DA" w:rsidP="006C2C6A">
            <w:pPr>
              <w:pStyle w:val="TableParagraph"/>
              <w:adjustRightInd w:val="0"/>
              <w:snapToGrid w:val="0"/>
              <w:spacing w:line="320" w:lineRule="exact"/>
              <w:contextualSpacing/>
              <w:rPr>
                <w:rFonts w:eastAsia="仿宋_GB2312"/>
                <w:bCs/>
                <w:sz w:val="21"/>
                <w:szCs w:val="21"/>
              </w:rPr>
            </w:pPr>
            <w:r w:rsidRPr="00AD0FED">
              <w:rPr>
                <w:rFonts w:eastAsia="仿宋_GB2312"/>
                <w:bCs/>
                <w:sz w:val="21"/>
                <w:szCs w:val="21"/>
              </w:rPr>
              <w:t>生态</w:t>
            </w:r>
          </w:p>
        </w:tc>
        <w:tc>
          <w:tcPr>
            <w:tcW w:w="548" w:type="dxa"/>
            <w:tcBorders>
              <w:top w:val="single" w:sz="6" w:space="0" w:color="000000"/>
              <w:left w:val="single" w:sz="6" w:space="0" w:color="000000"/>
              <w:right w:val="single" w:sz="6" w:space="0" w:color="000000"/>
            </w:tcBorders>
            <w:shd w:val="clear" w:color="auto" w:fill="auto"/>
            <w:vAlign w:val="center"/>
          </w:tcPr>
          <w:p w:rsidR="000C10DA" w:rsidRPr="00AD0FED" w:rsidRDefault="000C10DA" w:rsidP="006C2C6A">
            <w:pPr>
              <w:pStyle w:val="TableParagraph"/>
              <w:adjustRightInd w:val="0"/>
              <w:snapToGrid w:val="0"/>
              <w:spacing w:line="320" w:lineRule="exact"/>
              <w:contextualSpacing/>
              <w:rPr>
                <w:rFonts w:eastAsia="仿宋_GB2312"/>
                <w:bCs/>
                <w:sz w:val="21"/>
                <w:szCs w:val="21"/>
              </w:rPr>
            </w:pPr>
            <w:r w:rsidRPr="00AD0FED">
              <w:rPr>
                <w:rFonts w:eastAsia="仿宋_GB2312"/>
                <w:bCs/>
                <w:sz w:val="21"/>
                <w:szCs w:val="21"/>
              </w:rPr>
              <w:t>场区</w:t>
            </w:r>
          </w:p>
        </w:tc>
        <w:tc>
          <w:tcPr>
            <w:tcW w:w="791" w:type="dxa"/>
            <w:tcBorders>
              <w:top w:val="single" w:sz="6" w:space="0" w:color="000000"/>
              <w:left w:val="single" w:sz="6" w:space="0" w:color="000000"/>
              <w:right w:val="single" w:sz="6" w:space="0" w:color="000000"/>
            </w:tcBorders>
            <w:shd w:val="clear" w:color="auto" w:fill="auto"/>
            <w:vAlign w:val="center"/>
          </w:tcPr>
          <w:p w:rsidR="000C10DA" w:rsidRPr="00AD0FED" w:rsidRDefault="000C10DA" w:rsidP="006C2C6A">
            <w:pPr>
              <w:pStyle w:val="TableParagraph"/>
              <w:adjustRightInd w:val="0"/>
              <w:snapToGrid w:val="0"/>
              <w:spacing w:line="320" w:lineRule="exact"/>
              <w:contextualSpacing/>
              <w:rPr>
                <w:rFonts w:eastAsia="仿宋_GB2312"/>
                <w:bCs/>
                <w:sz w:val="21"/>
                <w:szCs w:val="21"/>
              </w:rPr>
            </w:pPr>
            <w:r w:rsidRPr="00AD0FED">
              <w:rPr>
                <w:rFonts w:eastAsia="仿宋_GB2312"/>
                <w:bCs/>
                <w:sz w:val="21"/>
                <w:szCs w:val="21"/>
              </w:rPr>
              <w:t>生态破坏</w:t>
            </w:r>
          </w:p>
        </w:tc>
        <w:tc>
          <w:tcPr>
            <w:tcW w:w="2186" w:type="dxa"/>
            <w:tcBorders>
              <w:top w:val="single" w:sz="6" w:space="0" w:color="000000"/>
              <w:left w:val="single" w:sz="6" w:space="0" w:color="000000"/>
              <w:right w:val="single" w:sz="6" w:space="0" w:color="000000"/>
            </w:tcBorders>
            <w:shd w:val="clear" w:color="auto" w:fill="auto"/>
            <w:vAlign w:val="center"/>
          </w:tcPr>
          <w:p w:rsidR="000C10DA" w:rsidRPr="00AD0FED" w:rsidRDefault="000C10DA" w:rsidP="006C2C6A">
            <w:pPr>
              <w:pStyle w:val="TableParagraph"/>
              <w:adjustRightInd w:val="0"/>
              <w:snapToGrid w:val="0"/>
              <w:spacing w:line="320" w:lineRule="exact"/>
              <w:contextualSpacing/>
              <w:rPr>
                <w:rFonts w:eastAsia="仿宋_GB2312"/>
                <w:bCs/>
                <w:sz w:val="21"/>
                <w:szCs w:val="21"/>
              </w:rPr>
            </w:pPr>
            <w:r w:rsidRPr="00AD0FED">
              <w:rPr>
                <w:rFonts w:eastAsia="仿宋_GB2312"/>
                <w:bCs/>
                <w:sz w:val="21"/>
                <w:szCs w:val="21"/>
              </w:rPr>
              <w:t>规划种植紫穗槐、</w:t>
            </w:r>
            <w:r w:rsidR="006C2C6A" w:rsidRPr="00AD0FED">
              <w:rPr>
                <w:rFonts w:eastAsia="仿宋_GB2312"/>
                <w:bCs/>
                <w:sz w:val="21"/>
                <w:szCs w:val="21"/>
              </w:rPr>
              <w:t>披碱草</w:t>
            </w:r>
            <w:r w:rsidRPr="00AD0FED">
              <w:rPr>
                <w:rFonts w:eastAsia="仿宋_GB2312"/>
                <w:bCs/>
                <w:sz w:val="21"/>
                <w:szCs w:val="21"/>
              </w:rPr>
              <w:t>等或其他农林作物</w:t>
            </w:r>
          </w:p>
        </w:tc>
        <w:tc>
          <w:tcPr>
            <w:tcW w:w="922" w:type="dxa"/>
            <w:tcBorders>
              <w:top w:val="single" w:sz="6" w:space="0" w:color="000000"/>
              <w:left w:val="single" w:sz="6" w:space="0" w:color="000000"/>
              <w:right w:val="single" w:sz="6" w:space="0" w:color="000000"/>
            </w:tcBorders>
            <w:shd w:val="clear" w:color="auto" w:fill="auto"/>
            <w:vAlign w:val="center"/>
          </w:tcPr>
          <w:p w:rsidR="000C10DA" w:rsidRPr="00AD0FED" w:rsidRDefault="000C10DA" w:rsidP="006C2C6A">
            <w:pPr>
              <w:pStyle w:val="TableParagraph"/>
              <w:adjustRightInd w:val="0"/>
              <w:snapToGrid w:val="0"/>
              <w:spacing w:line="320" w:lineRule="exact"/>
              <w:contextualSpacing/>
              <w:rPr>
                <w:rFonts w:eastAsia="仿宋_GB2312"/>
                <w:bCs/>
                <w:sz w:val="21"/>
                <w:szCs w:val="21"/>
              </w:rPr>
            </w:pPr>
            <w:r w:rsidRPr="00AD0FED">
              <w:rPr>
                <w:rFonts w:eastAsia="仿宋_GB2312"/>
                <w:bCs/>
                <w:sz w:val="21"/>
                <w:szCs w:val="21"/>
              </w:rPr>
              <w:t>生态恢复</w:t>
            </w:r>
          </w:p>
        </w:tc>
        <w:tc>
          <w:tcPr>
            <w:tcW w:w="2416" w:type="dxa"/>
            <w:tcBorders>
              <w:top w:val="single" w:sz="6" w:space="0" w:color="000000"/>
              <w:left w:val="single" w:sz="6" w:space="0" w:color="000000"/>
              <w:right w:val="single" w:sz="6" w:space="0" w:color="000000"/>
            </w:tcBorders>
            <w:shd w:val="clear" w:color="auto" w:fill="auto"/>
            <w:vAlign w:val="center"/>
          </w:tcPr>
          <w:p w:rsidR="000C10DA" w:rsidRPr="00AD0FED" w:rsidRDefault="000C10DA" w:rsidP="006C2C6A">
            <w:pPr>
              <w:pStyle w:val="TableParagraph"/>
              <w:adjustRightInd w:val="0"/>
              <w:snapToGrid w:val="0"/>
              <w:spacing w:line="320" w:lineRule="exact"/>
              <w:contextualSpacing/>
              <w:rPr>
                <w:rFonts w:eastAsia="仿宋_GB2312"/>
                <w:bCs/>
                <w:sz w:val="21"/>
                <w:szCs w:val="21"/>
              </w:rPr>
            </w:pPr>
            <w:r w:rsidRPr="00AD0FED">
              <w:rPr>
                <w:rFonts w:eastAsia="仿宋_GB2312"/>
                <w:bCs/>
                <w:sz w:val="21"/>
                <w:szCs w:val="21"/>
              </w:rPr>
              <w:t>土地完成复垦，</w:t>
            </w:r>
            <w:r w:rsidRPr="00AD0FED">
              <w:rPr>
                <w:rFonts w:eastAsia="仿宋_GB2312"/>
                <w:bCs/>
                <w:sz w:val="21"/>
                <w:szCs w:val="21"/>
              </w:rPr>
              <w:t>100%</w:t>
            </w:r>
            <w:r w:rsidRPr="00AD0FED">
              <w:rPr>
                <w:rFonts w:eastAsia="仿宋_GB2312"/>
                <w:bCs/>
                <w:sz w:val="21"/>
                <w:szCs w:val="21"/>
              </w:rPr>
              <w:t>生态恢复和治理</w:t>
            </w:r>
          </w:p>
        </w:tc>
        <w:tc>
          <w:tcPr>
            <w:tcW w:w="942" w:type="dxa"/>
            <w:vMerge/>
            <w:tcBorders>
              <w:left w:val="single" w:sz="6" w:space="0" w:color="000000"/>
            </w:tcBorders>
            <w:shd w:val="clear" w:color="auto" w:fill="auto"/>
            <w:vAlign w:val="center"/>
          </w:tcPr>
          <w:p w:rsidR="000C10DA" w:rsidRPr="00AD0FED" w:rsidRDefault="000C10DA" w:rsidP="006C2C6A">
            <w:pPr>
              <w:autoSpaceDE w:val="0"/>
              <w:autoSpaceDN w:val="0"/>
              <w:spacing w:line="320" w:lineRule="exact"/>
              <w:ind w:firstLineChars="0" w:firstLine="0"/>
              <w:jc w:val="center"/>
              <w:rPr>
                <w:sz w:val="21"/>
                <w:szCs w:val="21"/>
              </w:rPr>
            </w:pPr>
          </w:p>
        </w:tc>
      </w:tr>
    </w:tbl>
    <w:p w:rsidR="004712AF" w:rsidRPr="00AD0FED" w:rsidRDefault="004712AF" w:rsidP="00230E4F">
      <w:pPr>
        <w:pStyle w:val="2"/>
        <w:rPr>
          <w:rFonts w:ascii="Times New Roman"/>
        </w:rPr>
      </w:pPr>
      <w:bookmarkStart w:id="304" w:name="_Toc27328104"/>
      <w:bookmarkEnd w:id="301"/>
      <w:bookmarkEnd w:id="302"/>
      <w:r w:rsidRPr="00AD0FED">
        <w:rPr>
          <w:rFonts w:ascii="Times New Roman"/>
        </w:rPr>
        <w:t>环境保护措施及污染物排放</w:t>
      </w:r>
      <w:bookmarkEnd w:id="304"/>
    </w:p>
    <w:p w:rsidR="004712AF" w:rsidRPr="00AD0FED" w:rsidRDefault="004712AF" w:rsidP="00332036">
      <w:pPr>
        <w:pStyle w:val="00"/>
        <w:spacing w:line="240" w:lineRule="auto"/>
        <w:ind w:firstLine="560"/>
        <w:rPr>
          <w:rFonts w:ascii="Times New Roman" w:eastAsia="仿宋_GB2312" w:hAnsi="Times New Roman"/>
          <w:kern w:val="0"/>
          <w:sz w:val="28"/>
          <w:szCs w:val="24"/>
        </w:rPr>
      </w:pPr>
      <w:r w:rsidRPr="00AD0FED">
        <w:rPr>
          <w:rFonts w:ascii="Times New Roman" w:eastAsia="仿宋_GB2312" w:hAnsi="Times New Roman"/>
          <w:kern w:val="0"/>
          <w:sz w:val="28"/>
          <w:szCs w:val="24"/>
        </w:rPr>
        <w:t>本项目环保措施及污染物排放一览表详见表</w:t>
      </w:r>
      <w:r w:rsidRPr="00AD0FED">
        <w:rPr>
          <w:rFonts w:ascii="Times New Roman" w:eastAsia="仿宋_GB2312" w:hAnsi="Times New Roman"/>
          <w:kern w:val="0"/>
          <w:sz w:val="28"/>
          <w:szCs w:val="24"/>
        </w:rPr>
        <w:t>7.4-1</w:t>
      </w:r>
      <w:r w:rsidRPr="00AD0FED">
        <w:rPr>
          <w:rFonts w:ascii="Times New Roman" w:eastAsia="仿宋_GB2312" w:hAnsi="Times New Roman"/>
          <w:kern w:val="0"/>
          <w:sz w:val="28"/>
          <w:szCs w:val="24"/>
        </w:rPr>
        <w:t>。</w:t>
      </w:r>
    </w:p>
    <w:p w:rsidR="000C10DA" w:rsidRPr="00AD0FED" w:rsidRDefault="000C10DA" w:rsidP="00230E4F">
      <w:pPr>
        <w:adjustRightInd w:val="0"/>
        <w:snapToGrid w:val="0"/>
        <w:ind w:firstLine="480"/>
        <w:rPr>
          <w:sz w:val="24"/>
        </w:rPr>
      </w:pPr>
    </w:p>
    <w:p w:rsidR="000C10DA" w:rsidRPr="00AD0FED" w:rsidRDefault="000C10DA" w:rsidP="000C10DA">
      <w:pPr>
        <w:adjustRightInd w:val="0"/>
        <w:snapToGrid w:val="0"/>
        <w:spacing w:line="480" w:lineRule="exact"/>
        <w:ind w:firstLine="480"/>
        <w:rPr>
          <w:sz w:val="24"/>
        </w:rPr>
        <w:sectPr w:rsidR="000C10DA" w:rsidRPr="00AD0FED" w:rsidSect="00230E4F">
          <w:headerReference w:type="default" r:id="rId172"/>
          <w:pgSz w:w="11906" w:h="16838"/>
          <w:pgMar w:top="1361" w:right="1531" w:bottom="1361" w:left="1531" w:header="964" w:footer="1134" w:gutter="0"/>
          <w:pgNumType w:start="1" w:chapStyle="1"/>
          <w:cols w:space="720"/>
          <w:docGrid w:linePitch="381"/>
        </w:sectPr>
      </w:pPr>
    </w:p>
    <w:p w:rsidR="000C10DA" w:rsidRPr="00AD0FED" w:rsidRDefault="000C10DA" w:rsidP="00332036">
      <w:pPr>
        <w:pStyle w:val="00"/>
        <w:spacing w:line="240" w:lineRule="auto"/>
        <w:ind w:firstLine="560"/>
        <w:jc w:val="center"/>
        <w:rPr>
          <w:rFonts w:ascii="Times New Roman" w:eastAsia="仿宋_GB2312" w:hAnsi="Times New Roman"/>
          <w:kern w:val="0"/>
          <w:sz w:val="28"/>
          <w:szCs w:val="24"/>
        </w:rPr>
      </w:pPr>
      <w:r w:rsidRPr="00AD0FED">
        <w:rPr>
          <w:rFonts w:ascii="Times New Roman" w:eastAsia="仿宋_GB2312" w:hAnsi="Times New Roman"/>
          <w:kern w:val="0"/>
          <w:sz w:val="28"/>
          <w:szCs w:val="24"/>
        </w:rPr>
        <w:lastRenderedPageBreak/>
        <w:t>表</w:t>
      </w:r>
      <w:r w:rsidR="006C2C6A" w:rsidRPr="00AD0FED">
        <w:rPr>
          <w:rFonts w:ascii="Times New Roman" w:eastAsia="仿宋_GB2312" w:hAnsi="Times New Roman"/>
          <w:kern w:val="0"/>
          <w:sz w:val="28"/>
          <w:szCs w:val="24"/>
        </w:rPr>
        <w:t>7</w:t>
      </w:r>
      <w:r w:rsidRPr="00AD0FED">
        <w:rPr>
          <w:rFonts w:ascii="Times New Roman" w:eastAsia="仿宋_GB2312" w:hAnsi="Times New Roman"/>
          <w:kern w:val="0"/>
          <w:sz w:val="28"/>
          <w:szCs w:val="24"/>
        </w:rPr>
        <w:t xml:space="preserve">.4-1  </w:t>
      </w:r>
      <w:r w:rsidRPr="00AD0FED">
        <w:rPr>
          <w:rFonts w:ascii="Times New Roman" w:eastAsia="仿宋_GB2312" w:hAnsi="Times New Roman"/>
          <w:kern w:val="0"/>
          <w:sz w:val="28"/>
          <w:szCs w:val="24"/>
        </w:rPr>
        <w:t>项目污染源排放清单</w:t>
      </w:r>
    </w:p>
    <w:tbl>
      <w:tblPr>
        <w:tblW w:w="147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tblPr>
      <w:tblGrid>
        <w:gridCol w:w="596"/>
        <w:gridCol w:w="614"/>
        <w:gridCol w:w="796"/>
        <w:gridCol w:w="1043"/>
        <w:gridCol w:w="952"/>
        <w:gridCol w:w="952"/>
        <w:gridCol w:w="2647"/>
        <w:gridCol w:w="992"/>
        <w:gridCol w:w="709"/>
        <w:gridCol w:w="2693"/>
        <w:gridCol w:w="1276"/>
        <w:gridCol w:w="658"/>
        <w:gridCol w:w="814"/>
      </w:tblGrid>
      <w:tr w:rsidR="004712AF" w:rsidRPr="00AD0FED" w:rsidTr="004712AF">
        <w:trPr>
          <w:trHeight w:val="340"/>
          <w:jc w:val="center"/>
        </w:trPr>
        <w:tc>
          <w:tcPr>
            <w:tcW w:w="596" w:type="dxa"/>
            <w:vMerge w:val="restart"/>
            <w:vAlign w:val="center"/>
          </w:tcPr>
          <w:p w:rsidR="000C10DA" w:rsidRPr="00AD0FED" w:rsidRDefault="000C10DA" w:rsidP="004712AF">
            <w:pPr>
              <w:adjustRightInd w:val="0"/>
              <w:snapToGrid w:val="0"/>
              <w:spacing w:line="280" w:lineRule="exact"/>
              <w:ind w:firstLineChars="0" w:firstLine="0"/>
              <w:jc w:val="center"/>
              <w:rPr>
                <w:sz w:val="21"/>
                <w:szCs w:val="21"/>
              </w:rPr>
            </w:pPr>
            <w:r w:rsidRPr="00AD0FED">
              <w:rPr>
                <w:sz w:val="21"/>
                <w:szCs w:val="21"/>
              </w:rPr>
              <w:t>污染</w:t>
            </w:r>
          </w:p>
          <w:p w:rsidR="000C10DA" w:rsidRPr="00AD0FED" w:rsidRDefault="000C10DA" w:rsidP="004712AF">
            <w:pPr>
              <w:adjustRightInd w:val="0"/>
              <w:snapToGrid w:val="0"/>
              <w:spacing w:line="280" w:lineRule="exact"/>
              <w:ind w:firstLineChars="0" w:firstLine="0"/>
              <w:jc w:val="center"/>
              <w:rPr>
                <w:sz w:val="21"/>
                <w:szCs w:val="21"/>
              </w:rPr>
            </w:pPr>
            <w:r w:rsidRPr="00AD0FED">
              <w:rPr>
                <w:sz w:val="21"/>
                <w:szCs w:val="21"/>
              </w:rPr>
              <w:t>类型</w:t>
            </w:r>
          </w:p>
        </w:tc>
        <w:tc>
          <w:tcPr>
            <w:tcW w:w="614" w:type="dxa"/>
            <w:vMerge w:val="restart"/>
            <w:vAlign w:val="center"/>
          </w:tcPr>
          <w:p w:rsidR="000C10DA" w:rsidRPr="00AD0FED" w:rsidRDefault="000C10DA" w:rsidP="004712AF">
            <w:pPr>
              <w:adjustRightInd w:val="0"/>
              <w:snapToGrid w:val="0"/>
              <w:spacing w:line="280" w:lineRule="exact"/>
              <w:ind w:firstLineChars="0" w:firstLine="0"/>
              <w:jc w:val="center"/>
              <w:rPr>
                <w:sz w:val="21"/>
                <w:szCs w:val="21"/>
              </w:rPr>
            </w:pPr>
            <w:r w:rsidRPr="00AD0FED">
              <w:rPr>
                <w:sz w:val="21"/>
                <w:szCs w:val="21"/>
              </w:rPr>
              <w:t>生产设施名称及编号</w:t>
            </w:r>
          </w:p>
        </w:tc>
        <w:tc>
          <w:tcPr>
            <w:tcW w:w="796" w:type="dxa"/>
            <w:vMerge w:val="restart"/>
            <w:vAlign w:val="center"/>
          </w:tcPr>
          <w:p w:rsidR="000C10DA" w:rsidRPr="00AD0FED" w:rsidRDefault="000C10DA" w:rsidP="004712AF">
            <w:pPr>
              <w:adjustRightInd w:val="0"/>
              <w:snapToGrid w:val="0"/>
              <w:spacing w:line="280" w:lineRule="exact"/>
              <w:ind w:firstLineChars="0" w:firstLine="0"/>
              <w:jc w:val="center"/>
              <w:rPr>
                <w:sz w:val="21"/>
                <w:szCs w:val="21"/>
              </w:rPr>
            </w:pPr>
            <w:r w:rsidRPr="00AD0FED">
              <w:rPr>
                <w:sz w:val="21"/>
                <w:szCs w:val="21"/>
              </w:rPr>
              <w:t>对应产污环节名称</w:t>
            </w:r>
          </w:p>
        </w:tc>
        <w:tc>
          <w:tcPr>
            <w:tcW w:w="1043" w:type="dxa"/>
            <w:vMerge w:val="restart"/>
            <w:vAlign w:val="center"/>
          </w:tcPr>
          <w:p w:rsidR="000C10DA" w:rsidRPr="00AD0FED" w:rsidRDefault="000C10DA" w:rsidP="004712AF">
            <w:pPr>
              <w:adjustRightInd w:val="0"/>
              <w:snapToGrid w:val="0"/>
              <w:spacing w:line="280" w:lineRule="exact"/>
              <w:ind w:firstLineChars="0" w:firstLine="0"/>
              <w:jc w:val="center"/>
              <w:rPr>
                <w:sz w:val="21"/>
                <w:szCs w:val="21"/>
              </w:rPr>
            </w:pPr>
            <w:r w:rsidRPr="00AD0FED">
              <w:rPr>
                <w:sz w:val="21"/>
                <w:szCs w:val="21"/>
              </w:rPr>
              <w:t>主要排放污染物种类</w:t>
            </w:r>
          </w:p>
        </w:tc>
        <w:tc>
          <w:tcPr>
            <w:tcW w:w="5543" w:type="dxa"/>
            <w:gridSpan w:val="4"/>
            <w:vAlign w:val="center"/>
          </w:tcPr>
          <w:p w:rsidR="000C10DA" w:rsidRPr="00AD0FED" w:rsidRDefault="000C10DA" w:rsidP="004712AF">
            <w:pPr>
              <w:adjustRightInd w:val="0"/>
              <w:snapToGrid w:val="0"/>
              <w:spacing w:line="280" w:lineRule="exact"/>
              <w:ind w:firstLineChars="0" w:firstLine="0"/>
              <w:jc w:val="center"/>
              <w:rPr>
                <w:sz w:val="21"/>
                <w:szCs w:val="21"/>
              </w:rPr>
            </w:pPr>
            <w:r w:rsidRPr="00AD0FED">
              <w:rPr>
                <w:sz w:val="21"/>
                <w:szCs w:val="21"/>
              </w:rPr>
              <w:t>污染治理设施</w:t>
            </w:r>
          </w:p>
        </w:tc>
        <w:tc>
          <w:tcPr>
            <w:tcW w:w="709" w:type="dxa"/>
            <w:vMerge w:val="restart"/>
            <w:vAlign w:val="center"/>
          </w:tcPr>
          <w:p w:rsidR="000C10DA" w:rsidRPr="00AD0FED" w:rsidRDefault="000C10DA" w:rsidP="004712AF">
            <w:pPr>
              <w:adjustRightInd w:val="0"/>
              <w:snapToGrid w:val="0"/>
              <w:spacing w:line="280" w:lineRule="exact"/>
              <w:ind w:firstLineChars="0" w:firstLine="0"/>
              <w:jc w:val="center"/>
              <w:rPr>
                <w:sz w:val="21"/>
                <w:szCs w:val="21"/>
              </w:rPr>
            </w:pPr>
            <w:r w:rsidRPr="00AD0FED">
              <w:rPr>
                <w:sz w:val="21"/>
                <w:szCs w:val="21"/>
              </w:rPr>
              <w:t>排放口编号</w:t>
            </w:r>
          </w:p>
        </w:tc>
        <w:tc>
          <w:tcPr>
            <w:tcW w:w="2693" w:type="dxa"/>
            <w:vMerge w:val="restart"/>
            <w:vAlign w:val="center"/>
          </w:tcPr>
          <w:p w:rsidR="000C10DA" w:rsidRPr="00AD0FED" w:rsidRDefault="000C10DA" w:rsidP="004712AF">
            <w:pPr>
              <w:adjustRightInd w:val="0"/>
              <w:snapToGrid w:val="0"/>
              <w:spacing w:line="280" w:lineRule="exact"/>
              <w:ind w:firstLineChars="0" w:firstLine="0"/>
              <w:jc w:val="center"/>
              <w:rPr>
                <w:sz w:val="21"/>
                <w:szCs w:val="21"/>
              </w:rPr>
            </w:pPr>
            <w:r w:rsidRPr="00AD0FED">
              <w:rPr>
                <w:sz w:val="21"/>
                <w:szCs w:val="21"/>
              </w:rPr>
              <w:t>排放标准</w:t>
            </w:r>
          </w:p>
        </w:tc>
        <w:tc>
          <w:tcPr>
            <w:tcW w:w="1276" w:type="dxa"/>
            <w:vMerge w:val="restart"/>
            <w:vAlign w:val="center"/>
          </w:tcPr>
          <w:p w:rsidR="000C10DA" w:rsidRPr="00AD0FED" w:rsidRDefault="000C10DA" w:rsidP="004712AF">
            <w:pPr>
              <w:adjustRightInd w:val="0"/>
              <w:snapToGrid w:val="0"/>
              <w:spacing w:line="280" w:lineRule="exact"/>
              <w:ind w:firstLineChars="0" w:firstLine="0"/>
              <w:jc w:val="center"/>
              <w:rPr>
                <w:sz w:val="21"/>
                <w:szCs w:val="21"/>
              </w:rPr>
            </w:pPr>
            <w:r w:rsidRPr="00AD0FED">
              <w:rPr>
                <w:sz w:val="21"/>
                <w:szCs w:val="21"/>
              </w:rPr>
              <w:t>排放浓度（</w:t>
            </w:r>
            <w:r w:rsidRPr="00AD0FED">
              <w:rPr>
                <w:sz w:val="21"/>
                <w:szCs w:val="21"/>
              </w:rPr>
              <w:t>mg/m</w:t>
            </w:r>
            <w:r w:rsidRPr="00AD0FED">
              <w:rPr>
                <w:sz w:val="21"/>
                <w:szCs w:val="21"/>
                <w:vertAlign w:val="superscript"/>
              </w:rPr>
              <w:t>3</w:t>
            </w:r>
            <w:r w:rsidRPr="00AD0FED">
              <w:rPr>
                <w:sz w:val="21"/>
                <w:szCs w:val="21"/>
              </w:rPr>
              <w:t>）</w:t>
            </w:r>
          </w:p>
        </w:tc>
        <w:tc>
          <w:tcPr>
            <w:tcW w:w="658" w:type="dxa"/>
            <w:vMerge w:val="restart"/>
            <w:vAlign w:val="center"/>
          </w:tcPr>
          <w:p w:rsidR="000C10DA" w:rsidRPr="00AD0FED" w:rsidRDefault="000C10DA" w:rsidP="004712AF">
            <w:pPr>
              <w:adjustRightInd w:val="0"/>
              <w:snapToGrid w:val="0"/>
              <w:spacing w:line="280" w:lineRule="exact"/>
              <w:ind w:firstLineChars="0" w:firstLine="0"/>
              <w:jc w:val="center"/>
              <w:rPr>
                <w:sz w:val="21"/>
                <w:szCs w:val="21"/>
              </w:rPr>
            </w:pPr>
            <w:r w:rsidRPr="00AD0FED">
              <w:rPr>
                <w:sz w:val="21"/>
                <w:szCs w:val="21"/>
              </w:rPr>
              <w:t>排放总量（</w:t>
            </w:r>
            <w:r w:rsidRPr="00AD0FED">
              <w:rPr>
                <w:sz w:val="21"/>
                <w:szCs w:val="21"/>
              </w:rPr>
              <w:t>t/a</w:t>
            </w:r>
            <w:r w:rsidRPr="00AD0FED">
              <w:rPr>
                <w:sz w:val="21"/>
                <w:szCs w:val="21"/>
              </w:rPr>
              <w:t>）</w:t>
            </w:r>
          </w:p>
        </w:tc>
        <w:tc>
          <w:tcPr>
            <w:tcW w:w="814" w:type="dxa"/>
            <w:vMerge w:val="restart"/>
            <w:vAlign w:val="center"/>
          </w:tcPr>
          <w:p w:rsidR="000C10DA" w:rsidRPr="00AD0FED" w:rsidRDefault="000C10DA" w:rsidP="004712AF">
            <w:pPr>
              <w:adjustRightInd w:val="0"/>
              <w:snapToGrid w:val="0"/>
              <w:spacing w:line="280" w:lineRule="exact"/>
              <w:ind w:firstLineChars="0" w:firstLine="0"/>
              <w:jc w:val="center"/>
              <w:rPr>
                <w:sz w:val="21"/>
                <w:szCs w:val="21"/>
              </w:rPr>
            </w:pPr>
            <w:r w:rsidRPr="00AD0FED">
              <w:rPr>
                <w:sz w:val="21"/>
                <w:szCs w:val="21"/>
              </w:rPr>
              <w:t>排放口类型</w:t>
            </w:r>
          </w:p>
        </w:tc>
      </w:tr>
      <w:tr w:rsidR="004712AF" w:rsidRPr="00AD0FED" w:rsidTr="004712AF">
        <w:trPr>
          <w:trHeight w:val="340"/>
          <w:jc w:val="center"/>
        </w:trPr>
        <w:tc>
          <w:tcPr>
            <w:tcW w:w="596" w:type="dxa"/>
            <w:vMerge/>
            <w:vAlign w:val="center"/>
          </w:tcPr>
          <w:p w:rsidR="000C10DA" w:rsidRPr="00AD0FED" w:rsidRDefault="000C10DA" w:rsidP="004712AF">
            <w:pPr>
              <w:adjustRightInd w:val="0"/>
              <w:snapToGrid w:val="0"/>
              <w:spacing w:line="280" w:lineRule="exact"/>
              <w:ind w:firstLineChars="0" w:firstLine="0"/>
              <w:jc w:val="center"/>
              <w:rPr>
                <w:sz w:val="21"/>
                <w:szCs w:val="21"/>
              </w:rPr>
            </w:pPr>
          </w:p>
        </w:tc>
        <w:tc>
          <w:tcPr>
            <w:tcW w:w="614" w:type="dxa"/>
            <w:vMerge/>
            <w:vAlign w:val="center"/>
          </w:tcPr>
          <w:p w:rsidR="000C10DA" w:rsidRPr="00AD0FED" w:rsidRDefault="000C10DA" w:rsidP="004712AF">
            <w:pPr>
              <w:adjustRightInd w:val="0"/>
              <w:snapToGrid w:val="0"/>
              <w:spacing w:line="280" w:lineRule="exact"/>
              <w:ind w:firstLineChars="0" w:firstLine="0"/>
              <w:jc w:val="center"/>
              <w:rPr>
                <w:sz w:val="21"/>
                <w:szCs w:val="21"/>
              </w:rPr>
            </w:pPr>
          </w:p>
        </w:tc>
        <w:tc>
          <w:tcPr>
            <w:tcW w:w="796" w:type="dxa"/>
            <w:vMerge/>
            <w:vAlign w:val="center"/>
          </w:tcPr>
          <w:p w:rsidR="000C10DA" w:rsidRPr="00AD0FED" w:rsidRDefault="000C10DA" w:rsidP="004712AF">
            <w:pPr>
              <w:adjustRightInd w:val="0"/>
              <w:snapToGrid w:val="0"/>
              <w:spacing w:line="280" w:lineRule="exact"/>
              <w:ind w:firstLineChars="0" w:firstLine="0"/>
              <w:jc w:val="center"/>
              <w:rPr>
                <w:sz w:val="21"/>
                <w:szCs w:val="21"/>
              </w:rPr>
            </w:pPr>
          </w:p>
        </w:tc>
        <w:tc>
          <w:tcPr>
            <w:tcW w:w="1043" w:type="dxa"/>
            <w:vMerge/>
            <w:vAlign w:val="center"/>
          </w:tcPr>
          <w:p w:rsidR="000C10DA" w:rsidRPr="00AD0FED" w:rsidRDefault="000C10DA" w:rsidP="004712AF">
            <w:pPr>
              <w:adjustRightInd w:val="0"/>
              <w:snapToGrid w:val="0"/>
              <w:spacing w:line="280" w:lineRule="exact"/>
              <w:ind w:firstLineChars="0" w:firstLine="0"/>
              <w:jc w:val="center"/>
              <w:rPr>
                <w:sz w:val="21"/>
                <w:szCs w:val="21"/>
              </w:rPr>
            </w:pPr>
          </w:p>
        </w:tc>
        <w:tc>
          <w:tcPr>
            <w:tcW w:w="952" w:type="dxa"/>
            <w:vAlign w:val="center"/>
          </w:tcPr>
          <w:p w:rsidR="000C10DA" w:rsidRPr="00AD0FED" w:rsidRDefault="000C10DA" w:rsidP="004712AF">
            <w:pPr>
              <w:adjustRightInd w:val="0"/>
              <w:snapToGrid w:val="0"/>
              <w:spacing w:line="280" w:lineRule="exact"/>
              <w:ind w:firstLineChars="0" w:firstLine="0"/>
              <w:jc w:val="center"/>
              <w:rPr>
                <w:sz w:val="21"/>
                <w:szCs w:val="21"/>
              </w:rPr>
            </w:pPr>
            <w:r w:rsidRPr="00AD0FED">
              <w:rPr>
                <w:sz w:val="21"/>
                <w:szCs w:val="21"/>
              </w:rPr>
              <w:t>污染治理设施编号</w:t>
            </w:r>
          </w:p>
        </w:tc>
        <w:tc>
          <w:tcPr>
            <w:tcW w:w="952" w:type="dxa"/>
            <w:vAlign w:val="center"/>
          </w:tcPr>
          <w:p w:rsidR="000C10DA" w:rsidRPr="00AD0FED" w:rsidRDefault="000C10DA" w:rsidP="004712AF">
            <w:pPr>
              <w:adjustRightInd w:val="0"/>
              <w:snapToGrid w:val="0"/>
              <w:spacing w:line="280" w:lineRule="exact"/>
              <w:ind w:firstLineChars="0" w:firstLine="0"/>
              <w:jc w:val="center"/>
              <w:rPr>
                <w:sz w:val="21"/>
                <w:szCs w:val="21"/>
              </w:rPr>
            </w:pPr>
            <w:r w:rsidRPr="00AD0FED">
              <w:rPr>
                <w:sz w:val="21"/>
                <w:szCs w:val="21"/>
              </w:rPr>
              <w:t>污染治理设施名称</w:t>
            </w:r>
          </w:p>
        </w:tc>
        <w:tc>
          <w:tcPr>
            <w:tcW w:w="2647" w:type="dxa"/>
            <w:vAlign w:val="center"/>
          </w:tcPr>
          <w:p w:rsidR="000C10DA" w:rsidRPr="00AD0FED" w:rsidRDefault="000C10DA" w:rsidP="004712AF">
            <w:pPr>
              <w:adjustRightInd w:val="0"/>
              <w:snapToGrid w:val="0"/>
              <w:spacing w:line="280" w:lineRule="exact"/>
              <w:ind w:firstLineChars="0" w:firstLine="0"/>
              <w:jc w:val="center"/>
              <w:rPr>
                <w:sz w:val="21"/>
                <w:szCs w:val="21"/>
              </w:rPr>
            </w:pPr>
            <w:r w:rsidRPr="00AD0FED">
              <w:rPr>
                <w:sz w:val="21"/>
                <w:szCs w:val="21"/>
              </w:rPr>
              <w:t>污染治理设施工艺</w:t>
            </w:r>
          </w:p>
        </w:tc>
        <w:tc>
          <w:tcPr>
            <w:tcW w:w="992" w:type="dxa"/>
            <w:vAlign w:val="center"/>
          </w:tcPr>
          <w:p w:rsidR="000C10DA" w:rsidRPr="00AD0FED" w:rsidRDefault="000C10DA" w:rsidP="004712AF">
            <w:pPr>
              <w:adjustRightInd w:val="0"/>
              <w:snapToGrid w:val="0"/>
              <w:spacing w:line="280" w:lineRule="exact"/>
              <w:ind w:firstLineChars="0" w:firstLine="0"/>
              <w:jc w:val="center"/>
              <w:rPr>
                <w:sz w:val="21"/>
                <w:szCs w:val="21"/>
              </w:rPr>
            </w:pPr>
            <w:r w:rsidRPr="00AD0FED">
              <w:rPr>
                <w:sz w:val="21"/>
                <w:szCs w:val="21"/>
              </w:rPr>
              <w:t>是否为可行技术</w:t>
            </w:r>
          </w:p>
        </w:tc>
        <w:tc>
          <w:tcPr>
            <w:tcW w:w="709" w:type="dxa"/>
            <w:vMerge/>
            <w:vAlign w:val="center"/>
          </w:tcPr>
          <w:p w:rsidR="000C10DA" w:rsidRPr="00AD0FED" w:rsidRDefault="000C10DA" w:rsidP="004712AF">
            <w:pPr>
              <w:adjustRightInd w:val="0"/>
              <w:snapToGrid w:val="0"/>
              <w:spacing w:line="280" w:lineRule="exact"/>
              <w:ind w:firstLineChars="0" w:firstLine="0"/>
              <w:jc w:val="center"/>
              <w:rPr>
                <w:sz w:val="21"/>
                <w:szCs w:val="21"/>
              </w:rPr>
            </w:pPr>
          </w:p>
        </w:tc>
        <w:tc>
          <w:tcPr>
            <w:tcW w:w="2693" w:type="dxa"/>
            <w:vMerge/>
            <w:vAlign w:val="center"/>
          </w:tcPr>
          <w:p w:rsidR="000C10DA" w:rsidRPr="00AD0FED" w:rsidRDefault="000C10DA" w:rsidP="004712AF">
            <w:pPr>
              <w:adjustRightInd w:val="0"/>
              <w:snapToGrid w:val="0"/>
              <w:spacing w:line="280" w:lineRule="exact"/>
              <w:ind w:firstLineChars="0" w:firstLine="0"/>
              <w:jc w:val="center"/>
              <w:rPr>
                <w:sz w:val="21"/>
                <w:szCs w:val="21"/>
              </w:rPr>
            </w:pPr>
          </w:p>
        </w:tc>
        <w:tc>
          <w:tcPr>
            <w:tcW w:w="1276" w:type="dxa"/>
            <w:vMerge/>
            <w:vAlign w:val="center"/>
          </w:tcPr>
          <w:p w:rsidR="000C10DA" w:rsidRPr="00AD0FED" w:rsidRDefault="000C10DA" w:rsidP="004712AF">
            <w:pPr>
              <w:adjustRightInd w:val="0"/>
              <w:snapToGrid w:val="0"/>
              <w:spacing w:line="280" w:lineRule="exact"/>
              <w:ind w:firstLineChars="0" w:firstLine="0"/>
              <w:jc w:val="center"/>
              <w:rPr>
                <w:sz w:val="21"/>
                <w:szCs w:val="21"/>
              </w:rPr>
            </w:pPr>
          </w:p>
        </w:tc>
        <w:tc>
          <w:tcPr>
            <w:tcW w:w="658" w:type="dxa"/>
            <w:vMerge/>
            <w:vAlign w:val="center"/>
          </w:tcPr>
          <w:p w:rsidR="000C10DA" w:rsidRPr="00AD0FED" w:rsidRDefault="000C10DA" w:rsidP="004712AF">
            <w:pPr>
              <w:adjustRightInd w:val="0"/>
              <w:snapToGrid w:val="0"/>
              <w:spacing w:line="280" w:lineRule="exact"/>
              <w:ind w:firstLineChars="0" w:firstLine="0"/>
              <w:jc w:val="center"/>
              <w:rPr>
                <w:sz w:val="21"/>
                <w:szCs w:val="21"/>
              </w:rPr>
            </w:pPr>
          </w:p>
        </w:tc>
        <w:tc>
          <w:tcPr>
            <w:tcW w:w="814" w:type="dxa"/>
            <w:vMerge/>
            <w:vAlign w:val="center"/>
          </w:tcPr>
          <w:p w:rsidR="000C10DA" w:rsidRPr="00AD0FED" w:rsidRDefault="000C10DA" w:rsidP="004712AF">
            <w:pPr>
              <w:adjustRightInd w:val="0"/>
              <w:snapToGrid w:val="0"/>
              <w:spacing w:line="280" w:lineRule="exact"/>
              <w:ind w:firstLineChars="0" w:firstLine="0"/>
              <w:jc w:val="center"/>
              <w:rPr>
                <w:sz w:val="21"/>
                <w:szCs w:val="21"/>
              </w:rPr>
            </w:pPr>
          </w:p>
        </w:tc>
      </w:tr>
      <w:tr w:rsidR="004712AF" w:rsidRPr="00AD0FED" w:rsidTr="004712AF">
        <w:trPr>
          <w:trHeight w:val="340"/>
          <w:jc w:val="center"/>
        </w:trPr>
        <w:tc>
          <w:tcPr>
            <w:tcW w:w="596" w:type="dxa"/>
            <w:vMerge w:val="restart"/>
            <w:vAlign w:val="center"/>
          </w:tcPr>
          <w:p w:rsidR="000C10DA" w:rsidRPr="00AD0FED" w:rsidRDefault="000C10DA" w:rsidP="004712AF">
            <w:pPr>
              <w:adjustRightInd w:val="0"/>
              <w:snapToGrid w:val="0"/>
              <w:spacing w:line="280" w:lineRule="exact"/>
              <w:ind w:firstLineChars="0" w:firstLine="0"/>
              <w:jc w:val="center"/>
              <w:rPr>
                <w:sz w:val="21"/>
                <w:szCs w:val="21"/>
              </w:rPr>
            </w:pPr>
            <w:r w:rsidRPr="00AD0FED">
              <w:rPr>
                <w:sz w:val="21"/>
                <w:szCs w:val="21"/>
              </w:rPr>
              <w:t>废气</w:t>
            </w:r>
          </w:p>
        </w:tc>
        <w:tc>
          <w:tcPr>
            <w:tcW w:w="614" w:type="dxa"/>
            <w:vAlign w:val="center"/>
          </w:tcPr>
          <w:p w:rsidR="000C10DA" w:rsidRPr="00AD0FED" w:rsidRDefault="000C10DA" w:rsidP="004712AF">
            <w:pPr>
              <w:adjustRightInd w:val="0"/>
              <w:snapToGrid w:val="0"/>
              <w:spacing w:line="280" w:lineRule="exact"/>
              <w:ind w:firstLineChars="0" w:firstLine="0"/>
              <w:jc w:val="center"/>
              <w:rPr>
                <w:sz w:val="21"/>
                <w:szCs w:val="21"/>
              </w:rPr>
            </w:pPr>
            <w:r w:rsidRPr="00AD0FED">
              <w:rPr>
                <w:sz w:val="21"/>
                <w:szCs w:val="21"/>
              </w:rPr>
              <w:t>汽车</w:t>
            </w:r>
          </w:p>
        </w:tc>
        <w:tc>
          <w:tcPr>
            <w:tcW w:w="796" w:type="dxa"/>
            <w:vAlign w:val="center"/>
          </w:tcPr>
          <w:p w:rsidR="000C10DA" w:rsidRPr="00AD0FED" w:rsidRDefault="000C10DA" w:rsidP="004712AF">
            <w:pPr>
              <w:adjustRightInd w:val="0"/>
              <w:snapToGrid w:val="0"/>
              <w:spacing w:line="280" w:lineRule="exact"/>
              <w:ind w:firstLineChars="0" w:firstLine="0"/>
              <w:jc w:val="center"/>
              <w:rPr>
                <w:sz w:val="21"/>
                <w:szCs w:val="21"/>
              </w:rPr>
            </w:pPr>
            <w:r w:rsidRPr="00AD0FED">
              <w:rPr>
                <w:sz w:val="21"/>
                <w:szCs w:val="21"/>
              </w:rPr>
              <w:t>倾倒起尘</w:t>
            </w:r>
          </w:p>
        </w:tc>
        <w:tc>
          <w:tcPr>
            <w:tcW w:w="1043" w:type="dxa"/>
            <w:vAlign w:val="center"/>
          </w:tcPr>
          <w:p w:rsidR="000C10DA" w:rsidRPr="00AD0FED" w:rsidRDefault="000C10DA" w:rsidP="004712AF">
            <w:pPr>
              <w:adjustRightInd w:val="0"/>
              <w:snapToGrid w:val="0"/>
              <w:spacing w:line="280" w:lineRule="exact"/>
              <w:ind w:firstLineChars="0" w:firstLine="0"/>
              <w:jc w:val="center"/>
              <w:rPr>
                <w:sz w:val="21"/>
                <w:szCs w:val="21"/>
              </w:rPr>
            </w:pPr>
            <w:r w:rsidRPr="00AD0FED">
              <w:rPr>
                <w:sz w:val="21"/>
                <w:szCs w:val="21"/>
              </w:rPr>
              <w:t>粉尘</w:t>
            </w:r>
          </w:p>
        </w:tc>
        <w:tc>
          <w:tcPr>
            <w:tcW w:w="952" w:type="dxa"/>
            <w:vAlign w:val="center"/>
          </w:tcPr>
          <w:p w:rsidR="000C10DA" w:rsidRPr="00AD0FED" w:rsidRDefault="000C10DA" w:rsidP="004712AF">
            <w:pPr>
              <w:adjustRightInd w:val="0"/>
              <w:snapToGrid w:val="0"/>
              <w:spacing w:line="280" w:lineRule="exact"/>
              <w:ind w:firstLineChars="0" w:firstLine="0"/>
              <w:jc w:val="center"/>
              <w:rPr>
                <w:sz w:val="21"/>
                <w:szCs w:val="21"/>
              </w:rPr>
            </w:pPr>
            <w:r w:rsidRPr="00AD0FED">
              <w:rPr>
                <w:sz w:val="21"/>
                <w:szCs w:val="21"/>
              </w:rPr>
              <w:t>场界</w:t>
            </w:r>
          </w:p>
        </w:tc>
        <w:tc>
          <w:tcPr>
            <w:tcW w:w="952" w:type="dxa"/>
            <w:vAlign w:val="center"/>
          </w:tcPr>
          <w:p w:rsidR="000C10DA" w:rsidRPr="00AD0FED" w:rsidRDefault="000C10DA" w:rsidP="004712AF">
            <w:pPr>
              <w:adjustRightInd w:val="0"/>
              <w:snapToGrid w:val="0"/>
              <w:spacing w:line="280" w:lineRule="exact"/>
              <w:ind w:firstLineChars="0" w:firstLine="0"/>
              <w:jc w:val="center"/>
              <w:rPr>
                <w:sz w:val="21"/>
                <w:szCs w:val="21"/>
              </w:rPr>
            </w:pPr>
            <w:r w:rsidRPr="00AD0FED">
              <w:rPr>
                <w:sz w:val="21"/>
                <w:szCs w:val="21"/>
              </w:rPr>
              <w:t>-</w:t>
            </w:r>
          </w:p>
        </w:tc>
        <w:tc>
          <w:tcPr>
            <w:tcW w:w="2647" w:type="dxa"/>
            <w:vAlign w:val="center"/>
          </w:tcPr>
          <w:p w:rsidR="000C10DA" w:rsidRPr="00AD0FED" w:rsidRDefault="000C10DA" w:rsidP="004712AF">
            <w:pPr>
              <w:adjustRightInd w:val="0"/>
              <w:snapToGrid w:val="0"/>
              <w:spacing w:line="280" w:lineRule="exact"/>
              <w:ind w:firstLineChars="0" w:firstLine="0"/>
              <w:jc w:val="center"/>
              <w:rPr>
                <w:sz w:val="21"/>
                <w:szCs w:val="21"/>
              </w:rPr>
            </w:pPr>
            <w:r w:rsidRPr="00AD0FED">
              <w:rPr>
                <w:sz w:val="21"/>
                <w:szCs w:val="21"/>
              </w:rPr>
              <w:t>洒水抑尘</w:t>
            </w:r>
          </w:p>
        </w:tc>
        <w:tc>
          <w:tcPr>
            <w:tcW w:w="992" w:type="dxa"/>
            <w:vAlign w:val="center"/>
          </w:tcPr>
          <w:p w:rsidR="000C10DA" w:rsidRPr="00AD0FED" w:rsidRDefault="000C10DA" w:rsidP="004712AF">
            <w:pPr>
              <w:adjustRightInd w:val="0"/>
              <w:snapToGrid w:val="0"/>
              <w:spacing w:line="280" w:lineRule="exact"/>
              <w:ind w:firstLineChars="0" w:firstLine="0"/>
              <w:jc w:val="center"/>
              <w:rPr>
                <w:sz w:val="21"/>
                <w:szCs w:val="21"/>
              </w:rPr>
            </w:pPr>
            <w:r w:rsidRPr="00AD0FED">
              <w:rPr>
                <w:sz w:val="21"/>
                <w:szCs w:val="21"/>
              </w:rPr>
              <w:t>是</w:t>
            </w:r>
          </w:p>
        </w:tc>
        <w:tc>
          <w:tcPr>
            <w:tcW w:w="709" w:type="dxa"/>
            <w:vAlign w:val="center"/>
          </w:tcPr>
          <w:p w:rsidR="000C10DA" w:rsidRPr="00AD0FED" w:rsidRDefault="000C10DA" w:rsidP="004712AF">
            <w:pPr>
              <w:adjustRightInd w:val="0"/>
              <w:snapToGrid w:val="0"/>
              <w:spacing w:line="280" w:lineRule="exact"/>
              <w:ind w:firstLineChars="0" w:firstLine="0"/>
              <w:jc w:val="center"/>
              <w:rPr>
                <w:sz w:val="21"/>
                <w:szCs w:val="21"/>
              </w:rPr>
            </w:pPr>
            <w:r w:rsidRPr="00AD0FED">
              <w:rPr>
                <w:sz w:val="21"/>
                <w:szCs w:val="21"/>
              </w:rPr>
              <w:t>-</w:t>
            </w:r>
          </w:p>
        </w:tc>
        <w:tc>
          <w:tcPr>
            <w:tcW w:w="2693" w:type="dxa"/>
            <w:vMerge w:val="restart"/>
            <w:vAlign w:val="center"/>
          </w:tcPr>
          <w:p w:rsidR="000C10DA" w:rsidRPr="00AD0FED" w:rsidRDefault="000C10DA" w:rsidP="004712AF">
            <w:pPr>
              <w:adjustRightInd w:val="0"/>
              <w:snapToGrid w:val="0"/>
              <w:spacing w:line="280" w:lineRule="exact"/>
              <w:ind w:firstLineChars="0" w:firstLine="0"/>
              <w:jc w:val="center"/>
              <w:rPr>
                <w:sz w:val="21"/>
                <w:szCs w:val="21"/>
              </w:rPr>
            </w:pPr>
            <w:r w:rsidRPr="00AD0FED">
              <w:rPr>
                <w:sz w:val="21"/>
                <w:szCs w:val="21"/>
              </w:rPr>
              <w:t>《大气污染物综合排放标准》（</w:t>
            </w:r>
            <w:r w:rsidRPr="00AD0FED">
              <w:rPr>
                <w:sz w:val="21"/>
                <w:szCs w:val="21"/>
              </w:rPr>
              <w:t>GB16297-1996</w:t>
            </w:r>
            <w:r w:rsidRPr="00AD0FED">
              <w:rPr>
                <w:sz w:val="21"/>
                <w:szCs w:val="21"/>
              </w:rPr>
              <w:t>）</w:t>
            </w:r>
          </w:p>
        </w:tc>
        <w:tc>
          <w:tcPr>
            <w:tcW w:w="1276" w:type="dxa"/>
            <w:vAlign w:val="center"/>
          </w:tcPr>
          <w:p w:rsidR="000C10DA" w:rsidRPr="00AD0FED" w:rsidRDefault="000C10DA" w:rsidP="004712AF">
            <w:pPr>
              <w:adjustRightInd w:val="0"/>
              <w:snapToGrid w:val="0"/>
              <w:spacing w:line="280" w:lineRule="exact"/>
              <w:ind w:firstLineChars="0" w:firstLine="0"/>
              <w:jc w:val="center"/>
              <w:rPr>
                <w:sz w:val="21"/>
                <w:szCs w:val="21"/>
              </w:rPr>
            </w:pPr>
            <w:r w:rsidRPr="00AD0FED">
              <w:rPr>
                <w:sz w:val="21"/>
                <w:szCs w:val="21"/>
              </w:rPr>
              <w:t>1.0mg/m</w:t>
            </w:r>
            <w:r w:rsidRPr="00AD0FED">
              <w:rPr>
                <w:sz w:val="21"/>
                <w:szCs w:val="21"/>
                <w:vertAlign w:val="superscript"/>
              </w:rPr>
              <w:t>3</w:t>
            </w:r>
          </w:p>
        </w:tc>
        <w:tc>
          <w:tcPr>
            <w:tcW w:w="658" w:type="dxa"/>
            <w:vAlign w:val="center"/>
          </w:tcPr>
          <w:p w:rsidR="000C10DA" w:rsidRPr="00AD0FED" w:rsidRDefault="000C10DA" w:rsidP="004712AF">
            <w:pPr>
              <w:adjustRightInd w:val="0"/>
              <w:snapToGrid w:val="0"/>
              <w:spacing w:line="280" w:lineRule="exact"/>
              <w:ind w:firstLineChars="0" w:firstLine="0"/>
              <w:jc w:val="center"/>
              <w:rPr>
                <w:sz w:val="21"/>
                <w:szCs w:val="21"/>
              </w:rPr>
            </w:pPr>
            <w:r w:rsidRPr="00AD0FED">
              <w:rPr>
                <w:sz w:val="21"/>
                <w:szCs w:val="21"/>
              </w:rPr>
              <w:t>-</w:t>
            </w:r>
          </w:p>
        </w:tc>
        <w:tc>
          <w:tcPr>
            <w:tcW w:w="814" w:type="dxa"/>
            <w:vAlign w:val="center"/>
          </w:tcPr>
          <w:p w:rsidR="000C10DA" w:rsidRPr="00AD0FED" w:rsidRDefault="000C10DA" w:rsidP="004712AF">
            <w:pPr>
              <w:adjustRightInd w:val="0"/>
              <w:snapToGrid w:val="0"/>
              <w:spacing w:line="280" w:lineRule="exact"/>
              <w:ind w:firstLineChars="0" w:firstLine="0"/>
              <w:jc w:val="center"/>
              <w:rPr>
                <w:sz w:val="21"/>
                <w:szCs w:val="21"/>
              </w:rPr>
            </w:pPr>
            <w:r w:rsidRPr="00AD0FED">
              <w:rPr>
                <w:sz w:val="21"/>
                <w:szCs w:val="21"/>
              </w:rPr>
              <w:t>-</w:t>
            </w:r>
          </w:p>
        </w:tc>
      </w:tr>
      <w:tr w:rsidR="004712AF" w:rsidRPr="00AD0FED" w:rsidTr="004712AF">
        <w:trPr>
          <w:trHeight w:val="340"/>
          <w:jc w:val="center"/>
        </w:trPr>
        <w:tc>
          <w:tcPr>
            <w:tcW w:w="596" w:type="dxa"/>
            <w:vMerge/>
            <w:vAlign w:val="center"/>
          </w:tcPr>
          <w:p w:rsidR="000C10DA" w:rsidRPr="00AD0FED" w:rsidRDefault="000C10DA" w:rsidP="004712AF">
            <w:pPr>
              <w:adjustRightInd w:val="0"/>
              <w:snapToGrid w:val="0"/>
              <w:spacing w:line="280" w:lineRule="exact"/>
              <w:ind w:firstLineChars="0" w:firstLine="0"/>
              <w:jc w:val="center"/>
              <w:rPr>
                <w:sz w:val="21"/>
                <w:szCs w:val="21"/>
              </w:rPr>
            </w:pPr>
          </w:p>
        </w:tc>
        <w:tc>
          <w:tcPr>
            <w:tcW w:w="614" w:type="dxa"/>
            <w:vAlign w:val="center"/>
          </w:tcPr>
          <w:p w:rsidR="000C10DA" w:rsidRPr="00AD0FED" w:rsidRDefault="000C10DA" w:rsidP="004712AF">
            <w:pPr>
              <w:adjustRightInd w:val="0"/>
              <w:snapToGrid w:val="0"/>
              <w:spacing w:line="280" w:lineRule="exact"/>
              <w:ind w:firstLineChars="0" w:firstLine="0"/>
              <w:jc w:val="center"/>
              <w:rPr>
                <w:sz w:val="21"/>
                <w:szCs w:val="21"/>
              </w:rPr>
            </w:pPr>
            <w:r w:rsidRPr="00AD0FED">
              <w:rPr>
                <w:sz w:val="21"/>
                <w:szCs w:val="21"/>
              </w:rPr>
              <w:t>汽车</w:t>
            </w:r>
          </w:p>
        </w:tc>
        <w:tc>
          <w:tcPr>
            <w:tcW w:w="796" w:type="dxa"/>
            <w:vAlign w:val="center"/>
          </w:tcPr>
          <w:p w:rsidR="000C10DA" w:rsidRPr="00AD0FED" w:rsidRDefault="000C10DA" w:rsidP="004712AF">
            <w:pPr>
              <w:adjustRightInd w:val="0"/>
              <w:snapToGrid w:val="0"/>
              <w:spacing w:line="280" w:lineRule="exact"/>
              <w:ind w:firstLineChars="0" w:firstLine="0"/>
              <w:jc w:val="center"/>
              <w:rPr>
                <w:sz w:val="21"/>
                <w:szCs w:val="21"/>
              </w:rPr>
            </w:pPr>
            <w:r w:rsidRPr="00AD0FED">
              <w:rPr>
                <w:sz w:val="21"/>
                <w:szCs w:val="21"/>
              </w:rPr>
              <w:t>填沟</w:t>
            </w:r>
          </w:p>
        </w:tc>
        <w:tc>
          <w:tcPr>
            <w:tcW w:w="1043" w:type="dxa"/>
            <w:vAlign w:val="center"/>
          </w:tcPr>
          <w:p w:rsidR="000C10DA" w:rsidRPr="00AD0FED" w:rsidRDefault="000C10DA" w:rsidP="004712AF">
            <w:pPr>
              <w:adjustRightInd w:val="0"/>
              <w:snapToGrid w:val="0"/>
              <w:spacing w:line="280" w:lineRule="exact"/>
              <w:ind w:firstLineChars="0" w:firstLine="0"/>
              <w:jc w:val="center"/>
              <w:rPr>
                <w:sz w:val="21"/>
                <w:szCs w:val="21"/>
              </w:rPr>
            </w:pPr>
            <w:r w:rsidRPr="00AD0FED">
              <w:rPr>
                <w:sz w:val="21"/>
                <w:szCs w:val="21"/>
              </w:rPr>
              <w:t>粉尘</w:t>
            </w:r>
          </w:p>
        </w:tc>
        <w:tc>
          <w:tcPr>
            <w:tcW w:w="952" w:type="dxa"/>
            <w:vAlign w:val="center"/>
          </w:tcPr>
          <w:p w:rsidR="000C10DA" w:rsidRPr="00AD0FED" w:rsidRDefault="000C10DA" w:rsidP="004712AF">
            <w:pPr>
              <w:adjustRightInd w:val="0"/>
              <w:snapToGrid w:val="0"/>
              <w:spacing w:line="280" w:lineRule="exact"/>
              <w:ind w:firstLineChars="0" w:firstLine="0"/>
              <w:jc w:val="center"/>
              <w:rPr>
                <w:sz w:val="21"/>
                <w:szCs w:val="21"/>
              </w:rPr>
            </w:pPr>
            <w:r w:rsidRPr="00AD0FED">
              <w:rPr>
                <w:sz w:val="21"/>
                <w:szCs w:val="21"/>
              </w:rPr>
              <w:t>场界</w:t>
            </w:r>
          </w:p>
        </w:tc>
        <w:tc>
          <w:tcPr>
            <w:tcW w:w="952" w:type="dxa"/>
            <w:vAlign w:val="center"/>
          </w:tcPr>
          <w:p w:rsidR="000C10DA" w:rsidRPr="00AD0FED" w:rsidRDefault="000C10DA" w:rsidP="004712AF">
            <w:pPr>
              <w:adjustRightInd w:val="0"/>
              <w:snapToGrid w:val="0"/>
              <w:spacing w:line="280" w:lineRule="exact"/>
              <w:ind w:firstLineChars="0" w:firstLine="0"/>
              <w:jc w:val="center"/>
              <w:rPr>
                <w:sz w:val="21"/>
                <w:szCs w:val="21"/>
              </w:rPr>
            </w:pPr>
            <w:r w:rsidRPr="00AD0FED">
              <w:rPr>
                <w:sz w:val="21"/>
                <w:szCs w:val="21"/>
              </w:rPr>
              <w:t>-</w:t>
            </w:r>
          </w:p>
        </w:tc>
        <w:tc>
          <w:tcPr>
            <w:tcW w:w="2647" w:type="dxa"/>
            <w:vAlign w:val="center"/>
          </w:tcPr>
          <w:p w:rsidR="000C10DA" w:rsidRPr="00AD0FED" w:rsidRDefault="000C10DA" w:rsidP="004712AF">
            <w:pPr>
              <w:adjustRightInd w:val="0"/>
              <w:snapToGrid w:val="0"/>
              <w:spacing w:line="280" w:lineRule="exact"/>
              <w:ind w:firstLineChars="0" w:firstLine="0"/>
              <w:jc w:val="center"/>
              <w:rPr>
                <w:sz w:val="21"/>
                <w:szCs w:val="21"/>
              </w:rPr>
            </w:pPr>
            <w:r w:rsidRPr="00AD0FED">
              <w:rPr>
                <w:sz w:val="21"/>
                <w:szCs w:val="21"/>
              </w:rPr>
              <w:t>及时覆土碾压，由洒水车对作业区域进行喷水降尘处理，堆至设计标高及时覆土</w:t>
            </w:r>
          </w:p>
        </w:tc>
        <w:tc>
          <w:tcPr>
            <w:tcW w:w="992" w:type="dxa"/>
            <w:vAlign w:val="center"/>
          </w:tcPr>
          <w:p w:rsidR="000C10DA" w:rsidRPr="00AD0FED" w:rsidRDefault="000C10DA" w:rsidP="004712AF">
            <w:pPr>
              <w:adjustRightInd w:val="0"/>
              <w:snapToGrid w:val="0"/>
              <w:spacing w:line="280" w:lineRule="exact"/>
              <w:ind w:firstLineChars="0" w:firstLine="0"/>
              <w:jc w:val="center"/>
              <w:rPr>
                <w:sz w:val="21"/>
                <w:szCs w:val="21"/>
              </w:rPr>
            </w:pPr>
            <w:r w:rsidRPr="00AD0FED">
              <w:rPr>
                <w:sz w:val="21"/>
                <w:szCs w:val="21"/>
              </w:rPr>
              <w:t>是</w:t>
            </w:r>
          </w:p>
        </w:tc>
        <w:tc>
          <w:tcPr>
            <w:tcW w:w="709" w:type="dxa"/>
            <w:vAlign w:val="center"/>
          </w:tcPr>
          <w:p w:rsidR="000C10DA" w:rsidRPr="00AD0FED" w:rsidRDefault="000C10DA" w:rsidP="004712AF">
            <w:pPr>
              <w:adjustRightInd w:val="0"/>
              <w:snapToGrid w:val="0"/>
              <w:spacing w:line="280" w:lineRule="exact"/>
              <w:ind w:firstLineChars="0" w:firstLine="0"/>
              <w:jc w:val="center"/>
              <w:rPr>
                <w:sz w:val="21"/>
                <w:szCs w:val="21"/>
              </w:rPr>
            </w:pPr>
            <w:r w:rsidRPr="00AD0FED">
              <w:rPr>
                <w:sz w:val="21"/>
                <w:szCs w:val="21"/>
              </w:rPr>
              <w:t>-</w:t>
            </w:r>
          </w:p>
        </w:tc>
        <w:tc>
          <w:tcPr>
            <w:tcW w:w="2693" w:type="dxa"/>
            <w:vMerge/>
            <w:vAlign w:val="center"/>
          </w:tcPr>
          <w:p w:rsidR="000C10DA" w:rsidRPr="00AD0FED" w:rsidRDefault="000C10DA" w:rsidP="004712AF">
            <w:pPr>
              <w:adjustRightInd w:val="0"/>
              <w:snapToGrid w:val="0"/>
              <w:spacing w:line="280" w:lineRule="exact"/>
              <w:ind w:firstLineChars="0" w:firstLine="0"/>
              <w:jc w:val="center"/>
              <w:rPr>
                <w:sz w:val="21"/>
                <w:szCs w:val="21"/>
              </w:rPr>
            </w:pPr>
          </w:p>
        </w:tc>
        <w:tc>
          <w:tcPr>
            <w:tcW w:w="1276" w:type="dxa"/>
            <w:vAlign w:val="center"/>
          </w:tcPr>
          <w:p w:rsidR="000C10DA" w:rsidRPr="00AD0FED" w:rsidRDefault="000C10DA" w:rsidP="004712AF">
            <w:pPr>
              <w:adjustRightInd w:val="0"/>
              <w:snapToGrid w:val="0"/>
              <w:spacing w:line="280" w:lineRule="exact"/>
              <w:ind w:firstLineChars="0" w:firstLine="0"/>
              <w:jc w:val="center"/>
              <w:rPr>
                <w:sz w:val="21"/>
                <w:szCs w:val="21"/>
              </w:rPr>
            </w:pPr>
            <w:r w:rsidRPr="00AD0FED">
              <w:rPr>
                <w:sz w:val="21"/>
                <w:szCs w:val="21"/>
              </w:rPr>
              <w:t>1.0mg/m</w:t>
            </w:r>
            <w:r w:rsidRPr="00AD0FED">
              <w:rPr>
                <w:sz w:val="21"/>
                <w:szCs w:val="21"/>
                <w:vertAlign w:val="superscript"/>
              </w:rPr>
              <w:t>3</w:t>
            </w:r>
          </w:p>
        </w:tc>
        <w:tc>
          <w:tcPr>
            <w:tcW w:w="658" w:type="dxa"/>
            <w:vAlign w:val="center"/>
          </w:tcPr>
          <w:p w:rsidR="000C10DA" w:rsidRPr="00AD0FED" w:rsidRDefault="000C10DA" w:rsidP="004712AF">
            <w:pPr>
              <w:adjustRightInd w:val="0"/>
              <w:snapToGrid w:val="0"/>
              <w:spacing w:line="280" w:lineRule="exact"/>
              <w:ind w:firstLineChars="0" w:firstLine="0"/>
              <w:jc w:val="center"/>
              <w:rPr>
                <w:sz w:val="21"/>
                <w:szCs w:val="21"/>
              </w:rPr>
            </w:pPr>
            <w:r w:rsidRPr="00AD0FED">
              <w:rPr>
                <w:sz w:val="21"/>
                <w:szCs w:val="21"/>
              </w:rPr>
              <w:t>-</w:t>
            </w:r>
          </w:p>
        </w:tc>
        <w:tc>
          <w:tcPr>
            <w:tcW w:w="814" w:type="dxa"/>
            <w:vAlign w:val="center"/>
          </w:tcPr>
          <w:p w:rsidR="000C10DA" w:rsidRPr="00AD0FED" w:rsidRDefault="000C10DA" w:rsidP="004712AF">
            <w:pPr>
              <w:adjustRightInd w:val="0"/>
              <w:snapToGrid w:val="0"/>
              <w:spacing w:line="280" w:lineRule="exact"/>
              <w:ind w:firstLineChars="0" w:firstLine="0"/>
              <w:jc w:val="center"/>
              <w:rPr>
                <w:sz w:val="21"/>
                <w:szCs w:val="21"/>
              </w:rPr>
            </w:pPr>
            <w:r w:rsidRPr="00AD0FED">
              <w:rPr>
                <w:sz w:val="21"/>
                <w:szCs w:val="21"/>
              </w:rPr>
              <w:t>-</w:t>
            </w:r>
          </w:p>
        </w:tc>
      </w:tr>
      <w:tr w:rsidR="004712AF" w:rsidRPr="00AD0FED" w:rsidTr="004712AF">
        <w:trPr>
          <w:trHeight w:val="340"/>
          <w:jc w:val="center"/>
        </w:trPr>
        <w:tc>
          <w:tcPr>
            <w:tcW w:w="596" w:type="dxa"/>
            <w:vMerge/>
            <w:vAlign w:val="center"/>
          </w:tcPr>
          <w:p w:rsidR="000C10DA" w:rsidRPr="00AD0FED" w:rsidRDefault="000C10DA" w:rsidP="004712AF">
            <w:pPr>
              <w:adjustRightInd w:val="0"/>
              <w:snapToGrid w:val="0"/>
              <w:spacing w:line="280" w:lineRule="exact"/>
              <w:ind w:firstLineChars="0" w:firstLine="0"/>
              <w:jc w:val="center"/>
              <w:rPr>
                <w:sz w:val="21"/>
                <w:szCs w:val="21"/>
              </w:rPr>
            </w:pPr>
          </w:p>
        </w:tc>
        <w:tc>
          <w:tcPr>
            <w:tcW w:w="614" w:type="dxa"/>
            <w:vAlign w:val="center"/>
          </w:tcPr>
          <w:p w:rsidR="000C10DA" w:rsidRPr="00AD0FED" w:rsidRDefault="000C10DA" w:rsidP="004712AF">
            <w:pPr>
              <w:adjustRightInd w:val="0"/>
              <w:snapToGrid w:val="0"/>
              <w:spacing w:line="280" w:lineRule="exact"/>
              <w:ind w:firstLineChars="0" w:firstLine="0"/>
              <w:jc w:val="center"/>
              <w:rPr>
                <w:sz w:val="21"/>
                <w:szCs w:val="21"/>
              </w:rPr>
            </w:pPr>
            <w:r w:rsidRPr="00AD0FED">
              <w:rPr>
                <w:sz w:val="21"/>
                <w:szCs w:val="21"/>
              </w:rPr>
              <w:t>汽车</w:t>
            </w:r>
          </w:p>
        </w:tc>
        <w:tc>
          <w:tcPr>
            <w:tcW w:w="796" w:type="dxa"/>
            <w:vAlign w:val="center"/>
          </w:tcPr>
          <w:p w:rsidR="000C10DA" w:rsidRPr="00AD0FED" w:rsidRDefault="000C10DA" w:rsidP="004712AF">
            <w:pPr>
              <w:adjustRightInd w:val="0"/>
              <w:snapToGrid w:val="0"/>
              <w:spacing w:line="280" w:lineRule="exact"/>
              <w:ind w:firstLineChars="0" w:firstLine="0"/>
              <w:jc w:val="center"/>
              <w:rPr>
                <w:sz w:val="21"/>
                <w:szCs w:val="21"/>
              </w:rPr>
            </w:pPr>
            <w:r w:rsidRPr="00AD0FED">
              <w:rPr>
                <w:sz w:val="21"/>
                <w:szCs w:val="21"/>
              </w:rPr>
              <w:t>运输</w:t>
            </w:r>
          </w:p>
        </w:tc>
        <w:tc>
          <w:tcPr>
            <w:tcW w:w="1043" w:type="dxa"/>
            <w:vAlign w:val="center"/>
          </w:tcPr>
          <w:p w:rsidR="000C10DA" w:rsidRPr="00AD0FED" w:rsidRDefault="000C10DA" w:rsidP="004712AF">
            <w:pPr>
              <w:adjustRightInd w:val="0"/>
              <w:snapToGrid w:val="0"/>
              <w:spacing w:line="280" w:lineRule="exact"/>
              <w:ind w:firstLineChars="0" w:firstLine="0"/>
              <w:jc w:val="center"/>
              <w:rPr>
                <w:sz w:val="21"/>
                <w:szCs w:val="21"/>
              </w:rPr>
            </w:pPr>
            <w:r w:rsidRPr="00AD0FED">
              <w:rPr>
                <w:sz w:val="21"/>
                <w:szCs w:val="21"/>
              </w:rPr>
              <w:t>粉尘</w:t>
            </w:r>
          </w:p>
        </w:tc>
        <w:tc>
          <w:tcPr>
            <w:tcW w:w="952" w:type="dxa"/>
            <w:vAlign w:val="center"/>
          </w:tcPr>
          <w:p w:rsidR="000C10DA" w:rsidRPr="00AD0FED" w:rsidRDefault="000C10DA" w:rsidP="004712AF">
            <w:pPr>
              <w:adjustRightInd w:val="0"/>
              <w:snapToGrid w:val="0"/>
              <w:spacing w:line="280" w:lineRule="exact"/>
              <w:ind w:firstLineChars="0" w:firstLine="0"/>
              <w:jc w:val="center"/>
              <w:rPr>
                <w:sz w:val="21"/>
                <w:szCs w:val="21"/>
              </w:rPr>
            </w:pPr>
            <w:r w:rsidRPr="00AD0FED">
              <w:rPr>
                <w:sz w:val="21"/>
                <w:szCs w:val="21"/>
              </w:rPr>
              <w:t>-</w:t>
            </w:r>
          </w:p>
        </w:tc>
        <w:tc>
          <w:tcPr>
            <w:tcW w:w="952" w:type="dxa"/>
            <w:vAlign w:val="center"/>
          </w:tcPr>
          <w:p w:rsidR="000C10DA" w:rsidRPr="00AD0FED" w:rsidRDefault="000C10DA" w:rsidP="004712AF">
            <w:pPr>
              <w:adjustRightInd w:val="0"/>
              <w:snapToGrid w:val="0"/>
              <w:spacing w:line="280" w:lineRule="exact"/>
              <w:ind w:firstLineChars="0" w:firstLine="0"/>
              <w:jc w:val="center"/>
              <w:rPr>
                <w:sz w:val="21"/>
                <w:szCs w:val="21"/>
              </w:rPr>
            </w:pPr>
            <w:r w:rsidRPr="00AD0FED">
              <w:rPr>
                <w:sz w:val="21"/>
                <w:szCs w:val="21"/>
              </w:rPr>
              <w:t>封闭、洒水</w:t>
            </w:r>
          </w:p>
        </w:tc>
        <w:tc>
          <w:tcPr>
            <w:tcW w:w="2647" w:type="dxa"/>
            <w:vAlign w:val="center"/>
          </w:tcPr>
          <w:p w:rsidR="000C10DA" w:rsidRPr="00AD0FED" w:rsidRDefault="000C10DA" w:rsidP="004712AF">
            <w:pPr>
              <w:adjustRightInd w:val="0"/>
              <w:snapToGrid w:val="0"/>
              <w:spacing w:line="280" w:lineRule="exact"/>
              <w:ind w:firstLineChars="0" w:firstLine="0"/>
              <w:jc w:val="center"/>
              <w:rPr>
                <w:sz w:val="21"/>
                <w:szCs w:val="21"/>
              </w:rPr>
            </w:pPr>
            <w:r w:rsidRPr="00AD0FED">
              <w:rPr>
                <w:sz w:val="21"/>
                <w:szCs w:val="21"/>
              </w:rPr>
              <w:t>采用密封车运输，以免散落；及时洒水</w:t>
            </w:r>
          </w:p>
        </w:tc>
        <w:tc>
          <w:tcPr>
            <w:tcW w:w="992" w:type="dxa"/>
            <w:vAlign w:val="center"/>
          </w:tcPr>
          <w:p w:rsidR="000C10DA" w:rsidRPr="00AD0FED" w:rsidRDefault="000C10DA" w:rsidP="004712AF">
            <w:pPr>
              <w:adjustRightInd w:val="0"/>
              <w:snapToGrid w:val="0"/>
              <w:spacing w:line="280" w:lineRule="exact"/>
              <w:ind w:firstLineChars="0" w:firstLine="0"/>
              <w:jc w:val="center"/>
              <w:rPr>
                <w:sz w:val="21"/>
                <w:szCs w:val="21"/>
              </w:rPr>
            </w:pPr>
            <w:r w:rsidRPr="00AD0FED">
              <w:rPr>
                <w:sz w:val="21"/>
                <w:szCs w:val="21"/>
              </w:rPr>
              <w:t>是</w:t>
            </w:r>
          </w:p>
        </w:tc>
        <w:tc>
          <w:tcPr>
            <w:tcW w:w="709" w:type="dxa"/>
            <w:vAlign w:val="center"/>
          </w:tcPr>
          <w:p w:rsidR="000C10DA" w:rsidRPr="00AD0FED" w:rsidRDefault="000C10DA" w:rsidP="004712AF">
            <w:pPr>
              <w:adjustRightInd w:val="0"/>
              <w:snapToGrid w:val="0"/>
              <w:spacing w:line="280" w:lineRule="exact"/>
              <w:ind w:firstLineChars="0" w:firstLine="0"/>
              <w:jc w:val="center"/>
              <w:rPr>
                <w:sz w:val="21"/>
                <w:szCs w:val="21"/>
              </w:rPr>
            </w:pPr>
            <w:r w:rsidRPr="00AD0FED">
              <w:rPr>
                <w:sz w:val="21"/>
                <w:szCs w:val="21"/>
              </w:rPr>
              <w:t>-</w:t>
            </w:r>
          </w:p>
        </w:tc>
        <w:tc>
          <w:tcPr>
            <w:tcW w:w="2693" w:type="dxa"/>
            <w:vMerge/>
            <w:vAlign w:val="center"/>
          </w:tcPr>
          <w:p w:rsidR="000C10DA" w:rsidRPr="00AD0FED" w:rsidRDefault="000C10DA" w:rsidP="004712AF">
            <w:pPr>
              <w:adjustRightInd w:val="0"/>
              <w:snapToGrid w:val="0"/>
              <w:spacing w:line="280" w:lineRule="exact"/>
              <w:ind w:firstLineChars="0" w:firstLine="0"/>
              <w:jc w:val="center"/>
              <w:rPr>
                <w:sz w:val="21"/>
                <w:szCs w:val="21"/>
              </w:rPr>
            </w:pPr>
          </w:p>
        </w:tc>
        <w:tc>
          <w:tcPr>
            <w:tcW w:w="1276" w:type="dxa"/>
            <w:vAlign w:val="center"/>
          </w:tcPr>
          <w:p w:rsidR="000C10DA" w:rsidRPr="00AD0FED" w:rsidRDefault="000C10DA" w:rsidP="004712AF">
            <w:pPr>
              <w:adjustRightInd w:val="0"/>
              <w:snapToGrid w:val="0"/>
              <w:spacing w:line="280" w:lineRule="exact"/>
              <w:ind w:firstLineChars="0" w:firstLine="0"/>
              <w:jc w:val="center"/>
              <w:rPr>
                <w:sz w:val="21"/>
                <w:szCs w:val="21"/>
              </w:rPr>
            </w:pPr>
            <w:r w:rsidRPr="00AD0FED">
              <w:rPr>
                <w:sz w:val="21"/>
                <w:szCs w:val="21"/>
              </w:rPr>
              <w:t>1.0mg/m</w:t>
            </w:r>
            <w:r w:rsidRPr="00AD0FED">
              <w:rPr>
                <w:sz w:val="21"/>
                <w:szCs w:val="21"/>
                <w:vertAlign w:val="superscript"/>
              </w:rPr>
              <w:t>3</w:t>
            </w:r>
          </w:p>
        </w:tc>
        <w:tc>
          <w:tcPr>
            <w:tcW w:w="658" w:type="dxa"/>
            <w:vAlign w:val="center"/>
          </w:tcPr>
          <w:p w:rsidR="000C10DA" w:rsidRPr="00AD0FED" w:rsidRDefault="000C10DA" w:rsidP="004712AF">
            <w:pPr>
              <w:adjustRightInd w:val="0"/>
              <w:snapToGrid w:val="0"/>
              <w:spacing w:line="280" w:lineRule="exact"/>
              <w:ind w:firstLineChars="0" w:firstLine="0"/>
              <w:jc w:val="center"/>
              <w:rPr>
                <w:sz w:val="21"/>
                <w:szCs w:val="21"/>
              </w:rPr>
            </w:pPr>
            <w:r w:rsidRPr="00AD0FED">
              <w:rPr>
                <w:sz w:val="21"/>
                <w:szCs w:val="21"/>
              </w:rPr>
              <w:t>-</w:t>
            </w:r>
          </w:p>
        </w:tc>
        <w:tc>
          <w:tcPr>
            <w:tcW w:w="814" w:type="dxa"/>
            <w:vAlign w:val="center"/>
          </w:tcPr>
          <w:p w:rsidR="000C10DA" w:rsidRPr="00AD0FED" w:rsidRDefault="000C10DA" w:rsidP="004712AF">
            <w:pPr>
              <w:adjustRightInd w:val="0"/>
              <w:snapToGrid w:val="0"/>
              <w:spacing w:line="280" w:lineRule="exact"/>
              <w:ind w:firstLineChars="0" w:firstLine="0"/>
              <w:jc w:val="center"/>
              <w:rPr>
                <w:sz w:val="21"/>
                <w:szCs w:val="21"/>
              </w:rPr>
            </w:pPr>
            <w:r w:rsidRPr="00AD0FED">
              <w:rPr>
                <w:sz w:val="21"/>
                <w:szCs w:val="21"/>
              </w:rPr>
              <w:t>-</w:t>
            </w:r>
          </w:p>
        </w:tc>
      </w:tr>
      <w:tr w:rsidR="004712AF" w:rsidRPr="00AD0FED" w:rsidTr="004712AF">
        <w:trPr>
          <w:trHeight w:val="340"/>
          <w:jc w:val="center"/>
        </w:trPr>
        <w:tc>
          <w:tcPr>
            <w:tcW w:w="596" w:type="dxa"/>
            <w:vMerge w:val="restart"/>
            <w:vAlign w:val="center"/>
          </w:tcPr>
          <w:p w:rsidR="000C10DA" w:rsidRPr="00AD0FED" w:rsidRDefault="000C10DA" w:rsidP="004712AF">
            <w:pPr>
              <w:adjustRightInd w:val="0"/>
              <w:snapToGrid w:val="0"/>
              <w:spacing w:line="280" w:lineRule="exact"/>
              <w:ind w:firstLineChars="0" w:firstLine="0"/>
              <w:jc w:val="center"/>
              <w:rPr>
                <w:sz w:val="21"/>
                <w:szCs w:val="21"/>
              </w:rPr>
            </w:pPr>
            <w:r w:rsidRPr="00AD0FED">
              <w:rPr>
                <w:sz w:val="21"/>
                <w:szCs w:val="21"/>
              </w:rPr>
              <w:t>废水</w:t>
            </w:r>
          </w:p>
        </w:tc>
        <w:tc>
          <w:tcPr>
            <w:tcW w:w="614" w:type="dxa"/>
            <w:vAlign w:val="center"/>
          </w:tcPr>
          <w:p w:rsidR="000C10DA" w:rsidRPr="00AD0FED" w:rsidRDefault="000C10DA" w:rsidP="004712AF">
            <w:pPr>
              <w:adjustRightInd w:val="0"/>
              <w:snapToGrid w:val="0"/>
              <w:spacing w:line="280" w:lineRule="exact"/>
              <w:ind w:firstLineChars="0" w:firstLine="0"/>
              <w:jc w:val="center"/>
              <w:rPr>
                <w:sz w:val="21"/>
                <w:szCs w:val="21"/>
              </w:rPr>
            </w:pPr>
            <w:r w:rsidRPr="00AD0FED">
              <w:rPr>
                <w:sz w:val="21"/>
                <w:szCs w:val="21"/>
              </w:rPr>
              <w:t>下雨</w:t>
            </w:r>
          </w:p>
        </w:tc>
        <w:tc>
          <w:tcPr>
            <w:tcW w:w="796" w:type="dxa"/>
            <w:vAlign w:val="center"/>
          </w:tcPr>
          <w:p w:rsidR="000C10DA" w:rsidRPr="00AD0FED" w:rsidRDefault="000C10DA" w:rsidP="004712AF">
            <w:pPr>
              <w:adjustRightInd w:val="0"/>
              <w:snapToGrid w:val="0"/>
              <w:spacing w:line="280" w:lineRule="exact"/>
              <w:ind w:firstLineChars="0" w:firstLine="0"/>
              <w:jc w:val="center"/>
              <w:rPr>
                <w:sz w:val="21"/>
                <w:szCs w:val="21"/>
              </w:rPr>
            </w:pPr>
            <w:r w:rsidRPr="00AD0FED">
              <w:rPr>
                <w:sz w:val="21"/>
                <w:szCs w:val="21"/>
              </w:rPr>
              <w:t>淋滤水</w:t>
            </w:r>
          </w:p>
        </w:tc>
        <w:tc>
          <w:tcPr>
            <w:tcW w:w="1043" w:type="dxa"/>
            <w:vAlign w:val="center"/>
          </w:tcPr>
          <w:p w:rsidR="000C10DA" w:rsidRPr="00AD0FED" w:rsidRDefault="000C10DA" w:rsidP="004712AF">
            <w:pPr>
              <w:adjustRightInd w:val="0"/>
              <w:snapToGrid w:val="0"/>
              <w:spacing w:line="280" w:lineRule="exact"/>
              <w:ind w:firstLineChars="0" w:firstLine="0"/>
              <w:jc w:val="center"/>
              <w:rPr>
                <w:kern w:val="0"/>
                <w:sz w:val="21"/>
                <w:szCs w:val="21"/>
              </w:rPr>
            </w:pPr>
            <w:r w:rsidRPr="00AD0FED">
              <w:rPr>
                <w:kern w:val="0"/>
                <w:sz w:val="21"/>
                <w:szCs w:val="21"/>
              </w:rPr>
              <w:t>SS</w:t>
            </w:r>
            <w:r w:rsidRPr="00AD0FED">
              <w:rPr>
                <w:kern w:val="0"/>
                <w:sz w:val="21"/>
                <w:szCs w:val="21"/>
              </w:rPr>
              <w:t>等</w:t>
            </w:r>
          </w:p>
        </w:tc>
        <w:tc>
          <w:tcPr>
            <w:tcW w:w="952" w:type="dxa"/>
            <w:vAlign w:val="center"/>
          </w:tcPr>
          <w:p w:rsidR="000C10DA" w:rsidRPr="00AD0FED" w:rsidRDefault="000C10DA" w:rsidP="004712AF">
            <w:pPr>
              <w:adjustRightInd w:val="0"/>
              <w:snapToGrid w:val="0"/>
              <w:spacing w:line="280" w:lineRule="exact"/>
              <w:ind w:firstLineChars="0" w:firstLine="0"/>
              <w:jc w:val="center"/>
              <w:rPr>
                <w:sz w:val="21"/>
                <w:szCs w:val="21"/>
              </w:rPr>
            </w:pPr>
            <w:r w:rsidRPr="00AD0FED">
              <w:rPr>
                <w:sz w:val="21"/>
                <w:szCs w:val="21"/>
              </w:rPr>
              <w:t>-</w:t>
            </w:r>
          </w:p>
        </w:tc>
        <w:tc>
          <w:tcPr>
            <w:tcW w:w="952" w:type="dxa"/>
            <w:vAlign w:val="center"/>
          </w:tcPr>
          <w:p w:rsidR="000C10DA" w:rsidRPr="00AD0FED" w:rsidRDefault="004712AF" w:rsidP="004712AF">
            <w:pPr>
              <w:adjustRightInd w:val="0"/>
              <w:snapToGrid w:val="0"/>
              <w:spacing w:line="280" w:lineRule="exact"/>
              <w:ind w:firstLineChars="0" w:firstLine="0"/>
              <w:jc w:val="center"/>
              <w:rPr>
                <w:sz w:val="21"/>
                <w:szCs w:val="21"/>
              </w:rPr>
            </w:pPr>
            <w:r w:rsidRPr="00AD0FED">
              <w:rPr>
                <w:sz w:val="21"/>
                <w:szCs w:val="21"/>
              </w:rPr>
              <w:t>排水管、蓄水池</w:t>
            </w:r>
          </w:p>
        </w:tc>
        <w:tc>
          <w:tcPr>
            <w:tcW w:w="2647" w:type="dxa"/>
            <w:vAlign w:val="center"/>
          </w:tcPr>
          <w:p w:rsidR="000C10DA" w:rsidRPr="00AD0FED" w:rsidRDefault="000C10DA" w:rsidP="004712AF">
            <w:pPr>
              <w:adjustRightInd w:val="0"/>
              <w:snapToGrid w:val="0"/>
              <w:spacing w:line="280" w:lineRule="exact"/>
              <w:ind w:firstLineChars="0" w:firstLine="0"/>
              <w:jc w:val="center"/>
              <w:rPr>
                <w:sz w:val="21"/>
                <w:szCs w:val="21"/>
              </w:rPr>
            </w:pPr>
            <w:r w:rsidRPr="00AD0FED">
              <w:rPr>
                <w:bCs/>
                <w:sz w:val="21"/>
                <w:szCs w:val="21"/>
              </w:rPr>
              <w:t>收集后用于场地内抑尘</w:t>
            </w:r>
          </w:p>
        </w:tc>
        <w:tc>
          <w:tcPr>
            <w:tcW w:w="992" w:type="dxa"/>
            <w:vAlign w:val="center"/>
          </w:tcPr>
          <w:p w:rsidR="000C10DA" w:rsidRPr="00AD0FED" w:rsidRDefault="000C10DA" w:rsidP="004712AF">
            <w:pPr>
              <w:adjustRightInd w:val="0"/>
              <w:snapToGrid w:val="0"/>
              <w:spacing w:line="280" w:lineRule="exact"/>
              <w:ind w:firstLineChars="0" w:firstLine="0"/>
              <w:jc w:val="center"/>
              <w:rPr>
                <w:sz w:val="21"/>
                <w:szCs w:val="21"/>
              </w:rPr>
            </w:pPr>
            <w:r w:rsidRPr="00AD0FED">
              <w:rPr>
                <w:sz w:val="21"/>
                <w:szCs w:val="21"/>
              </w:rPr>
              <w:t>是</w:t>
            </w:r>
          </w:p>
        </w:tc>
        <w:tc>
          <w:tcPr>
            <w:tcW w:w="709" w:type="dxa"/>
            <w:vAlign w:val="center"/>
          </w:tcPr>
          <w:p w:rsidR="000C10DA" w:rsidRPr="00AD0FED" w:rsidRDefault="000C10DA" w:rsidP="004712AF">
            <w:pPr>
              <w:adjustRightInd w:val="0"/>
              <w:snapToGrid w:val="0"/>
              <w:spacing w:line="280" w:lineRule="exact"/>
              <w:ind w:firstLineChars="0" w:firstLine="0"/>
              <w:jc w:val="center"/>
              <w:rPr>
                <w:sz w:val="21"/>
                <w:szCs w:val="21"/>
              </w:rPr>
            </w:pPr>
            <w:r w:rsidRPr="00AD0FED">
              <w:rPr>
                <w:sz w:val="21"/>
                <w:szCs w:val="21"/>
              </w:rPr>
              <w:t>-</w:t>
            </w:r>
          </w:p>
        </w:tc>
        <w:tc>
          <w:tcPr>
            <w:tcW w:w="2693" w:type="dxa"/>
            <w:vMerge w:val="restart"/>
            <w:vAlign w:val="center"/>
          </w:tcPr>
          <w:p w:rsidR="000C10DA" w:rsidRPr="00AD0FED" w:rsidRDefault="004712AF" w:rsidP="004712AF">
            <w:pPr>
              <w:adjustRightInd w:val="0"/>
              <w:snapToGrid w:val="0"/>
              <w:spacing w:line="280" w:lineRule="exact"/>
              <w:ind w:firstLineChars="0" w:firstLine="0"/>
              <w:jc w:val="center"/>
              <w:rPr>
                <w:sz w:val="21"/>
                <w:szCs w:val="21"/>
              </w:rPr>
            </w:pPr>
            <w:r w:rsidRPr="00AD0FED">
              <w:rPr>
                <w:sz w:val="21"/>
                <w:szCs w:val="21"/>
              </w:rPr>
              <w:t>不外排</w:t>
            </w:r>
          </w:p>
        </w:tc>
        <w:tc>
          <w:tcPr>
            <w:tcW w:w="1276" w:type="dxa"/>
            <w:vMerge w:val="restart"/>
            <w:vAlign w:val="center"/>
          </w:tcPr>
          <w:p w:rsidR="000C10DA" w:rsidRPr="00AD0FED" w:rsidRDefault="000C10DA" w:rsidP="004712AF">
            <w:pPr>
              <w:widowControl/>
              <w:spacing w:line="280" w:lineRule="exact"/>
              <w:ind w:firstLineChars="0" w:firstLine="0"/>
              <w:jc w:val="center"/>
              <w:rPr>
                <w:kern w:val="0"/>
                <w:sz w:val="21"/>
                <w:szCs w:val="21"/>
              </w:rPr>
            </w:pPr>
            <w:r w:rsidRPr="00AD0FED">
              <w:rPr>
                <w:sz w:val="21"/>
                <w:szCs w:val="21"/>
              </w:rPr>
              <w:t>-</w:t>
            </w:r>
          </w:p>
        </w:tc>
        <w:tc>
          <w:tcPr>
            <w:tcW w:w="658" w:type="dxa"/>
            <w:vMerge w:val="restart"/>
            <w:vAlign w:val="center"/>
          </w:tcPr>
          <w:p w:rsidR="000C10DA" w:rsidRPr="00AD0FED" w:rsidRDefault="000C10DA" w:rsidP="004712AF">
            <w:pPr>
              <w:adjustRightInd w:val="0"/>
              <w:snapToGrid w:val="0"/>
              <w:spacing w:line="280" w:lineRule="exact"/>
              <w:ind w:firstLineChars="0" w:firstLine="0"/>
              <w:jc w:val="center"/>
              <w:rPr>
                <w:sz w:val="21"/>
                <w:szCs w:val="21"/>
              </w:rPr>
            </w:pPr>
            <w:r w:rsidRPr="00AD0FED">
              <w:rPr>
                <w:sz w:val="21"/>
                <w:szCs w:val="21"/>
              </w:rPr>
              <w:t>-</w:t>
            </w:r>
          </w:p>
        </w:tc>
        <w:tc>
          <w:tcPr>
            <w:tcW w:w="814" w:type="dxa"/>
            <w:vMerge w:val="restart"/>
            <w:vAlign w:val="center"/>
          </w:tcPr>
          <w:p w:rsidR="000C10DA" w:rsidRPr="00AD0FED" w:rsidRDefault="000C10DA" w:rsidP="004712AF">
            <w:pPr>
              <w:adjustRightInd w:val="0"/>
              <w:snapToGrid w:val="0"/>
              <w:spacing w:line="280" w:lineRule="exact"/>
              <w:ind w:firstLineChars="0" w:firstLine="0"/>
              <w:jc w:val="center"/>
              <w:rPr>
                <w:sz w:val="21"/>
                <w:szCs w:val="21"/>
              </w:rPr>
            </w:pPr>
            <w:r w:rsidRPr="00AD0FED">
              <w:rPr>
                <w:sz w:val="21"/>
                <w:szCs w:val="21"/>
              </w:rPr>
              <w:t>-</w:t>
            </w:r>
          </w:p>
        </w:tc>
      </w:tr>
      <w:tr w:rsidR="004712AF" w:rsidRPr="00AD0FED" w:rsidTr="004712AF">
        <w:trPr>
          <w:trHeight w:val="701"/>
          <w:jc w:val="center"/>
        </w:trPr>
        <w:tc>
          <w:tcPr>
            <w:tcW w:w="596" w:type="dxa"/>
            <w:vMerge/>
            <w:vAlign w:val="center"/>
          </w:tcPr>
          <w:p w:rsidR="000C10DA" w:rsidRPr="00AD0FED" w:rsidRDefault="000C10DA" w:rsidP="004712AF">
            <w:pPr>
              <w:adjustRightInd w:val="0"/>
              <w:snapToGrid w:val="0"/>
              <w:spacing w:line="280" w:lineRule="exact"/>
              <w:ind w:firstLineChars="0" w:firstLine="0"/>
              <w:jc w:val="center"/>
              <w:rPr>
                <w:sz w:val="21"/>
                <w:szCs w:val="21"/>
              </w:rPr>
            </w:pPr>
          </w:p>
        </w:tc>
        <w:tc>
          <w:tcPr>
            <w:tcW w:w="614" w:type="dxa"/>
            <w:vAlign w:val="center"/>
          </w:tcPr>
          <w:p w:rsidR="000C10DA" w:rsidRPr="00AD0FED" w:rsidRDefault="000C10DA" w:rsidP="004712AF">
            <w:pPr>
              <w:adjustRightInd w:val="0"/>
              <w:snapToGrid w:val="0"/>
              <w:spacing w:line="280" w:lineRule="exact"/>
              <w:ind w:firstLineChars="0" w:firstLine="0"/>
              <w:jc w:val="center"/>
              <w:rPr>
                <w:sz w:val="21"/>
                <w:szCs w:val="21"/>
              </w:rPr>
            </w:pPr>
            <w:r w:rsidRPr="00AD0FED">
              <w:rPr>
                <w:sz w:val="21"/>
                <w:szCs w:val="21"/>
              </w:rPr>
              <w:t>办公生活</w:t>
            </w:r>
          </w:p>
        </w:tc>
        <w:tc>
          <w:tcPr>
            <w:tcW w:w="796" w:type="dxa"/>
            <w:vAlign w:val="center"/>
          </w:tcPr>
          <w:p w:rsidR="000C10DA" w:rsidRPr="00AD0FED" w:rsidRDefault="000C10DA" w:rsidP="004712AF">
            <w:pPr>
              <w:adjustRightInd w:val="0"/>
              <w:snapToGrid w:val="0"/>
              <w:spacing w:line="280" w:lineRule="exact"/>
              <w:ind w:firstLineChars="0" w:firstLine="0"/>
              <w:jc w:val="center"/>
              <w:rPr>
                <w:sz w:val="21"/>
                <w:szCs w:val="21"/>
              </w:rPr>
            </w:pPr>
            <w:r w:rsidRPr="00AD0FED">
              <w:rPr>
                <w:sz w:val="21"/>
                <w:szCs w:val="21"/>
              </w:rPr>
              <w:t>生活废水</w:t>
            </w:r>
          </w:p>
        </w:tc>
        <w:tc>
          <w:tcPr>
            <w:tcW w:w="1043" w:type="dxa"/>
            <w:vAlign w:val="center"/>
          </w:tcPr>
          <w:p w:rsidR="000C10DA" w:rsidRPr="00AD0FED" w:rsidRDefault="000C10DA" w:rsidP="004712AF">
            <w:pPr>
              <w:adjustRightInd w:val="0"/>
              <w:snapToGrid w:val="0"/>
              <w:spacing w:line="280" w:lineRule="exact"/>
              <w:ind w:firstLineChars="0" w:firstLine="0"/>
              <w:jc w:val="center"/>
              <w:rPr>
                <w:kern w:val="0"/>
                <w:sz w:val="21"/>
                <w:szCs w:val="21"/>
              </w:rPr>
            </w:pPr>
            <w:r w:rsidRPr="00AD0FED">
              <w:rPr>
                <w:kern w:val="0"/>
                <w:sz w:val="21"/>
                <w:szCs w:val="21"/>
              </w:rPr>
              <w:t>SS</w:t>
            </w:r>
            <w:r w:rsidRPr="00AD0FED">
              <w:rPr>
                <w:kern w:val="0"/>
                <w:sz w:val="21"/>
                <w:szCs w:val="21"/>
              </w:rPr>
              <w:t>、</w:t>
            </w:r>
            <w:r w:rsidRPr="00AD0FED">
              <w:rPr>
                <w:kern w:val="0"/>
                <w:sz w:val="21"/>
                <w:szCs w:val="21"/>
              </w:rPr>
              <w:t>COD</w:t>
            </w:r>
            <w:r w:rsidRPr="00AD0FED">
              <w:rPr>
                <w:kern w:val="0"/>
                <w:sz w:val="21"/>
                <w:szCs w:val="21"/>
              </w:rPr>
              <w:t>等</w:t>
            </w:r>
          </w:p>
        </w:tc>
        <w:tc>
          <w:tcPr>
            <w:tcW w:w="952" w:type="dxa"/>
            <w:vAlign w:val="center"/>
          </w:tcPr>
          <w:p w:rsidR="000C10DA" w:rsidRPr="00AD0FED" w:rsidRDefault="000C10DA" w:rsidP="004712AF">
            <w:pPr>
              <w:adjustRightInd w:val="0"/>
              <w:snapToGrid w:val="0"/>
              <w:spacing w:line="280" w:lineRule="exact"/>
              <w:ind w:firstLineChars="0" w:firstLine="0"/>
              <w:jc w:val="center"/>
              <w:rPr>
                <w:sz w:val="21"/>
                <w:szCs w:val="21"/>
              </w:rPr>
            </w:pPr>
            <w:r w:rsidRPr="00AD0FED">
              <w:rPr>
                <w:sz w:val="21"/>
                <w:szCs w:val="21"/>
              </w:rPr>
              <w:t>-</w:t>
            </w:r>
          </w:p>
        </w:tc>
        <w:tc>
          <w:tcPr>
            <w:tcW w:w="952" w:type="dxa"/>
            <w:vAlign w:val="center"/>
          </w:tcPr>
          <w:p w:rsidR="000C10DA" w:rsidRPr="00AD0FED" w:rsidRDefault="000C10DA" w:rsidP="004712AF">
            <w:pPr>
              <w:adjustRightInd w:val="0"/>
              <w:snapToGrid w:val="0"/>
              <w:spacing w:line="280" w:lineRule="exact"/>
              <w:ind w:firstLineChars="0" w:firstLine="0"/>
              <w:jc w:val="center"/>
              <w:rPr>
                <w:sz w:val="21"/>
                <w:szCs w:val="21"/>
              </w:rPr>
            </w:pPr>
            <w:r w:rsidRPr="00AD0FED">
              <w:rPr>
                <w:sz w:val="21"/>
                <w:szCs w:val="21"/>
              </w:rPr>
              <w:t>-</w:t>
            </w:r>
          </w:p>
        </w:tc>
        <w:tc>
          <w:tcPr>
            <w:tcW w:w="2647" w:type="dxa"/>
            <w:vAlign w:val="center"/>
          </w:tcPr>
          <w:p w:rsidR="000C10DA" w:rsidRPr="00AD0FED" w:rsidRDefault="000C10DA" w:rsidP="004712AF">
            <w:pPr>
              <w:adjustRightInd w:val="0"/>
              <w:snapToGrid w:val="0"/>
              <w:spacing w:line="280" w:lineRule="exact"/>
              <w:ind w:firstLineChars="0" w:firstLine="0"/>
              <w:jc w:val="center"/>
              <w:rPr>
                <w:bCs/>
                <w:sz w:val="21"/>
                <w:szCs w:val="21"/>
              </w:rPr>
            </w:pPr>
            <w:r w:rsidRPr="00AD0FED">
              <w:rPr>
                <w:bCs/>
                <w:sz w:val="21"/>
                <w:szCs w:val="21"/>
              </w:rPr>
              <w:t>回用于场地内抑尘洒水</w:t>
            </w:r>
          </w:p>
        </w:tc>
        <w:tc>
          <w:tcPr>
            <w:tcW w:w="992" w:type="dxa"/>
            <w:vAlign w:val="center"/>
          </w:tcPr>
          <w:p w:rsidR="000C10DA" w:rsidRPr="00AD0FED" w:rsidRDefault="000C10DA" w:rsidP="004712AF">
            <w:pPr>
              <w:adjustRightInd w:val="0"/>
              <w:snapToGrid w:val="0"/>
              <w:spacing w:line="280" w:lineRule="exact"/>
              <w:ind w:firstLineChars="0" w:firstLine="0"/>
              <w:jc w:val="center"/>
              <w:rPr>
                <w:sz w:val="21"/>
                <w:szCs w:val="21"/>
              </w:rPr>
            </w:pPr>
          </w:p>
        </w:tc>
        <w:tc>
          <w:tcPr>
            <w:tcW w:w="709" w:type="dxa"/>
            <w:vAlign w:val="center"/>
          </w:tcPr>
          <w:p w:rsidR="000C10DA" w:rsidRPr="00AD0FED" w:rsidRDefault="000C10DA" w:rsidP="004712AF">
            <w:pPr>
              <w:adjustRightInd w:val="0"/>
              <w:snapToGrid w:val="0"/>
              <w:spacing w:line="280" w:lineRule="exact"/>
              <w:ind w:firstLineChars="0" w:firstLine="0"/>
              <w:jc w:val="center"/>
              <w:rPr>
                <w:sz w:val="21"/>
                <w:szCs w:val="21"/>
              </w:rPr>
            </w:pPr>
            <w:r w:rsidRPr="00AD0FED">
              <w:rPr>
                <w:sz w:val="21"/>
                <w:szCs w:val="21"/>
              </w:rPr>
              <w:t>-</w:t>
            </w:r>
          </w:p>
        </w:tc>
        <w:tc>
          <w:tcPr>
            <w:tcW w:w="2693" w:type="dxa"/>
            <w:vMerge/>
            <w:vAlign w:val="center"/>
          </w:tcPr>
          <w:p w:rsidR="000C10DA" w:rsidRPr="00AD0FED" w:rsidRDefault="000C10DA" w:rsidP="004712AF">
            <w:pPr>
              <w:adjustRightInd w:val="0"/>
              <w:snapToGrid w:val="0"/>
              <w:spacing w:line="280" w:lineRule="exact"/>
              <w:ind w:firstLineChars="0" w:firstLine="0"/>
              <w:jc w:val="center"/>
              <w:rPr>
                <w:sz w:val="21"/>
                <w:szCs w:val="21"/>
              </w:rPr>
            </w:pPr>
          </w:p>
        </w:tc>
        <w:tc>
          <w:tcPr>
            <w:tcW w:w="1276" w:type="dxa"/>
            <w:vMerge/>
            <w:vAlign w:val="center"/>
          </w:tcPr>
          <w:p w:rsidR="000C10DA" w:rsidRPr="00AD0FED" w:rsidRDefault="000C10DA" w:rsidP="004712AF">
            <w:pPr>
              <w:widowControl/>
              <w:spacing w:line="280" w:lineRule="exact"/>
              <w:ind w:firstLineChars="0" w:firstLine="0"/>
              <w:jc w:val="center"/>
              <w:rPr>
                <w:sz w:val="21"/>
                <w:szCs w:val="21"/>
              </w:rPr>
            </w:pPr>
          </w:p>
        </w:tc>
        <w:tc>
          <w:tcPr>
            <w:tcW w:w="658" w:type="dxa"/>
            <w:vMerge/>
            <w:vAlign w:val="center"/>
          </w:tcPr>
          <w:p w:rsidR="000C10DA" w:rsidRPr="00AD0FED" w:rsidRDefault="000C10DA" w:rsidP="004712AF">
            <w:pPr>
              <w:adjustRightInd w:val="0"/>
              <w:snapToGrid w:val="0"/>
              <w:spacing w:line="280" w:lineRule="exact"/>
              <w:ind w:firstLineChars="0" w:firstLine="0"/>
              <w:jc w:val="center"/>
              <w:rPr>
                <w:sz w:val="21"/>
                <w:szCs w:val="21"/>
              </w:rPr>
            </w:pPr>
          </w:p>
        </w:tc>
        <w:tc>
          <w:tcPr>
            <w:tcW w:w="814" w:type="dxa"/>
            <w:vMerge/>
            <w:vAlign w:val="center"/>
          </w:tcPr>
          <w:p w:rsidR="000C10DA" w:rsidRPr="00AD0FED" w:rsidRDefault="000C10DA" w:rsidP="004712AF">
            <w:pPr>
              <w:adjustRightInd w:val="0"/>
              <w:snapToGrid w:val="0"/>
              <w:spacing w:line="280" w:lineRule="exact"/>
              <w:ind w:firstLineChars="0" w:firstLine="0"/>
              <w:jc w:val="center"/>
              <w:rPr>
                <w:sz w:val="21"/>
                <w:szCs w:val="21"/>
              </w:rPr>
            </w:pPr>
          </w:p>
        </w:tc>
      </w:tr>
      <w:tr w:rsidR="004712AF" w:rsidRPr="00AD0FED" w:rsidTr="004712AF">
        <w:trPr>
          <w:trHeight w:val="767"/>
          <w:jc w:val="center"/>
        </w:trPr>
        <w:tc>
          <w:tcPr>
            <w:tcW w:w="596" w:type="dxa"/>
            <w:vMerge/>
            <w:vAlign w:val="center"/>
          </w:tcPr>
          <w:p w:rsidR="000C10DA" w:rsidRPr="00AD0FED" w:rsidRDefault="000C10DA" w:rsidP="004712AF">
            <w:pPr>
              <w:adjustRightInd w:val="0"/>
              <w:snapToGrid w:val="0"/>
              <w:spacing w:line="280" w:lineRule="exact"/>
              <w:ind w:firstLineChars="0" w:firstLine="0"/>
              <w:jc w:val="center"/>
              <w:rPr>
                <w:sz w:val="21"/>
                <w:szCs w:val="21"/>
              </w:rPr>
            </w:pPr>
          </w:p>
        </w:tc>
        <w:tc>
          <w:tcPr>
            <w:tcW w:w="614" w:type="dxa"/>
            <w:vAlign w:val="center"/>
          </w:tcPr>
          <w:p w:rsidR="000C10DA" w:rsidRPr="00AD0FED" w:rsidRDefault="000C10DA" w:rsidP="004712AF">
            <w:pPr>
              <w:adjustRightInd w:val="0"/>
              <w:snapToGrid w:val="0"/>
              <w:spacing w:line="280" w:lineRule="exact"/>
              <w:ind w:firstLineChars="0" w:firstLine="0"/>
              <w:jc w:val="center"/>
              <w:rPr>
                <w:sz w:val="21"/>
                <w:szCs w:val="21"/>
              </w:rPr>
            </w:pPr>
            <w:r w:rsidRPr="00AD0FED">
              <w:rPr>
                <w:sz w:val="21"/>
                <w:szCs w:val="21"/>
              </w:rPr>
              <w:t>车辆冲洗</w:t>
            </w:r>
          </w:p>
        </w:tc>
        <w:tc>
          <w:tcPr>
            <w:tcW w:w="796" w:type="dxa"/>
            <w:vAlign w:val="center"/>
          </w:tcPr>
          <w:p w:rsidR="000C10DA" w:rsidRPr="00AD0FED" w:rsidRDefault="000C10DA" w:rsidP="004712AF">
            <w:pPr>
              <w:adjustRightInd w:val="0"/>
              <w:snapToGrid w:val="0"/>
              <w:spacing w:line="280" w:lineRule="exact"/>
              <w:ind w:firstLineChars="0" w:firstLine="0"/>
              <w:jc w:val="center"/>
              <w:rPr>
                <w:sz w:val="21"/>
                <w:szCs w:val="21"/>
              </w:rPr>
            </w:pPr>
            <w:r w:rsidRPr="00AD0FED">
              <w:rPr>
                <w:sz w:val="21"/>
                <w:szCs w:val="21"/>
              </w:rPr>
              <w:t>冲洗废水</w:t>
            </w:r>
          </w:p>
        </w:tc>
        <w:tc>
          <w:tcPr>
            <w:tcW w:w="1043" w:type="dxa"/>
            <w:vAlign w:val="center"/>
          </w:tcPr>
          <w:p w:rsidR="000C10DA" w:rsidRPr="00AD0FED" w:rsidRDefault="000C10DA" w:rsidP="004712AF">
            <w:pPr>
              <w:adjustRightInd w:val="0"/>
              <w:snapToGrid w:val="0"/>
              <w:spacing w:line="280" w:lineRule="exact"/>
              <w:ind w:firstLineChars="0" w:firstLine="0"/>
              <w:jc w:val="center"/>
              <w:rPr>
                <w:kern w:val="0"/>
                <w:sz w:val="21"/>
                <w:szCs w:val="21"/>
              </w:rPr>
            </w:pPr>
            <w:r w:rsidRPr="00AD0FED">
              <w:rPr>
                <w:kern w:val="0"/>
                <w:sz w:val="21"/>
                <w:szCs w:val="21"/>
              </w:rPr>
              <w:t>SS</w:t>
            </w:r>
            <w:r w:rsidRPr="00AD0FED">
              <w:rPr>
                <w:kern w:val="0"/>
                <w:sz w:val="21"/>
                <w:szCs w:val="21"/>
              </w:rPr>
              <w:t>等</w:t>
            </w:r>
          </w:p>
        </w:tc>
        <w:tc>
          <w:tcPr>
            <w:tcW w:w="952" w:type="dxa"/>
            <w:vAlign w:val="center"/>
          </w:tcPr>
          <w:p w:rsidR="000C10DA" w:rsidRPr="00AD0FED" w:rsidRDefault="000C10DA" w:rsidP="004712AF">
            <w:pPr>
              <w:adjustRightInd w:val="0"/>
              <w:snapToGrid w:val="0"/>
              <w:spacing w:line="280" w:lineRule="exact"/>
              <w:ind w:firstLineChars="0" w:firstLine="0"/>
              <w:jc w:val="center"/>
              <w:rPr>
                <w:sz w:val="21"/>
                <w:szCs w:val="21"/>
              </w:rPr>
            </w:pPr>
            <w:r w:rsidRPr="00AD0FED">
              <w:rPr>
                <w:sz w:val="21"/>
                <w:szCs w:val="21"/>
              </w:rPr>
              <w:t>-</w:t>
            </w:r>
          </w:p>
        </w:tc>
        <w:tc>
          <w:tcPr>
            <w:tcW w:w="952" w:type="dxa"/>
            <w:vAlign w:val="center"/>
          </w:tcPr>
          <w:p w:rsidR="000C10DA" w:rsidRPr="00AD0FED" w:rsidRDefault="000C10DA" w:rsidP="004712AF">
            <w:pPr>
              <w:adjustRightInd w:val="0"/>
              <w:snapToGrid w:val="0"/>
              <w:spacing w:line="280" w:lineRule="exact"/>
              <w:ind w:firstLineChars="0" w:firstLine="0"/>
              <w:jc w:val="center"/>
              <w:rPr>
                <w:sz w:val="21"/>
                <w:szCs w:val="21"/>
              </w:rPr>
            </w:pPr>
            <w:r w:rsidRPr="00AD0FED">
              <w:rPr>
                <w:sz w:val="21"/>
                <w:szCs w:val="21"/>
              </w:rPr>
              <w:t>沉淀池</w:t>
            </w:r>
          </w:p>
        </w:tc>
        <w:tc>
          <w:tcPr>
            <w:tcW w:w="2647" w:type="dxa"/>
            <w:vAlign w:val="center"/>
          </w:tcPr>
          <w:p w:rsidR="000C10DA" w:rsidRPr="00AD0FED" w:rsidRDefault="000C10DA" w:rsidP="004712AF">
            <w:pPr>
              <w:adjustRightInd w:val="0"/>
              <w:snapToGrid w:val="0"/>
              <w:spacing w:line="280" w:lineRule="exact"/>
              <w:ind w:firstLineChars="0" w:firstLine="0"/>
              <w:jc w:val="center"/>
              <w:rPr>
                <w:bCs/>
                <w:sz w:val="21"/>
                <w:szCs w:val="21"/>
              </w:rPr>
            </w:pPr>
            <w:r w:rsidRPr="00AD0FED">
              <w:rPr>
                <w:bCs/>
                <w:sz w:val="21"/>
                <w:szCs w:val="21"/>
              </w:rPr>
              <w:t>循环使用不外排</w:t>
            </w:r>
          </w:p>
        </w:tc>
        <w:tc>
          <w:tcPr>
            <w:tcW w:w="992" w:type="dxa"/>
            <w:vAlign w:val="center"/>
          </w:tcPr>
          <w:p w:rsidR="000C10DA" w:rsidRPr="00AD0FED" w:rsidRDefault="000C10DA" w:rsidP="004712AF">
            <w:pPr>
              <w:adjustRightInd w:val="0"/>
              <w:snapToGrid w:val="0"/>
              <w:spacing w:line="280" w:lineRule="exact"/>
              <w:ind w:firstLineChars="0" w:firstLine="0"/>
              <w:jc w:val="center"/>
              <w:rPr>
                <w:sz w:val="21"/>
                <w:szCs w:val="21"/>
              </w:rPr>
            </w:pPr>
          </w:p>
        </w:tc>
        <w:tc>
          <w:tcPr>
            <w:tcW w:w="709" w:type="dxa"/>
            <w:vAlign w:val="center"/>
          </w:tcPr>
          <w:p w:rsidR="000C10DA" w:rsidRPr="00AD0FED" w:rsidRDefault="000C10DA" w:rsidP="004712AF">
            <w:pPr>
              <w:adjustRightInd w:val="0"/>
              <w:snapToGrid w:val="0"/>
              <w:spacing w:line="280" w:lineRule="exact"/>
              <w:ind w:firstLineChars="0" w:firstLine="0"/>
              <w:jc w:val="center"/>
              <w:rPr>
                <w:sz w:val="21"/>
                <w:szCs w:val="21"/>
              </w:rPr>
            </w:pPr>
            <w:r w:rsidRPr="00AD0FED">
              <w:rPr>
                <w:sz w:val="21"/>
                <w:szCs w:val="21"/>
              </w:rPr>
              <w:t>-</w:t>
            </w:r>
          </w:p>
        </w:tc>
        <w:tc>
          <w:tcPr>
            <w:tcW w:w="2693" w:type="dxa"/>
            <w:vMerge/>
            <w:vAlign w:val="center"/>
          </w:tcPr>
          <w:p w:rsidR="000C10DA" w:rsidRPr="00AD0FED" w:rsidRDefault="000C10DA" w:rsidP="004712AF">
            <w:pPr>
              <w:adjustRightInd w:val="0"/>
              <w:snapToGrid w:val="0"/>
              <w:spacing w:line="280" w:lineRule="exact"/>
              <w:ind w:firstLineChars="0" w:firstLine="0"/>
              <w:jc w:val="center"/>
              <w:rPr>
                <w:sz w:val="21"/>
                <w:szCs w:val="21"/>
              </w:rPr>
            </w:pPr>
          </w:p>
        </w:tc>
        <w:tc>
          <w:tcPr>
            <w:tcW w:w="1276" w:type="dxa"/>
            <w:vMerge/>
            <w:vAlign w:val="center"/>
          </w:tcPr>
          <w:p w:rsidR="000C10DA" w:rsidRPr="00AD0FED" w:rsidRDefault="000C10DA" w:rsidP="004712AF">
            <w:pPr>
              <w:widowControl/>
              <w:spacing w:line="280" w:lineRule="exact"/>
              <w:ind w:firstLineChars="0" w:firstLine="0"/>
              <w:jc w:val="center"/>
              <w:rPr>
                <w:sz w:val="21"/>
                <w:szCs w:val="21"/>
              </w:rPr>
            </w:pPr>
          </w:p>
        </w:tc>
        <w:tc>
          <w:tcPr>
            <w:tcW w:w="658" w:type="dxa"/>
            <w:vMerge/>
            <w:vAlign w:val="center"/>
          </w:tcPr>
          <w:p w:rsidR="000C10DA" w:rsidRPr="00AD0FED" w:rsidRDefault="000C10DA" w:rsidP="004712AF">
            <w:pPr>
              <w:adjustRightInd w:val="0"/>
              <w:snapToGrid w:val="0"/>
              <w:spacing w:line="280" w:lineRule="exact"/>
              <w:ind w:firstLineChars="0" w:firstLine="0"/>
              <w:jc w:val="center"/>
              <w:rPr>
                <w:sz w:val="21"/>
                <w:szCs w:val="21"/>
              </w:rPr>
            </w:pPr>
          </w:p>
        </w:tc>
        <w:tc>
          <w:tcPr>
            <w:tcW w:w="814" w:type="dxa"/>
            <w:vMerge/>
            <w:vAlign w:val="center"/>
          </w:tcPr>
          <w:p w:rsidR="000C10DA" w:rsidRPr="00AD0FED" w:rsidRDefault="000C10DA" w:rsidP="004712AF">
            <w:pPr>
              <w:adjustRightInd w:val="0"/>
              <w:snapToGrid w:val="0"/>
              <w:spacing w:line="280" w:lineRule="exact"/>
              <w:ind w:firstLineChars="0" w:firstLine="0"/>
              <w:jc w:val="center"/>
              <w:rPr>
                <w:sz w:val="21"/>
                <w:szCs w:val="21"/>
              </w:rPr>
            </w:pPr>
          </w:p>
        </w:tc>
      </w:tr>
      <w:tr w:rsidR="004712AF" w:rsidRPr="00AD0FED" w:rsidTr="004712AF">
        <w:trPr>
          <w:trHeight w:val="340"/>
          <w:jc w:val="center"/>
        </w:trPr>
        <w:tc>
          <w:tcPr>
            <w:tcW w:w="596" w:type="dxa"/>
            <w:vAlign w:val="center"/>
          </w:tcPr>
          <w:p w:rsidR="000C10DA" w:rsidRPr="00AD0FED" w:rsidRDefault="000C10DA" w:rsidP="004712AF">
            <w:pPr>
              <w:adjustRightInd w:val="0"/>
              <w:snapToGrid w:val="0"/>
              <w:spacing w:line="280" w:lineRule="exact"/>
              <w:ind w:firstLineChars="0" w:firstLine="0"/>
              <w:jc w:val="center"/>
              <w:rPr>
                <w:sz w:val="21"/>
                <w:szCs w:val="21"/>
              </w:rPr>
            </w:pPr>
            <w:r w:rsidRPr="00AD0FED">
              <w:rPr>
                <w:sz w:val="21"/>
                <w:szCs w:val="21"/>
              </w:rPr>
              <w:t>噪声</w:t>
            </w:r>
          </w:p>
        </w:tc>
        <w:tc>
          <w:tcPr>
            <w:tcW w:w="614" w:type="dxa"/>
            <w:vAlign w:val="center"/>
          </w:tcPr>
          <w:p w:rsidR="000C10DA" w:rsidRPr="00AD0FED" w:rsidRDefault="000C10DA" w:rsidP="004712AF">
            <w:pPr>
              <w:adjustRightInd w:val="0"/>
              <w:snapToGrid w:val="0"/>
              <w:spacing w:line="280" w:lineRule="exact"/>
              <w:ind w:firstLineChars="0" w:firstLine="0"/>
              <w:jc w:val="center"/>
              <w:rPr>
                <w:sz w:val="21"/>
                <w:szCs w:val="21"/>
              </w:rPr>
            </w:pPr>
            <w:r w:rsidRPr="00AD0FED">
              <w:rPr>
                <w:sz w:val="21"/>
                <w:szCs w:val="21"/>
              </w:rPr>
              <w:t>机械、车辆</w:t>
            </w:r>
          </w:p>
        </w:tc>
        <w:tc>
          <w:tcPr>
            <w:tcW w:w="796" w:type="dxa"/>
            <w:vAlign w:val="center"/>
          </w:tcPr>
          <w:p w:rsidR="000C10DA" w:rsidRPr="00AD0FED" w:rsidRDefault="000C10DA" w:rsidP="004712AF">
            <w:pPr>
              <w:adjustRightInd w:val="0"/>
              <w:snapToGrid w:val="0"/>
              <w:spacing w:line="280" w:lineRule="exact"/>
              <w:ind w:firstLineChars="0" w:firstLine="0"/>
              <w:jc w:val="center"/>
              <w:rPr>
                <w:sz w:val="21"/>
                <w:szCs w:val="21"/>
              </w:rPr>
            </w:pPr>
            <w:r w:rsidRPr="00AD0FED">
              <w:rPr>
                <w:sz w:val="21"/>
                <w:szCs w:val="21"/>
              </w:rPr>
              <w:t>运输、工作</w:t>
            </w:r>
          </w:p>
        </w:tc>
        <w:tc>
          <w:tcPr>
            <w:tcW w:w="1043" w:type="dxa"/>
            <w:vAlign w:val="center"/>
          </w:tcPr>
          <w:p w:rsidR="000C10DA" w:rsidRPr="00AD0FED" w:rsidRDefault="000C10DA" w:rsidP="004712AF">
            <w:pPr>
              <w:adjustRightInd w:val="0"/>
              <w:snapToGrid w:val="0"/>
              <w:spacing w:line="280" w:lineRule="exact"/>
              <w:ind w:firstLineChars="0" w:firstLine="0"/>
              <w:jc w:val="center"/>
              <w:rPr>
                <w:kern w:val="0"/>
                <w:sz w:val="21"/>
                <w:szCs w:val="21"/>
              </w:rPr>
            </w:pPr>
            <w:r w:rsidRPr="00AD0FED">
              <w:rPr>
                <w:sz w:val="21"/>
                <w:szCs w:val="21"/>
              </w:rPr>
              <w:t>机械噪声</w:t>
            </w:r>
          </w:p>
        </w:tc>
        <w:tc>
          <w:tcPr>
            <w:tcW w:w="952" w:type="dxa"/>
            <w:vAlign w:val="center"/>
          </w:tcPr>
          <w:p w:rsidR="000C10DA" w:rsidRPr="00AD0FED" w:rsidRDefault="000C10DA" w:rsidP="004712AF">
            <w:pPr>
              <w:adjustRightInd w:val="0"/>
              <w:snapToGrid w:val="0"/>
              <w:spacing w:line="280" w:lineRule="exact"/>
              <w:ind w:firstLineChars="0" w:firstLine="0"/>
              <w:jc w:val="center"/>
              <w:rPr>
                <w:sz w:val="21"/>
                <w:szCs w:val="21"/>
              </w:rPr>
            </w:pPr>
            <w:r w:rsidRPr="00AD0FED">
              <w:rPr>
                <w:sz w:val="21"/>
                <w:szCs w:val="21"/>
              </w:rPr>
              <w:t>场界</w:t>
            </w:r>
          </w:p>
        </w:tc>
        <w:tc>
          <w:tcPr>
            <w:tcW w:w="952" w:type="dxa"/>
            <w:vAlign w:val="center"/>
          </w:tcPr>
          <w:p w:rsidR="000C10DA" w:rsidRPr="00AD0FED" w:rsidRDefault="000C10DA" w:rsidP="004712AF">
            <w:pPr>
              <w:adjustRightInd w:val="0"/>
              <w:snapToGrid w:val="0"/>
              <w:spacing w:line="280" w:lineRule="exact"/>
              <w:ind w:firstLineChars="0" w:firstLine="0"/>
              <w:jc w:val="center"/>
              <w:rPr>
                <w:sz w:val="21"/>
                <w:szCs w:val="21"/>
              </w:rPr>
            </w:pPr>
            <w:r w:rsidRPr="00AD0FED">
              <w:rPr>
                <w:sz w:val="21"/>
                <w:szCs w:val="21"/>
              </w:rPr>
              <w:t>-</w:t>
            </w:r>
          </w:p>
        </w:tc>
        <w:tc>
          <w:tcPr>
            <w:tcW w:w="2647" w:type="dxa"/>
            <w:vAlign w:val="center"/>
          </w:tcPr>
          <w:p w:rsidR="000C10DA" w:rsidRPr="00AD0FED" w:rsidRDefault="000C10DA" w:rsidP="004712AF">
            <w:pPr>
              <w:adjustRightInd w:val="0"/>
              <w:snapToGrid w:val="0"/>
              <w:spacing w:line="280" w:lineRule="exact"/>
              <w:ind w:firstLineChars="0" w:firstLine="0"/>
              <w:jc w:val="center"/>
              <w:rPr>
                <w:sz w:val="21"/>
                <w:szCs w:val="21"/>
              </w:rPr>
            </w:pPr>
            <w:r w:rsidRPr="00AD0FED">
              <w:rPr>
                <w:sz w:val="21"/>
                <w:szCs w:val="21"/>
              </w:rPr>
              <w:t>禁止夜间施工</w:t>
            </w:r>
          </w:p>
        </w:tc>
        <w:tc>
          <w:tcPr>
            <w:tcW w:w="992" w:type="dxa"/>
            <w:vAlign w:val="center"/>
          </w:tcPr>
          <w:p w:rsidR="000C10DA" w:rsidRPr="00AD0FED" w:rsidRDefault="000C10DA" w:rsidP="004712AF">
            <w:pPr>
              <w:adjustRightInd w:val="0"/>
              <w:snapToGrid w:val="0"/>
              <w:spacing w:line="280" w:lineRule="exact"/>
              <w:ind w:firstLineChars="0" w:firstLine="0"/>
              <w:jc w:val="center"/>
              <w:rPr>
                <w:sz w:val="21"/>
                <w:szCs w:val="21"/>
              </w:rPr>
            </w:pPr>
            <w:r w:rsidRPr="00AD0FED">
              <w:rPr>
                <w:sz w:val="21"/>
                <w:szCs w:val="21"/>
              </w:rPr>
              <w:t>是</w:t>
            </w:r>
          </w:p>
        </w:tc>
        <w:tc>
          <w:tcPr>
            <w:tcW w:w="709" w:type="dxa"/>
            <w:vAlign w:val="center"/>
          </w:tcPr>
          <w:p w:rsidR="000C10DA" w:rsidRPr="00AD0FED" w:rsidRDefault="000C10DA" w:rsidP="004712AF">
            <w:pPr>
              <w:adjustRightInd w:val="0"/>
              <w:snapToGrid w:val="0"/>
              <w:spacing w:line="280" w:lineRule="exact"/>
              <w:ind w:firstLineChars="0" w:firstLine="0"/>
              <w:jc w:val="center"/>
              <w:rPr>
                <w:sz w:val="21"/>
                <w:szCs w:val="21"/>
              </w:rPr>
            </w:pPr>
            <w:r w:rsidRPr="00AD0FED">
              <w:rPr>
                <w:sz w:val="21"/>
                <w:szCs w:val="21"/>
              </w:rPr>
              <w:t>场界</w:t>
            </w:r>
          </w:p>
        </w:tc>
        <w:tc>
          <w:tcPr>
            <w:tcW w:w="2693" w:type="dxa"/>
            <w:vAlign w:val="center"/>
          </w:tcPr>
          <w:p w:rsidR="000C10DA" w:rsidRPr="00AD0FED" w:rsidRDefault="000C10DA" w:rsidP="004712AF">
            <w:pPr>
              <w:widowControl/>
              <w:spacing w:line="280" w:lineRule="exact"/>
              <w:ind w:firstLineChars="0" w:firstLine="0"/>
              <w:jc w:val="center"/>
              <w:rPr>
                <w:sz w:val="21"/>
                <w:szCs w:val="21"/>
              </w:rPr>
            </w:pPr>
            <w:r w:rsidRPr="00AD0FED">
              <w:rPr>
                <w:sz w:val="21"/>
                <w:szCs w:val="21"/>
              </w:rPr>
              <w:t>《工业企业厂界环境噪声排放标准》（</w:t>
            </w:r>
            <w:r w:rsidRPr="00AD0FED">
              <w:rPr>
                <w:sz w:val="21"/>
                <w:szCs w:val="21"/>
              </w:rPr>
              <w:t>GB12348-2008</w:t>
            </w:r>
            <w:r w:rsidRPr="00AD0FED">
              <w:rPr>
                <w:sz w:val="21"/>
                <w:szCs w:val="21"/>
              </w:rPr>
              <w:t>）</w:t>
            </w:r>
          </w:p>
        </w:tc>
        <w:tc>
          <w:tcPr>
            <w:tcW w:w="1276" w:type="dxa"/>
            <w:vAlign w:val="center"/>
          </w:tcPr>
          <w:p w:rsidR="000C10DA" w:rsidRPr="00AD0FED" w:rsidRDefault="000C10DA" w:rsidP="004712AF">
            <w:pPr>
              <w:widowControl/>
              <w:spacing w:line="280" w:lineRule="exact"/>
              <w:ind w:firstLineChars="0" w:firstLine="0"/>
              <w:jc w:val="center"/>
              <w:rPr>
                <w:kern w:val="0"/>
                <w:sz w:val="21"/>
                <w:szCs w:val="21"/>
              </w:rPr>
            </w:pPr>
            <w:r w:rsidRPr="00AD0FED">
              <w:rPr>
                <w:kern w:val="0"/>
                <w:sz w:val="21"/>
                <w:szCs w:val="21"/>
              </w:rPr>
              <w:t xml:space="preserve"> </w:t>
            </w:r>
            <w:r w:rsidRPr="00AD0FED">
              <w:rPr>
                <w:kern w:val="0"/>
                <w:sz w:val="21"/>
                <w:szCs w:val="21"/>
              </w:rPr>
              <w:t>昼间：</w:t>
            </w:r>
            <w:r w:rsidR="004712AF" w:rsidRPr="00AD0FED">
              <w:rPr>
                <w:kern w:val="0"/>
                <w:sz w:val="21"/>
                <w:szCs w:val="21"/>
              </w:rPr>
              <w:t>60</w:t>
            </w:r>
            <w:r w:rsidRPr="00AD0FED">
              <w:rPr>
                <w:kern w:val="0"/>
                <w:sz w:val="21"/>
                <w:szCs w:val="21"/>
              </w:rPr>
              <w:t>dB</w:t>
            </w:r>
            <w:r w:rsidRPr="00AD0FED">
              <w:rPr>
                <w:kern w:val="0"/>
                <w:sz w:val="21"/>
                <w:szCs w:val="21"/>
              </w:rPr>
              <w:t>（</w:t>
            </w:r>
            <w:r w:rsidRPr="00AD0FED">
              <w:rPr>
                <w:kern w:val="0"/>
                <w:sz w:val="21"/>
                <w:szCs w:val="21"/>
              </w:rPr>
              <w:t>A</w:t>
            </w:r>
            <w:r w:rsidRPr="00AD0FED">
              <w:rPr>
                <w:kern w:val="0"/>
                <w:sz w:val="21"/>
                <w:szCs w:val="21"/>
              </w:rPr>
              <w:t>）；</w:t>
            </w:r>
          </w:p>
          <w:p w:rsidR="000C10DA" w:rsidRPr="00AD0FED" w:rsidRDefault="000C10DA" w:rsidP="004712AF">
            <w:pPr>
              <w:widowControl/>
              <w:spacing w:line="280" w:lineRule="exact"/>
              <w:ind w:firstLineChars="0" w:firstLine="0"/>
              <w:jc w:val="center"/>
              <w:rPr>
                <w:sz w:val="21"/>
                <w:szCs w:val="21"/>
              </w:rPr>
            </w:pPr>
            <w:r w:rsidRPr="00AD0FED">
              <w:rPr>
                <w:kern w:val="0"/>
                <w:sz w:val="21"/>
                <w:szCs w:val="21"/>
              </w:rPr>
              <w:t>夜间</w:t>
            </w:r>
            <w:r w:rsidRPr="00AD0FED">
              <w:rPr>
                <w:kern w:val="0"/>
                <w:sz w:val="21"/>
                <w:szCs w:val="21"/>
              </w:rPr>
              <w:t xml:space="preserve"> </w:t>
            </w:r>
            <w:r w:rsidRPr="00AD0FED">
              <w:rPr>
                <w:kern w:val="0"/>
                <w:sz w:val="21"/>
                <w:szCs w:val="21"/>
              </w:rPr>
              <w:t>：</w:t>
            </w:r>
            <w:r w:rsidR="004712AF" w:rsidRPr="00AD0FED">
              <w:rPr>
                <w:kern w:val="0"/>
                <w:sz w:val="21"/>
                <w:szCs w:val="21"/>
              </w:rPr>
              <w:t>50</w:t>
            </w:r>
            <w:r w:rsidRPr="00AD0FED">
              <w:rPr>
                <w:kern w:val="0"/>
                <w:sz w:val="21"/>
                <w:szCs w:val="21"/>
              </w:rPr>
              <w:t>dB</w:t>
            </w:r>
            <w:r w:rsidRPr="00AD0FED">
              <w:rPr>
                <w:kern w:val="0"/>
                <w:sz w:val="21"/>
                <w:szCs w:val="21"/>
              </w:rPr>
              <w:t>（</w:t>
            </w:r>
            <w:r w:rsidRPr="00AD0FED">
              <w:rPr>
                <w:kern w:val="0"/>
                <w:sz w:val="21"/>
                <w:szCs w:val="21"/>
              </w:rPr>
              <w:t>A</w:t>
            </w:r>
            <w:r w:rsidRPr="00AD0FED">
              <w:rPr>
                <w:kern w:val="0"/>
                <w:sz w:val="21"/>
                <w:szCs w:val="21"/>
              </w:rPr>
              <w:t>）</w:t>
            </w:r>
          </w:p>
        </w:tc>
        <w:tc>
          <w:tcPr>
            <w:tcW w:w="658" w:type="dxa"/>
            <w:vAlign w:val="center"/>
          </w:tcPr>
          <w:p w:rsidR="000C10DA" w:rsidRPr="00AD0FED" w:rsidRDefault="000C10DA" w:rsidP="004712AF">
            <w:pPr>
              <w:adjustRightInd w:val="0"/>
              <w:snapToGrid w:val="0"/>
              <w:spacing w:line="280" w:lineRule="exact"/>
              <w:ind w:firstLineChars="0" w:firstLine="0"/>
              <w:jc w:val="center"/>
              <w:rPr>
                <w:sz w:val="21"/>
                <w:szCs w:val="21"/>
              </w:rPr>
            </w:pPr>
            <w:r w:rsidRPr="00AD0FED">
              <w:rPr>
                <w:sz w:val="21"/>
                <w:szCs w:val="21"/>
              </w:rPr>
              <w:t>-</w:t>
            </w:r>
          </w:p>
        </w:tc>
        <w:tc>
          <w:tcPr>
            <w:tcW w:w="814" w:type="dxa"/>
            <w:vAlign w:val="center"/>
          </w:tcPr>
          <w:p w:rsidR="000C10DA" w:rsidRPr="00AD0FED" w:rsidRDefault="000C10DA" w:rsidP="004712AF">
            <w:pPr>
              <w:adjustRightInd w:val="0"/>
              <w:snapToGrid w:val="0"/>
              <w:spacing w:line="280" w:lineRule="exact"/>
              <w:ind w:firstLineChars="0" w:firstLine="0"/>
              <w:jc w:val="center"/>
              <w:rPr>
                <w:sz w:val="21"/>
                <w:szCs w:val="21"/>
              </w:rPr>
            </w:pPr>
            <w:r w:rsidRPr="00AD0FED">
              <w:rPr>
                <w:sz w:val="21"/>
                <w:szCs w:val="21"/>
              </w:rPr>
              <w:t>-</w:t>
            </w:r>
          </w:p>
        </w:tc>
      </w:tr>
      <w:tr w:rsidR="004712AF" w:rsidRPr="00AD0FED" w:rsidTr="004712AF">
        <w:trPr>
          <w:trHeight w:val="340"/>
          <w:jc w:val="center"/>
        </w:trPr>
        <w:tc>
          <w:tcPr>
            <w:tcW w:w="596" w:type="dxa"/>
            <w:vAlign w:val="center"/>
          </w:tcPr>
          <w:p w:rsidR="000C10DA" w:rsidRPr="00AD0FED" w:rsidRDefault="000C10DA" w:rsidP="004712AF">
            <w:pPr>
              <w:adjustRightInd w:val="0"/>
              <w:snapToGrid w:val="0"/>
              <w:spacing w:line="280" w:lineRule="exact"/>
              <w:ind w:firstLineChars="0" w:firstLine="0"/>
              <w:jc w:val="center"/>
              <w:rPr>
                <w:sz w:val="21"/>
                <w:szCs w:val="21"/>
              </w:rPr>
            </w:pPr>
            <w:r w:rsidRPr="00AD0FED">
              <w:rPr>
                <w:sz w:val="21"/>
                <w:szCs w:val="21"/>
              </w:rPr>
              <w:t>固废</w:t>
            </w:r>
          </w:p>
        </w:tc>
        <w:tc>
          <w:tcPr>
            <w:tcW w:w="614" w:type="dxa"/>
            <w:vAlign w:val="center"/>
          </w:tcPr>
          <w:p w:rsidR="000C10DA" w:rsidRPr="00AD0FED" w:rsidRDefault="000C10DA" w:rsidP="004712AF">
            <w:pPr>
              <w:adjustRightInd w:val="0"/>
              <w:snapToGrid w:val="0"/>
              <w:spacing w:line="280" w:lineRule="exact"/>
              <w:ind w:firstLineChars="0" w:firstLine="0"/>
              <w:jc w:val="center"/>
              <w:rPr>
                <w:sz w:val="21"/>
                <w:szCs w:val="21"/>
              </w:rPr>
            </w:pPr>
            <w:r w:rsidRPr="00AD0FED">
              <w:rPr>
                <w:sz w:val="21"/>
                <w:szCs w:val="21"/>
              </w:rPr>
              <w:t>办公生活</w:t>
            </w:r>
          </w:p>
        </w:tc>
        <w:tc>
          <w:tcPr>
            <w:tcW w:w="796" w:type="dxa"/>
            <w:vAlign w:val="center"/>
          </w:tcPr>
          <w:p w:rsidR="000C10DA" w:rsidRPr="00AD0FED" w:rsidRDefault="000C10DA" w:rsidP="004712AF">
            <w:pPr>
              <w:adjustRightInd w:val="0"/>
              <w:snapToGrid w:val="0"/>
              <w:spacing w:line="280" w:lineRule="exact"/>
              <w:ind w:firstLineChars="0" w:firstLine="0"/>
              <w:jc w:val="center"/>
              <w:rPr>
                <w:sz w:val="21"/>
                <w:szCs w:val="21"/>
              </w:rPr>
            </w:pPr>
            <w:r w:rsidRPr="00AD0FED">
              <w:rPr>
                <w:sz w:val="21"/>
                <w:szCs w:val="21"/>
              </w:rPr>
              <w:t>办公生活</w:t>
            </w:r>
          </w:p>
        </w:tc>
        <w:tc>
          <w:tcPr>
            <w:tcW w:w="1043" w:type="dxa"/>
            <w:vAlign w:val="center"/>
          </w:tcPr>
          <w:p w:rsidR="000C10DA" w:rsidRPr="00AD0FED" w:rsidRDefault="000C10DA" w:rsidP="004712AF">
            <w:pPr>
              <w:adjustRightInd w:val="0"/>
              <w:snapToGrid w:val="0"/>
              <w:spacing w:line="280" w:lineRule="exact"/>
              <w:ind w:firstLineChars="0" w:firstLine="0"/>
              <w:jc w:val="center"/>
              <w:rPr>
                <w:sz w:val="21"/>
                <w:szCs w:val="21"/>
              </w:rPr>
            </w:pPr>
            <w:r w:rsidRPr="00AD0FED">
              <w:rPr>
                <w:sz w:val="21"/>
                <w:szCs w:val="21"/>
              </w:rPr>
              <w:t>生活垃圾</w:t>
            </w:r>
          </w:p>
        </w:tc>
        <w:tc>
          <w:tcPr>
            <w:tcW w:w="952" w:type="dxa"/>
            <w:vAlign w:val="center"/>
          </w:tcPr>
          <w:p w:rsidR="000C10DA" w:rsidRPr="00AD0FED" w:rsidRDefault="000C10DA" w:rsidP="004712AF">
            <w:pPr>
              <w:adjustRightInd w:val="0"/>
              <w:snapToGrid w:val="0"/>
              <w:spacing w:line="280" w:lineRule="exact"/>
              <w:ind w:firstLineChars="0" w:firstLine="0"/>
              <w:jc w:val="center"/>
              <w:rPr>
                <w:sz w:val="21"/>
                <w:szCs w:val="21"/>
              </w:rPr>
            </w:pPr>
            <w:r w:rsidRPr="00AD0FED">
              <w:rPr>
                <w:sz w:val="21"/>
                <w:szCs w:val="21"/>
              </w:rPr>
              <w:t>办公区</w:t>
            </w:r>
          </w:p>
        </w:tc>
        <w:tc>
          <w:tcPr>
            <w:tcW w:w="952" w:type="dxa"/>
            <w:vAlign w:val="center"/>
          </w:tcPr>
          <w:p w:rsidR="000C10DA" w:rsidRPr="00AD0FED" w:rsidRDefault="000C10DA" w:rsidP="004712AF">
            <w:pPr>
              <w:adjustRightInd w:val="0"/>
              <w:snapToGrid w:val="0"/>
              <w:spacing w:line="280" w:lineRule="exact"/>
              <w:ind w:firstLineChars="0" w:firstLine="0"/>
              <w:jc w:val="center"/>
              <w:rPr>
                <w:sz w:val="21"/>
                <w:szCs w:val="21"/>
              </w:rPr>
            </w:pPr>
            <w:r w:rsidRPr="00AD0FED">
              <w:rPr>
                <w:sz w:val="21"/>
                <w:szCs w:val="21"/>
              </w:rPr>
              <w:t>垃圾桶</w:t>
            </w:r>
          </w:p>
        </w:tc>
        <w:tc>
          <w:tcPr>
            <w:tcW w:w="2647" w:type="dxa"/>
            <w:vAlign w:val="center"/>
          </w:tcPr>
          <w:p w:rsidR="000C10DA" w:rsidRPr="00AD0FED" w:rsidRDefault="000C10DA" w:rsidP="004712AF">
            <w:pPr>
              <w:adjustRightInd w:val="0"/>
              <w:snapToGrid w:val="0"/>
              <w:spacing w:line="280" w:lineRule="exact"/>
              <w:ind w:firstLineChars="0" w:firstLine="0"/>
              <w:jc w:val="center"/>
              <w:rPr>
                <w:sz w:val="21"/>
                <w:szCs w:val="21"/>
              </w:rPr>
            </w:pPr>
            <w:r w:rsidRPr="00AD0FED">
              <w:rPr>
                <w:sz w:val="21"/>
                <w:szCs w:val="21"/>
              </w:rPr>
              <w:t>垃圾桶定点收集后交由环卫部门处理</w:t>
            </w:r>
          </w:p>
        </w:tc>
        <w:tc>
          <w:tcPr>
            <w:tcW w:w="992" w:type="dxa"/>
            <w:vAlign w:val="center"/>
          </w:tcPr>
          <w:p w:rsidR="000C10DA" w:rsidRPr="00AD0FED" w:rsidRDefault="000C10DA" w:rsidP="004712AF">
            <w:pPr>
              <w:adjustRightInd w:val="0"/>
              <w:snapToGrid w:val="0"/>
              <w:spacing w:line="280" w:lineRule="exact"/>
              <w:ind w:firstLineChars="0" w:firstLine="0"/>
              <w:jc w:val="center"/>
              <w:rPr>
                <w:sz w:val="21"/>
                <w:szCs w:val="21"/>
              </w:rPr>
            </w:pPr>
            <w:r w:rsidRPr="00AD0FED">
              <w:rPr>
                <w:sz w:val="21"/>
                <w:szCs w:val="21"/>
              </w:rPr>
              <w:t>是</w:t>
            </w:r>
          </w:p>
        </w:tc>
        <w:tc>
          <w:tcPr>
            <w:tcW w:w="709" w:type="dxa"/>
            <w:vAlign w:val="center"/>
          </w:tcPr>
          <w:p w:rsidR="000C10DA" w:rsidRPr="00AD0FED" w:rsidRDefault="000C10DA" w:rsidP="004712AF">
            <w:pPr>
              <w:adjustRightInd w:val="0"/>
              <w:snapToGrid w:val="0"/>
              <w:spacing w:line="280" w:lineRule="exact"/>
              <w:ind w:firstLineChars="0" w:firstLine="0"/>
              <w:jc w:val="center"/>
              <w:rPr>
                <w:sz w:val="21"/>
                <w:szCs w:val="21"/>
              </w:rPr>
            </w:pPr>
            <w:r w:rsidRPr="00AD0FED">
              <w:rPr>
                <w:sz w:val="21"/>
                <w:szCs w:val="21"/>
              </w:rPr>
              <w:t>-</w:t>
            </w:r>
          </w:p>
        </w:tc>
        <w:tc>
          <w:tcPr>
            <w:tcW w:w="2693" w:type="dxa"/>
            <w:vAlign w:val="center"/>
          </w:tcPr>
          <w:p w:rsidR="000C10DA" w:rsidRPr="00AD0FED" w:rsidRDefault="000C10DA" w:rsidP="004712AF">
            <w:pPr>
              <w:widowControl/>
              <w:spacing w:line="280" w:lineRule="exact"/>
              <w:ind w:firstLineChars="0" w:firstLine="0"/>
              <w:jc w:val="center"/>
              <w:rPr>
                <w:sz w:val="21"/>
                <w:szCs w:val="21"/>
              </w:rPr>
            </w:pPr>
          </w:p>
        </w:tc>
        <w:tc>
          <w:tcPr>
            <w:tcW w:w="1276" w:type="dxa"/>
            <w:vAlign w:val="center"/>
          </w:tcPr>
          <w:p w:rsidR="000C10DA" w:rsidRPr="00AD0FED" w:rsidRDefault="000C10DA" w:rsidP="004712AF">
            <w:pPr>
              <w:widowControl/>
              <w:spacing w:line="280" w:lineRule="exact"/>
              <w:ind w:firstLineChars="0" w:firstLine="0"/>
              <w:jc w:val="center"/>
              <w:rPr>
                <w:kern w:val="0"/>
                <w:sz w:val="21"/>
                <w:szCs w:val="21"/>
              </w:rPr>
            </w:pPr>
            <w:r w:rsidRPr="00AD0FED">
              <w:rPr>
                <w:sz w:val="21"/>
                <w:szCs w:val="21"/>
              </w:rPr>
              <w:t>-</w:t>
            </w:r>
          </w:p>
        </w:tc>
        <w:tc>
          <w:tcPr>
            <w:tcW w:w="658" w:type="dxa"/>
            <w:vAlign w:val="center"/>
          </w:tcPr>
          <w:p w:rsidR="000C10DA" w:rsidRPr="00AD0FED" w:rsidRDefault="004712AF" w:rsidP="004712AF">
            <w:pPr>
              <w:adjustRightInd w:val="0"/>
              <w:snapToGrid w:val="0"/>
              <w:spacing w:line="280" w:lineRule="exact"/>
              <w:ind w:firstLineChars="0" w:firstLine="0"/>
              <w:jc w:val="center"/>
              <w:rPr>
                <w:sz w:val="21"/>
                <w:szCs w:val="21"/>
              </w:rPr>
            </w:pPr>
            <w:r w:rsidRPr="00AD0FED">
              <w:rPr>
                <w:sz w:val="21"/>
                <w:szCs w:val="21"/>
              </w:rPr>
              <w:t>3.3</w:t>
            </w:r>
          </w:p>
        </w:tc>
        <w:tc>
          <w:tcPr>
            <w:tcW w:w="814" w:type="dxa"/>
            <w:vAlign w:val="center"/>
          </w:tcPr>
          <w:p w:rsidR="000C10DA" w:rsidRPr="00AD0FED" w:rsidRDefault="000C10DA" w:rsidP="004712AF">
            <w:pPr>
              <w:adjustRightInd w:val="0"/>
              <w:snapToGrid w:val="0"/>
              <w:spacing w:line="280" w:lineRule="exact"/>
              <w:ind w:firstLineChars="0" w:firstLine="0"/>
              <w:jc w:val="center"/>
              <w:rPr>
                <w:sz w:val="21"/>
                <w:szCs w:val="21"/>
              </w:rPr>
            </w:pPr>
            <w:r w:rsidRPr="00AD0FED">
              <w:rPr>
                <w:sz w:val="21"/>
                <w:szCs w:val="21"/>
              </w:rPr>
              <w:t>-</w:t>
            </w:r>
          </w:p>
        </w:tc>
      </w:tr>
    </w:tbl>
    <w:p w:rsidR="000C10DA" w:rsidRPr="00AD0FED" w:rsidRDefault="000C10DA" w:rsidP="000C10DA">
      <w:pPr>
        <w:ind w:firstLine="560"/>
      </w:pPr>
    </w:p>
    <w:p w:rsidR="00B4291B" w:rsidRPr="00AD0FED" w:rsidRDefault="00B4291B" w:rsidP="001D583C">
      <w:pPr>
        <w:ind w:firstLine="560"/>
        <w:rPr>
          <w:szCs w:val="28"/>
        </w:rPr>
        <w:sectPr w:rsidR="00B4291B" w:rsidRPr="00AD0FED" w:rsidSect="004712AF">
          <w:footerReference w:type="default" r:id="rId173"/>
          <w:pgSz w:w="16838" w:h="11906" w:orient="landscape" w:code="9"/>
          <w:pgMar w:top="1418" w:right="1418" w:bottom="1418" w:left="1418" w:header="1021" w:footer="1134" w:gutter="0"/>
          <w:pgNumType w:chapStyle="1"/>
          <w:cols w:space="425"/>
          <w:docGrid w:type="lines" w:linePitch="466" w:charSpace="-5734"/>
        </w:sectPr>
      </w:pPr>
    </w:p>
    <w:p w:rsidR="001D583C" w:rsidRPr="00AD0FED" w:rsidRDefault="005649E8" w:rsidP="004614F1">
      <w:pPr>
        <w:pStyle w:val="1"/>
        <w:rPr>
          <w:rFonts w:eastAsia="仿宋_GB2312"/>
          <w:spacing w:val="20"/>
          <w:szCs w:val="28"/>
        </w:rPr>
      </w:pPr>
      <w:bookmarkStart w:id="305" w:name="_Toc27328105"/>
      <w:r w:rsidRPr="00AD0FED">
        <w:rPr>
          <w:rFonts w:eastAsia="仿宋_GB2312"/>
          <w:spacing w:val="20"/>
        </w:rPr>
        <w:lastRenderedPageBreak/>
        <w:t>评价结论与建议</w:t>
      </w:r>
      <w:bookmarkEnd w:id="305"/>
    </w:p>
    <w:p w:rsidR="004712AF" w:rsidRPr="00AD0FED" w:rsidRDefault="004712AF" w:rsidP="004614F1">
      <w:pPr>
        <w:pStyle w:val="2"/>
        <w:rPr>
          <w:rFonts w:ascii="Times New Roman"/>
        </w:rPr>
      </w:pPr>
      <w:bookmarkStart w:id="306" w:name="_Toc22126980"/>
      <w:bookmarkStart w:id="307" w:name="_Toc27328106"/>
      <w:r w:rsidRPr="00AD0FED">
        <w:rPr>
          <w:rFonts w:ascii="Times New Roman"/>
        </w:rPr>
        <w:t>基本结论</w:t>
      </w:r>
      <w:bookmarkEnd w:id="306"/>
      <w:bookmarkEnd w:id="307"/>
    </w:p>
    <w:p w:rsidR="004712AF" w:rsidRPr="00AD0FED" w:rsidRDefault="004712AF" w:rsidP="004614F1">
      <w:pPr>
        <w:pStyle w:val="3"/>
      </w:pPr>
      <w:bookmarkStart w:id="308" w:name="_Toc27328107"/>
      <w:r w:rsidRPr="00AD0FED">
        <w:t>项目概况</w:t>
      </w:r>
      <w:bookmarkEnd w:id="308"/>
    </w:p>
    <w:p w:rsidR="004712AF" w:rsidRPr="00AD0FED" w:rsidRDefault="004712AF" w:rsidP="00230E4F">
      <w:pPr>
        <w:ind w:firstLine="480"/>
        <w:rPr>
          <w:spacing w:val="-20"/>
          <w:kern w:val="10"/>
          <w:szCs w:val="24"/>
        </w:rPr>
      </w:pPr>
      <w:r w:rsidRPr="00AD0FED">
        <w:rPr>
          <w:spacing w:val="-20"/>
          <w:kern w:val="10"/>
          <w:szCs w:val="24"/>
        </w:rPr>
        <w:t>宁武县鑫宝土石方工程有限责任公司煤矸石综合利用土地复垦项目位于宁武县化北屯乡</w:t>
      </w:r>
      <w:r w:rsidR="00416F0A" w:rsidRPr="00AD0FED">
        <w:rPr>
          <w:spacing w:val="-20"/>
          <w:kern w:val="10"/>
          <w:szCs w:val="24"/>
        </w:rPr>
        <w:t>峁上</w:t>
      </w:r>
      <w:r w:rsidRPr="00AD0FED">
        <w:rPr>
          <w:spacing w:val="-20"/>
          <w:kern w:val="10"/>
          <w:szCs w:val="24"/>
        </w:rPr>
        <w:t>村</w:t>
      </w:r>
      <w:r w:rsidR="00416F0A" w:rsidRPr="00AD0FED">
        <w:rPr>
          <w:spacing w:val="-20"/>
          <w:kern w:val="10"/>
          <w:szCs w:val="24"/>
        </w:rPr>
        <w:t>西侧</w:t>
      </w:r>
      <w:r w:rsidR="00416F0A" w:rsidRPr="00AD0FED">
        <w:rPr>
          <w:spacing w:val="-20"/>
          <w:kern w:val="10"/>
          <w:szCs w:val="24"/>
        </w:rPr>
        <w:t>45</w:t>
      </w:r>
      <w:r w:rsidRPr="00AD0FED">
        <w:rPr>
          <w:spacing w:val="-20"/>
          <w:kern w:val="10"/>
          <w:szCs w:val="24"/>
        </w:rPr>
        <w:t>0m</w:t>
      </w:r>
      <w:r w:rsidRPr="00AD0FED">
        <w:rPr>
          <w:spacing w:val="-20"/>
          <w:kern w:val="10"/>
          <w:szCs w:val="24"/>
        </w:rPr>
        <w:t>处的一处自然荒沟内，</w:t>
      </w:r>
      <w:r w:rsidR="00416F0A" w:rsidRPr="00AD0FED">
        <w:rPr>
          <w:szCs w:val="28"/>
        </w:rPr>
        <w:t>本项目利用周边煤炭企业产生的煤矸石进行填沟造地，沟道大致呈北</w:t>
      </w:r>
      <w:r w:rsidR="00416F0A" w:rsidRPr="00AD0FED">
        <w:rPr>
          <w:szCs w:val="28"/>
        </w:rPr>
        <w:t>-</w:t>
      </w:r>
      <w:r w:rsidR="00416F0A" w:rsidRPr="00AD0FED">
        <w:rPr>
          <w:szCs w:val="28"/>
        </w:rPr>
        <w:t>南走向，北高、南低，中心地理坐标为</w:t>
      </w:r>
      <w:r w:rsidR="00416F0A" w:rsidRPr="00AD0FED">
        <w:rPr>
          <w:szCs w:val="28"/>
        </w:rPr>
        <w:t>:N 38°41'1.37",E</w:t>
      </w:r>
      <w:r w:rsidR="00416F0A" w:rsidRPr="00AD0FED">
        <w:t xml:space="preserve"> </w:t>
      </w:r>
      <w:r w:rsidR="00416F0A" w:rsidRPr="00AD0FED">
        <w:rPr>
          <w:szCs w:val="28"/>
        </w:rPr>
        <w:t>112° 3'29.06"</w:t>
      </w:r>
      <w:r w:rsidR="00416F0A" w:rsidRPr="00AD0FED">
        <w:rPr>
          <w:szCs w:val="28"/>
        </w:rPr>
        <w:t>，场地最高海拔为</w:t>
      </w:r>
      <w:r w:rsidR="00416F0A" w:rsidRPr="00AD0FED">
        <w:rPr>
          <w:szCs w:val="28"/>
        </w:rPr>
        <w:t>1563</w:t>
      </w:r>
      <w:r w:rsidR="00416F0A" w:rsidRPr="00AD0FED">
        <w:rPr>
          <w:szCs w:val="28"/>
        </w:rPr>
        <w:t>米，最低海拔</w:t>
      </w:r>
      <w:r w:rsidR="00416F0A" w:rsidRPr="00AD0FED">
        <w:rPr>
          <w:szCs w:val="28"/>
        </w:rPr>
        <w:t>1497</w:t>
      </w:r>
      <w:r w:rsidR="00416F0A" w:rsidRPr="00AD0FED">
        <w:rPr>
          <w:szCs w:val="28"/>
        </w:rPr>
        <w:t>米。本项目面积</w:t>
      </w:r>
      <w:r w:rsidR="00416F0A" w:rsidRPr="00AD0FED">
        <w:rPr>
          <w:szCs w:val="28"/>
        </w:rPr>
        <w:t>73521.19m</w:t>
      </w:r>
      <w:r w:rsidR="00416F0A" w:rsidRPr="00AD0FED">
        <w:rPr>
          <w:szCs w:val="28"/>
          <w:vertAlign w:val="superscript"/>
        </w:rPr>
        <w:t>2</w:t>
      </w:r>
      <w:r w:rsidR="00416F0A" w:rsidRPr="00AD0FED">
        <w:rPr>
          <w:szCs w:val="28"/>
        </w:rPr>
        <w:t>（</w:t>
      </w:r>
      <w:r w:rsidR="00416F0A" w:rsidRPr="00AD0FED">
        <w:rPr>
          <w:szCs w:val="28"/>
        </w:rPr>
        <w:t>110.28</w:t>
      </w:r>
      <w:r w:rsidR="00416F0A" w:rsidRPr="00AD0FED">
        <w:rPr>
          <w:szCs w:val="28"/>
        </w:rPr>
        <w:t>亩），平均深度约</w:t>
      </w:r>
      <w:r w:rsidR="00416F0A" w:rsidRPr="00AD0FED">
        <w:rPr>
          <w:szCs w:val="28"/>
        </w:rPr>
        <w:t>15m</w:t>
      </w:r>
      <w:r w:rsidR="00416F0A" w:rsidRPr="00AD0FED">
        <w:rPr>
          <w:szCs w:val="28"/>
        </w:rPr>
        <w:t>，核算库容约</w:t>
      </w:r>
      <w:r w:rsidR="00416F0A" w:rsidRPr="00AD0FED">
        <w:rPr>
          <w:szCs w:val="28"/>
        </w:rPr>
        <w:t>15.79</w:t>
      </w:r>
      <w:r w:rsidR="00416F0A" w:rsidRPr="00AD0FED">
        <w:rPr>
          <w:szCs w:val="28"/>
        </w:rPr>
        <w:t>万</w:t>
      </w:r>
      <w:r w:rsidR="00416F0A" w:rsidRPr="00AD0FED">
        <w:rPr>
          <w:szCs w:val="28"/>
        </w:rPr>
        <w:t>m</w:t>
      </w:r>
      <w:r w:rsidR="00416F0A" w:rsidRPr="00AD0FED">
        <w:rPr>
          <w:szCs w:val="28"/>
          <w:vertAlign w:val="superscript"/>
        </w:rPr>
        <w:t>3</w:t>
      </w:r>
      <w:r w:rsidR="00416F0A" w:rsidRPr="00AD0FED">
        <w:rPr>
          <w:szCs w:val="28"/>
        </w:rPr>
        <w:t>，项目</w:t>
      </w:r>
      <w:r w:rsidR="00416F0A" w:rsidRPr="00AD0FED">
        <w:rPr>
          <w:szCs w:val="28"/>
        </w:rPr>
        <w:t>2</w:t>
      </w:r>
      <w:r w:rsidR="00416F0A" w:rsidRPr="00AD0FED">
        <w:rPr>
          <w:szCs w:val="28"/>
        </w:rPr>
        <w:t>年可完成复垦造地。项目矸石综合治理场地占地面积约</w:t>
      </w:r>
      <w:r w:rsidR="00416F0A" w:rsidRPr="00AD0FED">
        <w:rPr>
          <w:szCs w:val="28"/>
        </w:rPr>
        <w:t>1.1498hm</w:t>
      </w:r>
      <w:r w:rsidR="00416F0A" w:rsidRPr="00AD0FED">
        <w:rPr>
          <w:szCs w:val="28"/>
          <w:vertAlign w:val="superscript"/>
        </w:rPr>
        <w:t>2</w:t>
      </w:r>
      <w:r w:rsidR="00416F0A" w:rsidRPr="00AD0FED">
        <w:rPr>
          <w:szCs w:val="28"/>
        </w:rPr>
        <w:t>，复垦造地完成后马道平台、坡面及顶面平台复垦林地面积总计为</w:t>
      </w:r>
      <w:r w:rsidR="00416F0A" w:rsidRPr="00AD0FED">
        <w:rPr>
          <w:szCs w:val="28"/>
        </w:rPr>
        <w:t>0.9316hm</w:t>
      </w:r>
      <w:r w:rsidR="00416F0A" w:rsidRPr="00AD0FED">
        <w:rPr>
          <w:szCs w:val="28"/>
          <w:vertAlign w:val="superscript"/>
        </w:rPr>
        <w:t>2</w:t>
      </w:r>
      <w:r w:rsidR="00416F0A" w:rsidRPr="00AD0FED">
        <w:rPr>
          <w:szCs w:val="28"/>
        </w:rPr>
        <w:t>。</w:t>
      </w:r>
      <w:r w:rsidRPr="00AD0FED">
        <w:rPr>
          <w:spacing w:val="-20"/>
          <w:kern w:val="10"/>
          <w:szCs w:val="24"/>
        </w:rPr>
        <w:t>占地类型主要为未利用地以及农用地等，不占基本农田。沟道地质条件较好，未发现滑坡、断裂、溶洞等不良地质现象。</w:t>
      </w:r>
    </w:p>
    <w:p w:rsidR="004712AF" w:rsidRPr="00AD0FED" w:rsidRDefault="004712AF" w:rsidP="00332036">
      <w:pPr>
        <w:pStyle w:val="00"/>
        <w:spacing w:line="240" w:lineRule="auto"/>
        <w:ind w:firstLine="480"/>
        <w:rPr>
          <w:rFonts w:ascii="Times New Roman" w:eastAsia="仿宋_GB2312" w:hAnsi="Times New Roman"/>
          <w:spacing w:val="-20"/>
          <w:kern w:val="10"/>
          <w:sz w:val="28"/>
          <w:szCs w:val="24"/>
        </w:rPr>
      </w:pPr>
      <w:r w:rsidRPr="00AD0FED">
        <w:rPr>
          <w:rFonts w:ascii="Times New Roman" w:eastAsia="仿宋_GB2312" w:hAnsi="Times New Roman"/>
          <w:spacing w:val="-20"/>
          <w:kern w:val="10"/>
          <w:sz w:val="28"/>
          <w:szCs w:val="24"/>
        </w:rPr>
        <w:t>项目总投资：总投资</w:t>
      </w:r>
      <w:r w:rsidRPr="00AD0FED">
        <w:rPr>
          <w:rFonts w:ascii="Times New Roman" w:eastAsia="仿宋_GB2312" w:hAnsi="Times New Roman"/>
          <w:spacing w:val="-20"/>
          <w:kern w:val="10"/>
          <w:sz w:val="28"/>
          <w:szCs w:val="24"/>
        </w:rPr>
        <w:t>1650.44</w:t>
      </w:r>
      <w:r w:rsidRPr="00AD0FED">
        <w:rPr>
          <w:rFonts w:ascii="Times New Roman" w:eastAsia="仿宋_GB2312" w:hAnsi="Times New Roman"/>
          <w:spacing w:val="-20"/>
          <w:kern w:val="10"/>
          <w:sz w:val="28"/>
          <w:szCs w:val="24"/>
        </w:rPr>
        <w:t>万元，其中环保投资</w:t>
      </w:r>
      <w:r w:rsidRPr="00AD0FED">
        <w:rPr>
          <w:rFonts w:ascii="Times New Roman" w:eastAsia="仿宋_GB2312" w:hAnsi="Times New Roman"/>
          <w:spacing w:val="-20"/>
          <w:kern w:val="10"/>
          <w:sz w:val="28"/>
          <w:szCs w:val="24"/>
        </w:rPr>
        <w:t>177.5</w:t>
      </w:r>
      <w:r w:rsidRPr="00AD0FED">
        <w:rPr>
          <w:rFonts w:ascii="Times New Roman" w:eastAsia="仿宋_GB2312" w:hAnsi="Times New Roman"/>
          <w:spacing w:val="-20"/>
          <w:kern w:val="10"/>
          <w:sz w:val="28"/>
          <w:szCs w:val="24"/>
        </w:rPr>
        <w:t>万元，占总投资的</w:t>
      </w:r>
      <w:r w:rsidRPr="00AD0FED">
        <w:rPr>
          <w:rFonts w:ascii="Times New Roman" w:eastAsia="仿宋_GB2312" w:hAnsi="Times New Roman"/>
          <w:spacing w:val="-20"/>
          <w:kern w:val="10"/>
          <w:sz w:val="28"/>
          <w:szCs w:val="24"/>
        </w:rPr>
        <w:t>10.75%</w:t>
      </w:r>
      <w:r w:rsidRPr="00AD0FED">
        <w:rPr>
          <w:rFonts w:ascii="Times New Roman" w:eastAsia="仿宋_GB2312" w:hAnsi="Times New Roman"/>
          <w:spacing w:val="-20"/>
          <w:kern w:val="10"/>
          <w:sz w:val="28"/>
          <w:szCs w:val="24"/>
        </w:rPr>
        <w:t>，由建设单位自筹。</w:t>
      </w:r>
    </w:p>
    <w:p w:rsidR="0069249A" w:rsidRPr="00AD0FED" w:rsidRDefault="0069249A" w:rsidP="0069249A">
      <w:pPr>
        <w:ind w:firstLineChars="179" w:firstLine="501"/>
        <w:jc w:val="center"/>
        <w:rPr>
          <w:szCs w:val="28"/>
        </w:rPr>
      </w:pPr>
      <w:r w:rsidRPr="00AD0FED">
        <w:rPr>
          <w:szCs w:val="28"/>
        </w:rPr>
        <w:t>表</w:t>
      </w:r>
      <w:r w:rsidRPr="00AD0FED">
        <w:rPr>
          <w:szCs w:val="28"/>
        </w:rPr>
        <w:t xml:space="preserve">8.1-1   </w:t>
      </w:r>
      <w:r w:rsidRPr="00AD0FED">
        <w:rPr>
          <w:szCs w:val="28"/>
        </w:rPr>
        <w:t>项目主要建设内容一览表</w:t>
      </w:r>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354"/>
        <w:gridCol w:w="356"/>
        <w:gridCol w:w="851"/>
        <w:gridCol w:w="6804"/>
        <w:gridCol w:w="707"/>
      </w:tblGrid>
      <w:tr w:rsidR="0069249A" w:rsidRPr="00AD0FED" w:rsidTr="00230E4F">
        <w:trPr>
          <w:trHeight w:val="79"/>
          <w:jc w:val="center"/>
        </w:trPr>
        <w:tc>
          <w:tcPr>
            <w:tcW w:w="1561" w:type="dxa"/>
            <w:gridSpan w:val="3"/>
            <w:shd w:val="clear" w:color="auto" w:fill="auto"/>
            <w:vAlign w:val="center"/>
          </w:tcPr>
          <w:p w:rsidR="0069249A" w:rsidRPr="00AD0FED" w:rsidRDefault="0069249A" w:rsidP="00230E4F">
            <w:pPr>
              <w:adjustRightInd w:val="0"/>
              <w:snapToGrid w:val="0"/>
              <w:spacing w:line="320" w:lineRule="exact"/>
              <w:ind w:firstLineChars="0" w:firstLine="0"/>
              <w:jc w:val="center"/>
              <w:rPr>
                <w:sz w:val="21"/>
                <w:szCs w:val="21"/>
              </w:rPr>
            </w:pPr>
            <w:r w:rsidRPr="00AD0FED">
              <w:rPr>
                <w:sz w:val="21"/>
                <w:szCs w:val="21"/>
              </w:rPr>
              <w:t>工程名称</w:t>
            </w:r>
          </w:p>
        </w:tc>
        <w:tc>
          <w:tcPr>
            <w:tcW w:w="6804" w:type="dxa"/>
            <w:shd w:val="clear" w:color="auto" w:fill="auto"/>
            <w:vAlign w:val="center"/>
          </w:tcPr>
          <w:p w:rsidR="0069249A" w:rsidRPr="00AD0FED" w:rsidRDefault="0069249A" w:rsidP="00230E4F">
            <w:pPr>
              <w:adjustRightInd w:val="0"/>
              <w:snapToGrid w:val="0"/>
              <w:spacing w:line="320" w:lineRule="exact"/>
              <w:ind w:firstLineChars="0" w:firstLine="0"/>
              <w:jc w:val="center"/>
              <w:rPr>
                <w:sz w:val="21"/>
                <w:szCs w:val="21"/>
              </w:rPr>
            </w:pPr>
            <w:r w:rsidRPr="00AD0FED">
              <w:rPr>
                <w:sz w:val="21"/>
                <w:szCs w:val="21"/>
              </w:rPr>
              <w:t>建设内容</w:t>
            </w:r>
          </w:p>
        </w:tc>
        <w:tc>
          <w:tcPr>
            <w:tcW w:w="707" w:type="dxa"/>
            <w:shd w:val="clear" w:color="auto" w:fill="auto"/>
          </w:tcPr>
          <w:p w:rsidR="0069249A" w:rsidRPr="00AD0FED" w:rsidRDefault="0069249A" w:rsidP="00230E4F">
            <w:pPr>
              <w:adjustRightInd w:val="0"/>
              <w:snapToGrid w:val="0"/>
              <w:spacing w:line="320" w:lineRule="exact"/>
              <w:ind w:firstLineChars="0" w:firstLine="0"/>
              <w:jc w:val="center"/>
              <w:rPr>
                <w:sz w:val="21"/>
                <w:szCs w:val="21"/>
              </w:rPr>
            </w:pPr>
            <w:r w:rsidRPr="00AD0FED">
              <w:rPr>
                <w:sz w:val="21"/>
                <w:szCs w:val="21"/>
              </w:rPr>
              <w:t>备注</w:t>
            </w:r>
          </w:p>
        </w:tc>
      </w:tr>
      <w:tr w:rsidR="0069249A" w:rsidRPr="00AD0FED" w:rsidTr="00230E4F">
        <w:trPr>
          <w:trHeight w:val="378"/>
          <w:jc w:val="center"/>
        </w:trPr>
        <w:tc>
          <w:tcPr>
            <w:tcW w:w="354" w:type="dxa"/>
            <w:vMerge w:val="restart"/>
            <w:shd w:val="clear" w:color="auto" w:fill="auto"/>
            <w:vAlign w:val="center"/>
          </w:tcPr>
          <w:p w:rsidR="0069249A" w:rsidRPr="00AD0FED" w:rsidRDefault="0069249A" w:rsidP="00230E4F">
            <w:pPr>
              <w:adjustRightInd w:val="0"/>
              <w:snapToGrid w:val="0"/>
              <w:spacing w:line="320" w:lineRule="exact"/>
              <w:ind w:firstLineChars="0" w:firstLine="0"/>
              <w:jc w:val="center"/>
              <w:rPr>
                <w:sz w:val="21"/>
                <w:szCs w:val="21"/>
              </w:rPr>
            </w:pPr>
            <w:r w:rsidRPr="00AD0FED">
              <w:rPr>
                <w:sz w:val="21"/>
                <w:szCs w:val="21"/>
              </w:rPr>
              <w:t>主体工程</w:t>
            </w:r>
          </w:p>
        </w:tc>
        <w:tc>
          <w:tcPr>
            <w:tcW w:w="1207" w:type="dxa"/>
            <w:gridSpan w:val="2"/>
            <w:shd w:val="clear" w:color="auto" w:fill="auto"/>
            <w:vAlign w:val="center"/>
          </w:tcPr>
          <w:p w:rsidR="0069249A" w:rsidRPr="00AD0FED" w:rsidRDefault="0069249A" w:rsidP="00230E4F">
            <w:pPr>
              <w:adjustRightInd w:val="0"/>
              <w:snapToGrid w:val="0"/>
              <w:spacing w:line="320" w:lineRule="exact"/>
              <w:ind w:firstLineChars="0" w:firstLine="0"/>
              <w:jc w:val="center"/>
              <w:rPr>
                <w:sz w:val="21"/>
                <w:szCs w:val="21"/>
              </w:rPr>
            </w:pPr>
            <w:r w:rsidRPr="00AD0FED">
              <w:rPr>
                <w:sz w:val="21"/>
                <w:szCs w:val="21"/>
              </w:rPr>
              <w:t>拦矸坝</w:t>
            </w:r>
          </w:p>
        </w:tc>
        <w:tc>
          <w:tcPr>
            <w:tcW w:w="6804" w:type="dxa"/>
            <w:shd w:val="clear" w:color="auto" w:fill="auto"/>
            <w:vAlign w:val="center"/>
          </w:tcPr>
          <w:p w:rsidR="0069249A" w:rsidRPr="00AD0FED" w:rsidRDefault="0069249A" w:rsidP="00230E4F">
            <w:pPr>
              <w:adjustRightInd w:val="0"/>
              <w:snapToGrid w:val="0"/>
              <w:spacing w:line="320" w:lineRule="exact"/>
              <w:ind w:firstLineChars="0" w:firstLine="0"/>
              <w:jc w:val="center"/>
              <w:rPr>
                <w:sz w:val="21"/>
                <w:szCs w:val="21"/>
              </w:rPr>
            </w:pPr>
            <w:r w:rsidRPr="00AD0FED">
              <w:rPr>
                <w:sz w:val="21"/>
                <w:szCs w:val="21"/>
              </w:rPr>
              <w:t>拦矸坝为碾压式拦矸坝，高</w:t>
            </w:r>
            <w:r w:rsidRPr="00AD0FED">
              <w:rPr>
                <w:sz w:val="21"/>
                <w:szCs w:val="21"/>
              </w:rPr>
              <w:t>17</w:t>
            </w:r>
            <w:r w:rsidRPr="00AD0FED">
              <w:rPr>
                <w:sz w:val="21"/>
                <w:szCs w:val="21"/>
              </w:rPr>
              <w:t>米，坝顶宽</w:t>
            </w:r>
            <w:r w:rsidRPr="00AD0FED">
              <w:rPr>
                <w:sz w:val="21"/>
                <w:szCs w:val="21"/>
              </w:rPr>
              <w:t>3</w:t>
            </w:r>
            <w:r w:rsidRPr="00AD0FED">
              <w:rPr>
                <w:sz w:val="21"/>
                <w:szCs w:val="21"/>
              </w:rPr>
              <w:t>米，坝顶高程</w:t>
            </w:r>
            <w:r w:rsidRPr="00AD0FED">
              <w:rPr>
                <w:sz w:val="21"/>
                <w:szCs w:val="21"/>
              </w:rPr>
              <w:t>1516.00</w:t>
            </w:r>
            <w:r w:rsidRPr="00AD0FED">
              <w:rPr>
                <w:sz w:val="21"/>
                <w:szCs w:val="21"/>
              </w:rPr>
              <w:t>米，坝底高程</w:t>
            </w:r>
            <w:r w:rsidRPr="00AD0FED">
              <w:rPr>
                <w:sz w:val="21"/>
                <w:szCs w:val="21"/>
              </w:rPr>
              <w:t>1499.00</w:t>
            </w:r>
            <w:r w:rsidRPr="00AD0FED">
              <w:rPr>
                <w:sz w:val="21"/>
                <w:szCs w:val="21"/>
              </w:rPr>
              <w:t>米，坝顶长</w:t>
            </w:r>
            <w:r w:rsidRPr="00AD0FED">
              <w:rPr>
                <w:sz w:val="21"/>
                <w:szCs w:val="21"/>
              </w:rPr>
              <w:t>137</w:t>
            </w:r>
            <w:r w:rsidRPr="00AD0FED">
              <w:rPr>
                <w:sz w:val="21"/>
                <w:szCs w:val="21"/>
              </w:rPr>
              <w:t>米，坝底长</w:t>
            </w:r>
            <w:r w:rsidRPr="00AD0FED">
              <w:rPr>
                <w:sz w:val="21"/>
                <w:szCs w:val="21"/>
              </w:rPr>
              <w:t>128</w:t>
            </w:r>
            <w:r w:rsidRPr="00AD0FED">
              <w:rPr>
                <w:sz w:val="21"/>
                <w:szCs w:val="21"/>
              </w:rPr>
              <w:t>米，坝底宽</w:t>
            </w:r>
            <w:r w:rsidRPr="00AD0FED">
              <w:rPr>
                <w:sz w:val="21"/>
                <w:szCs w:val="21"/>
              </w:rPr>
              <w:t>19</w:t>
            </w:r>
            <w:r w:rsidRPr="00AD0FED">
              <w:rPr>
                <w:sz w:val="21"/>
                <w:szCs w:val="21"/>
              </w:rPr>
              <w:t>米</w:t>
            </w:r>
            <w:r w:rsidRPr="00AD0FED">
              <w:rPr>
                <w:bCs/>
                <w:sz w:val="21"/>
                <w:szCs w:val="21"/>
              </w:rPr>
              <w:t>，上、下游边坡均采用</w:t>
            </w:r>
            <w:r w:rsidRPr="00AD0FED">
              <w:rPr>
                <w:bCs/>
                <w:sz w:val="21"/>
                <w:szCs w:val="21"/>
              </w:rPr>
              <w:t>1:3</w:t>
            </w:r>
            <w:r w:rsidRPr="00AD0FED">
              <w:rPr>
                <w:bCs/>
                <w:sz w:val="21"/>
                <w:szCs w:val="21"/>
              </w:rPr>
              <w:t>，</w:t>
            </w:r>
            <w:r w:rsidRPr="00AD0FED">
              <w:rPr>
                <w:kern w:val="0"/>
                <w:sz w:val="21"/>
                <w:szCs w:val="21"/>
              </w:rPr>
              <w:t>由黄土及粘土逐层碾压而成，坝体边坡采用浆砌片石护坡。</w:t>
            </w:r>
          </w:p>
        </w:tc>
        <w:tc>
          <w:tcPr>
            <w:tcW w:w="707" w:type="dxa"/>
            <w:shd w:val="clear" w:color="auto" w:fill="auto"/>
          </w:tcPr>
          <w:p w:rsidR="0069249A" w:rsidRPr="00AD0FED" w:rsidRDefault="0069249A" w:rsidP="00230E4F">
            <w:pPr>
              <w:adjustRightInd w:val="0"/>
              <w:snapToGrid w:val="0"/>
              <w:spacing w:line="320" w:lineRule="exact"/>
              <w:ind w:firstLineChars="0" w:firstLine="0"/>
              <w:jc w:val="center"/>
              <w:rPr>
                <w:sz w:val="21"/>
                <w:szCs w:val="21"/>
              </w:rPr>
            </w:pPr>
            <w:r w:rsidRPr="00AD0FED">
              <w:rPr>
                <w:sz w:val="21"/>
                <w:szCs w:val="21"/>
              </w:rPr>
              <w:t>新建</w:t>
            </w:r>
          </w:p>
        </w:tc>
      </w:tr>
      <w:tr w:rsidR="0069249A" w:rsidRPr="00AD0FED" w:rsidTr="00230E4F">
        <w:trPr>
          <w:trHeight w:val="378"/>
          <w:jc w:val="center"/>
        </w:trPr>
        <w:tc>
          <w:tcPr>
            <w:tcW w:w="354" w:type="dxa"/>
            <w:vMerge/>
            <w:shd w:val="clear" w:color="auto" w:fill="auto"/>
            <w:vAlign w:val="center"/>
          </w:tcPr>
          <w:p w:rsidR="0069249A" w:rsidRPr="00AD0FED" w:rsidRDefault="0069249A" w:rsidP="00230E4F">
            <w:pPr>
              <w:adjustRightInd w:val="0"/>
              <w:snapToGrid w:val="0"/>
              <w:spacing w:line="320" w:lineRule="exact"/>
              <w:ind w:firstLineChars="0" w:firstLine="0"/>
              <w:jc w:val="center"/>
              <w:rPr>
                <w:sz w:val="21"/>
                <w:szCs w:val="21"/>
              </w:rPr>
            </w:pPr>
          </w:p>
        </w:tc>
        <w:tc>
          <w:tcPr>
            <w:tcW w:w="1207" w:type="dxa"/>
            <w:gridSpan w:val="2"/>
            <w:shd w:val="clear" w:color="auto" w:fill="auto"/>
            <w:vAlign w:val="center"/>
          </w:tcPr>
          <w:p w:rsidR="0069249A" w:rsidRPr="00AD0FED" w:rsidRDefault="0069249A" w:rsidP="00230E4F">
            <w:pPr>
              <w:adjustRightInd w:val="0"/>
              <w:snapToGrid w:val="0"/>
              <w:spacing w:line="320" w:lineRule="exact"/>
              <w:ind w:firstLineChars="0" w:firstLine="0"/>
              <w:jc w:val="center"/>
              <w:rPr>
                <w:sz w:val="21"/>
                <w:szCs w:val="21"/>
              </w:rPr>
            </w:pPr>
            <w:r w:rsidRPr="00AD0FED">
              <w:rPr>
                <w:sz w:val="21"/>
                <w:szCs w:val="21"/>
              </w:rPr>
              <w:t>边坡防护工程</w:t>
            </w:r>
          </w:p>
        </w:tc>
        <w:tc>
          <w:tcPr>
            <w:tcW w:w="6804" w:type="dxa"/>
            <w:shd w:val="clear" w:color="auto" w:fill="auto"/>
            <w:vAlign w:val="center"/>
          </w:tcPr>
          <w:p w:rsidR="0069249A" w:rsidRPr="00AD0FED" w:rsidRDefault="0069249A" w:rsidP="00230E4F">
            <w:pPr>
              <w:pStyle w:val="afb"/>
              <w:adjustRightInd w:val="0"/>
              <w:snapToGrid w:val="0"/>
              <w:spacing w:after="0" w:line="320" w:lineRule="exact"/>
              <w:ind w:firstLineChars="0" w:firstLine="0"/>
              <w:jc w:val="center"/>
              <w:rPr>
                <w:sz w:val="21"/>
                <w:szCs w:val="21"/>
                <w:lang w:val="en-US" w:eastAsia="zh-CN"/>
              </w:rPr>
            </w:pPr>
            <w:r w:rsidRPr="00AD0FED">
              <w:rPr>
                <w:sz w:val="21"/>
                <w:szCs w:val="21"/>
                <w:lang w:val="en-US" w:eastAsia="zh-CN"/>
              </w:rPr>
              <w:t>本项目根据地形特点，每</w:t>
            </w:r>
            <w:r w:rsidRPr="00AD0FED">
              <w:rPr>
                <w:sz w:val="21"/>
                <w:szCs w:val="21"/>
                <w:lang w:val="en-US" w:eastAsia="zh-CN"/>
              </w:rPr>
              <w:t>3.5m</w:t>
            </w:r>
            <w:r w:rsidRPr="00AD0FED">
              <w:rPr>
                <w:sz w:val="21"/>
                <w:szCs w:val="21"/>
                <w:lang w:val="en-US" w:eastAsia="zh-CN"/>
              </w:rPr>
              <w:t>高差设置一级护坡，设计坡比为</w:t>
            </w:r>
            <w:r w:rsidRPr="00AD0FED">
              <w:rPr>
                <w:sz w:val="21"/>
                <w:szCs w:val="21"/>
                <w:lang w:val="en-US" w:eastAsia="zh-CN"/>
              </w:rPr>
              <w:t>1:3</w:t>
            </w:r>
            <w:r w:rsidRPr="00AD0FED">
              <w:rPr>
                <w:sz w:val="21"/>
                <w:szCs w:val="21"/>
                <w:lang w:val="en-US" w:eastAsia="zh-CN"/>
              </w:rPr>
              <w:t>，使边坡处于堆积稳定角。各级之间设置</w:t>
            </w:r>
            <w:r w:rsidRPr="00AD0FED">
              <w:rPr>
                <w:sz w:val="21"/>
                <w:szCs w:val="21"/>
                <w:lang w:val="en-US" w:eastAsia="zh-CN"/>
              </w:rPr>
              <w:t>3m</w:t>
            </w:r>
            <w:r w:rsidRPr="00AD0FED">
              <w:rPr>
                <w:sz w:val="21"/>
                <w:szCs w:val="21"/>
                <w:lang w:val="en-US" w:eastAsia="zh-CN"/>
              </w:rPr>
              <w:t>宽的马道平台，每个平台外侧高于内侧，坡度为</w:t>
            </w:r>
            <w:r w:rsidRPr="00AD0FED">
              <w:rPr>
                <w:sz w:val="21"/>
                <w:szCs w:val="21"/>
                <w:lang w:val="en-US" w:eastAsia="zh-CN"/>
              </w:rPr>
              <w:t>2%</w:t>
            </w:r>
            <w:r w:rsidRPr="00AD0FED">
              <w:rPr>
                <w:sz w:val="21"/>
                <w:szCs w:val="21"/>
                <w:lang w:val="en-US" w:eastAsia="zh-CN"/>
              </w:rPr>
              <w:t>，使降雨汇集到排水沟，可避免雨水沿坡面流淌过程中对覆土的冲刷，有利于水土保持。坡面采用绿化</w:t>
            </w:r>
            <w:r w:rsidRPr="00AD0FED">
              <w:rPr>
                <w:sz w:val="21"/>
                <w:szCs w:val="21"/>
                <w:lang w:val="en-US" w:eastAsia="zh-CN"/>
              </w:rPr>
              <w:t>+</w:t>
            </w:r>
            <w:r w:rsidRPr="00AD0FED">
              <w:rPr>
                <w:sz w:val="21"/>
                <w:szCs w:val="21"/>
                <w:lang w:val="en-US" w:eastAsia="zh-CN"/>
              </w:rPr>
              <w:t>浆砌石骨架护坡的综合措施方式进行防护。</w:t>
            </w:r>
          </w:p>
        </w:tc>
        <w:tc>
          <w:tcPr>
            <w:tcW w:w="707" w:type="dxa"/>
            <w:shd w:val="clear" w:color="auto" w:fill="auto"/>
          </w:tcPr>
          <w:p w:rsidR="0069249A" w:rsidRPr="00AD0FED" w:rsidRDefault="0069249A" w:rsidP="00230E4F">
            <w:pPr>
              <w:pStyle w:val="afb"/>
              <w:adjustRightInd w:val="0"/>
              <w:snapToGrid w:val="0"/>
              <w:spacing w:after="0" w:line="320" w:lineRule="exact"/>
              <w:ind w:firstLineChars="0" w:firstLine="0"/>
              <w:jc w:val="center"/>
              <w:rPr>
                <w:sz w:val="21"/>
                <w:szCs w:val="21"/>
                <w:lang w:val="en-US" w:eastAsia="zh-CN"/>
              </w:rPr>
            </w:pPr>
            <w:r w:rsidRPr="00AD0FED">
              <w:rPr>
                <w:sz w:val="21"/>
                <w:szCs w:val="21"/>
                <w:lang w:val="en-US" w:eastAsia="zh-CN"/>
              </w:rPr>
              <w:t>新建</w:t>
            </w:r>
          </w:p>
        </w:tc>
      </w:tr>
      <w:tr w:rsidR="0069249A" w:rsidRPr="00AD0FED" w:rsidTr="00230E4F">
        <w:trPr>
          <w:trHeight w:val="676"/>
          <w:jc w:val="center"/>
        </w:trPr>
        <w:tc>
          <w:tcPr>
            <w:tcW w:w="354" w:type="dxa"/>
            <w:vMerge/>
            <w:shd w:val="clear" w:color="auto" w:fill="auto"/>
            <w:vAlign w:val="center"/>
          </w:tcPr>
          <w:p w:rsidR="0069249A" w:rsidRPr="00AD0FED" w:rsidRDefault="0069249A" w:rsidP="00230E4F">
            <w:pPr>
              <w:adjustRightInd w:val="0"/>
              <w:snapToGrid w:val="0"/>
              <w:spacing w:line="320" w:lineRule="exact"/>
              <w:ind w:firstLineChars="0" w:firstLine="0"/>
              <w:jc w:val="center"/>
              <w:rPr>
                <w:sz w:val="21"/>
                <w:szCs w:val="21"/>
              </w:rPr>
            </w:pPr>
          </w:p>
        </w:tc>
        <w:tc>
          <w:tcPr>
            <w:tcW w:w="356" w:type="dxa"/>
            <w:vMerge w:val="restart"/>
            <w:shd w:val="clear" w:color="auto" w:fill="auto"/>
            <w:vAlign w:val="center"/>
          </w:tcPr>
          <w:p w:rsidR="0069249A" w:rsidRPr="00AD0FED" w:rsidRDefault="0069249A" w:rsidP="00230E4F">
            <w:pPr>
              <w:adjustRightInd w:val="0"/>
              <w:snapToGrid w:val="0"/>
              <w:spacing w:line="320" w:lineRule="exact"/>
              <w:ind w:firstLineChars="0" w:firstLine="0"/>
              <w:jc w:val="center"/>
              <w:rPr>
                <w:sz w:val="21"/>
                <w:szCs w:val="21"/>
              </w:rPr>
            </w:pPr>
            <w:r w:rsidRPr="00AD0FED">
              <w:rPr>
                <w:sz w:val="21"/>
                <w:szCs w:val="21"/>
              </w:rPr>
              <w:t>排水工程</w:t>
            </w:r>
          </w:p>
        </w:tc>
        <w:tc>
          <w:tcPr>
            <w:tcW w:w="851" w:type="dxa"/>
            <w:shd w:val="clear" w:color="auto" w:fill="auto"/>
            <w:vAlign w:val="center"/>
          </w:tcPr>
          <w:p w:rsidR="0069249A" w:rsidRPr="00AD0FED" w:rsidRDefault="0069249A" w:rsidP="00230E4F">
            <w:pPr>
              <w:adjustRightInd w:val="0"/>
              <w:snapToGrid w:val="0"/>
              <w:spacing w:line="320" w:lineRule="exact"/>
              <w:ind w:firstLineChars="0" w:firstLine="0"/>
              <w:jc w:val="center"/>
              <w:rPr>
                <w:sz w:val="21"/>
                <w:szCs w:val="21"/>
              </w:rPr>
            </w:pPr>
            <w:r w:rsidRPr="00AD0FED">
              <w:rPr>
                <w:sz w:val="21"/>
                <w:szCs w:val="21"/>
              </w:rPr>
              <w:t>沟底排水管和集水井</w:t>
            </w:r>
          </w:p>
        </w:tc>
        <w:tc>
          <w:tcPr>
            <w:tcW w:w="6804" w:type="dxa"/>
            <w:shd w:val="clear" w:color="auto" w:fill="auto"/>
            <w:vAlign w:val="center"/>
          </w:tcPr>
          <w:p w:rsidR="0069249A" w:rsidRPr="00AD0FED" w:rsidRDefault="0069249A" w:rsidP="00230E4F">
            <w:pPr>
              <w:adjustRightInd w:val="0"/>
              <w:snapToGrid w:val="0"/>
              <w:spacing w:line="320" w:lineRule="exact"/>
              <w:ind w:firstLineChars="0" w:firstLine="0"/>
              <w:jc w:val="center"/>
              <w:rPr>
                <w:sz w:val="21"/>
                <w:szCs w:val="21"/>
              </w:rPr>
            </w:pPr>
            <w:r w:rsidRPr="00AD0FED">
              <w:rPr>
                <w:sz w:val="21"/>
                <w:szCs w:val="21"/>
              </w:rPr>
              <w:t>在沟底设置排水管和集水井将排矸过程中场内汇集的雨水排至场外</w:t>
            </w:r>
            <w:r w:rsidRPr="00AD0FED">
              <w:rPr>
                <w:bCs/>
                <w:snapToGrid w:val="0"/>
                <w:sz w:val="21"/>
                <w:szCs w:val="21"/>
              </w:rPr>
              <w:t>在沟底修排水管。</w:t>
            </w:r>
            <w:r w:rsidRPr="00AD0FED">
              <w:rPr>
                <w:sz w:val="21"/>
                <w:szCs w:val="21"/>
              </w:rPr>
              <w:t>排水管为￠</w:t>
            </w:r>
            <w:r w:rsidRPr="00AD0FED">
              <w:rPr>
                <w:sz w:val="21"/>
                <w:szCs w:val="21"/>
              </w:rPr>
              <w:t>1000mm</w:t>
            </w:r>
            <w:r w:rsidRPr="00AD0FED">
              <w:rPr>
                <w:sz w:val="21"/>
                <w:szCs w:val="21"/>
              </w:rPr>
              <w:t>的钢筋混凝土管，与集水井周围相交处用胶泥密封，排水管管长</w:t>
            </w:r>
            <w:r w:rsidRPr="00AD0FED">
              <w:rPr>
                <w:sz w:val="21"/>
                <w:szCs w:val="21"/>
              </w:rPr>
              <w:t>834m</w:t>
            </w:r>
            <w:r w:rsidRPr="00AD0FED">
              <w:rPr>
                <w:sz w:val="21"/>
                <w:szCs w:val="21"/>
              </w:rPr>
              <w:t>。</w:t>
            </w:r>
            <w:r w:rsidRPr="00AD0FED">
              <w:rPr>
                <w:sz w:val="21"/>
                <w:szCs w:val="21"/>
              </w:rPr>
              <w:t xml:space="preserve"> </w:t>
            </w:r>
          </w:p>
        </w:tc>
        <w:tc>
          <w:tcPr>
            <w:tcW w:w="707" w:type="dxa"/>
            <w:shd w:val="clear" w:color="auto" w:fill="auto"/>
          </w:tcPr>
          <w:p w:rsidR="0069249A" w:rsidRPr="00AD0FED" w:rsidRDefault="0069249A" w:rsidP="00230E4F">
            <w:pPr>
              <w:adjustRightInd w:val="0"/>
              <w:snapToGrid w:val="0"/>
              <w:spacing w:line="320" w:lineRule="exact"/>
              <w:ind w:firstLineChars="0" w:firstLine="0"/>
              <w:jc w:val="center"/>
              <w:rPr>
                <w:sz w:val="21"/>
                <w:szCs w:val="21"/>
              </w:rPr>
            </w:pPr>
            <w:r w:rsidRPr="00AD0FED">
              <w:rPr>
                <w:sz w:val="21"/>
                <w:szCs w:val="21"/>
              </w:rPr>
              <w:t>新建</w:t>
            </w:r>
          </w:p>
        </w:tc>
      </w:tr>
      <w:tr w:rsidR="0069249A" w:rsidRPr="00AD0FED" w:rsidTr="00230E4F">
        <w:trPr>
          <w:trHeight w:val="676"/>
          <w:jc w:val="center"/>
        </w:trPr>
        <w:tc>
          <w:tcPr>
            <w:tcW w:w="354" w:type="dxa"/>
            <w:vMerge/>
            <w:shd w:val="clear" w:color="auto" w:fill="auto"/>
            <w:vAlign w:val="center"/>
          </w:tcPr>
          <w:p w:rsidR="0069249A" w:rsidRPr="00AD0FED" w:rsidRDefault="0069249A" w:rsidP="00230E4F">
            <w:pPr>
              <w:adjustRightInd w:val="0"/>
              <w:snapToGrid w:val="0"/>
              <w:spacing w:line="320" w:lineRule="exact"/>
              <w:ind w:firstLineChars="0" w:firstLine="0"/>
              <w:jc w:val="center"/>
              <w:rPr>
                <w:sz w:val="21"/>
                <w:szCs w:val="21"/>
              </w:rPr>
            </w:pPr>
          </w:p>
        </w:tc>
        <w:tc>
          <w:tcPr>
            <w:tcW w:w="356" w:type="dxa"/>
            <w:vMerge/>
            <w:shd w:val="clear" w:color="auto" w:fill="auto"/>
            <w:vAlign w:val="center"/>
          </w:tcPr>
          <w:p w:rsidR="0069249A" w:rsidRPr="00AD0FED" w:rsidRDefault="0069249A" w:rsidP="00230E4F">
            <w:pPr>
              <w:adjustRightInd w:val="0"/>
              <w:snapToGrid w:val="0"/>
              <w:spacing w:line="320" w:lineRule="exact"/>
              <w:ind w:firstLineChars="0" w:firstLine="0"/>
              <w:jc w:val="center"/>
              <w:rPr>
                <w:sz w:val="21"/>
                <w:szCs w:val="21"/>
              </w:rPr>
            </w:pPr>
          </w:p>
        </w:tc>
        <w:tc>
          <w:tcPr>
            <w:tcW w:w="851" w:type="dxa"/>
            <w:shd w:val="clear" w:color="auto" w:fill="auto"/>
            <w:vAlign w:val="center"/>
          </w:tcPr>
          <w:p w:rsidR="0069249A" w:rsidRPr="00AD0FED" w:rsidRDefault="0069249A" w:rsidP="00230E4F">
            <w:pPr>
              <w:adjustRightInd w:val="0"/>
              <w:snapToGrid w:val="0"/>
              <w:spacing w:line="320" w:lineRule="exact"/>
              <w:ind w:firstLineChars="0" w:firstLine="0"/>
              <w:jc w:val="center"/>
              <w:rPr>
                <w:sz w:val="21"/>
                <w:szCs w:val="21"/>
              </w:rPr>
            </w:pPr>
            <w:r w:rsidRPr="00AD0FED">
              <w:rPr>
                <w:sz w:val="21"/>
                <w:szCs w:val="21"/>
              </w:rPr>
              <w:t>拦洪坝</w:t>
            </w:r>
          </w:p>
        </w:tc>
        <w:tc>
          <w:tcPr>
            <w:tcW w:w="6804" w:type="dxa"/>
            <w:shd w:val="clear" w:color="auto" w:fill="auto"/>
            <w:vAlign w:val="center"/>
          </w:tcPr>
          <w:p w:rsidR="0069249A" w:rsidRPr="00AD0FED" w:rsidRDefault="0069249A" w:rsidP="00230E4F">
            <w:pPr>
              <w:adjustRightInd w:val="0"/>
              <w:snapToGrid w:val="0"/>
              <w:spacing w:line="320" w:lineRule="exact"/>
              <w:ind w:firstLineChars="0" w:firstLine="0"/>
              <w:jc w:val="center"/>
              <w:rPr>
                <w:sz w:val="21"/>
                <w:szCs w:val="21"/>
              </w:rPr>
            </w:pPr>
            <w:r w:rsidRPr="00AD0FED">
              <w:rPr>
                <w:sz w:val="21"/>
                <w:szCs w:val="21"/>
              </w:rPr>
              <w:t>在沟底排水管上游顶端设置拦洪坝，拦洪坝的高度为</w:t>
            </w:r>
            <w:r w:rsidRPr="00AD0FED">
              <w:rPr>
                <w:sz w:val="21"/>
                <w:szCs w:val="21"/>
              </w:rPr>
              <w:t>3.0m</w:t>
            </w:r>
            <w:r w:rsidRPr="00AD0FED">
              <w:rPr>
                <w:sz w:val="21"/>
                <w:szCs w:val="21"/>
              </w:rPr>
              <w:t>，长度</w:t>
            </w:r>
            <w:r w:rsidRPr="00AD0FED">
              <w:rPr>
                <w:sz w:val="21"/>
                <w:szCs w:val="21"/>
              </w:rPr>
              <w:t>63m</w:t>
            </w:r>
            <w:r w:rsidRPr="00AD0FED">
              <w:rPr>
                <w:sz w:val="21"/>
                <w:szCs w:val="21"/>
              </w:rPr>
              <w:t>，顶宽</w:t>
            </w:r>
            <w:r w:rsidRPr="00AD0FED">
              <w:rPr>
                <w:sz w:val="21"/>
                <w:szCs w:val="21"/>
              </w:rPr>
              <w:t>1.0m</w:t>
            </w:r>
            <w:r w:rsidRPr="00AD0FED">
              <w:rPr>
                <w:sz w:val="21"/>
                <w:szCs w:val="21"/>
              </w:rPr>
              <w:t>，底宽</w:t>
            </w:r>
            <w:r w:rsidRPr="00AD0FED">
              <w:rPr>
                <w:sz w:val="21"/>
                <w:szCs w:val="21"/>
              </w:rPr>
              <w:t>3.0m</w:t>
            </w:r>
            <w:r w:rsidRPr="00AD0FED">
              <w:rPr>
                <w:sz w:val="21"/>
                <w:szCs w:val="21"/>
              </w:rPr>
              <w:t>，修筑方式为浆砌石。</w:t>
            </w:r>
          </w:p>
        </w:tc>
        <w:tc>
          <w:tcPr>
            <w:tcW w:w="707" w:type="dxa"/>
            <w:shd w:val="clear" w:color="auto" w:fill="auto"/>
          </w:tcPr>
          <w:p w:rsidR="0069249A" w:rsidRPr="00AD0FED" w:rsidRDefault="0069249A" w:rsidP="00230E4F">
            <w:pPr>
              <w:adjustRightInd w:val="0"/>
              <w:snapToGrid w:val="0"/>
              <w:spacing w:line="320" w:lineRule="exact"/>
              <w:ind w:firstLineChars="0" w:firstLine="0"/>
              <w:jc w:val="center"/>
              <w:rPr>
                <w:sz w:val="21"/>
                <w:szCs w:val="21"/>
              </w:rPr>
            </w:pPr>
            <w:r w:rsidRPr="00AD0FED">
              <w:rPr>
                <w:sz w:val="21"/>
                <w:szCs w:val="21"/>
              </w:rPr>
              <w:t>新建</w:t>
            </w:r>
          </w:p>
        </w:tc>
      </w:tr>
      <w:tr w:rsidR="0069249A" w:rsidRPr="00AD0FED" w:rsidTr="00230E4F">
        <w:trPr>
          <w:trHeight w:val="674"/>
          <w:jc w:val="center"/>
        </w:trPr>
        <w:tc>
          <w:tcPr>
            <w:tcW w:w="354" w:type="dxa"/>
            <w:vMerge/>
            <w:shd w:val="clear" w:color="auto" w:fill="auto"/>
            <w:vAlign w:val="center"/>
          </w:tcPr>
          <w:p w:rsidR="0069249A" w:rsidRPr="00AD0FED" w:rsidRDefault="0069249A" w:rsidP="00230E4F">
            <w:pPr>
              <w:adjustRightInd w:val="0"/>
              <w:snapToGrid w:val="0"/>
              <w:spacing w:line="320" w:lineRule="exact"/>
              <w:ind w:firstLineChars="0" w:firstLine="0"/>
              <w:jc w:val="center"/>
              <w:rPr>
                <w:sz w:val="21"/>
                <w:szCs w:val="21"/>
              </w:rPr>
            </w:pPr>
          </w:p>
        </w:tc>
        <w:tc>
          <w:tcPr>
            <w:tcW w:w="356" w:type="dxa"/>
            <w:vMerge/>
            <w:shd w:val="clear" w:color="auto" w:fill="auto"/>
            <w:vAlign w:val="center"/>
          </w:tcPr>
          <w:p w:rsidR="0069249A" w:rsidRPr="00AD0FED" w:rsidRDefault="0069249A" w:rsidP="00230E4F">
            <w:pPr>
              <w:adjustRightInd w:val="0"/>
              <w:snapToGrid w:val="0"/>
              <w:spacing w:line="320" w:lineRule="exact"/>
              <w:ind w:firstLineChars="0" w:firstLine="0"/>
              <w:jc w:val="center"/>
              <w:rPr>
                <w:sz w:val="21"/>
                <w:szCs w:val="21"/>
              </w:rPr>
            </w:pPr>
          </w:p>
        </w:tc>
        <w:tc>
          <w:tcPr>
            <w:tcW w:w="851" w:type="dxa"/>
            <w:shd w:val="clear" w:color="auto" w:fill="auto"/>
            <w:vAlign w:val="center"/>
          </w:tcPr>
          <w:p w:rsidR="0069249A" w:rsidRPr="00AD0FED" w:rsidRDefault="0069249A" w:rsidP="00230E4F">
            <w:pPr>
              <w:adjustRightInd w:val="0"/>
              <w:snapToGrid w:val="0"/>
              <w:spacing w:line="320" w:lineRule="exact"/>
              <w:ind w:firstLineChars="0" w:firstLine="0"/>
              <w:jc w:val="center"/>
              <w:rPr>
                <w:sz w:val="21"/>
                <w:szCs w:val="21"/>
              </w:rPr>
            </w:pPr>
            <w:r w:rsidRPr="00AD0FED">
              <w:rPr>
                <w:sz w:val="21"/>
                <w:szCs w:val="21"/>
              </w:rPr>
              <w:t>截洪沟</w:t>
            </w:r>
          </w:p>
        </w:tc>
        <w:tc>
          <w:tcPr>
            <w:tcW w:w="6804" w:type="dxa"/>
            <w:shd w:val="clear" w:color="auto" w:fill="auto"/>
            <w:vAlign w:val="center"/>
          </w:tcPr>
          <w:p w:rsidR="0069249A" w:rsidRPr="00AD0FED" w:rsidRDefault="0069249A" w:rsidP="00230E4F">
            <w:pPr>
              <w:adjustRightInd w:val="0"/>
              <w:snapToGrid w:val="0"/>
              <w:spacing w:line="320" w:lineRule="exact"/>
              <w:ind w:firstLineChars="0" w:firstLine="0"/>
              <w:jc w:val="center"/>
              <w:rPr>
                <w:sz w:val="21"/>
                <w:szCs w:val="21"/>
              </w:rPr>
            </w:pPr>
            <w:r w:rsidRPr="00AD0FED">
              <w:rPr>
                <w:sz w:val="21"/>
                <w:szCs w:val="21"/>
              </w:rPr>
              <w:t>在矸石堆场两侧布设截洪沟，将汇水引入下游沟道内，为减少截洪沟排水对下游的冲刷，设置消能构筑物蓄水池，截洪沟全长总计</w:t>
            </w:r>
            <w:r w:rsidRPr="00AD0FED">
              <w:rPr>
                <w:sz w:val="21"/>
                <w:szCs w:val="21"/>
              </w:rPr>
              <w:t>855m</w:t>
            </w:r>
            <w:r w:rsidRPr="00AD0FED">
              <w:rPr>
                <w:sz w:val="21"/>
                <w:szCs w:val="21"/>
              </w:rPr>
              <w:t>。</w:t>
            </w:r>
          </w:p>
        </w:tc>
        <w:tc>
          <w:tcPr>
            <w:tcW w:w="707" w:type="dxa"/>
            <w:shd w:val="clear" w:color="auto" w:fill="auto"/>
          </w:tcPr>
          <w:p w:rsidR="0069249A" w:rsidRPr="00AD0FED" w:rsidRDefault="0069249A" w:rsidP="00230E4F">
            <w:pPr>
              <w:adjustRightInd w:val="0"/>
              <w:snapToGrid w:val="0"/>
              <w:spacing w:line="320" w:lineRule="exact"/>
              <w:ind w:firstLineChars="0" w:firstLine="0"/>
              <w:jc w:val="center"/>
              <w:rPr>
                <w:sz w:val="21"/>
                <w:szCs w:val="21"/>
              </w:rPr>
            </w:pPr>
            <w:r w:rsidRPr="00AD0FED">
              <w:rPr>
                <w:sz w:val="21"/>
                <w:szCs w:val="21"/>
              </w:rPr>
              <w:t>新建</w:t>
            </w:r>
          </w:p>
        </w:tc>
      </w:tr>
      <w:tr w:rsidR="0069249A" w:rsidRPr="00AD0FED" w:rsidTr="00230E4F">
        <w:trPr>
          <w:trHeight w:val="674"/>
          <w:jc w:val="center"/>
        </w:trPr>
        <w:tc>
          <w:tcPr>
            <w:tcW w:w="354" w:type="dxa"/>
            <w:vMerge/>
            <w:shd w:val="clear" w:color="auto" w:fill="auto"/>
            <w:vAlign w:val="center"/>
          </w:tcPr>
          <w:p w:rsidR="0069249A" w:rsidRPr="00AD0FED" w:rsidRDefault="0069249A" w:rsidP="00230E4F">
            <w:pPr>
              <w:adjustRightInd w:val="0"/>
              <w:snapToGrid w:val="0"/>
              <w:spacing w:line="320" w:lineRule="exact"/>
              <w:ind w:firstLineChars="0" w:firstLine="0"/>
              <w:jc w:val="center"/>
              <w:rPr>
                <w:sz w:val="21"/>
                <w:szCs w:val="21"/>
              </w:rPr>
            </w:pPr>
          </w:p>
        </w:tc>
        <w:tc>
          <w:tcPr>
            <w:tcW w:w="356" w:type="dxa"/>
            <w:vMerge/>
            <w:shd w:val="clear" w:color="auto" w:fill="auto"/>
            <w:vAlign w:val="center"/>
          </w:tcPr>
          <w:p w:rsidR="0069249A" w:rsidRPr="00AD0FED" w:rsidRDefault="0069249A" w:rsidP="00230E4F">
            <w:pPr>
              <w:adjustRightInd w:val="0"/>
              <w:snapToGrid w:val="0"/>
              <w:spacing w:line="320" w:lineRule="exact"/>
              <w:ind w:firstLineChars="0" w:firstLine="0"/>
              <w:jc w:val="center"/>
              <w:rPr>
                <w:sz w:val="21"/>
                <w:szCs w:val="21"/>
              </w:rPr>
            </w:pPr>
          </w:p>
        </w:tc>
        <w:tc>
          <w:tcPr>
            <w:tcW w:w="851" w:type="dxa"/>
            <w:shd w:val="clear" w:color="auto" w:fill="auto"/>
            <w:vAlign w:val="center"/>
          </w:tcPr>
          <w:p w:rsidR="0069249A" w:rsidRPr="00AD0FED" w:rsidRDefault="0069249A" w:rsidP="00230E4F">
            <w:pPr>
              <w:adjustRightInd w:val="0"/>
              <w:snapToGrid w:val="0"/>
              <w:spacing w:line="320" w:lineRule="exact"/>
              <w:ind w:firstLineChars="0" w:firstLine="0"/>
              <w:jc w:val="center"/>
              <w:rPr>
                <w:sz w:val="21"/>
                <w:szCs w:val="21"/>
              </w:rPr>
            </w:pPr>
            <w:r w:rsidRPr="00AD0FED">
              <w:rPr>
                <w:sz w:val="21"/>
                <w:szCs w:val="21"/>
              </w:rPr>
              <w:t>坡面排水沟</w:t>
            </w:r>
          </w:p>
        </w:tc>
        <w:tc>
          <w:tcPr>
            <w:tcW w:w="6804" w:type="dxa"/>
            <w:shd w:val="clear" w:color="auto" w:fill="auto"/>
            <w:vAlign w:val="center"/>
          </w:tcPr>
          <w:p w:rsidR="0069249A" w:rsidRPr="00AD0FED" w:rsidRDefault="0069249A" w:rsidP="00230E4F">
            <w:pPr>
              <w:adjustRightInd w:val="0"/>
              <w:snapToGrid w:val="0"/>
              <w:spacing w:line="320" w:lineRule="exact"/>
              <w:ind w:firstLineChars="0" w:firstLine="0"/>
              <w:jc w:val="center"/>
              <w:rPr>
                <w:sz w:val="21"/>
                <w:szCs w:val="21"/>
              </w:rPr>
            </w:pPr>
            <w:r w:rsidRPr="00AD0FED">
              <w:rPr>
                <w:sz w:val="21"/>
                <w:szCs w:val="21"/>
              </w:rPr>
              <w:t>排矸坡面的马道平台，平台外侧高于内侧，内侧设排水沟，排水沟长</w:t>
            </w:r>
            <w:r w:rsidRPr="00AD0FED">
              <w:rPr>
                <w:sz w:val="21"/>
                <w:szCs w:val="21"/>
              </w:rPr>
              <w:t>486m</w:t>
            </w:r>
            <w:r w:rsidRPr="00AD0FED">
              <w:rPr>
                <w:sz w:val="21"/>
                <w:szCs w:val="21"/>
              </w:rPr>
              <w:t>，马道平台之间设置竖向排水沟连通，最终汇入截洪沟。</w:t>
            </w:r>
          </w:p>
        </w:tc>
        <w:tc>
          <w:tcPr>
            <w:tcW w:w="707" w:type="dxa"/>
            <w:shd w:val="clear" w:color="auto" w:fill="auto"/>
          </w:tcPr>
          <w:p w:rsidR="0069249A" w:rsidRPr="00AD0FED" w:rsidRDefault="0069249A" w:rsidP="00230E4F">
            <w:pPr>
              <w:adjustRightInd w:val="0"/>
              <w:snapToGrid w:val="0"/>
              <w:spacing w:line="320" w:lineRule="exact"/>
              <w:ind w:firstLineChars="0" w:firstLine="0"/>
              <w:jc w:val="center"/>
              <w:rPr>
                <w:sz w:val="21"/>
                <w:szCs w:val="21"/>
              </w:rPr>
            </w:pPr>
            <w:r w:rsidRPr="00AD0FED">
              <w:rPr>
                <w:sz w:val="21"/>
                <w:szCs w:val="21"/>
              </w:rPr>
              <w:t>新建</w:t>
            </w:r>
          </w:p>
        </w:tc>
      </w:tr>
      <w:tr w:rsidR="0069249A" w:rsidRPr="00AD0FED" w:rsidTr="00230E4F">
        <w:trPr>
          <w:trHeight w:val="71"/>
          <w:jc w:val="center"/>
        </w:trPr>
        <w:tc>
          <w:tcPr>
            <w:tcW w:w="354" w:type="dxa"/>
            <w:vMerge w:val="restart"/>
            <w:shd w:val="clear" w:color="auto" w:fill="auto"/>
            <w:vAlign w:val="center"/>
          </w:tcPr>
          <w:p w:rsidR="0069249A" w:rsidRPr="00AD0FED" w:rsidRDefault="0069249A" w:rsidP="00230E4F">
            <w:pPr>
              <w:adjustRightInd w:val="0"/>
              <w:snapToGrid w:val="0"/>
              <w:spacing w:line="320" w:lineRule="exact"/>
              <w:ind w:firstLineChars="0" w:firstLine="0"/>
              <w:jc w:val="center"/>
              <w:rPr>
                <w:sz w:val="21"/>
                <w:szCs w:val="21"/>
              </w:rPr>
            </w:pPr>
            <w:r w:rsidRPr="00AD0FED">
              <w:rPr>
                <w:sz w:val="21"/>
                <w:szCs w:val="21"/>
              </w:rPr>
              <w:t>辅助工程</w:t>
            </w:r>
          </w:p>
        </w:tc>
        <w:tc>
          <w:tcPr>
            <w:tcW w:w="1207" w:type="dxa"/>
            <w:gridSpan w:val="2"/>
            <w:shd w:val="clear" w:color="auto" w:fill="auto"/>
            <w:vAlign w:val="center"/>
          </w:tcPr>
          <w:p w:rsidR="0069249A" w:rsidRPr="00AD0FED" w:rsidRDefault="0069249A" w:rsidP="00230E4F">
            <w:pPr>
              <w:adjustRightInd w:val="0"/>
              <w:snapToGrid w:val="0"/>
              <w:spacing w:line="320" w:lineRule="exact"/>
              <w:ind w:firstLineChars="0" w:firstLine="0"/>
              <w:jc w:val="center"/>
              <w:rPr>
                <w:sz w:val="21"/>
                <w:szCs w:val="21"/>
              </w:rPr>
            </w:pPr>
            <w:r w:rsidRPr="00AD0FED">
              <w:rPr>
                <w:sz w:val="21"/>
                <w:szCs w:val="21"/>
              </w:rPr>
              <w:t>取土场</w:t>
            </w:r>
          </w:p>
        </w:tc>
        <w:tc>
          <w:tcPr>
            <w:tcW w:w="6804" w:type="dxa"/>
            <w:shd w:val="clear" w:color="auto" w:fill="auto"/>
            <w:vAlign w:val="center"/>
          </w:tcPr>
          <w:p w:rsidR="0069249A" w:rsidRPr="00AD0FED" w:rsidRDefault="0069249A" w:rsidP="00230E4F">
            <w:pPr>
              <w:adjustRightInd w:val="0"/>
              <w:snapToGrid w:val="0"/>
              <w:spacing w:line="320" w:lineRule="exact"/>
              <w:ind w:firstLineChars="0" w:firstLine="0"/>
              <w:jc w:val="center"/>
              <w:rPr>
                <w:sz w:val="21"/>
                <w:szCs w:val="21"/>
              </w:rPr>
            </w:pPr>
            <w:r w:rsidRPr="00AD0FED">
              <w:rPr>
                <w:sz w:val="21"/>
                <w:szCs w:val="21"/>
              </w:rPr>
              <w:t>矸石综合治理场地前期覆土采用矸石综合治理场地内平整、坝基开挖及截洪沟开挖产生的土方，中后期覆盖用土来源于取土场，项目在场区西南角设置</w:t>
            </w:r>
            <w:r w:rsidRPr="00AD0FED">
              <w:rPr>
                <w:sz w:val="21"/>
                <w:szCs w:val="21"/>
              </w:rPr>
              <w:t>1</w:t>
            </w:r>
            <w:r w:rsidRPr="00AD0FED">
              <w:rPr>
                <w:sz w:val="21"/>
                <w:szCs w:val="21"/>
              </w:rPr>
              <w:t>处临时取土场，面积</w:t>
            </w:r>
            <w:r w:rsidRPr="00AD0FED">
              <w:rPr>
                <w:sz w:val="21"/>
                <w:szCs w:val="21"/>
              </w:rPr>
              <w:t>4413m</w:t>
            </w:r>
            <w:r w:rsidRPr="00AD0FED">
              <w:rPr>
                <w:sz w:val="21"/>
                <w:szCs w:val="21"/>
                <w:vertAlign w:val="superscript"/>
              </w:rPr>
              <w:t>2</w:t>
            </w:r>
          </w:p>
        </w:tc>
        <w:tc>
          <w:tcPr>
            <w:tcW w:w="707" w:type="dxa"/>
            <w:shd w:val="clear" w:color="auto" w:fill="auto"/>
          </w:tcPr>
          <w:p w:rsidR="0069249A" w:rsidRPr="00AD0FED" w:rsidRDefault="0069249A" w:rsidP="00230E4F">
            <w:pPr>
              <w:adjustRightInd w:val="0"/>
              <w:snapToGrid w:val="0"/>
              <w:spacing w:line="320" w:lineRule="exact"/>
              <w:ind w:firstLineChars="0" w:firstLine="0"/>
              <w:jc w:val="center"/>
              <w:rPr>
                <w:sz w:val="21"/>
                <w:szCs w:val="21"/>
              </w:rPr>
            </w:pPr>
            <w:r w:rsidRPr="00AD0FED">
              <w:rPr>
                <w:sz w:val="21"/>
                <w:szCs w:val="21"/>
              </w:rPr>
              <w:t>新建</w:t>
            </w:r>
          </w:p>
        </w:tc>
      </w:tr>
      <w:tr w:rsidR="0069249A" w:rsidRPr="00AD0FED" w:rsidTr="00230E4F">
        <w:trPr>
          <w:trHeight w:val="71"/>
          <w:jc w:val="center"/>
        </w:trPr>
        <w:tc>
          <w:tcPr>
            <w:tcW w:w="354" w:type="dxa"/>
            <w:vMerge/>
            <w:shd w:val="clear" w:color="auto" w:fill="auto"/>
            <w:vAlign w:val="center"/>
          </w:tcPr>
          <w:p w:rsidR="0069249A" w:rsidRPr="00AD0FED" w:rsidRDefault="0069249A" w:rsidP="00230E4F">
            <w:pPr>
              <w:adjustRightInd w:val="0"/>
              <w:snapToGrid w:val="0"/>
              <w:spacing w:line="320" w:lineRule="exact"/>
              <w:ind w:firstLineChars="0" w:firstLine="0"/>
              <w:jc w:val="center"/>
              <w:rPr>
                <w:sz w:val="21"/>
                <w:szCs w:val="21"/>
              </w:rPr>
            </w:pPr>
          </w:p>
        </w:tc>
        <w:tc>
          <w:tcPr>
            <w:tcW w:w="1207" w:type="dxa"/>
            <w:gridSpan w:val="2"/>
            <w:shd w:val="clear" w:color="auto" w:fill="auto"/>
            <w:vAlign w:val="center"/>
          </w:tcPr>
          <w:p w:rsidR="0069249A" w:rsidRPr="00AD0FED" w:rsidRDefault="0069249A" w:rsidP="00230E4F">
            <w:pPr>
              <w:adjustRightInd w:val="0"/>
              <w:snapToGrid w:val="0"/>
              <w:spacing w:line="320" w:lineRule="exact"/>
              <w:ind w:firstLineChars="0" w:firstLine="0"/>
              <w:jc w:val="center"/>
              <w:rPr>
                <w:sz w:val="21"/>
                <w:szCs w:val="21"/>
              </w:rPr>
            </w:pPr>
            <w:r w:rsidRPr="00AD0FED">
              <w:rPr>
                <w:sz w:val="21"/>
                <w:szCs w:val="21"/>
              </w:rPr>
              <w:t>临时堆土场</w:t>
            </w:r>
          </w:p>
        </w:tc>
        <w:tc>
          <w:tcPr>
            <w:tcW w:w="6804" w:type="dxa"/>
            <w:shd w:val="clear" w:color="auto" w:fill="auto"/>
            <w:vAlign w:val="center"/>
          </w:tcPr>
          <w:p w:rsidR="0069249A" w:rsidRPr="00AD0FED" w:rsidRDefault="0069249A" w:rsidP="00230E4F">
            <w:pPr>
              <w:adjustRightInd w:val="0"/>
              <w:snapToGrid w:val="0"/>
              <w:spacing w:line="320" w:lineRule="exact"/>
              <w:ind w:firstLineChars="0" w:firstLine="0"/>
              <w:jc w:val="center"/>
              <w:rPr>
                <w:sz w:val="21"/>
                <w:szCs w:val="21"/>
              </w:rPr>
            </w:pPr>
            <w:r w:rsidRPr="00AD0FED">
              <w:rPr>
                <w:sz w:val="21"/>
                <w:szCs w:val="21"/>
              </w:rPr>
              <w:t>全封闭式堆土场，占地面积</w:t>
            </w:r>
            <w:r w:rsidRPr="00AD0FED">
              <w:rPr>
                <w:sz w:val="21"/>
                <w:szCs w:val="21"/>
              </w:rPr>
              <w:t>150</w:t>
            </w:r>
            <w:r w:rsidRPr="00AD0FED">
              <w:rPr>
                <w:rFonts w:eastAsia="宋体"/>
                <w:sz w:val="21"/>
                <w:szCs w:val="21"/>
              </w:rPr>
              <w:t>㎡</w:t>
            </w:r>
            <w:r w:rsidRPr="00AD0FED">
              <w:rPr>
                <w:sz w:val="21"/>
                <w:szCs w:val="21"/>
              </w:rPr>
              <w:t>，用于贮存剥离表土，设在场地南侧</w:t>
            </w:r>
          </w:p>
        </w:tc>
        <w:tc>
          <w:tcPr>
            <w:tcW w:w="707" w:type="dxa"/>
            <w:shd w:val="clear" w:color="auto" w:fill="auto"/>
          </w:tcPr>
          <w:p w:rsidR="0069249A" w:rsidRPr="00AD0FED" w:rsidRDefault="0069249A" w:rsidP="00230E4F">
            <w:pPr>
              <w:adjustRightInd w:val="0"/>
              <w:snapToGrid w:val="0"/>
              <w:spacing w:line="320" w:lineRule="exact"/>
              <w:ind w:firstLineChars="0" w:firstLine="0"/>
              <w:jc w:val="center"/>
              <w:rPr>
                <w:sz w:val="21"/>
                <w:szCs w:val="21"/>
              </w:rPr>
            </w:pPr>
            <w:r w:rsidRPr="00AD0FED">
              <w:rPr>
                <w:sz w:val="21"/>
                <w:szCs w:val="21"/>
              </w:rPr>
              <w:t>新建</w:t>
            </w:r>
          </w:p>
        </w:tc>
      </w:tr>
      <w:tr w:rsidR="0069249A" w:rsidRPr="00AD0FED" w:rsidTr="00230E4F">
        <w:trPr>
          <w:trHeight w:val="71"/>
          <w:jc w:val="center"/>
        </w:trPr>
        <w:tc>
          <w:tcPr>
            <w:tcW w:w="354" w:type="dxa"/>
            <w:vMerge/>
            <w:shd w:val="clear" w:color="auto" w:fill="auto"/>
            <w:vAlign w:val="center"/>
          </w:tcPr>
          <w:p w:rsidR="0069249A" w:rsidRPr="00AD0FED" w:rsidRDefault="0069249A" w:rsidP="00230E4F">
            <w:pPr>
              <w:adjustRightInd w:val="0"/>
              <w:snapToGrid w:val="0"/>
              <w:spacing w:line="320" w:lineRule="exact"/>
              <w:ind w:firstLineChars="0" w:firstLine="0"/>
              <w:jc w:val="center"/>
              <w:rPr>
                <w:sz w:val="21"/>
                <w:szCs w:val="21"/>
              </w:rPr>
            </w:pPr>
          </w:p>
        </w:tc>
        <w:tc>
          <w:tcPr>
            <w:tcW w:w="1207" w:type="dxa"/>
            <w:gridSpan w:val="2"/>
            <w:shd w:val="clear" w:color="auto" w:fill="auto"/>
            <w:vAlign w:val="center"/>
          </w:tcPr>
          <w:p w:rsidR="0069249A" w:rsidRPr="00AD0FED" w:rsidRDefault="0069249A" w:rsidP="00230E4F">
            <w:pPr>
              <w:adjustRightInd w:val="0"/>
              <w:snapToGrid w:val="0"/>
              <w:spacing w:line="320" w:lineRule="exact"/>
              <w:ind w:firstLineChars="0" w:firstLine="0"/>
              <w:jc w:val="center"/>
              <w:rPr>
                <w:sz w:val="21"/>
                <w:szCs w:val="21"/>
              </w:rPr>
            </w:pPr>
            <w:r w:rsidRPr="00AD0FED">
              <w:rPr>
                <w:sz w:val="21"/>
                <w:szCs w:val="21"/>
              </w:rPr>
              <w:t>环场道路</w:t>
            </w:r>
          </w:p>
        </w:tc>
        <w:tc>
          <w:tcPr>
            <w:tcW w:w="6804" w:type="dxa"/>
            <w:shd w:val="clear" w:color="auto" w:fill="auto"/>
            <w:vAlign w:val="center"/>
          </w:tcPr>
          <w:p w:rsidR="0069249A" w:rsidRPr="00AD0FED" w:rsidRDefault="0069249A" w:rsidP="00230E4F">
            <w:pPr>
              <w:adjustRightInd w:val="0"/>
              <w:snapToGrid w:val="0"/>
              <w:spacing w:line="320" w:lineRule="exact"/>
              <w:ind w:firstLineChars="0" w:firstLine="0"/>
              <w:jc w:val="center"/>
              <w:rPr>
                <w:sz w:val="21"/>
                <w:szCs w:val="21"/>
              </w:rPr>
            </w:pPr>
            <w:r w:rsidRPr="00AD0FED">
              <w:rPr>
                <w:sz w:val="21"/>
                <w:szCs w:val="21"/>
              </w:rPr>
              <w:t>环场道路总长</w:t>
            </w:r>
            <w:r w:rsidRPr="00AD0FED">
              <w:rPr>
                <w:sz w:val="21"/>
                <w:szCs w:val="21"/>
              </w:rPr>
              <w:t>902m</w:t>
            </w:r>
            <w:r w:rsidRPr="00AD0FED">
              <w:rPr>
                <w:sz w:val="21"/>
                <w:szCs w:val="21"/>
              </w:rPr>
              <w:t>，宽</w:t>
            </w:r>
            <w:r w:rsidRPr="00AD0FED">
              <w:rPr>
                <w:sz w:val="21"/>
                <w:szCs w:val="21"/>
              </w:rPr>
              <w:t>4m</w:t>
            </w:r>
            <w:r w:rsidRPr="00AD0FED">
              <w:rPr>
                <w:sz w:val="21"/>
                <w:szCs w:val="21"/>
              </w:rPr>
              <w:t>，水泥混凝土路面</w:t>
            </w:r>
          </w:p>
        </w:tc>
        <w:tc>
          <w:tcPr>
            <w:tcW w:w="707" w:type="dxa"/>
            <w:shd w:val="clear" w:color="auto" w:fill="auto"/>
          </w:tcPr>
          <w:p w:rsidR="0069249A" w:rsidRPr="00AD0FED" w:rsidRDefault="0069249A" w:rsidP="00230E4F">
            <w:pPr>
              <w:adjustRightInd w:val="0"/>
              <w:snapToGrid w:val="0"/>
              <w:spacing w:line="320" w:lineRule="exact"/>
              <w:ind w:firstLineChars="0" w:firstLine="0"/>
              <w:jc w:val="center"/>
              <w:rPr>
                <w:sz w:val="21"/>
                <w:szCs w:val="21"/>
              </w:rPr>
            </w:pPr>
            <w:r w:rsidRPr="00AD0FED">
              <w:rPr>
                <w:sz w:val="21"/>
                <w:szCs w:val="21"/>
              </w:rPr>
              <w:t>新建</w:t>
            </w:r>
          </w:p>
        </w:tc>
      </w:tr>
      <w:tr w:rsidR="0069249A" w:rsidRPr="00AD0FED" w:rsidTr="00230E4F">
        <w:trPr>
          <w:trHeight w:val="71"/>
          <w:jc w:val="center"/>
        </w:trPr>
        <w:tc>
          <w:tcPr>
            <w:tcW w:w="354" w:type="dxa"/>
            <w:vMerge/>
            <w:shd w:val="clear" w:color="auto" w:fill="auto"/>
            <w:vAlign w:val="center"/>
          </w:tcPr>
          <w:p w:rsidR="0069249A" w:rsidRPr="00AD0FED" w:rsidRDefault="0069249A" w:rsidP="00230E4F">
            <w:pPr>
              <w:adjustRightInd w:val="0"/>
              <w:snapToGrid w:val="0"/>
              <w:spacing w:line="320" w:lineRule="exact"/>
              <w:ind w:firstLineChars="0" w:firstLine="0"/>
              <w:jc w:val="center"/>
              <w:rPr>
                <w:sz w:val="21"/>
                <w:szCs w:val="21"/>
              </w:rPr>
            </w:pPr>
          </w:p>
        </w:tc>
        <w:tc>
          <w:tcPr>
            <w:tcW w:w="1207" w:type="dxa"/>
            <w:gridSpan w:val="2"/>
            <w:shd w:val="clear" w:color="auto" w:fill="auto"/>
            <w:vAlign w:val="center"/>
          </w:tcPr>
          <w:p w:rsidR="0069249A" w:rsidRPr="00AD0FED" w:rsidRDefault="0069249A" w:rsidP="00230E4F">
            <w:pPr>
              <w:adjustRightInd w:val="0"/>
              <w:snapToGrid w:val="0"/>
              <w:spacing w:line="320" w:lineRule="exact"/>
              <w:ind w:firstLineChars="0" w:firstLine="0"/>
              <w:jc w:val="center"/>
              <w:rPr>
                <w:sz w:val="21"/>
                <w:szCs w:val="21"/>
              </w:rPr>
            </w:pPr>
            <w:r w:rsidRPr="00AD0FED">
              <w:rPr>
                <w:sz w:val="21"/>
                <w:szCs w:val="21"/>
              </w:rPr>
              <w:t>石灰乳站</w:t>
            </w:r>
          </w:p>
        </w:tc>
        <w:tc>
          <w:tcPr>
            <w:tcW w:w="6804" w:type="dxa"/>
            <w:shd w:val="clear" w:color="auto" w:fill="auto"/>
            <w:vAlign w:val="center"/>
          </w:tcPr>
          <w:p w:rsidR="0069249A" w:rsidRPr="00AD0FED" w:rsidRDefault="0069249A" w:rsidP="00230E4F">
            <w:pPr>
              <w:adjustRightInd w:val="0"/>
              <w:snapToGrid w:val="0"/>
              <w:spacing w:line="320" w:lineRule="exact"/>
              <w:ind w:firstLineChars="0" w:firstLine="0"/>
              <w:jc w:val="center"/>
              <w:rPr>
                <w:sz w:val="21"/>
                <w:szCs w:val="21"/>
              </w:rPr>
            </w:pPr>
            <w:r w:rsidRPr="00AD0FED">
              <w:rPr>
                <w:sz w:val="21"/>
                <w:szCs w:val="21"/>
              </w:rPr>
              <w:t>石灰乳站设置在综合矸石治理场地南侧的空地上，</w:t>
            </w:r>
            <w:r w:rsidRPr="00AD0FED">
              <w:rPr>
                <w:sz w:val="21"/>
                <w:szCs w:val="21"/>
              </w:rPr>
              <w:t>50</w:t>
            </w:r>
            <w:r w:rsidRPr="00AD0FED">
              <w:rPr>
                <w:rFonts w:eastAsia="宋体"/>
                <w:sz w:val="21"/>
                <w:szCs w:val="21"/>
              </w:rPr>
              <w:t>㎡</w:t>
            </w:r>
            <w:r w:rsidRPr="00AD0FED">
              <w:rPr>
                <w:sz w:val="21"/>
                <w:szCs w:val="21"/>
              </w:rPr>
              <w:t>，内设搅拌机</w:t>
            </w:r>
            <w:r w:rsidRPr="00AD0FED">
              <w:rPr>
                <w:sz w:val="21"/>
                <w:szCs w:val="21"/>
              </w:rPr>
              <w:t>1</w:t>
            </w:r>
            <w:r w:rsidRPr="00AD0FED">
              <w:rPr>
                <w:sz w:val="21"/>
                <w:szCs w:val="21"/>
              </w:rPr>
              <w:t>台及存放袋装石灰（</w:t>
            </w:r>
            <w:r w:rsidRPr="00AD0FED">
              <w:rPr>
                <w:sz w:val="21"/>
                <w:szCs w:val="21"/>
              </w:rPr>
              <w:t>25kg/</w:t>
            </w:r>
            <w:r w:rsidRPr="00AD0FED">
              <w:rPr>
                <w:sz w:val="21"/>
                <w:szCs w:val="21"/>
              </w:rPr>
              <w:t>袋）</w:t>
            </w:r>
          </w:p>
        </w:tc>
        <w:tc>
          <w:tcPr>
            <w:tcW w:w="707" w:type="dxa"/>
            <w:shd w:val="clear" w:color="auto" w:fill="auto"/>
          </w:tcPr>
          <w:p w:rsidR="0069249A" w:rsidRPr="00AD0FED" w:rsidRDefault="0069249A" w:rsidP="00230E4F">
            <w:pPr>
              <w:adjustRightInd w:val="0"/>
              <w:snapToGrid w:val="0"/>
              <w:spacing w:line="320" w:lineRule="exact"/>
              <w:ind w:firstLineChars="0" w:firstLine="0"/>
              <w:jc w:val="center"/>
              <w:rPr>
                <w:sz w:val="21"/>
                <w:szCs w:val="21"/>
              </w:rPr>
            </w:pPr>
            <w:r w:rsidRPr="00AD0FED">
              <w:rPr>
                <w:sz w:val="21"/>
                <w:szCs w:val="21"/>
              </w:rPr>
              <w:t>新建</w:t>
            </w:r>
          </w:p>
        </w:tc>
      </w:tr>
      <w:tr w:rsidR="0069249A" w:rsidRPr="00AD0FED" w:rsidTr="00230E4F">
        <w:trPr>
          <w:trHeight w:val="83"/>
          <w:jc w:val="center"/>
        </w:trPr>
        <w:tc>
          <w:tcPr>
            <w:tcW w:w="354" w:type="dxa"/>
            <w:vMerge/>
            <w:shd w:val="clear" w:color="auto" w:fill="auto"/>
            <w:vAlign w:val="center"/>
          </w:tcPr>
          <w:p w:rsidR="0069249A" w:rsidRPr="00AD0FED" w:rsidRDefault="0069249A" w:rsidP="00230E4F">
            <w:pPr>
              <w:adjustRightInd w:val="0"/>
              <w:snapToGrid w:val="0"/>
              <w:spacing w:line="320" w:lineRule="exact"/>
              <w:ind w:firstLineChars="0" w:firstLine="0"/>
              <w:jc w:val="center"/>
              <w:rPr>
                <w:sz w:val="21"/>
                <w:szCs w:val="21"/>
              </w:rPr>
            </w:pPr>
          </w:p>
        </w:tc>
        <w:tc>
          <w:tcPr>
            <w:tcW w:w="1207" w:type="dxa"/>
            <w:gridSpan w:val="2"/>
            <w:shd w:val="clear" w:color="auto" w:fill="auto"/>
            <w:vAlign w:val="center"/>
          </w:tcPr>
          <w:p w:rsidR="0069249A" w:rsidRPr="00AD0FED" w:rsidRDefault="0069249A" w:rsidP="00230E4F">
            <w:pPr>
              <w:adjustRightInd w:val="0"/>
              <w:snapToGrid w:val="0"/>
              <w:spacing w:line="320" w:lineRule="exact"/>
              <w:ind w:firstLineChars="0" w:firstLine="0"/>
              <w:jc w:val="center"/>
              <w:rPr>
                <w:sz w:val="21"/>
                <w:szCs w:val="21"/>
              </w:rPr>
            </w:pPr>
            <w:r w:rsidRPr="00AD0FED">
              <w:rPr>
                <w:sz w:val="21"/>
                <w:szCs w:val="21"/>
              </w:rPr>
              <w:t>进场道路</w:t>
            </w:r>
          </w:p>
        </w:tc>
        <w:tc>
          <w:tcPr>
            <w:tcW w:w="6804" w:type="dxa"/>
            <w:shd w:val="clear" w:color="auto" w:fill="auto"/>
            <w:vAlign w:val="center"/>
          </w:tcPr>
          <w:p w:rsidR="0069249A" w:rsidRPr="00AD0FED" w:rsidRDefault="0069249A" w:rsidP="00230E4F">
            <w:pPr>
              <w:adjustRightInd w:val="0"/>
              <w:snapToGrid w:val="0"/>
              <w:spacing w:line="320" w:lineRule="exact"/>
              <w:ind w:firstLineChars="0" w:firstLine="0"/>
              <w:jc w:val="center"/>
              <w:rPr>
                <w:sz w:val="21"/>
                <w:szCs w:val="21"/>
              </w:rPr>
            </w:pPr>
            <w:r w:rsidRPr="00AD0FED">
              <w:rPr>
                <w:sz w:val="21"/>
                <w:szCs w:val="21"/>
              </w:rPr>
              <w:t>进场道路主要利用周边现有的路网</w:t>
            </w:r>
          </w:p>
        </w:tc>
        <w:tc>
          <w:tcPr>
            <w:tcW w:w="707" w:type="dxa"/>
            <w:shd w:val="clear" w:color="auto" w:fill="auto"/>
          </w:tcPr>
          <w:p w:rsidR="0069249A" w:rsidRPr="00AD0FED" w:rsidRDefault="0069249A" w:rsidP="00230E4F">
            <w:pPr>
              <w:adjustRightInd w:val="0"/>
              <w:snapToGrid w:val="0"/>
              <w:spacing w:line="320" w:lineRule="exact"/>
              <w:ind w:firstLineChars="0" w:firstLine="0"/>
              <w:jc w:val="center"/>
              <w:rPr>
                <w:sz w:val="21"/>
                <w:szCs w:val="21"/>
              </w:rPr>
            </w:pPr>
            <w:r w:rsidRPr="00AD0FED">
              <w:rPr>
                <w:sz w:val="21"/>
                <w:szCs w:val="21"/>
              </w:rPr>
              <w:t>新建</w:t>
            </w:r>
          </w:p>
        </w:tc>
      </w:tr>
      <w:tr w:rsidR="0069249A" w:rsidRPr="00AD0FED" w:rsidTr="00230E4F">
        <w:trPr>
          <w:trHeight w:val="71"/>
          <w:jc w:val="center"/>
        </w:trPr>
        <w:tc>
          <w:tcPr>
            <w:tcW w:w="354" w:type="dxa"/>
            <w:vMerge w:val="restart"/>
            <w:shd w:val="clear" w:color="auto" w:fill="auto"/>
            <w:vAlign w:val="center"/>
          </w:tcPr>
          <w:p w:rsidR="0069249A" w:rsidRPr="00AD0FED" w:rsidRDefault="0069249A" w:rsidP="00230E4F">
            <w:pPr>
              <w:adjustRightInd w:val="0"/>
              <w:snapToGrid w:val="0"/>
              <w:spacing w:line="320" w:lineRule="exact"/>
              <w:ind w:firstLineChars="0" w:firstLine="0"/>
              <w:jc w:val="center"/>
              <w:rPr>
                <w:sz w:val="21"/>
                <w:szCs w:val="21"/>
              </w:rPr>
            </w:pPr>
            <w:r w:rsidRPr="00AD0FED">
              <w:rPr>
                <w:sz w:val="21"/>
                <w:szCs w:val="21"/>
              </w:rPr>
              <w:t>公用工程</w:t>
            </w:r>
          </w:p>
        </w:tc>
        <w:tc>
          <w:tcPr>
            <w:tcW w:w="1207" w:type="dxa"/>
            <w:gridSpan w:val="2"/>
            <w:shd w:val="clear" w:color="auto" w:fill="auto"/>
            <w:vAlign w:val="center"/>
          </w:tcPr>
          <w:p w:rsidR="0069249A" w:rsidRPr="00AD0FED" w:rsidRDefault="0069249A" w:rsidP="00230E4F">
            <w:pPr>
              <w:adjustRightInd w:val="0"/>
              <w:snapToGrid w:val="0"/>
              <w:spacing w:line="320" w:lineRule="exact"/>
              <w:ind w:firstLineChars="0" w:firstLine="0"/>
              <w:jc w:val="center"/>
              <w:rPr>
                <w:sz w:val="21"/>
                <w:szCs w:val="21"/>
              </w:rPr>
            </w:pPr>
            <w:r w:rsidRPr="00AD0FED">
              <w:rPr>
                <w:sz w:val="21"/>
                <w:szCs w:val="21"/>
              </w:rPr>
              <w:t>供水</w:t>
            </w:r>
          </w:p>
        </w:tc>
        <w:tc>
          <w:tcPr>
            <w:tcW w:w="6804" w:type="dxa"/>
            <w:shd w:val="clear" w:color="auto" w:fill="auto"/>
            <w:vAlign w:val="center"/>
          </w:tcPr>
          <w:p w:rsidR="0069249A" w:rsidRPr="00AD0FED" w:rsidRDefault="0069249A" w:rsidP="00230E4F">
            <w:pPr>
              <w:adjustRightInd w:val="0"/>
              <w:snapToGrid w:val="0"/>
              <w:spacing w:line="320" w:lineRule="exact"/>
              <w:ind w:firstLineChars="0" w:firstLine="0"/>
              <w:jc w:val="center"/>
              <w:rPr>
                <w:sz w:val="21"/>
                <w:szCs w:val="21"/>
              </w:rPr>
            </w:pPr>
            <w:r w:rsidRPr="00AD0FED">
              <w:rPr>
                <w:sz w:val="21"/>
                <w:szCs w:val="21"/>
              </w:rPr>
              <w:t>由厂区东南的高家半沟村水井拉水</w:t>
            </w:r>
          </w:p>
        </w:tc>
        <w:tc>
          <w:tcPr>
            <w:tcW w:w="707" w:type="dxa"/>
            <w:shd w:val="clear" w:color="auto" w:fill="auto"/>
          </w:tcPr>
          <w:p w:rsidR="0069249A" w:rsidRPr="00AD0FED" w:rsidRDefault="0069249A" w:rsidP="00230E4F">
            <w:pPr>
              <w:adjustRightInd w:val="0"/>
              <w:snapToGrid w:val="0"/>
              <w:spacing w:line="320" w:lineRule="exact"/>
              <w:ind w:firstLineChars="0" w:firstLine="0"/>
              <w:jc w:val="center"/>
              <w:rPr>
                <w:sz w:val="21"/>
                <w:szCs w:val="21"/>
              </w:rPr>
            </w:pPr>
            <w:r w:rsidRPr="00AD0FED">
              <w:rPr>
                <w:sz w:val="21"/>
                <w:szCs w:val="21"/>
              </w:rPr>
              <w:t>新建</w:t>
            </w:r>
          </w:p>
        </w:tc>
      </w:tr>
      <w:tr w:rsidR="0069249A" w:rsidRPr="00AD0FED" w:rsidTr="00230E4F">
        <w:trPr>
          <w:trHeight w:val="270"/>
          <w:jc w:val="center"/>
        </w:trPr>
        <w:tc>
          <w:tcPr>
            <w:tcW w:w="354" w:type="dxa"/>
            <w:vMerge/>
            <w:shd w:val="clear" w:color="auto" w:fill="auto"/>
            <w:vAlign w:val="center"/>
          </w:tcPr>
          <w:p w:rsidR="0069249A" w:rsidRPr="00AD0FED" w:rsidRDefault="0069249A" w:rsidP="00230E4F">
            <w:pPr>
              <w:adjustRightInd w:val="0"/>
              <w:snapToGrid w:val="0"/>
              <w:spacing w:line="320" w:lineRule="exact"/>
              <w:ind w:firstLineChars="0" w:firstLine="0"/>
              <w:jc w:val="center"/>
              <w:rPr>
                <w:sz w:val="21"/>
                <w:szCs w:val="21"/>
              </w:rPr>
            </w:pPr>
          </w:p>
        </w:tc>
        <w:tc>
          <w:tcPr>
            <w:tcW w:w="1207" w:type="dxa"/>
            <w:gridSpan w:val="2"/>
            <w:shd w:val="clear" w:color="auto" w:fill="auto"/>
            <w:vAlign w:val="center"/>
          </w:tcPr>
          <w:p w:rsidR="0069249A" w:rsidRPr="00AD0FED" w:rsidRDefault="0069249A" w:rsidP="00230E4F">
            <w:pPr>
              <w:adjustRightInd w:val="0"/>
              <w:snapToGrid w:val="0"/>
              <w:spacing w:line="320" w:lineRule="exact"/>
              <w:ind w:firstLineChars="0" w:firstLine="0"/>
              <w:jc w:val="center"/>
              <w:rPr>
                <w:sz w:val="21"/>
                <w:szCs w:val="21"/>
              </w:rPr>
            </w:pPr>
            <w:r w:rsidRPr="00AD0FED">
              <w:rPr>
                <w:sz w:val="21"/>
                <w:szCs w:val="21"/>
              </w:rPr>
              <w:t>供电</w:t>
            </w:r>
          </w:p>
        </w:tc>
        <w:tc>
          <w:tcPr>
            <w:tcW w:w="6804" w:type="dxa"/>
            <w:shd w:val="clear" w:color="auto" w:fill="auto"/>
            <w:vAlign w:val="center"/>
          </w:tcPr>
          <w:p w:rsidR="0069249A" w:rsidRPr="00AD0FED" w:rsidRDefault="0069249A" w:rsidP="00230E4F">
            <w:pPr>
              <w:adjustRightInd w:val="0"/>
              <w:snapToGrid w:val="0"/>
              <w:spacing w:line="320" w:lineRule="exact"/>
              <w:ind w:firstLineChars="0" w:firstLine="0"/>
              <w:jc w:val="center"/>
              <w:rPr>
                <w:sz w:val="21"/>
                <w:szCs w:val="21"/>
              </w:rPr>
            </w:pPr>
            <w:r w:rsidRPr="00AD0FED">
              <w:rPr>
                <w:sz w:val="21"/>
                <w:szCs w:val="21"/>
              </w:rPr>
              <w:t>引自项目区附近的供电管网</w:t>
            </w:r>
          </w:p>
        </w:tc>
        <w:tc>
          <w:tcPr>
            <w:tcW w:w="707" w:type="dxa"/>
            <w:shd w:val="clear" w:color="auto" w:fill="auto"/>
          </w:tcPr>
          <w:p w:rsidR="0069249A" w:rsidRPr="00AD0FED" w:rsidRDefault="0069249A" w:rsidP="00230E4F">
            <w:pPr>
              <w:adjustRightInd w:val="0"/>
              <w:snapToGrid w:val="0"/>
              <w:spacing w:line="320" w:lineRule="exact"/>
              <w:ind w:firstLineChars="0" w:firstLine="0"/>
              <w:jc w:val="center"/>
              <w:rPr>
                <w:sz w:val="21"/>
                <w:szCs w:val="21"/>
              </w:rPr>
            </w:pPr>
            <w:r w:rsidRPr="00AD0FED">
              <w:rPr>
                <w:sz w:val="21"/>
                <w:szCs w:val="21"/>
              </w:rPr>
              <w:t>新建</w:t>
            </w:r>
          </w:p>
        </w:tc>
      </w:tr>
      <w:tr w:rsidR="0069249A" w:rsidRPr="00AD0FED" w:rsidTr="00230E4F">
        <w:trPr>
          <w:trHeight w:val="71"/>
          <w:jc w:val="center"/>
        </w:trPr>
        <w:tc>
          <w:tcPr>
            <w:tcW w:w="354" w:type="dxa"/>
            <w:vMerge/>
            <w:shd w:val="clear" w:color="auto" w:fill="auto"/>
            <w:vAlign w:val="center"/>
          </w:tcPr>
          <w:p w:rsidR="0069249A" w:rsidRPr="00AD0FED" w:rsidRDefault="0069249A" w:rsidP="00230E4F">
            <w:pPr>
              <w:adjustRightInd w:val="0"/>
              <w:snapToGrid w:val="0"/>
              <w:spacing w:line="320" w:lineRule="exact"/>
              <w:ind w:firstLineChars="0" w:firstLine="0"/>
              <w:jc w:val="center"/>
              <w:rPr>
                <w:sz w:val="21"/>
                <w:szCs w:val="21"/>
              </w:rPr>
            </w:pPr>
          </w:p>
        </w:tc>
        <w:tc>
          <w:tcPr>
            <w:tcW w:w="1207" w:type="dxa"/>
            <w:gridSpan w:val="2"/>
            <w:shd w:val="clear" w:color="auto" w:fill="auto"/>
            <w:vAlign w:val="center"/>
          </w:tcPr>
          <w:p w:rsidR="0069249A" w:rsidRPr="00AD0FED" w:rsidRDefault="0069249A" w:rsidP="00230E4F">
            <w:pPr>
              <w:adjustRightInd w:val="0"/>
              <w:snapToGrid w:val="0"/>
              <w:spacing w:line="320" w:lineRule="exact"/>
              <w:ind w:firstLineChars="0" w:firstLine="0"/>
              <w:jc w:val="center"/>
              <w:rPr>
                <w:sz w:val="21"/>
                <w:szCs w:val="21"/>
              </w:rPr>
            </w:pPr>
            <w:r w:rsidRPr="00AD0FED">
              <w:rPr>
                <w:sz w:val="21"/>
                <w:szCs w:val="21"/>
              </w:rPr>
              <w:t>供热</w:t>
            </w:r>
          </w:p>
        </w:tc>
        <w:tc>
          <w:tcPr>
            <w:tcW w:w="6804" w:type="dxa"/>
            <w:shd w:val="clear" w:color="auto" w:fill="auto"/>
            <w:vAlign w:val="center"/>
          </w:tcPr>
          <w:p w:rsidR="0069249A" w:rsidRPr="00AD0FED" w:rsidRDefault="0069249A" w:rsidP="00230E4F">
            <w:pPr>
              <w:adjustRightInd w:val="0"/>
              <w:snapToGrid w:val="0"/>
              <w:spacing w:line="320" w:lineRule="exact"/>
              <w:ind w:firstLineChars="0" w:firstLine="0"/>
              <w:jc w:val="center"/>
              <w:rPr>
                <w:sz w:val="21"/>
                <w:szCs w:val="21"/>
              </w:rPr>
            </w:pPr>
            <w:r w:rsidRPr="00AD0FED">
              <w:rPr>
                <w:sz w:val="21"/>
                <w:szCs w:val="21"/>
              </w:rPr>
              <w:t>冬季供暖采用电暖器供热</w:t>
            </w:r>
          </w:p>
        </w:tc>
        <w:tc>
          <w:tcPr>
            <w:tcW w:w="707" w:type="dxa"/>
            <w:shd w:val="clear" w:color="auto" w:fill="auto"/>
          </w:tcPr>
          <w:p w:rsidR="0069249A" w:rsidRPr="00AD0FED" w:rsidRDefault="0069249A" w:rsidP="00230E4F">
            <w:pPr>
              <w:adjustRightInd w:val="0"/>
              <w:snapToGrid w:val="0"/>
              <w:spacing w:line="320" w:lineRule="exact"/>
              <w:ind w:firstLineChars="0" w:firstLine="0"/>
              <w:jc w:val="center"/>
              <w:rPr>
                <w:sz w:val="21"/>
                <w:szCs w:val="21"/>
              </w:rPr>
            </w:pPr>
            <w:r w:rsidRPr="00AD0FED">
              <w:rPr>
                <w:sz w:val="21"/>
                <w:szCs w:val="21"/>
              </w:rPr>
              <w:t>新建</w:t>
            </w:r>
          </w:p>
        </w:tc>
      </w:tr>
      <w:tr w:rsidR="0069249A" w:rsidRPr="00AD0FED" w:rsidTr="00230E4F">
        <w:trPr>
          <w:trHeight w:val="775"/>
          <w:jc w:val="center"/>
        </w:trPr>
        <w:tc>
          <w:tcPr>
            <w:tcW w:w="354" w:type="dxa"/>
            <w:vMerge/>
            <w:shd w:val="clear" w:color="auto" w:fill="auto"/>
            <w:vAlign w:val="center"/>
          </w:tcPr>
          <w:p w:rsidR="0069249A" w:rsidRPr="00AD0FED" w:rsidRDefault="0069249A" w:rsidP="00230E4F">
            <w:pPr>
              <w:adjustRightInd w:val="0"/>
              <w:snapToGrid w:val="0"/>
              <w:spacing w:line="320" w:lineRule="exact"/>
              <w:ind w:firstLineChars="0" w:firstLine="0"/>
              <w:jc w:val="center"/>
              <w:rPr>
                <w:sz w:val="21"/>
                <w:szCs w:val="21"/>
              </w:rPr>
            </w:pPr>
          </w:p>
        </w:tc>
        <w:tc>
          <w:tcPr>
            <w:tcW w:w="1207" w:type="dxa"/>
            <w:gridSpan w:val="2"/>
            <w:shd w:val="clear" w:color="auto" w:fill="auto"/>
            <w:vAlign w:val="center"/>
          </w:tcPr>
          <w:p w:rsidR="0069249A" w:rsidRPr="00AD0FED" w:rsidRDefault="0069249A" w:rsidP="00230E4F">
            <w:pPr>
              <w:adjustRightInd w:val="0"/>
              <w:snapToGrid w:val="0"/>
              <w:spacing w:line="320" w:lineRule="exact"/>
              <w:ind w:firstLineChars="0" w:firstLine="0"/>
              <w:jc w:val="center"/>
              <w:rPr>
                <w:sz w:val="21"/>
                <w:szCs w:val="21"/>
              </w:rPr>
            </w:pPr>
            <w:r w:rsidRPr="00AD0FED">
              <w:rPr>
                <w:sz w:val="21"/>
                <w:szCs w:val="21"/>
              </w:rPr>
              <w:t>排水</w:t>
            </w:r>
          </w:p>
        </w:tc>
        <w:tc>
          <w:tcPr>
            <w:tcW w:w="6804" w:type="dxa"/>
            <w:shd w:val="clear" w:color="auto" w:fill="auto"/>
            <w:vAlign w:val="center"/>
          </w:tcPr>
          <w:p w:rsidR="0069249A" w:rsidRPr="00AD0FED" w:rsidRDefault="0069249A" w:rsidP="00230E4F">
            <w:pPr>
              <w:adjustRightInd w:val="0"/>
              <w:snapToGrid w:val="0"/>
              <w:spacing w:line="320" w:lineRule="exact"/>
              <w:ind w:firstLineChars="0" w:firstLine="0"/>
              <w:jc w:val="center"/>
              <w:rPr>
                <w:sz w:val="21"/>
                <w:szCs w:val="21"/>
              </w:rPr>
            </w:pPr>
            <w:r w:rsidRPr="00AD0FED">
              <w:rPr>
                <w:sz w:val="21"/>
                <w:szCs w:val="21"/>
              </w:rPr>
              <w:t xml:space="preserve">   </w:t>
            </w:r>
            <w:r w:rsidRPr="00AD0FED">
              <w:rPr>
                <w:sz w:val="21"/>
                <w:szCs w:val="21"/>
              </w:rPr>
              <w:t>正常生产情况下无生产废水产生，工区职工为现有职工，生活污水全部排至旱厕，厂内设置</w:t>
            </w:r>
            <w:r w:rsidRPr="00AD0FED">
              <w:rPr>
                <w:sz w:val="21"/>
                <w:szCs w:val="21"/>
              </w:rPr>
              <w:t>1</w:t>
            </w:r>
            <w:r w:rsidRPr="00AD0FED">
              <w:rPr>
                <w:sz w:val="21"/>
                <w:szCs w:val="21"/>
              </w:rPr>
              <w:t>座旱厕定期清掏，设备冲洗废水设置</w:t>
            </w:r>
            <w:r w:rsidRPr="00AD0FED">
              <w:rPr>
                <w:sz w:val="21"/>
                <w:szCs w:val="21"/>
              </w:rPr>
              <w:t>1</w:t>
            </w:r>
            <w:r w:rsidRPr="00AD0FED">
              <w:rPr>
                <w:sz w:val="21"/>
                <w:szCs w:val="21"/>
              </w:rPr>
              <w:t>座</w:t>
            </w:r>
            <w:r w:rsidRPr="00AD0FED">
              <w:rPr>
                <w:sz w:val="21"/>
                <w:szCs w:val="21"/>
              </w:rPr>
              <w:t>5m</w:t>
            </w:r>
            <w:r w:rsidRPr="00AD0FED">
              <w:rPr>
                <w:sz w:val="21"/>
                <w:szCs w:val="21"/>
                <w:vertAlign w:val="superscript"/>
              </w:rPr>
              <w:t>3</w:t>
            </w:r>
            <w:r w:rsidRPr="00AD0FED">
              <w:rPr>
                <w:sz w:val="21"/>
                <w:szCs w:val="21"/>
              </w:rPr>
              <w:t>的沉淀池沉淀后回用</w:t>
            </w:r>
          </w:p>
        </w:tc>
        <w:tc>
          <w:tcPr>
            <w:tcW w:w="707" w:type="dxa"/>
            <w:shd w:val="clear" w:color="auto" w:fill="auto"/>
          </w:tcPr>
          <w:p w:rsidR="0069249A" w:rsidRPr="00AD0FED" w:rsidRDefault="0069249A" w:rsidP="00230E4F">
            <w:pPr>
              <w:adjustRightInd w:val="0"/>
              <w:snapToGrid w:val="0"/>
              <w:spacing w:line="320" w:lineRule="exact"/>
              <w:ind w:firstLineChars="0" w:firstLine="0"/>
              <w:jc w:val="center"/>
              <w:rPr>
                <w:sz w:val="21"/>
                <w:szCs w:val="21"/>
              </w:rPr>
            </w:pPr>
            <w:r w:rsidRPr="00AD0FED">
              <w:rPr>
                <w:sz w:val="21"/>
                <w:szCs w:val="21"/>
              </w:rPr>
              <w:t>新建</w:t>
            </w:r>
          </w:p>
        </w:tc>
      </w:tr>
      <w:tr w:rsidR="0069249A" w:rsidRPr="00AD0FED" w:rsidTr="00230E4F">
        <w:trPr>
          <w:trHeight w:val="830"/>
          <w:jc w:val="center"/>
        </w:trPr>
        <w:tc>
          <w:tcPr>
            <w:tcW w:w="354" w:type="dxa"/>
            <w:vMerge w:val="restart"/>
            <w:shd w:val="clear" w:color="auto" w:fill="auto"/>
            <w:vAlign w:val="center"/>
          </w:tcPr>
          <w:p w:rsidR="0069249A" w:rsidRPr="00AD0FED" w:rsidRDefault="0069249A" w:rsidP="00230E4F">
            <w:pPr>
              <w:adjustRightInd w:val="0"/>
              <w:snapToGrid w:val="0"/>
              <w:spacing w:line="320" w:lineRule="exact"/>
              <w:ind w:firstLineChars="0" w:firstLine="0"/>
              <w:jc w:val="center"/>
              <w:rPr>
                <w:sz w:val="21"/>
                <w:szCs w:val="21"/>
              </w:rPr>
            </w:pPr>
            <w:r w:rsidRPr="00AD0FED">
              <w:rPr>
                <w:sz w:val="21"/>
                <w:szCs w:val="21"/>
              </w:rPr>
              <w:t>环保工程</w:t>
            </w:r>
          </w:p>
        </w:tc>
        <w:tc>
          <w:tcPr>
            <w:tcW w:w="1207" w:type="dxa"/>
            <w:gridSpan w:val="2"/>
            <w:shd w:val="clear" w:color="auto" w:fill="auto"/>
            <w:vAlign w:val="center"/>
          </w:tcPr>
          <w:p w:rsidR="0069249A" w:rsidRPr="00AD0FED" w:rsidRDefault="0069249A" w:rsidP="00230E4F">
            <w:pPr>
              <w:adjustRightInd w:val="0"/>
              <w:snapToGrid w:val="0"/>
              <w:spacing w:line="320" w:lineRule="exact"/>
              <w:ind w:firstLineChars="0" w:firstLine="0"/>
              <w:jc w:val="center"/>
              <w:rPr>
                <w:sz w:val="21"/>
                <w:szCs w:val="21"/>
              </w:rPr>
            </w:pPr>
            <w:r w:rsidRPr="00AD0FED">
              <w:rPr>
                <w:sz w:val="21"/>
                <w:szCs w:val="21"/>
              </w:rPr>
              <w:t>复垦绿</w:t>
            </w:r>
          </w:p>
          <w:p w:rsidR="0069249A" w:rsidRPr="00AD0FED" w:rsidRDefault="0069249A" w:rsidP="00230E4F">
            <w:pPr>
              <w:adjustRightInd w:val="0"/>
              <w:snapToGrid w:val="0"/>
              <w:spacing w:line="320" w:lineRule="exact"/>
              <w:ind w:firstLineChars="0" w:firstLine="0"/>
              <w:jc w:val="center"/>
              <w:rPr>
                <w:sz w:val="21"/>
                <w:szCs w:val="21"/>
              </w:rPr>
            </w:pPr>
            <w:r w:rsidRPr="00AD0FED">
              <w:rPr>
                <w:sz w:val="21"/>
                <w:szCs w:val="21"/>
              </w:rPr>
              <w:t>化措施</w:t>
            </w:r>
          </w:p>
        </w:tc>
        <w:tc>
          <w:tcPr>
            <w:tcW w:w="6804" w:type="dxa"/>
            <w:shd w:val="clear" w:color="auto" w:fill="auto"/>
            <w:vAlign w:val="center"/>
          </w:tcPr>
          <w:p w:rsidR="0069249A" w:rsidRPr="00AD0FED" w:rsidRDefault="0069249A" w:rsidP="00230E4F">
            <w:pPr>
              <w:pStyle w:val="afb"/>
              <w:adjustRightInd w:val="0"/>
              <w:snapToGrid w:val="0"/>
              <w:spacing w:after="0" w:line="320" w:lineRule="exact"/>
              <w:ind w:firstLineChars="0" w:firstLine="0"/>
              <w:jc w:val="center"/>
              <w:rPr>
                <w:sz w:val="21"/>
                <w:szCs w:val="21"/>
                <w:lang w:val="en-US" w:eastAsia="zh-CN"/>
              </w:rPr>
            </w:pPr>
            <w:r w:rsidRPr="00AD0FED">
              <w:rPr>
                <w:sz w:val="21"/>
                <w:szCs w:val="21"/>
                <w:lang w:val="en-US" w:eastAsia="zh-CN"/>
              </w:rPr>
              <w:t>对新形成的平台台面和斜坡坡面覆盖</w:t>
            </w:r>
            <w:r w:rsidRPr="00AD0FED">
              <w:rPr>
                <w:sz w:val="21"/>
                <w:szCs w:val="21"/>
                <w:lang w:val="en-US" w:eastAsia="zh-CN"/>
              </w:rPr>
              <w:t>0.5m</w:t>
            </w:r>
            <w:r w:rsidRPr="00AD0FED">
              <w:rPr>
                <w:sz w:val="21"/>
                <w:szCs w:val="21"/>
                <w:lang w:val="en-US" w:eastAsia="zh-CN"/>
              </w:rPr>
              <w:t>厚的黄土并进行平整，然后再铺设之前采集的熟土壤</w:t>
            </w:r>
            <w:r w:rsidRPr="00AD0FED">
              <w:rPr>
                <w:sz w:val="21"/>
                <w:szCs w:val="21"/>
                <w:lang w:val="en-US" w:eastAsia="zh-CN"/>
              </w:rPr>
              <w:t>0.5m</w:t>
            </w:r>
            <w:r w:rsidRPr="00AD0FED">
              <w:rPr>
                <w:sz w:val="21"/>
                <w:szCs w:val="21"/>
                <w:lang w:val="en-US" w:eastAsia="zh-CN"/>
              </w:rPr>
              <w:t>。外边坡和马道平台绿化选择披碱草和紫穗槐。当矸石堆放达到场顶设计标高时，及时进行覆土，先铺</w:t>
            </w:r>
            <w:r w:rsidRPr="00AD0FED">
              <w:rPr>
                <w:sz w:val="21"/>
                <w:szCs w:val="21"/>
                <w:lang w:val="en-US" w:eastAsia="zh-CN"/>
              </w:rPr>
              <w:t>0.5m</w:t>
            </w:r>
            <w:r w:rsidRPr="00AD0FED">
              <w:rPr>
                <w:sz w:val="21"/>
                <w:szCs w:val="21"/>
                <w:lang w:val="en-US" w:eastAsia="zh-CN"/>
              </w:rPr>
              <w:t>厚的黄土，再铺设</w:t>
            </w:r>
            <w:r w:rsidRPr="00AD0FED">
              <w:rPr>
                <w:sz w:val="21"/>
                <w:szCs w:val="21"/>
                <w:lang w:val="en-US" w:eastAsia="zh-CN"/>
              </w:rPr>
              <w:t>0.5m</w:t>
            </w:r>
            <w:r w:rsidRPr="00AD0FED">
              <w:rPr>
                <w:sz w:val="21"/>
                <w:szCs w:val="21"/>
                <w:lang w:val="en-US" w:eastAsia="zh-CN"/>
              </w:rPr>
              <w:t>厚的熟土，草种均选用披碱草，种植方式为撒播，灌木树种选用紫穗槐，种植密度：采用行距</w:t>
            </w:r>
            <w:r w:rsidRPr="00AD0FED">
              <w:rPr>
                <w:sz w:val="21"/>
                <w:szCs w:val="21"/>
                <w:lang w:val="en-US" w:eastAsia="zh-CN"/>
              </w:rPr>
              <w:t>1.5m</w:t>
            </w:r>
            <w:r w:rsidRPr="00AD0FED">
              <w:rPr>
                <w:sz w:val="21"/>
                <w:szCs w:val="21"/>
                <w:lang w:val="en-US" w:eastAsia="zh-CN"/>
              </w:rPr>
              <w:t>，株距</w:t>
            </w:r>
            <w:r w:rsidRPr="00AD0FED">
              <w:rPr>
                <w:sz w:val="21"/>
                <w:szCs w:val="21"/>
                <w:lang w:val="en-US" w:eastAsia="zh-CN"/>
              </w:rPr>
              <w:t>1.5m</w:t>
            </w:r>
            <w:r w:rsidRPr="00AD0FED">
              <w:rPr>
                <w:sz w:val="21"/>
                <w:szCs w:val="21"/>
                <w:lang w:val="en-US" w:eastAsia="zh-CN"/>
              </w:rPr>
              <w:t>。</w:t>
            </w:r>
          </w:p>
        </w:tc>
        <w:tc>
          <w:tcPr>
            <w:tcW w:w="707" w:type="dxa"/>
            <w:shd w:val="clear" w:color="auto" w:fill="auto"/>
          </w:tcPr>
          <w:p w:rsidR="0069249A" w:rsidRPr="00AD0FED" w:rsidRDefault="0069249A" w:rsidP="00230E4F">
            <w:pPr>
              <w:pStyle w:val="afb"/>
              <w:adjustRightInd w:val="0"/>
              <w:snapToGrid w:val="0"/>
              <w:spacing w:after="0" w:line="320" w:lineRule="exact"/>
              <w:ind w:firstLineChars="0" w:firstLine="0"/>
              <w:jc w:val="center"/>
              <w:rPr>
                <w:sz w:val="21"/>
                <w:szCs w:val="21"/>
                <w:lang w:val="en-US" w:eastAsia="zh-CN"/>
              </w:rPr>
            </w:pPr>
            <w:r w:rsidRPr="00AD0FED">
              <w:rPr>
                <w:sz w:val="21"/>
                <w:szCs w:val="21"/>
                <w:lang w:val="en-US" w:eastAsia="zh-CN"/>
              </w:rPr>
              <w:t>新建</w:t>
            </w:r>
          </w:p>
        </w:tc>
      </w:tr>
      <w:tr w:rsidR="0069249A" w:rsidRPr="00AD0FED" w:rsidTr="00230E4F">
        <w:trPr>
          <w:trHeight w:val="60"/>
          <w:jc w:val="center"/>
        </w:trPr>
        <w:tc>
          <w:tcPr>
            <w:tcW w:w="354" w:type="dxa"/>
            <w:vMerge/>
            <w:shd w:val="clear" w:color="auto" w:fill="auto"/>
            <w:vAlign w:val="center"/>
          </w:tcPr>
          <w:p w:rsidR="0069249A" w:rsidRPr="00AD0FED" w:rsidRDefault="0069249A" w:rsidP="00230E4F">
            <w:pPr>
              <w:adjustRightInd w:val="0"/>
              <w:snapToGrid w:val="0"/>
              <w:spacing w:line="320" w:lineRule="exact"/>
              <w:ind w:firstLineChars="0" w:firstLine="0"/>
              <w:jc w:val="center"/>
              <w:rPr>
                <w:sz w:val="21"/>
                <w:szCs w:val="21"/>
              </w:rPr>
            </w:pPr>
          </w:p>
        </w:tc>
        <w:tc>
          <w:tcPr>
            <w:tcW w:w="1207" w:type="dxa"/>
            <w:gridSpan w:val="2"/>
            <w:shd w:val="clear" w:color="auto" w:fill="auto"/>
            <w:vAlign w:val="center"/>
          </w:tcPr>
          <w:p w:rsidR="0069249A" w:rsidRPr="00AD0FED" w:rsidRDefault="0069249A" w:rsidP="00230E4F">
            <w:pPr>
              <w:adjustRightInd w:val="0"/>
              <w:snapToGrid w:val="0"/>
              <w:spacing w:line="320" w:lineRule="exact"/>
              <w:ind w:firstLineChars="0" w:firstLine="0"/>
              <w:jc w:val="center"/>
              <w:rPr>
                <w:sz w:val="21"/>
                <w:szCs w:val="21"/>
              </w:rPr>
            </w:pPr>
            <w:r w:rsidRPr="00AD0FED">
              <w:rPr>
                <w:sz w:val="21"/>
                <w:szCs w:val="21"/>
              </w:rPr>
              <w:t>防自燃工程</w:t>
            </w:r>
          </w:p>
        </w:tc>
        <w:tc>
          <w:tcPr>
            <w:tcW w:w="6804" w:type="dxa"/>
            <w:shd w:val="clear" w:color="auto" w:fill="auto"/>
            <w:vAlign w:val="center"/>
          </w:tcPr>
          <w:p w:rsidR="0069249A" w:rsidRPr="00AD0FED" w:rsidRDefault="0069249A" w:rsidP="00230E4F">
            <w:pPr>
              <w:adjustRightInd w:val="0"/>
              <w:snapToGrid w:val="0"/>
              <w:spacing w:line="320" w:lineRule="exact"/>
              <w:ind w:firstLineChars="0" w:firstLine="0"/>
              <w:jc w:val="center"/>
              <w:rPr>
                <w:sz w:val="21"/>
                <w:szCs w:val="21"/>
              </w:rPr>
            </w:pPr>
            <w:r w:rsidRPr="00AD0FED">
              <w:rPr>
                <w:sz w:val="21"/>
                <w:szCs w:val="21"/>
              </w:rPr>
              <w:t xml:space="preserve">  </w:t>
            </w:r>
            <w:r w:rsidRPr="00AD0FED">
              <w:rPr>
                <w:sz w:val="21"/>
                <w:szCs w:val="21"/>
              </w:rPr>
              <w:t>石灰乳站设置在综合矸石治理场地南侧的空地上，占地面积</w:t>
            </w:r>
            <w:r w:rsidRPr="00AD0FED">
              <w:rPr>
                <w:sz w:val="21"/>
                <w:szCs w:val="21"/>
              </w:rPr>
              <w:t>50</w:t>
            </w:r>
            <w:r w:rsidRPr="00AD0FED">
              <w:rPr>
                <w:rFonts w:eastAsia="宋体"/>
                <w:sz w:val="21"/>
                <w:szCs w:val="21"/>
              </w:rPr>
              <w:t>㎡</w:t>
            </w:r>
            <w:r w:rsidRPr="00AD0FED">
              <w:rPr>
                <w:sz w:val="21"/>
                <w:szCs w:val="21"/>
              </w:rPr>
              <w:t>，内设搅拌机</w:t>
            </w:r>
            <w:r w:rsidRPr="00AD0FED">
              <w:rPr>
                <w:sz w:val="21"/>
                <w:szCs w:val="21"/>
              </w:rPr>
              <w:t>1</w:t>
            </w:r>
            <w:r w:rsidRPr="00AD0FED">
              <w:rPr>
                <w:sz w:val="21"/>
                <w:szCs w:val="21"/>
              </w:rPr>
              <w:t>台和存放少量袋装石灰。原料生石灰从当地购买。每堆放</w:t>
            </w:r>
            <w:r w:rsidRPr="00AD0FED">
              <w:rPr>
                <w:sz w:val="21"/>
                <w:szCs w:val="21"/>
              </w:rPr>
              <w:t>0.5m</w:t>
            </w:r>
            <w:r w:rsidRPr="00AD0FED">
              <w:rPr>
                <w:sz w:val="21"/>
                <w:szCs w:val="21"/>
              </w:rPr>
              <w:t>厚的矸石层用推土机进行一次压实；每堆放</w:t>
            </w:r>
            <w:r w:rsidRPr="00AD0FED">
              <w:rPr>
                <w:sz w:val="21"/>
                <w:szCs w:val="21"/>
              </w:rPr>
              <w:t>1m</w:t>
            </w:r>
            <w:r w:rsidRPr="00AD0FED">
              <w:rPr>
                <w:sz w:val="21"/>
                <w:szCs w:val="21"/>
              </w:rPr>
              <w:t>厚的矸石层喷洒一次</w:t>
            </w:r>
            <w:r w:rsidRPr="00AD0FED">
              <w:rPr>
                <w:sz w:val="21"/>
                <w:szCs w:val="21"/>
              </w:rPr>
              <w:t>5-10%</w:t>
            </w:r>
            <w:r w:rsidRPr="00AD0FED">
              <w:rPr>
                <w:sz w:val="21"/>
                <w:szCs w:val="21"/>
              </w:rPr>
              <w:t>的石灰乳，再用推土机进行一次压实，减少矸石之间的空隙，每堆放</w:t>
            </w:r>
            <w:r w:rsidRPr="00AD0FED">
              <w:rPr>
                <w:sz w:val="21"/>
                <w:szCs w:val="21"/>
              </w:rPr>
              <w:t>3m</w:t>
            </w:r>
            <w:r w:rsidRPr="00AD0FED">
              <w:rPr>
                <w:sz w:val="21"/>
                <w:szCs w:val="21"/>
              </w:rPr>
              <w:t>厚的矸石覆盖一层</w:t>
            </w:r>
            <w:r w:rsidRPr="00AD0FED">
              <w:rPr>
                <w:sz w:val="21"/>
                <w:szCs w:val="21"/>
              </w:rPr>
              <w:t>50cm</w:t>
            </w:r>
            <w:r w:rsidRPr="00AD0FED">
              <w:rPr>
                <w:sz w:val="21"/>
                <w:szCs w:val="21"/>
              </w:rPr>
              <w:t>厚的黄土隔绝空气，预防由于矸石内部热量积聚，引起矸石自燃。</w:t>
            </w:r>
          </w:p>
        </w:tc>
        <w:tc>
          <w:tcPr>
            <w:tcW w:w="707" w:type="dxa"/>
            <w:shd w:val="clear" w:color="auto" w:fill="auto"/>
          </w:tcPr>
          <w:p w:rsidR="0069249A" w:rsidRPr="00AD0FED" w:rsidRDefault="0069249A" w:rsidP="00230E4F">
            <w:pPr>
              <w:adjustRightInd w:val="0"/>
              <w:snapToGrid w:val="0"/>
              <w:spacing w:line="320" w:lineRule="exact"/>
              <w:ind w:firstLineChars="0" w:firstLine="0"/>
              <w:jc w:val="center"/>
              <w:rPr>
                <w:sz w:val="21"/>
                <w:szCs w:val="21"/>
              </w:rPr>
            </w:pPr>
            <w:r w:rsidRPr="00AD0FED">
              <w:rPr>
                <w:sz w:val="21"/>
                <w:szCs w:val="21"/>
              </w:rPr>
              <w:t>新建</w:t>
            </w:r>
          </w:p>
        </w:tc>
      </w:tr>
    </w:tbl>
    <w:p w:rsidR="004712AF" w:rsidRPr="00AD0FED" w:rsidRDefault="004712AF" w:rsidP="00670941">
      <w:pPr>
        <w:pStyle w:val="3"/>
      </w:pPr>
      <w:bookmarkStart w:id="309" w:name="_Toc27328108"/>
      <w:r w:rsidRPr="00AD0FED">
        <w:t>环境质量现状</w:t>
      </w:r>
      <w:bookmarkEnd w:id="309"/>
    </w:p>
    <w:p w:rsidR="004712AF" w:rsidRPr="00AD0FED" w:rsidRDefault="004712AF" w:rsidP="00230E4F">
      <w:pPr>
        <w:ind w:firstLine="480"/>
        <w:rPr>
          <w:spacing w:val="-20"/>
          <w:szCs w:val="24"/>
          <w:lang w:bidi="zh-CN"/>
        </w:rPr>
      </w:pPr>
      <w:r w:rsidRPr="00AD0FED">
        <w:rPr>
          <w:spacing w:val="-20"/>
          <w:szCs w:val="24"/>
          <w:lang w:bidi="zh-CN"/>
        </w:rPr>
        <w:t>（</w:t>
      </w:r>
      <w:r w:rsidRPr="00AD0FED">
        <w:rPr>
          <w:spacing w:val="-20"/>
          <w:szCs w:val="24"/>
          <w:lang w:bidi="zh-CN"/>
        </w:rPr>
        <w:t>1</w:t>
      </w:r>
      <w:r w:rsidRPr="00AD0FED">
        <w:rPr>
          <w:spacing w:val="-20"/>
          <w:szCs w:val="24"/>
          <w:lang w:bidi="zh-CN"/>
        </w:rPr>
        <w:t>）环境空气质量现状</w:t>
      </w:r>
    </w:p>
    <w:p w:rsidR="004712AF" w:rsidRPr="00AD0FED" w:rsidRDefault="004712AF" w:rsidP="00230E4F">
      <w:pPr>
        <w:ind w:firstLine="480"/>
        <w:rPr>
          <w:spacing w:val="-20"/>
          <w:szCs w:val="24"/>
          <w:lang w:bidi="zh-CN"/>
        </w:rPr>
      </w:pPr>
      <w:r w:rsidRPr="00AD0FED">
        <w:rPr>
          <w:spacing w:val="-20"/>
          <w:szCs w:val="24"/>
          <w:lang w:bidi="zh-CN"/>
        </w:rPr>
        <w:t>根据收集到的宁武县</w:t>
      </w:r>
      <w:r w:rsidRPr="00AD0FED">
        <w:rPr>
          <w:spacing w:val="-20"/>
          <w:szCs w:val="24"/>
          <w:lang w:bidi="zh-CN"/>
        </w:rPr>
        <w:t xml:space="preserve"> 2018</w:t>
      </w:r>
      <w:r w:rsidRPr="00AD0FED">
        <w:rPr>
          <w:spacing w:val="-20"/>
          <w:szCs w:val="24"/>
          <w:lang w:bidi="zh-CN"/>
        </w:rPr>
        <w:t>年度环境空气例行监测数据，宁武县</w:t>
      </w:r>
      <w:r w:rsidRPr="00AD0FED">
        <w:rPr>
          <w:spacing w:val="-20"/>
          <w:szCs w:val="24"/>
          <w:lang w:bidi="zh-CN"/>
        </w:rPr>
        <w:t>2018</w:t>
      </w:r>
      <w:r w:rsidRPr="00AD0FED">
        <w:rPr>
          <w:spacing w:val="-20"/>
          <w:szCs w:val="24"/>
          <w:lang w:bidi="zh-CN"/>
        </w:rPr>
        <w:t>年度</w:t>
      </w:r>
      <w:r w:rsidRPr="00AD0FED">
        <w:rPr>
          <w:spacing w:val="-20"/>
          <w:szCs w:val="24"/>
          <w:lang w:bidi="zh-CN"/>
        </w:rPr>
        <w:t xml:space="preserve"> PM</w:t>
      </w:r>
      <w:r w:rsidRPr="00AD0FED">
        <w:rPr>
          <w:spacing w:val="-20"/>
          <w:szCs w:val="24"/>
          <w:vertAlign w:val="subscript"/>
          <w:lang w:bidi="zh-CN"/>
        </w:rPr>
        <w:t>10</w:t>
      </w:r>
      <w:r w:rsidRPr="00AD0FED">
        <w:rPr>
          <w:spacing w:val="-20"/>
          <w:szCs w:val="24"/>
          <w:lang w:bidi="zh-CN"/>
        </w:rPr>
        <w:t>、</w:t>
      </w:r>
      <w:r w:rsidRPr="00AD0FED">
        <w:rPr>
          <w:spacing w:val="-20"/>
          <w:szCs w:val="24"/>
          <w:lang w:bidi="zh-CN"/>
        </w:rPr>
        <w:t>PM</w:t>
      </w:r>
      <w:r w:rsidRPr="00AD0FED">
        <w:rPr>
          <w:spacing w:val="-20"/>
          <w:szCs w:val="24"/>
          <w:vertAlign w:val="subscript"/>
          <w:lang w:bidi="zh-CN"/>
        </w:rPr>
        <w:t>2.5</w:t>
      </w:r>
      <w:r w:rsidRPr="00AD0FED">
        <w:rPr>
          <w:spacing w:val="-20"/>
          <w:szCs w:val="24"/>
          <w:lang w:bidi="zh-CN"/>
        </w:rPr>
        <w:t>年均浓度占标率分别为</w:t>
      </w:r>
      <w:r w:rsidRPr="00AD0FED">
        <w:rPr>
          <w:spacing w:val="-20"/>
          <w:szCs w:val="24"/>
          <w:lang w:bidi="zh-CN"/>
        </w:rPr>
        <w:t>131.4%</w:t>
      </w:r>
      <w:r w:rsidRPr="00AD0FED">
        <w:rPr>
          <w:spacing w:val="-20"/>
          <w:szCs w:val="24"/>
          <w:lang w:bidi="zh-CN"/>
        </w:rPr>
        <w:t>和</w:t>
      </w:r>
      <w:r w:rsidRPr="00AD0FED">
        <w:rPr>
          <w:spacing w:val="-20"/>
          <w:szCs w:val="24"/>
          <w:lang w:bidi="zh-CN"/>
        </w:rPr>
        <w:t>111.4%</w:t>
      </w:r>
      <w:r w:rsidRPr="00AD0FED">
        <w:rPr>
          <w:spacing w:val="-20"/>
          <w:szCs w:val="24"/>
          <w:lang w:bidi="zh-CN"/>
        </w:rPr>
        <w:t>，出现超标，其余均达标。可见评价区粉尘超标较重，监测所在区域大气环境质量一般。</w:t>
      </w:r>
    </w:p>
    <w:p w:rsidR="004712AF" w:rsidRPr="00AD0FED" w:rsidRDefault="004712AF" w:rsidP="00230E4F">
      <w:pPr>
        <w:ind w:firstLine="480"/>
        <w:rPr>
          <w:spacing w:val="-20"/>
          <w:szCs w:val="24"/>
          <w:lang w:bidi="zh-CN"/>
        </w:rPr>
      </w:pPr>
      <w:r w:rsidRPr="00AD0FED">
        <w:rPr>
          <w:spacing w:val="-20"/>
          <w:szCs w:val="24"/>
          <w:lang w:bidi="zh-CN"/>
        </w:rPr>
        <w:t>本次评价对特征因子</w:t>
      </w:r>
      <w:r w:rsidRPr="00AD0FED">
        <w:rPr>
          <w:spacing w:val="-20"/>
          <w:szCs w:val="24"/>
          <w:lang w:bidi="zh-CN"/>
        </w:rPr>
        <w:t>TSP</w:t>
      </w:r>
      <w:r w:rsidRPr="00AD0FED">
        <w:rPr>
          <w:spacing w:val="-20"/>
          <w:szCs w:val="24"/>
          <w:lang w:bidi="zh-CN"/>
        </w:rPr>
        <w:t>进行了现场监测，评价区</w:t>
      </w:r>
      <w:r w:rsidRPr="00AD0FED">
        <w:rPr>
          <w:spacing w:val="-20"/>
          <w:szCs w:val="24"/>
          <w:lang w:bidi="zh-CN"/>
        </w:rPr>
        <w:t>TSP</w:t>
      </w:r>
      <w:r w:rsidRPr="00AD0FED">
        <w:rPr>
          <w:spacing w:val="-20"/>
          <w:szCs w:val="24"/>
          <w:lang w:bidi="zh-CN"/>
        </w:rPr>
        <w:t>日均监测浓度范围在</w:t>
      </w:r>
      <w:r w:rsidRPr="00AD0FED">
        <w:rPr>
          <w:spacing w:val="-20"/>
          <w:szCs w:val="24"/>
          <w:lang w:bidi="zh-CN"/>
        </w:rPr>
        <w:t>10</w:t>
      </w:r>
      <w:r w:rsidR="008E32F4" w:rsidRPr="00AD0FED">
        <w:rPr>
          <w:spacing w:val="-20"/>
          <w:szCs w:val="24"/>
          <w:lang w:bidi="zh-CN"/>
        </w:rPr>
        <w:t>1</w:t>
      </w:r>
      <w:r w:rsidRPr="00AD0FED">
        <w:rPr>
          <w:spacing w:val="-20"/>
          <w:szCs w:val="24"/>
          <w:lang w:bidi="zh-CN"/>
        </w:rPr>
        <w:t>-1</w:t>
      </w:r>
      <w:r w:rsidR="008E32F4" w:rsidRPr="00AD0FED">
        <w:rPr>
          <w:spacing w:val="-20"/>
          <w:szCs w:val="24"/>
          <w:lang w:bidi="zh-CN"/>
        </w:rPr>
        <w:t>11</w:t>
      </w:r>
      <w:r w:rsidRPr="00AD0FED">
        <w:rPr>
          <w:spacing w:val="-20"/>
          <w:szCs w:val="24"/>
          <w:lang w:bidi="zh-CN"/>
        </w:rPr>
        <w:t>μg/m</w:t>
      </w:r>
      <w:r w:rsidRPr="00AD0FED">
        <w:rPr>
          <w:spacing w:val="-20"/>
          <w:szCs w:val="24"/>
          <w:vertAlign w:val="superscript"/>
          <w:lang w:bidi="zh-CN"/>
        </w:rPr>
        <w:t>3</w:t>
      </w:r>
      <w:r w:rsidRPr="00AD0FED">
        <w:rPr>
          <w:spacing w:val="-20"/>
          <w:szCs w:val="24"/>
          <w:lang w:bidi="zh-CN"/>
        </w:rPr>
        <w:t>之间，最大浓度占标率</w:t>
      </w:r>
      <w:r w:rsidR="008E32F4" w:rsidRPr="00AD0FED">
        <w:rPr>
          <w:spacing w:val="-20"/>
          <w:szCs w:val="24"/>
          <w:lang w:bidi="zh-CN"/>
        </w:rPr>
        <w:t>92.5</w:t>
      </w:r>
      <w:r w:rsidRPr="00AD0FED">
        <w:rPr>
          <w:spacing w:val="-20"/>
          <w:szCs w:val="24"/>
          <w:lang w:bidi="zh-CN"/>
        </w:rPr>
        <w:t>%</w:t>
      </w:r>
      <w:r w:rsidRPr="00AD0FED">
        <w:rPr>
          <w:spacing w:val="-20"/>
          <w:szCs w:val="24"/>
          <w:lang w:bidi="zh-CN"/>
        </w:rPr>
        <w:t>，都能够达到《环境空气质量标准》（</w:t>
      </w:r>
      <w:r w:rsidRPr="00AD0FED">
        <w:rPr>
          <w:spacing w:val="-20"/>
          <w:szCs w:val="24"/>
          <w:lang w:bidi="zh-CN"/>
        </w:rPr>
        <w:t>GB3095-2012</w:t>
      </w:r>
      <w:r w:rsidRPr="00AD0FED">
        <w:rPr>
          <w:spacing w:val="-20"/>
          <w:szCs w:val="24"/>
          <w:lang w:bidi="zh-CN"/>
        </w:rPr>
        <w:t>）中</w:t>
      </w:r>
      <w:r w:rsidR="008E32F4" w:rsidRPr="00AD0FED">
        <w:rPr>
          <w:spacing w:val="-20"/>
          <w:szCs w:val="24"/>
          <w:lang w:bidi="zh-CN"/>
        </w:rPr>
        <w:t>一</w:t>
      </w:r>
      <w:r w:rsidRPr="00AD0FED">
        <w:rPr>
          <w:spacing w:val="-20"/>
          <w:szCs w:val="24"/>
          <w:lang w:bidi="zh-CN"/>
        </w:rPr>
        <w:t>级标准。</w:t>
      </w:r>
    </w:p>
    <w:p w:rsidR="004712AF" w:rsidRPr="00AD0FED" w:rsidRDefault="004712AF" w:rsidP="00230E4F">
      <w:pPr>
        <w:ind w:firstLine="480"/>
        <w:rPr>
          <w:spacing w:val="-20"/>
          <w:szCs w:val="24"/>
          <w:lang w:bidi="zh-CN"/>
        </w:rPr>
      </w:pPr>
      <w:r w:rsidRPr="00AD0FED">
        <w:rPr>
          <w:spacing w:val="-20"/>
          <w:szCs w:val="24"/>
          <w:lang w:bidi="zh-CN"/>
        </w:rPr>
        <w:t>（</w:t>
      </w:r>
      <w:r w:rsidRPr="00AD0FED">
        <w:rPr>
          <w:spacing w:val="-20"/>
          <w:szCs w:val="24"/>
          <w:lang w:bidi="zh-CN"/>
        </w:rPr>
        <w:t>2</w:t>
      </w:r>
      <w:r w:rsidRPr="00AD0FED">
        <w:rPr>
          <w:spacing w:val="-20"/>
          <w:szCs w:val="24"/>
          <w:lang w:bidi="zh-CN"/>
        </w:rPr>
        <w:t>）地下水环境质量现状</w:t>
      </w:r>
    </w:p>
    <w:p w:rsidR="001D2723" w:rsidRPr="00AD0FED" w:rsidRDefault="004712AF" w:rsidP="00230E4F">
      <w:pPr>
        <w:ind w:firstLine="480"/>
        <w:rPr>
          <w:spacing w:val="-20"/>
          <w:szCs w:val="24"/>
          <w:lang w:bidi="zh-CN"/>
        </w:rPr>
      </w:pPr>
      <w:r w:rsidRPr="00AD0FED">
        <w:rPr>
          <w:spacing w:val="-20"/>
          <w:szCs w:val="24"/>
          <w:lang w:bidi="zh-CN"/>
        </w:rPr>
        <w:t>根据区域环境特征和本工程污染物排放特征，布设水质监测点</w:t>
      </w:r>
      <w:r w:rsidRPr="00AD0FED">
        <w:rPr>
          <w:spacing w:val="-20"/>
          <w:szCs w:val="24"/>
          <w:lang w:bidi="zh-CN"/>
        </w:rPr>
        <w:t>3</w:t>
      </w:r>
      <w:r w:rsidRPr="00AD0FED">
        <w:rPr>
          <w:spacing w:val="-20"/>
          <w:szCs w:val="24"/>
          <w:lang w:bidi="zh-CN"/>
        </w:rPr>
        <w:t>个，地下水水位监</w:t>
      </w:r>
      <w:r w:rsidRPr="00AD0FED">
        <w:rPr>
          <w:spacing w:val="-20"/>
          <w:szCs w:val="24"/>
          <w:lang w:bidi="zh-CN"/>
        </w:rPr>
        <w:lastRenderedPageBreak/>
        <w:t>测点</w:t>
      </w:r>
      <w:r w:rsidRPr="00AD0FED">
        <w:rPr>
          <w:spacing w:val="-20"/>
          <w:szCs w:val="24"/>
          <w:lang w:bidi="zh-CN"/>
        </w:rPr>
        <w:t>6</w:t>
      </w:r>
      <w:r w:rsidRPr="00AD0FED">
        <w:rPr>
          <w:spacing w:val="-20"/>
          <w:szCs w:val="24"/>
          <w:lang w:bidi="zh-CN"/>
        </w:rPr>
        <w:t>个。</w:t>
      </w:r>
    </w:p>
    <w:p w:rsidR="004712AF" w:rsidRPr="00AD0FED" w:rsidRDefault="004712AF" w:rsidP="00230E4F">
      <w:pPr>
        <w:ind w:firstLine="480"/>
        <w:rPr>
          <w:spacing w:val="-20"/>
          <w:szCs w:val="24"/>
          <w:lang w:bidi="zh-CN"/>
        </w:rPr>
      </w:pPr>
      <w:r w:rsidRPr="00AD0FED">
        <w:rPr>
          <w:spacing w:val="-20"/>
          <w:szCs w:val="24"/>
          <w:lang w:bidi="zh-CN"/>
        </w:rPr>
        <w:t>由监测结果可以看出</w:t>
      </w:r>
      <w:r w:rsidRPr="00AD0FED">
        <w:rPr>
          <w:spacing w:val="-20"/>
          <w:szCs w:val="24"/>
          <w:lang w:bidi="zh-CN"/>
        </w:rPr>
        <w:t>:3</w:t>
      </w:r>
      <w:r w:rsidRPr="00AD0FED">
        <w:rPr>
          <w:spacing w:val="-20"/>
          <w:szCs w:val="24"/>
          <w:lang w:bidi="zh-CN"/>
        </w:rPr>
        <w:t>个监测水井各监测因子均满足《地下水质量标准》（</w:t>
      </w:r>
      <w:r w:rsidRPr="00AD0FED">
        <w:rPr>
          <w:spacing w:val="-20"/>
          <w:szCs w:val="24"/>
          <w:lang w:bidi="zh-CN"/>
        </w:rPr>
        <w:t>GB/T14848-2017</w:t>
      </w:r>
      <w:r w:rsidRPr="00AD0FED">
        <w:rPr>
          <w:spacing w:val="-20"/>
          <w:szCs w:val="24"/>
          <w:lang w:bidi="zh-CN"/>
        </w:rPr>
        <w:t>）</w:t>
      </w:r>
      <w:r w:rsidRPr="00AD0FED">
        <w:rPr>
          <w:spacing w:val="-20"/>
          <w:szCs w:val="24"/>
          <w:lang w:bidi="zh-CN"/>
        </w:rPr>
        <w:t>Ⅲ</w:t>
      </w:r>
      <w:r w:rsidRPr="00AD0FED">
        <w:rPr>
          <w:spacing w:val="-20"/>
          <w:szCs w:val="24"/>
          <w:lang w:bidi="zh-CN"/>
        </w:rPr>
        <w:t>类标准，区域地下水环境质量较好。</w:t>
      </w:r>
    </w:p>
    <w:p w:rsidR="004712AF" w:rsidRPr="00AD0FED" w:rsidRDefault="004712AF" w:rsidP="00230E4F">
      <w:pPr>
        <w:ind w:firstLine="480"/>
        <w:rPr>
          <w:spacing w:val="-20"/>
          <w:szCs w:val="24"/>
          <w:lang w:bidi="zh-CN"/>
        </w:rPr>
      </w:pPr>
      <w:r w:rsidRPr="00AD0FED">
        <w:rPr>
          <w:spacing w:val="-20"/>
          <w:szCs w:val="24"/>
          <w:lang w:bidi="zh-CN"/>
        </w:rPr>
        <w:t>（</w:t>
      </w:r>
      <w:r w:rsidRPr="00AD0FED">
        <w:rPr>
          <w:spacing w:val="-20"/>
          <w:szCs w:val="24"/>
          <w:lang w:bidi="zh-CN"/>
        </w:rPr>
        <w:t>3</w:t>
      </w:r>
      <w:r w:rsidRPr="00AD0FED">
        <w:rPr>
          <w:spacing w:val="-20"/>
          <w:szCs w:val="24"/>
          <w:lang w:bidi="zh-CN"/>
        </w:rPr>
        <w:t>）声环境质量现状</w:t>
      </w:r>
    </w:p>
    <w:p w:rsidR="004712AF" w:rsidRPr="00AD0FED" w:rsidRDefault="001D2723" w:rsidP="00230E4F">
      <w:pPr>
        <w:ind w:firstLine="480"/>
        <w:rPr>
          <w:spacing w:val="-20"/>
          <w:szCs w:val="24"/>
          <w:lang w:bidi="zh-CN"/>
        </w:rPr>
      </w:pPr>
      <w:r w:rsidRPr="00AD0FED">
        <w:rPr>
          <w:spacing w:val="-20"/>
          <w:szCs w:val="24"/>
          <w:lang w:bidi="zh-CN"/>
        </w:rPr>
        <w:t>根据噪声监测结果，噪声监测点昼间等效声级范围在</w:t>
      </w:r>
      <w:r w:rsidRPr="00AD0FED">
        <w:rPr>
          <w:spacing w:val="-20"/>
          <w:szCs w:val="24"/>
          <w:lang w:bidi="zh-CN"/>
        </w:rPr>
        <w:t>44.9</w:t>
      </w:r>
      <w:r w:rsidRPr="00AD0FED">
        <w:rPr>
          <w:spacing w:val="-20"/>
          <w:szCs w:val="24"/>
          <w:lang w:bidi="zh-CN"/>
        </w:rPr>
        <w:t>～</w:t>
      </w:r>
      <w:r w:rsidRPr="00AD0FED">
        <w:rPr>
          <w:spacing w:val="-20"/>
          <w:szCs w:val="24"/>
          <w:lang w:bidi="zh-CN"/>
        </w:rPr>
        <w:t>49.6dB(A)</w:t>
      </w:r>
      <w:r w:rsidRPr="00AD0FED">
        <w:rPr>
          <w:spacing w:val="-20"/>
          <w:szCs w:val="24"/>
          <w:lang w:bidi="zh-CN"/>
        </w:rPr>
        <w:t>之间，夜间等效声级范围在</w:t>
      </w:r>
      <w:r w:rsidRPr="00AD0FED">
        <w:rPr>
          <w:spacing w:val="-20"/>
          <w:szCs w:val="24"/>
          <w:lang w:bidi="zh-CN"/>
        </w:rPr>
        <w:t>41.6</w:t>
      </w:r>
      <w:r w:rsidRPr="00AD0FED">
        <w:rPr>
          <w:spacing w:val="-20"/>
          <w:szCs w:val="24"/>
          <w:lang w:bidi="zh-CN"/>
        </w:rPr>
        <w:t>～</w:t>
      </w:r>
      <w:r w:rsidRPr="00AD0FED">
        <w:rPr>
          <w:spacing w:val="-20"/>
          <w:szCs w:val="24"/>
          <w:lang w:bidi="zh-CN"/>
        </w:rPr>
        <w:t>48.0dB(A)</w:t>
      </w:r>
      <w:r w:rsidRPr="00AD0FED">
        <w:rPr>
          <w:spacing w:val="-20"/>
          <w:szCs w:val="24"/>
          <w:lang w:bidi="zh-CN"/>
        </w:rPr>
        <w:t>之间，监测点位声环境质量均满足《声环境质量标准》（</w:t>
      </w:r>
      <w:r w:rsidRPr="00AD0FED">
        <w:rPr>
          <w:spacing w:val="-20"/>
          <w:szCs w:val="24"/>
          <w:lang w:bidi="zh-CN"/>
        </w:rPr>
        <w:t>GB3096-2008)</w:t>
      </w:r>
      <w:r w:rsidRPr="00AD0FED">
        <w:rPr>
          <w:spacing w:val="-20"/>
          <w:szCs w:val="24"/>
          <w:lang w:bidi="zh-CN"/>
        </w:rPr>
        <w:t>中</w:t>
      </w:r>
      <w:r w:rsidRPr="00AD0FED">
        <w:rPr>
          <w:spacing w:val="-20"/>
          <w:szCs w:val="24"/>
          <w:lang w:bidi="zh-CN"/>
        </w:rPr>
        <w:t>2</w:t>
      </w:r>
      <w:r w:rsidRPr="00AD0FED">
        <w:rPr>
          <w:spacing w:val="-20"/>
          <w:szCs w:val="24"/>
          <w:lang w:bidi="zh-CN"/>
        </w:rPr>
        <w:t>类标准值的要求</w:t>
      </w:r>
      <w:r w:rsidR="004712AF" w:rsidRPr="00AD0FED">
        <w:rPr>
          <w:spacing w:val="-20"/>
          <w:szCs w:val="24"/>
          <w:lang w:bidi="zh-CN"/>
        </w:rPr>
        <w:t>。</w:t>
      </w:r>
    </w:p>
    <w:p w:rsidR="001D2723" w:rsidRPr="00AD0FED" w:rsidRDefault="001D2723" w:rsidP="00230E4F">
      <w:pPr>
        <w:ind w:firstLine="480"/>
        <w:rPr>
          <w:spacing w:val="-20"/>
          <w:szCs w:val="24"/>
          <w:lang w:bidi="zh-CN"/>
        </w:rPr>
      </w:pPr>
      <w:r w:rsidRPr="00AD0FED">
        <w:rPr>
          <w:spacing w:val="-20"/>
          <w:szCs w:val="24"/>
          <w:lang w:bidi="zh-CN"/>
        </w:rPr>
        <w:t>（４）土壤环境质量现状</w:t>
      </w:r>
    </w:p>
    <w:p w:rsidR="001D2723" w:rsidRPr="00AD0FED" w:rsidRDefault="00F11D47" w:rsidP="00230E4F">
      <w:pPr>
        <w:ind w:firstLine="480"/>
        <w:rPr>
          <w:spacing w:val="-20"/>
          <w:szCs w:val="24"/>
          <w:lang w:bidi="zh-CN"/>
        </w:rPr>
      </w:pPr>
      <w:r w:rsidRPr="00AD0FED">
        <w:rPr>
          <w:spacing w:val="-20"/>
          <w:szCs w:val="24"/>
          <w:lang w:bidi="zh-CN"/>
        </w:rPr>
        <w:t>本项目占地范围及评价范围内各监测点位的各监测项目的监测值均低于相应标准的风险筛选值，对人体健康的风险可忽略。本项目评价范围内土壤环境质量现状良好。</w:t>
      </w:r>
    </w:p>
    <w:p w:rsidR="004712AF" w:rsidRPr="00AD0FED" w:rsidRDefault="004712AF" w:rsidP="004614F1">
      <w:pPr>
        <w:pStyle w:val="3"/>
      </w:pPr>
      <w:bookmarkStart w:id="310" w:name="_Toc27328109"/>
      <w:r w:rsidRPr="00AD0FED">
        <w:t>污染物排放情况</w:t>
      </w:r>
      <w:bookmarkEnd w:id="310"/>
    </w:p>
    <w:p w:rsidR="004712AF" w:rsidRPr="00AD0FED" w:rsidRDefault="004712AF" w:rsidP="00230E4F">
      <w:pPr>
        <w:ind w:firstLine="480"/>
        <w:rPr>
          <w:spacing w:val="-20"/>
          <w:szCs w:val="24"/>
          <w:lang w:bidi="zh-CN"/>
        </w:rPr>
      </w:pPr>
      <w:r w:rsidRPr="00AD0FED">
        <w:rPr>
          <w:spacing w:val="-20"/>
          <w:szCs w:val="24"/>
          <w:lang w:bidi="zh-CN"/>
        </w:rPr>
        <w:t>（</w:t>
      </w:r>
      <w:r w:rsidRPr="00AD0FED">
        <w:rPr>
          <w:spacing w:val="-20"/>
          <w:szCs w:val="24"/>
          <w:lang w:bidi="zh-CN"/>
        </w:rPr>
        <w:t>1</w:t>
      </w:r>
      <w:r w:rsidRPr="00AD0FED">
        <w:rPr>
          <w:spacing w:val="-20"/>
          <w:szCs w:val="24"/>
          <w:lang w:bidi="zh-CN"/>
        </w:rPr>
        <w:t>）大气污染物排放情况</w:t>
      </w:r>
    </w:p>
    <w:p w:rsidR="004712AF" w:rsidRPr="00AD0FED" w:rsidRDefault="004712AF" w:rsidP="00230E4F">
      <w:pPr>
        <w:ind w:firstLine="480"/>
        <w:rPr>
          <w:spacing w:val="-20"/>
          <w:szCs w:val="24"/>
          <w:lang w:bidi="zh-CN"/>
        </w:rPr>
      </w:pPr>
      <w:r w:rsidRPr="00AD0FED">
        <w:rPr>
          <w:spacing w:val="-20"/>
          <w:szCs w:val="24"/>
          <w:lang w:bidi="zh-CN"/>
        </w:rPr>
        <w:t>项目运行期产生的主要大气污染物为车辆倾倒扬尘、填沟作业扬尘和道路运输扬尘。</w:t>
      </w:r>
    </w:p>
    <w:p w:rsidR="00F11D47" w:rsidRPr="00AD0FED" w:rsidRDefault="004712AF" w:rsidP="00230E4F">
      <w:pPr>
        <w:ind w:firstLine="560"/>
        <w:rPr>
          <w:spacing w:val="-20"/>
          <w:szCs w:val="24"/>
          <w:lang w:bidi="zh-CN"/>
        </w:rPr>
      </w:pPr>
      <w:r w:rsidRPr="00AD0FED">
        <w:rPr>
          <w:spacing w:val="-20"/>
          <w:szCs w:val="24"/>
          <w:lang w:bidi="zh-CN"/>
        </w:rPr>
        <w:fldChar w:fldCharType="begin"/>
      </w:r>
      <w:r w:rsidRPr="00AD0FED">
        <w:rPr>
          <w:spacing w:val="-20"/>
          <w:szCs w:val="24"/>
          <w:lang w:bidi="zh-CN"/>
        </w:rPr>
        <w:instrText xml:space="preserve"> = 1 \* GB3 </w:instrText>
      </w:r>
      <w:r w:rsidRPr="00AD0FED">
        <w:rPr>
          <w:spacing w:val="-20"/>
          <w:szCs w:val="24"/>
          <w:lang w:bidi="zh-CN"/>
        </w:rPr>
        <w:fldChar w:fldCharType="separate"/>
      </w:r>
      <w:r w:rsidRPr="00AD0FED">
        <w:rPr>
          <w:spacing w:val="-20"/>
          <w:szCs w:val="24"/>
          <w:lang w:bidi="zh-CN"/>
        </w:rPr>
        <w:t>①</w:t>
      </w:r>
      <w:r w:rsidRPr="00AD0FED">
        <w:rPr>
          <w:spacing w:val="-20"/>
          <w:szCs w:val="24"/>
          <w:lang w:bidi="zh-CN"/>
        </w:rPr>
        <w:fldChar w:fldCharType="end"/>
      </w:r>
      <w:r w:rsidRPr="00AD0FED">
        <w:rPr>
          <w:spacing w:val="-20"/>
          <w:szCs w:val="24"/>
          <w:lang w:bidi="zh-CN"/>
        </w:rPr>
        <w:t>汽车倾卸扬尘</w:t>
      </w:r>
    </w:p>
    <w:p w:rsidR="004712AF" w:rsidRPr="00AD0FED" w:rsidRDefault="004712AF" w:rsidP="00230E4F">
      <w:pPr>
        <w:ind w:firstLine="480"/>
        <w:rPr>
          <w:spacing w:val="-20"/>
          <w:szCs w:val="24"/>
          <w:lang w:bidi="zh-CN"/>
        </w:rPr>
      </w:pPr>
      <w:r w:rsidRPr="00AD0FED">
        <w:rPr>
          <w:spacing w:val="-20"/>
          <w:szCs w:val="24"/>
          <w:lang w:bidi="zh-CN"/>
        </w:rPr>
        <w:t>经计算本工程由汽车倾卸引起的扬尘量为</w:t>
      </w:r>
      <w:r w:rsidR="00F11D47" w:rsidRPr="00AD0FED">
        <w:rPr>
          <w:spacing w:val="-20"/>
          <w:szCs w:val="24"/>
          <w:lang w:bidi="zh-CN"/>
        </w:rPr>
        <w:t>11.09</w:t>
      </w:r>
      <w:r w:rsidRPr="00AD0FED">
        <w:rPr>
          <w:spacing w:val="-20"/>
          <w:szCs w:val="24"/>
          <w:lang w:bidi="zh-CN"/>
        </w:rPr>
        <w:t>g/s</w:t>
      </w:r>
      <w:r w:rsidRPr="00AD0FED">
        <w:rPr>
          <w:spacing w:val="-20"/>
          <w:szCs w:val="24"/>
          <w:lang w:bidi="zh-CN"/>
        </w:rPr>
        <w:t>。每车卸料时间按</w:t>
      </w:r>
      <w:r w:rsidRPr="00AD0FED">
        <w:rPr>
          <w:spacing w:val="-20"/>
          <w:szCs w:val="24"/>
          <w:lang w:bidi="zh-CN"/>
        </w:rPr>
        <w:t>30s</w:t>
      </w:r>
      <w:r w:rsidRPr="00AD0FED">
        <w:rPr>
          <w:spacing w:val="-20"/>
          <w:szCs w:val="24"/>
          <w:lang w:bidi="zh-CN"/>
        </w:rPr>
        <w:t>计算</w:t>
      </w:r>
      <w:r w:rsidR="00F11D47" w:rsidRPr="00AD0FED">
        <w:rPr>
          <w:spacing w:val="-20"/>
          <w:szCs w:val="24"/>
          <w:lang w:bidi="zh-CN"/>
        </w:rPr>
        <w:t>，每小时</w:t>
      </w:r>
      <w:r w:rsidR="00F11D47" w:rsidRPr="00AD0FED">
        <w:rPr>
          <w:spacing w:val="-20"/>
          <w:szCs w:val="24"/>
          <w:lang w:bidi="zh-CN"/>
        </w:rPr>
        <w:t>2.15</w:t>
      </w:r>
      <w:r w:rsidR="00F11D47" w:rsidRPr="00AD0FED">
        <w:rPr>
          <w:spacing w:val="-20"/>
          <w:szCs w:val="24"/>
          <w:lang w:bidi="zh-CN"/>
        </w:rPr>
        <w:t>车</w:t>
      </w:r>
      <w:r w:rsidRPr="00AD0FED">
        <w:rPr>
          <w:spacing w:val="-20"/>
          <w:szCs w:val="24"/>
          <w:lang w:bidi="zh-CN"/>
        </w:rPr>
        <w:t>，则汽车倾卸引起的扬尘量为</w:t>
      </w:r>
      <w:r w:rsidR="00416F0A" w:rsidRPr="00AD0FED">
        <w:rPr>
          <w:spacing w:val="-20"/>
          <w:szCs w:val="24"/>
          <w:lang w:bidi="zh-CN"/>
        </w:rPr>
        <w:t>1.32</w:t>
      </w:r>
      <w:r w:rsidR="00F11D47" w:rsidRPr="00AD0FED">
        <w:rPr>
          <w:spacing w:val="-20"/>
          <w:szCs w:val="24"/>
          <w:lang w:bidi="zh-CN"/>
        </w:rPr>
        <w:t>kg/h</w:t>
      </w:r>
      <w:r w:rsidR="00F11D47" w:rsidRPr="00AD0FED">
        <w:rPr>
          <w:spacing w:val="-20"/>
          <w:szCs w:val="24"/>
          <w:lang w:bidi="zh-CN"/>
        </w:rPr>
        <w:t>（</w:t>
      </w:r>
      <w:r w:rsidR="00416F0A" w:rsidRPr="00AD0FED">
        <w:rPr>
          <w:spacing w:val="-20"/>
          <w:szCs w:val="24"/>
          <w:lang w:bidi="zh-CN"/>
        </w:rPr>
        <w:t>3.16</w:t>
      </w:r>
      <w:r w:rsidR="00F11D47" w:rsidRPr="00AD0FED">
        <w:rPr>
          <w:spacing w:val="-20"/>
          <w:szCs w:val="24"/>
          <w:lang w:bidi="zh-CN"/>
        </w:rPr>
        <w:t>t/a</w:t>
      </w:r>
      <w:r w:rsidR="00F11D47" w:rsidRPr="00AD0FED">
        <w:rPr>
          <w:spacing w:val="-20"/>
          <w:szCs w:val="24"/>
          <w:lang w:bidi="zh-CN"/>
        </w:rPr>
        <w:t>）</w:t>
      </w:r>
      <w:r w:rsidRPr="00AD0FED">
        <w:rPr>
          <w:spacing w:val="-20"/>
          <w:szCs w:val="24"/>
          <w:lang w:bidi="zh-CN"/>
        </w:rPr>
        <w:t>。</w:t>
      </w:r>
      <w:r w:rsidR="00F11D47" w:rsidRPr="00AD0FED">
        <w:rPr>
          <w:spacing w:val="-20"/>
          <w:szCs w:val="24"/>
          <w:lang w:bidi="zh-CN"/>
        </w:rPr>
        <w:t>倾倒过程采取洒水抑尘，再经过周围山体阻挡抑尘后，综合抑尘效率不低于</w:t>
      </w:r>
      <w:r w:rsidR="00F11D47" w:rsidRPr="00AD0FED">
        <w:rPr>
          <w:spacing w:val="-20"/>
          <w:szCs w:val="24"/>
          <w:lang w:bidi="zh-CN"/>
        </w:rPr>
        <w:t>70%</w:t>
      </w:r>
      <w:r w:rsidR="00F11D47" w:rsidRPr="00AD0FED">
        <w:rPr>
          <w:spacing w:val="-20"/>
          <w:szCs w:val="24"/>
          <w:lang w:bidi="zh-CN"/>
        </w:rPr>
        <w:t>，汽车倾倒无组织排放量为</w:t>
      </w:r>
      <w:r w:rsidR="00F11D47" w:rsidRPr="00AD0FED">
        <w:rPr>
          <w:spacing w:val="-20"/>
          <w:szCs w:val="24"/>
          <w:lang w:bidi="zh-CN"/>
        </w:rPr>
        <w:t>0.21kg/h</w:t>
      </w:r>
      <w:r w:rsidR="00F11D47" w:rsidRPr="00AD0FED">
        <w:rPr>
          <w:spacing w:val="-20"/>
          <w:szCs w:val="24"/>
          <w:lang w:bidi="zh-CN"/>
        </w:rPr>
        <w:t>，</w:t>
      </w:r>
      <w:r w:rsidR="00F11D47" w:rsidRPr="00AD0FED">
        <w:rPr>
          <w:spacing w:val="-20"/>
          <w:szCs w:val="24"/>
          <w:lang w:bidi="zh-CN"/>
        </w:rPr>
        <w:t>0.57t/a</w:t>
      </w:r>
      <w:r w:rsidR="00F11D47" w:rsidRPr="00AD0FED">
        <w:rPr>
          <w:spacing w:val="-20"/>
          <w:szCs w:val="24"/>
          <w:lang w:bidi="zh-CN"/>
        </w:rPr>
        <w:t>。</w:t>
      </w:r>
      <w:r w:rsidRPr="00AD0FED">
        <w:rPr>
          <w:spacing w:val="-20"/>
          <w:szCs w:val="24"/>
          <w:lang w:bidi="zh-CN"/>
        </w:rPr>
        <w:t>汽车倾卸带来的扬尘量较少，主要是因为运输的矸石表面中有一定的含水率造成的，因此对大气环境造成的影响较小。</w:t>
      </w:r>
    </w:p>
    <w:p w:rsidR="004712AF" w:rsidRPr="00AD0FED" w:rsidRDefault="004712AF" w:rsidP="00230E4F">
      <w:pPr>
        <w:ind w:firstLine="480"/>
        <w:rPr>
          <w:spacing w:val="-20"/>
          <w:szCs w:val="24"/>
          <w:lang w:bidi="zh-CN"/>
        </w:rPr>
      </w:pPr>
      <w:r w:rsidRPr="00AD0FED">
        <w:rPr>
          <w:spacing w:val="-20"/>
          <w:szCs w:val="24"/>
          <w:lang w:bidi="zh-CN"/>
        </w:rPr>
        <w:t>②</w:t>
      </w:r>
      <w:r w:rsidRPr="00AD0FED">
        <w:rPr>
          <w:spacing w:val="-20"/>
          <w:szCs w:val="24"/>
          <w:lang w:bidi="zh-CN"/>
        </w:rPr>
        <w:t>矸石填沟作业过程起尘</w:t>
      </w:r>
    </w:p>
    <w:p w:rsidR="004712AF" w:rsidRPr="00AD0FED" w:rsidRDefault="004712AF" w:rsidP="00230E4F">
      <w:pPr>
        <w:ind w:firstLine="480"/>
        <w:rPr>
          <w:spacing w:val="-20"/>
          <w:szCs w:val="24"/>
          <w:lang w:bidi="zh-CN"/>
        </w:rPr>
      </w:pPr>
      <w:r w:rsidRPr="00AD0FED">
        <w:rPr>
          <w:spacing w:val="-20"/>
          <w:szCs w:val="24"/>
          <w:lang w:bidi="zh-CN"/>
        </w:rPr>
        <w:t>宁武县的常年平均风速为</w:t>
      </w:r>
      <w:r w:rsidRPr="00AD0FED">
        <w:rPr>
          <w:spacing w:val="-20"/>
          <w:szCs w:val="24"/>
          <w:lang w:bidi="zh-CN"/>
        </w:rPr>
        <w:t>3.</w:t>
      </w:r>
      <w:r w:rsidR="00F11D47" w:rsidRPr="00AD0FED">
        <w:rPr>
          <w:spacing w:val="-20"/>
          <w:szCs w:val="24"/>
          <w:lang w:bidi="zh-CN"/>
        </w:rPr>
        <w:t>１</w:t>
      </w:r>
      <w:r w:rsidRPr="00AD0FED">
        <w:rPr>
          <w:spacing w:val="-20"/>
          <w:szCs w:val="24"/>
          <w:lang w:bidi="zh-CN"/>
        </w:rPr>
        <w:t>m/s</w:t>
      </w:r>
      <w:r w:rsidRPr="00AD0FED">
        <w:rPr>
          <w:spacing w:val="-20"/>
          <w:szCs w:val="24"/>
          <w:lang w:bidi="zh-CN"/>
        </w:rPr>
        <w:t>，本项目进行生产作业时，由洒水车对作业区域进行喷水降尘处理。</w:t>
      </w:r>
      <w:r w:rsidR="00F11D47" w:rsidRPr="00AD0FED">
        <w:rPr>
          <w:spacing w:val="-20"/>
          <w:szCs w:val="24"/>
          <w:lang w:bidi="zh-CN"/>
        </w:rPr>
        <w:t>抑尘效率可达到</w:t>
      </w:r>
      <w:r w:rsidR="00F11D47" w:rsidRPr="00AD0FED">
        <w:rPr>
          <w:spacing w:val="-20"/>
          <w:szCs w:val="24"/>
          <w:lang w:bidi="zh-CN"/>
        </w:rPr>
        <w:t>90%</w:t>
      </w:r>
      <w:r w:rsidR="00F11D47" w:rsidRPr="00AD0FED">
        <w:rPr>
          <w:spacing w:val="-20"/>
          <w:szCs w:val="24"/>
          <w:lang w:bidi="zh-CN"/>
        </w:rPr>
        <w:t>，则扬尘排放量为</w:t>
      </w:r>
      <w:r w:rsidR="00F11D47" w:rsidRPr="00AD0FED">
        <w:rPr>
          <w:spacing w:val="-20"/>
          <w:szCs w:val="24"/>
          <w:lang w:bidi="zh-CN"/>
        </w:rPr>
        <w:t>0.269t/a(0.102kg/h)</w:t>
      </w:r>
      <w:r w:rsidRPr="00AD0FED">
        <w:rPr>
          <w:spacing w:val="-20"/>
          <w:szCs w:val="24"/>
          <w:lang w:bidi="zh-CN"/>
        </w:rPr>
        <w:t>。</w:t>
      </w:r>
    </w:p>
    <w:p w:rsidR="004712AF" w:rsidRPr="00AD0FED" w:rsidRDefault="004712AF" w:rsidP="00230E4F">
      <w:pPr>
        <w:ind w:firstLine="480"/>
        <w:rPr>
          <w:spacing w:val="-20"/>
          <w:szCs w:val="24"/>
          <w:lang w:bidi="zh-CN"/>
        </w:rPr>
      </w:pPr>
      <w:r w:rsidRPr="00AD0FED">
        <w:rPr>
          <w:spacing w:val="-20"/>
          <w:szCs w:val="24"/>
          <w:lang w:bidi="zh-CN"/>
        </w:rPr>
        <w:t xml:space="preserve">③ </w:t>
      </w:r>
      <w:r w:rsidRPr="00AD0FED">
        <w:rPr>
          <w:spacing w:val="-20"/>
          <w:szCs w:val="24"/>
          <w:lang w:bidi="zh-CN"/>
        </w:rPr>
        <w:t>矸石自燃废气</w:t>
      </w:r>
    </w:p>
    <w:p w:rsidR="004712AF" w:rsidRPr="00AD0FED" w:rsidRDefault="00F11D47" w:rsidP="00230E4F">
      <w:pPr>
        <w:ind w:firstLine="480"/>
        <w:rPr>
          <w:spacing w:val="-20"/>
          <w:szCs w:val="24"/>
          <w:lang w:bidi="zh-CN"/>
        </w:rPr>
      </w:pPr>
      <w:r w:rsidRPr="00AD0FED">
        <w:rPr>
          <w:spacing w:val="-20"/>
          <w:szCs w:val="24"/>
          <w:lang w:bidi="zh-CN"/>
        </w:rPr>
        <w:t>本项目造地时每堆放</w:t>
      </w:r>
      <w:r w:rsidRPr="00AD0FED">
        <w:rPr>
          <w:spacing w:val="-20"/>
          <w:szCs w:val="24"/>
          <w:lang w:bidi="zh-CN"/>
        </w:rPr>
        <w:t>1m</w:t>
      </w:r>
      <w:r w:rsidRPr="00AD0FED">
        <w:rPr>
          <w:spacing w:val="-20"/>
          <w:szCs w:val="24"/>
          <w:lang w:bidi="zh-CN"/>
        </w:rPr>
        <w:t>厚的矸石层用推土机进行一次压实；矸石每堆放</w:t>
      </w:r>
      <w:r w:rsidRPr="00AD0FED">
        <w:rPr>
          <w:spacing w:val="-20"/>
          <w:szCs w:val="24"/>
          <w:lang w:bidi="zh-CN"/>
        </w:rPr>
        <w:t>3m</w:t>
      </w:r>
      <w:r w:rsidRPr="00AD0FED">
        <w:rPr>
          <w:spacing w:val="-20"/>
          <w:szCs w:val="24"/>
          <w:lang w:bidi="zh-CN"/>
        </w:rPr>
        <w:t>厚的矸石覆盖一层</w:t>
      </w:r>
      <w:r w:rsidRPr="00AD0FED">
        <w:rPr>
          <w:spacing w:val="-20"/>
          <w:szCs w:val="24"/>
          <w:lang w:bidi="zh-CN"/>
        </w:rPr>
        <w:t>0.5m</w:t>
      </w:r>
      <w:r w:rsidRPr="00AD0FED">
        <w:rPr>
          <w:spacing w:val="-20"/>
          <w:szCs w:val="24"/>
          <w:lang w:bidi="zh-CN"/>
        </w:rPr>
        <w:t>厚的黄土，隔绝空气，预防由于矸石内部热量积聚，引起矸石自燃。采取上述工程措施后，本项目矸石发生自燃的机会较少。</w:t>
      </w:r>
    </w:p>
    <w:p w:rsidR="004712AF" w:rsidRPr="00AD0FED" w:rsidRDefault="004712AF" w:rsidP="00230E4F">
      <w:pPr>
        <w:ind w:firstLine="480"/>
        <w:rPr>
          <w:spacing w:val="-20"/>
          <w:szCs w:val="24"/>
          <w:lang w:bidi="zh-CN"/>
        </w:rPr>
      </w:pPr>
      <w:r w:rsidRPr="00AD0FED">
        <w:rPr>
          <w:spacing w:val="-20"/>
          <w:szCs w:val="24"/>
          <w:lang w:bidi="zh-CN"/>
        </w:rPr>
        <w:t>（</w:t>
      </w:r>
      <w:r w:rsidRPr="00AD0FED">
        <w:rPr>
          <w:spacing w:val="-20"/>
          <w:szCs w:val="24"/>
          <w:lang w:bidi="zh-CN"/>
        </w:rPr>
        <w:t>2</w:t>
      </w:r>
      <w:r w:rsidRPr="00AD0FED">
        <w:rPr>
          <w:spacing w:val="-20"/>
          <w:szCs w:val="24"/>
          <w:lang w:bidi="zh-CN"/>
        </w:rPr>
        <w:t>）水污染物排放情况</w:t>
      </w:r>
    </w:p>
    <w:p w:rsidR="004712AF" w:rsidRPr="00AD0FED" w:rsidRDefault="004712AF" w:rsidP="00230E4F">
      <w:pPr>
        <w:ind w:firstLine="480"/>
        <w:rPr>
          <w:spacing w:val="-20"/>
          <w:szCs w:val="24"/>
          <w:lang w:bidi="zh-CN"/>
        </w:rPr>
      </w:pPr>
      <w:r w:rsidRPr="00AD0FED">
        <w:rPr>
          <w:spacing w:val="-20"/>
          <w:szCs w:val="24"/>
          <w:lang w:bidi="zh-CN"/>
        </w:rPr>
        <w:t>本项目管理人员</w:t>
      </w:r>
      <w:r w:rsidR="00F11D47" w:rsidRPr="00AD0FED">
        <w:rPr>
          <w:spacing w:val="-20"/>
          <w:szCs w:val="24"/>
          <w:lang w:bidi="zh-CN"/>
        </w:rPr>
        <w:t>20</w:t>
      </w:r>
      <w:r w:rsidRPr="00AD0FED">
        <w:rPr>
          <w:spacing w:val="-20"/>
          <w:szCs w:val="24"/>
          <w:lang w:bidi="zh-CN"/>
        </w:rPr>
        <w:t>人，不设食堂、浴室、宿舍，使用旱厕。运营期职工生活污水主要为洗手洗脸废水，污水产生量约</w:t>
      </w:r>
      <w:r w:rsidRPr="00AD0FED">
        <w:rPr>
          <w:spacing w:val="-20"/>
          <w:szCs w:val="24"/>
          <w:lang w:bidi="zh-CN"/>
        </w:rPr>
        <w:t>0.</w:t>
      </w:r>
      <w:r w:rsidR="00F11D47" w:rsidRPr="00AD0FED">
        <w:rPr>
          <w:spacing w:val="-20"/>
          <w:szCs w:val="24"/>
          <w:lang w:bidi="zh-CN"/>
        </w:rPr>
        <w:t>48</w:t>
      </w:r>
      <w:r w:rsidRPr="00AD0FED">
        <w:rPr>
          <w:spacing w:val="-20"/>
          <w:szCs w:val="24"/>
          <w:lang w:bidi="zh-CN"/>
        </w:rPr>
        <w:t>m</w:t>
      </w:r>
      <w:r w:rsidRPr="00AD0FED">
        <w:rPr>
          <w:spacing w:val="-20"/>
          <w:szCs w:val="24"/>
          <w:vertAlign w:val="superscript"/>
          <w:lang w:bidi="zh-CN"/>
        </w:rPr>
        <w:t>3</w:t>
      </w:r>
      <w:r w:rsidRPr="00AD0FED">
        <w:rPr>
          <w:spacing w:val="-20"/>
          <w:szCs w:val="24"/>
          <w:lang w:bidi="zh-CN"/>
        </w:rPr>
        <w:t>/d</w:t>
      </w:r>
      <w:r w:rsidRPr="00AD0FED">
        <w:rPr>
          <w:spacing w:val="-20"/>
          <w:szCs w:val="24"/>
          <w:lang w:bidi="zh-CN"/>
        </w:rPr>
        <w:t>，水量较少，水质简单，直接泼洒抑尘，</w:t>
      </w:r>
      <w:r w:rsidRPr="00AD0FED">
        <w:rPr>
          <w:spacing w:val="-20"/>
          <w:szCs w:val="24"/>
          <w:lang w:bidi="zh-CN"/>
        </w:rPr>
        <w:lastRenderedPageBreak/>
        <w:t>不外排；旱厕定期掏空，由附近农民清运，用于农田施肥。生产废水主要为车辆冲洗废水，主要成分为悬浮物，浓度在</w:t>
      </w:r>
      <w:r w:rsidRPr="00AD0FED">
        <w:rPr>
          <w:spacing w:val="-20"/>
          <w:szCs w:val="24"/>
          <w:lang w:bidi="zh-CN"/>
        </w:rPr>
        <w:t>500mg/m3</w:t>
      </w:r>
      <w:r w:rsidRPr="00AD0FED">
        <w:rPr>
          <w:spacing w:val="-20"/>
          <w:szCs w:val="24"/>
          <w:lang w:bidi="zh-CN"/>
        </w:rPr>
        <w:t>，评价要求场区内设</w:t>
      </w:r>
      <w:r w:rsidRPr="00AD0FED">
        <w:rPr>
          <w:spacing w:val="-20"/>
          <w:szCs w:val="24"/>
          <w:lang w:bidi="zh-CN"/>
        </w:rPr>
        <w:t>5m3</w:t>
      </w:r>
      <w:r w:rsidRPr="00AD0FED">
        <w:rPr>
          <w:spacing w:val="-20"/>
          <w:szCs w:val="24"/>
          <w:lang w:bidi="zh-CN"/>
        </w:rPr>
        <w:t>沉淀池</w:t>
      </w:r>
      <w:r w:rsidRPr="00AD0FED">
        <w:rPr>
          <w:spacing w:val="-20"/>
          <w:szCs w:val="24"/>
          <w:lang w:bidi="zh-CN"/>
        </w:rPr>
        <w:t>1</w:t>
      </w:r>
      <w:r w:rsidRPr="00AD0FED">
        <w:rPr>
          <w:spacing w:val="-20"/>
          <w:szCs w:val="24"/>
          <w:lang w:bidi="zh-CN"/>
        </w:rPr>
        <w:t>座，集中收集车辆冲洗废水，废水简单沉淀处理后循环使用，不外排。</w:t>
      </w:r>
    </w:p>
    <w:p w:rsidR="004712AF" w:rsidRPr="00AD0FED" w:rsidRDefault="004712AF" w:rsidP="00230E4F">
      <w:pPr>
        <w:ind w:firstLine="480"/>
        <w:rPr>
          <w:spacing w:val="-20"/>
          <w:szCs w:val="24"/>
          <w:lang w:bidi="zh-CN"/>
        </w:rPr>
      </w:pPr>
      <w:r w:rsidRPr="00AD0FED">
        <w:rPr>
          <w:spacing w:val="-20"/>
          <w:szCs w:val="24"/>
          <w:lang w:bidi="zh-CN"/>
        </w:rPr>
        <w:t>（</w:t>
      </w:r>
      <w:r w:rsidRPr="00AD0FED">
        <w:rPr>
          <w:spacing w:val="-20"/>
          <w:szCs w:val="24"/>
          <w:lang w:bidi="zh-CN"/>
        </w:rPr>
        <w:t>3</w:t>
      </w:r>
      <w:r w:rsidRPr="00AD0FED">
        <w:rPr>
          <w:spacing w:val="-20"/>
          <w:szCs w:val="24"/>
          <w:lang w:bidi="zh-CN"/>
        </w:rPr>
        <w:t>）噪声污染源</w:t>
      </w:r>
    </w:p>
    <w:p w:rsidR="004712AF" w:rsidRPr="00AD0FED" w:rsidRDefault="004712AF" w:rsidP="00230E4F">
      <w:pPr>
        <w:ind w:firstLine="480"/>
        <w:rPr>
          <w:spacing w:val="-20"/>
          <w:szCs w:val="24"/>
          <w:lang w:bidi="zh-CN"/>
        </w:rPr>
      </w:pPr>
      <w:r w:rsidRPr="00AD0FED">
        <w:rPr>
          <w:spacing w:val="-20"/>
          <w:szCs w:val="24"/>
          <w:lang w:bidi="zh-CN"/>
        </w:rPr>
        <w:t>本项目噪声源主要为土方挖、填、运、存的各类作业机械及车辆以及运输道路上行驶的运输车辆。噪声声功率级在</w:t>
      </w:r>
      <w:r w:rsidRPr="00AD0FED">
        <w:rPr>
          <w:spacing w:val="-20"/>
          <w:szCs w:val="24"/>
          <w:lang w:bidi="zh-CN"/>
        </w:rPr>
        <w:t>85-95dB(A)</w:t>
      </w:r>
      <w:r w:rsidRPr="00AD0FED">
        <w:rPr>
          <w:spacing w:val="-20"/>
          <w:szCs w:val="24"/>
          <w:lang w:bidi="zh-CN"/>
        </w:rPr>
        <w:t>。</w:t>
      </w:r>
    </w:p>
    <w:p w:rsidR="004712AF" w:rsidRPr="00AD0FED" w:rsidRDefault="004712AF" w:rsidP="00230E4F">
      <w:pPr>
        <w:ind w:firstLine="480"/>
        <w:rPr>
          <w:spacing w:val="-20"/>
          <w:szCs w:val="24"/>
          <w:lang w:bidi="zh-CN"/>
        </w:rPr>
      </w:pPr>
      <w:r w:rsidRPr="00AD0FED">
        <w:rPr>
          <w:spacing w:val="-20"/>
          <w:szCs w:val="24"/>
          <w:lang w:bidi="zh-CN"/>
        </w:rPr>
        <w:t>（</w:t>
      </w:r>
      <w:r w:rsidRPr="00AD0FED">
        <w:rPr>
          <w:spacing w:val="-20"/>
          <w:szCs w:val="24"/>
          <w:lang w:bidi="zh-CN"/>
        </w:rPr>
        <w:t>4</w:t>
      </w:r>
      <w:r w:rsidRPr="00AD0FED">
        <w:rPr>
          <w:spacing w:val="-20"/>
          <w:szCs w:val="24"/>
          <w:lang w:bidi="zh-CN"/>
        </w:rPr>
        <w:t>）固体废物</w:t>
      </w:r>
    </w:p>
    <w:p w:rsidR="004712AF" w:rsidRPr="00AD0FED" w:rsidRDefault="004712AF" w:rsidP="00230E4F">
      <w:pPr>
        <w:ind w:firstLine="480"/>
        <w:rPr>
          <w:spacing w:val="-20"/>
          <w:szCs w:val="24"/>
          <w:lang w:bidi="zh-CN"/>
        </w:rPr>
      </w:pPr>
      <w:r w:rsidRPr="00AD0FED">
        <w:rPr>
          <w:spacing w:val="-20"/>
          <w:szCs w:val="24"/>
          <w:lang w:bidi="zh-CN"/>
        </w:rPr>
        <w:t>本项目职工人数为</w:t>
      </w:r>
      <w:r w:rsidR="00F11D47" w:rsidRPr="00AD0FED">
        <w:rPr>
          <w:spacing w:val="-20"/>
          <w:szCs w:val="24"/>
          <w:lang w:bidi="zh-CN"/>
        </w:rPr>
        <w:t>20</w:t>
      </w:r>
      <w:r w:rsidRPr="00AD0FED">
        <w:rPr>
          <w:spacing w:val="-20"/>
          <w:szCs w:val="24"/>
          <w:lang w:bidi="zh-CN"/>
        </w:rPr>
        <w:t>人，项目生活垃圾产生量为约</w:t>
      </w:r>
      <w:r w:rsidR="00F11D47" w:rsidRPr="00AD0FED">
        <w:rPr>
          <w:spacing w:val="-20"/>
          <w:szCs w:val="24"/>
          <w:lang w:bidi="zh-CN"/>
        </w:rPr>
        <w:t>3.3</w:t>
      </w:r>
      <w:r w:rsidRPr="00AD0FED">
        <w:rPr>
          <w:spacing w:val="-20"/>
          <w:szCs w:val="24"/>
          <w:lang w:bidi="zh-CN"/>
        </w:rPr>
        <w:t>t/a</w:t>
      </w:r>
      <w:r w:rsidRPr="00AD0FED">
        <w:rPr>
          <w:spacing w:val="-20"/>
          <w:szCs w:val="24"/>
          <w:lang w:bidi="zh-CN"/>
        </w:rPr>
        <w:t>。生活垃圾收集后倾倒于环卫部门指定的垃圾收集地点，由环卫部门统一处理。项目本身为固废煤矸石综合利用项目，运行期覆土时产生的少量弃渣，均在场内回填。</w:t>
      </w:r>
    </w:p>
    <w:p w:rsidR="004712AF" w:rsidRPr="00AD0FED" w:rsidRDefault="004712AF" w:rsidP="004614F1">
      <w:pPr>
        <w:pStyle w:val="3"/>
      </w:pPr>
      <w:bookmarkStart w:id="311" w:name="_Toc27328110"/>
      <w:r w:rsidRPr="00AD0FED">
        <w:t>主要环境影响</w:t>
      </w:r>
      <w:bookmarkEnd w:id="311"/>
    </w:p>
    <w:p w:rsidR="004712AF" w:rsidRPr="00AD0FED" w:rsidRDefault="004712AF" w:rsidP="00230E4F">
      <w:pPr>
        <w:ind w:firstLine="480"/>
        <w:rPr>
          <w:spacing w:val="-20"/>
          <w:szCs w:val="24"/>
          <w:lang w:bidi="zh-CN"/>
        </w:rPr>
      </w:pPr>
      <w:r w:rsidRPr="00AD0FED">
        <w:rPr>
          <w:spacing w:val="-20"/>
          <w:szCs w:val="24"/>
          <w:lang w:bidi="zh-CN"/>
        </w:rPr>
        <w:t>（</w:t>
      </w:r>
      <w:r w:rsidRPr="00AD0FED">
        <w:rPr>
          <w:spacing w:val="-20"/>
          <w:szCs w:val="24"/>
          <w:lang w:bidi="zh-CN"/>
        </w:rPr>
        <w:t>1</w:t>
      </w:r>
      <w:r w:rsidRPr="00AD0FED">
        <w:rPr>
          <w:spacing w:val="-20"/>
          <w:szCs w:val="24"/>
          <w:lang w:bidi="zh-CN"/>
        </w:rPr>
        <w:t>）环境空气影响分析</w:t>
      </w:r>
    </w:p>
    <w:p w:rsidR="004712AF" w:rsidRPr="00AD0FED" w:rsidRDefault="004712AF" w:rsidP="00230E4F">
      <w:pPr>
        <w:ind w:firstLine="480"/>
        <w:rPr>
          <w:spacing w:val="-20"/>
          <w:szCs w:val="24"/>
          <w:lang w:bidi="zh-CN"/>
        </w:rPr>
      </w:pPr>
      <w:r w:rsidRPr="00AD0FED">
        <w:rPr>
          <w:spacing w:val="-20"/>
          <w:szCs w:val="24"/>
          <w:lang w:bidi="zh-CN"/>
        </w:rPr>
        <w:t>项目在矸石充填过程采用分层摊铺、分层碾压、分单元逐日覆土的作业方式，保持较小的作业面积，每一块分区达到设计标高时及时覆土。设</w:t>
      </w:r>
      <w:r w:rsidRPr="00AD0FED">
        <w:rPr>
          <w:spacing w:val="-20"/>
          <w:szCs w:val="24"/>
          <w:lang w:bidi="zh-CN"/>
        </w:rPr>
        <w:t>1</w:t>
      </w:r>
      <w:r w:rsidRPr="00AD0FED">
        <w:rPr>
          <w:spacing w:val="-20"/>
          <w:szCs w:val="24"/>
          <w:lang w:bidi="zh-CN"/>
        </w:rPr>
        <w:t>辆洒水车采用洒水降尘的方法抑尘，在场地周围设置绿化带，可起到降低局地风速，从而达到抑制起尘的作用。根据估算模式预测计算结果可知，本项目运行期无组织排放的粉尘最大落地浓度为</w:t>
      </w:r>
      <w:r w:rsidR="00BD4434" w:rsidRPr="00AD0FED">
        <w:rPr>
          <w:spacing w:val="-20"/>
          <w:szCs w:val="24"/>
          <w:lang w:bidi="zh-CN"/>
        </w:rPr>
        <w:t>21.685</w:t>
      </w:r>
      <w:r w:rsidRPr="00AD0FED">
        <w:rPr>
          <w:spacing w:val="-20"/>
          <w:szCs w:val="24"/>
          <w:lang w:bidi="zh-CN"/>
        </w:rPr>
        <w:t>μg/m3</w:t>
      </w:r>
      <w:r w:rsidRPr="00AD0FED">
        <w:rPr>
          <w:spacing w:val="-20"/>
          <w:szCs w:val="24"/>
          <w:lang w:bidi="zh-CN"/>
        </w:rPr>
        <w:t>，占标率为</w:t>
      </w:r>
      <w:r w:rsidR="00BD4434" w:rsidRPr="00AD0FED">
        <w:rPr>
          <w:spacing w:val="-20"/>
          <w:szCs w:val="24"/>
          <w:lang w:bidi="zh-CN"/>
        </w:rPr>
        <w:t>2.4%</w:t>
      </w:r>
      <w:r w:rsidRPr="00AD0FED">
        <w:rPr>
          <w:spacing w:val="-20"/>
          <w:szCs w:val="24"/>
          <w:lang w:bidi="zh-CN"/>
        </w:rPr>
        <w:t>，最大浓度出现在</w:t>
      </w:r>
      <w:r w:rsidR="00BD4434" w:rsidRPr="00AD0FED">
        <w:rPr>
          <w:spacing w:val="-20"/>
          <w:szCs w:val="24"/>
          <w:lang w:bidi="zh-CN"/>
        </w:rPr>
        <w:t>61</w:t>
      </w:r>
      <w:r w:rsidRPr="00AD0FED">
        <w:rPr>
          <w:spacing w:val="-20"/>
          <w:szCs w:val="24"/>
          <w:lang w:bidi="zh-CN"/>
        </w:rPr>
        <w:t>m</w:t>
      </w:r>
      <w:r w:rsidRPr="00AD0FED">
        <w:rPr>
          <w:spacing w:val="-20"/>
          <w:szCs w:val="24"/>
          <w:lang w:bidi="zh-CN"/>
        </w:rPr>
        <w:t>，距离本项目最近的村庄</w:t>
      </w:r>
      <w:r w:rsidR="00416F0A" w:rsidRPr="00AD0FED">
        <w:rPr>
          <w:spacing w:val="-20"/>
          <w:szCs w:val="24"/>
          <w:lang w:bidi="zh-CN"/>
        </w:rPr>
        <w:t>支家沟村</w:t>
      </w:r>
      <w:r w:rsidR="00416F0A" w:rsidRPr="00AD0FED">
        <w:rPr>
          <w:spacing w:val="-20"/>
          <w:szCs w:val="24"/>
          <w:lang w:bidi="zh-CN"/>
        </w:rPr>
        <w:t>360</w:t>
      </w:r>
      <w:r w:rsidRPr="00AD0FED">
        <w:rPr>
          <w:spacing w:val="-20"/>
          <w:szCs w:val="24"/>
          <w:lang w:bidi="zh-CN"/>
        </w:rPr>
        <w:t>m</w:t>
      </w:r>
      <w:r w:rsidRPr="00AD0FED">
        <w:rPr>
          <w:spacing w:val="-20"/>
          <w:szCs w:val="24"/>
          <w:lang w:bidi="zh-CN"/>
        </w:rPr>
        <w:t>，因此本项目运行期少量无组织排放的扬尘对周围环境空气及敏感点影响较小。</w:t>
      </w:r>
    </w:p>
    <w:p w:rsidR="004712AF" w:rsidRPr="00AD0FED" w:rsidRDefault="004712AF" w:rsidP="00230E4F">
      <w:pPr>
        <w:ind w:firstLine="480"/>
        <w:rPr>
          <w:spacing w:val="-20"/>
          <w:szCs w:val="24"/>
          <w:lang w:bidi="zh-CN"/>
        </w:rPr>
      </w:pPr>
      <w:r w:rsidRPr="00AD0FED">
        <w:rPr>
          <w:spacing w:val="-20"/>
          <w:szCs w:val="24"/>
          <w:lang w:bidi="zh-CN"/>
        </w:rPr>
        <w:t>根据矸石自燃可能性判定结果，本项目充填的煤矸石理论上不会发生自燃。本项目将煤矸石分层堆填、压实，使库区处于缺氧状态。在矸石层厚度达到</w:t>
      </w:r>
      <w:r w:rsidR="00BD4434" w:rsidRPr="00AD0FED">
        <w:rPr>
          <w:spacing w:val="-20"/>
          <w:szCs w:val="24"/>
          <w:lang w:bidi="zh-CN"/>
        </w:rPr>
        <w:t>3</w:t>
      </w:r>
      <w:r w:rsidRPr="00AD0FED">
        <w:rPr>
          <w:spacing w:val="-20"/>
          <w:szCs w:val="24"/>
          <w:lang w:bidi="zh-CN"/>
        </w:rPr>
        <w:t>.</w:t>
      </w:r>
      <w:r w:rsidR="00BD4434" w:rsidRPr="00AD0FED">
        <w:rPr>
          <w:spacing w:val="-20"/>
          <w:szCs w:val="24"/>
          <w:lang w:bidi="zh-CN"/>
        </w:rPr>
        <w:t>0</w:t>
      </w:r>
      <w:r w:rsidRPr="00AD0FED">
        <w:rPr>
          <w:spacing w:val="-20"/>
          <w:szCs w:val="24"/>
          <w:lang w:bidi="zh-CN"/>
        </w:rPr>
        <w:t>m</w:t>
      </w:r>
      <w:r w:rsidRPr="00AD0FED">
        <w:rPr>
          <w:spacing w:val="-20"/>
          <w:szCs w:val="24"/>
          <w:lang w:bidi="zh-CN"/>
        </w:rPr>
        <w:t>时（压实后的厚度），在表面覆盖</w:t>
      </w:r>
      <w:r w:rsidRPr="00AD0FED">
        <w:rPr>
          <w:spacing w:val="-20"/>
          <w:szCs w:val="24"/>
          <w:lang w:bidi="zh-CN"/>
        </w:rPr>
        <w:t>0.5m</w:t>
      </w:r>
      <w:r w:rsidRPr="00AD0FED">
        <w:rPr>
          <w:spacing w:val="-20"/>
          <w:szCs w:val="24"/>
          <w:lang w:bidi="zh-CN"/>
        </w:rPr>
        <w:t>厚的黄土并压实，顶部覆盖</w:t>
      </w:r>
      <w:r w:rsidRPr="00AD0FED">
        <w:rPr>
          <w:spacing w:val="-20"/>
          <w:szCs w:val="24"/>
          <w:lang w:bidi="zh-CN"/>
        </w:rPr>
        <w:t>0.</w:t>
      </w:r>
      <w:r w:rsidR="00BD4434" w:rsidRPr="00AD0FED">
        <w:rPr>
          <w:spacing w:val="-20"/>
          <w:szCs w:val="24"/>
          <w:lang w:bidi="zh-CN"/>
        </w:rPr>
        <w:t>5</w:t>
      </w:r>
      <w:r w:rsidRPr="00AD0FED">
        <w:rPr>
          <w:spacing w:val="-20"/>
          <w:szCs w:val="24"/>
          <w:lang w:bidi="zh-CN"/>
        </w:rPr>
        <w:t>m</w:t>
      </w:r>
      <w:r w:rsidRPr="00AD0FED">
        <w:rPr>
          <w:spacing w:val="-20"/>
          <w:szCs w:val="24"/>
          <w:lang w:bidi="zh-CN"/>
        </w:rPr>
        <w:t>厚的黄土，能够有效防止矸石自燃。</w:t>
      </w:r>
    </w:p>
    <w:p w:rsidR="004712AF" w:rsidRPr="00AD0FED" w:rsidRDefault="004712AF" w:rsidP="00230E4F">
      <w:pPr>
        <w:ind w:firstLine="480"/>
        <w:rPr>
          <w:spacing w:val="-20"/>
          <w:szCs w:val="24"/>
          <w:lang w:bidi="zh-CN"/>
        </w:rPr>
      </w:pPr>
      <w:r w:rsidRPr="00AD0FED">
        <w:rPr>
          <w:spacing w:val="-20"/>
          <w:szCs w:val="24"/>
          <w:lang w:bidi="zh-CN"/>
        </w:rPr>
        <w:t>本项目排放的大气污染物对周边环境空气质量影响较小。</w:t>
      </w:r>
    </w:p>
    <w:p w:rsidR="004712AF" w:rsidRPr="00AD0FED" w:rsidRDefault="004712AF" w:rsidP="00230E4F">
      <w:pPr>
        <w:ind w:firstLine="480"/>
        <w:rPr>
          <w:spacing w:val="-20"/>
          <w:szCs w:val="24"/>
          <w:lang w:bidi="zh-CN"/>
        </w:rPr>
      </w:pPr>
      <w:r w:rsidRPr="00AD0FED">
        <w:rPr>
          <w:spacing w:val="-20"/>
          <w:szCs w:val="24"/>
          <w:lang w:bidi="zh-CN"/>
        </w:rPr>
        <w:t>（</w:t>
      </w:r>
      <w:r w:rsidRPr="00AD0FED">
        <w:rPr>
          <w:spacing w:val="-20"/>
          <w:szCs w:val="24"/>
          <w:lang w:bidi="zh-CN"/>
        </w:rPr>
        <w:t>2</w:t>
      </w:r>
      <w:r w:rsidRPr="00AD0FED">
        <w:rPr>
          <w:spacing w:val="-20"/>
          <w:szCs w:val="24"/>
          <w:lang w:bidi="zh-CN"/>
        </w:rPr>
        <w:t>）地表水环境影响分析</w:t>
      </w:r>
    </w:p>
    <w:p w:rsidR="004712AF" w:rsidRPr="00AD0FED" w:rsidRDefault="004712AF" w:rsidP="00230E4F">
      <w:pPr>
        <w:ind w:firstLine="480"/>
        <w:rPr>
          <w:spacing w:val="-20"/>
          <w:szCs w:val="24"/>
          <w:lang w:bidi="zh-CN"/>
        </w:rPr>
      </w:pPr>
      <w:r w:rsidRPr="00AD0FED">
        <w:rPr>
          <w:spacing w:val="-20"/>
          <w:szCs w:val="24"/>
          <w:lang w:bidi="zh-CN"/>
        </w:rPr>
        <w:t>本场地汇水面积较小，场地内的降雨汇水可以通过预先埋置的</w:t>
      </w:r>
      <w:r w:rsidR="00BD4434" w:rsidRPr="00AD0FED">
        <w:rPr>
          <w:spacing w:val="-20"/>
          <w:szCs w:val="24"/>
          <w:lang w:bidi="zh-CN"/>
        </w:rPr>
        <w:t>排水管</w:t>
      </w:r>
      <w:r w:rsidRPr="00AD0FED">
        <w:rPr>
          <w:spacing w:val="-20"/>
          <w:szCs w:val="24"/>
          <w:lang w:bidi="zh-CN"/>
        </w:rPr>
        <w:t>排走；周围山体汇流水通过导流渠收集，综合利用；遇强暴雨时，无法收集的雨水形成场内径流流向下游，但径流过程无法形成充分浸泡状态，废水中各因子远低于淋溶水实验结果，各项分析指标均未超过《污水综合排放标准》（</w:t>
      </w:r>
      <w:r w:rsidRPr="00AD0FED">
        <w:rPr>
          <w:spacing w:val="-20"/>
          <w:szCs w:val="24"/>
          <w:lang w:bidi="zh-CN"/>
        </w:rPr>
        <w:t>GB8978-1996</w:t>
      </w:r>
      <w:r w:rsidRPr="00AD0FED">
        <w:rPr>
          <w:spacing w:val="-20"/>
          <w:szCs w:val="24"/>
          <w:lang w:bidi="zh-CN"/>
        </w:rPr>
        <w:t>）中二级排放标准，且矸石不列入《国家危险废物名录》，对地表水影响微弱。即使入渗形成淋滤水也经过排</w:t>
      </w:r>
      <w:r w:rsidR="00BD4434" w:rsidRPr="00AD0FED">
        <w:rPr>
          <w:spacing w:val="-20"/>
          <w:szCs w:val="24"/>
          <w:lang w:bidi="zh-CN"/>
        </w:rPr>
        <w:t>水</w:t>
      </w:r>
      <w:r w:rsidRPr="00AD0FED">
        <w:rPr>
          <w:spacing w:val="-20"/>
          <w:szCs w:val="24"/>
          <w:lang w:bidi="zh-CN"/>
        </w:rPr>
        <w:t>管收集后，用于抑尘，不外排。本项目对区域地表水环境影响轻微。</w:t>
      </w:r>
    </w:p>
    <w:p w:rsidR="004712AF" w:rsidRPr="00AD0FED" w:rsidRDefault="004712AF" w:rsidP="00230E4F">
      <w:pPr>
        <w:ind w:firstLine="480"/>
        <w:rPr>
          <w:spacing w:val="-20"/>
          <w:szCs w:val="24"/>
          <w:lang w:bidi="zh-CN"/>
        </w:rPr>
      </w:pPr>
      <w:r w:rsidRPr="00AD0FED">
        <w:rPr>
          <w:spacing w:val="-20"/>
          <w:szCs w:val="24"/>
          <w:lang w:bidi="zh-CN"/>
        </w:rPr>
        <w:lastRenderedPageBreak/>
        <w:t>（</w:t>
      </w:r>
      <w:r w:rsidRPr="00AD0FED">
        <w:rPr>
          <w:spacing w:val="-20"/>
          <w:szCs w:val="24"/>
          <w:lang w:bidi="zh-CN"/>
        </w:rPr>
        <w:t>3</w:t>
      </w:r>
      <w:r w:rsidRPr="00AD0FED">
        <w:rPr>
          <w:spacing w:val="-20"/>
          <w:szCs w:val="24"/>
          <w:lang w:bidi="zh-CN"/>
        </w:rPr>
        <w:t>）地下水环境影响分析</w:t>
      </w:r>
    </w:p>
    <w:p w:rsidR="004712AF" w:rsidRPr="00AD0FED" w:rsidRDefault="004712AF" w:rsidP="00230E4F">
      <w:pPr>
        <w:ind w:firstLine="480"/>
        <w:rPr>
          <w:spacing w:val="-20"/>
          <w:szCs w:val="24"/>
          <w:lang w:bidi="zh-CN"/>
        </w:rPr>
      </w:pPr>
      <w:r w:rsidRPr="00AD0FED">
        <w:rPr>
          <w:spacing w:val="-20"/>
          <w:szCs w:val="24"/>
          <w:lang w:bidi="zh-CN"/>
        </w:rPr>
        <w:t>在矸石淋溶浸泡的试验中，矸石淋溶浸泡液的水质情况是矸石自然淋溶的极限状态，而从宁武县的气象资料来看，本区年平均降水量为</w:t>
      </w:r>
      <w:r w:rsidR="00BD4434" w:rsidRPr="00AD0FED">
        <w:rPr>
          <w:spacing w:val="-20"/>
          <w:szCs w:val="24"/>
          <w:lang w:bidi="zh-CN"/>
        </w:rPr>
        <w:t>468.1mm</w:t>
      </w:r>
      <w:r w:rsidR="00BD4434" w:rsidRPr="00AD0FED">
        <w:rPr>
          <w:spacing w:val="-20"/>
          <w:szCs w:val="24"/>
          <w:lang w:bidi="zh-CN"/>
        </w:rPr>
        <w:t>，蒸发量为</w:t>
      </w:r>
      <w:r w:rsidR="00BD4434" w:rsidRPr="00AD0FED">
        <w:rPr>
          <w:spacing w:val="-20"/>
          <w:szCs w:val="24"/>
          <w:lang w:bidi="zh-CN"/>
        </w:rPr>
        <w:t>1902.3mm</w:t>
      </w:r>
      <w:r w:rsidRPr="00AD0FED">
        <w:rPr>
          <w:spacing w:val="-20"/>
          <w:szCs w:val="24"/>
          <w:lang w:bidi="zh-CN"/>
        </w:rPr>
        <w:t>，蒸发量约为降水量的</w:t>
      </w:r>
      <w:r w:rsidRPr="00AD0FED">
        <w:rPr>
          <w:spacing w:val="-20"/>
          <w:szCs w:val="24"/>
          <w:lang w:bidi="zh-CN"/>
        </w:rPr>
        <w:t>4</w:t>
      </w:r>
      <w:r w:rsidRPr="00AD0FED">
        <w:rPr>
          <w:spacing w:val="-20"/>
          <w:szCs w:val="24"/>
          <w:lang w:bidi="zh-CN"/>
        </w:rPr>
        <w:t>倍，则矸石的自然淋溶量是很小的，矸石淋溶水各项污染物浓度极小，即使下渗，在下渗过程还要经过包气带的吸附、降解，因此对地下水的影响较小。</w:t>
      </w:r>
    </w:p>
    <w:p w:rsidR="004712AF" w:rsidRPr="00AD0FED" w:rsidRDefault="004712AF" w:rsidP="00230E4F">
      <w:pPr>
        <w:ind w:firstLine="480"/>
        <w:rPr>
          <w:spacing w:val="-20"/>
          <w:szCs w:val="24"/>
          <w:lang w:bidi="zh-CN"/>
        </w:rPr>
      </w:pPr>
      <w:r w:rsidRPr="00AD0FED">
        <w:rPr>
          <w:spacing w:val="-20"/>
          <w:szCs w:val="24"/>
          <w:lang w:bidi="zh-CN"/>
        </w:rPr>
        <w:t>距离项目最近的乡镇饮用水水源地是</w:t>
      </w:r>
      <w:r w:rsidR="00BD4434" w:rsidRPr="00AD0FED">
        <w:rPr>
          <w:spacing w:val="-20"/>
          <w:szCs w:val="24"/>
          <w:lang w:bidi="zh-CN"/>
        </w:rPr>
        <w:t>化北屯乡</w:t>
      </w:r>
      <w:r w:rsidRPr="00AD0FED">
        <w:rPr>
          <w:spacing w:val="-20"/>
          <w:szCs w:val="24"/>
          <w:lang w:bidi="zh-CN"/>
        </w:rPr>
        <w:t>集中供水</w:t>
      </w:r>
      <w:r w:rsidR="00BD4434" w:rsidRPr="00AD0FED">
        <w:rPr>
          <w:spacing w:val="-20"/>
          <w:szCs w:val="24"/>
          <w:lang w:bidi="zh-CN"/>
        </w:rPr>
        <w:t>水源地</w:t>
      </w:r>
      <w:r w:rsidRPr="00AD0FED">
        <w:rPr>
          <w:spacing w:val="-20"/>
          <w:szCs w:val="24"/>
          <w:lang w:bidi="zh-CN"/>
        </w:rPr>
        <w:t>，该水源地位于项目东侧约</w:t>
      </w:r>
      <w:r w:rsidR="00BD4434" w:rsidRPr="00AD0FED">
        <w:rPr>
          <w:spacing w:val="-20"/>
          <w:szCs w:val="24"/>
          <w:lang w:bidi="zh-CN"/>
        </w:rPr>
        <w:t>4</w:t>
      </w:r>
      <w:r w:rsidRPr="00AD0FED">
        <w:rPr>
          <w:spacing w:val="-20"/>
          <w:szCs w:val="24"/>
          <w:lang w:bidi="zh-CN"/>
        </w:rPr>
        <w:t>km</w:t>
      </w:r>
      <w:r w:rsidRPr="00AD0FED">
        <w:rPr>
          <w:spacing w:val="-20"/>
          <w:szCs w:val="24"/>
          <w:lang w:bidi="zh-CN"/>
        </w:rPr>
        <w:t>处。项目距离该水源地较远，矸石中各项污染物浓度极小，根据区域水文地质资料，项目区下覆地层隔水性能较好，含水层之间水力联系较差，下渗的可能性较低，不会下渗污染深层奥灰岩溶裂隙水含水层，项目矸石淋溶水下渗不会对水源地产生影响。</w:t>
      </w:r>
    </w:p>
    <w:p w:rsidR="004712AF" w:rsidRPr="00AD0FED" w:rsidRDefault="004712AF" w:rsidP="00230E4F">
      <w:pPr>
        <w:ind w:firstLine="480"/>
        <w:rPr>
          <w:spacing w:val="-20"/>
          <w:szCs w:val="24"/>
          <w:lang w:bidi="zh-CN"/>
        </w:rPr>
      </w:pPr>
      <w:r w:rsidRPr="00AD0FED">
        <w:rPr>
          <w:spacing w:val="-20"/>
          <w:szCs w:val="24"/>
          <w:lang w:bidi="zh-CN"/>
        </w:rPr>
        <w:t>本项目对区域地下水环境影响轻微。</w:t>
      </w:r>
    </w:p>
    <w:p w:rsidR="004712AF" w:rsidRPr="00AD0FED" w:rsidRDefault="004712AF" w:rsidP="00230E4F">
      <w:pPr>
        <w:ind w:firstLine="480"/>
        <w:rPr>
          <w:spacing w:val="-20"/>
          <w:szCs w:val="24"/>
          <w:lang w:bidi="zh-CN"/>
        </w:rPr>
      </w:pPr>
      <w:r w:rsidRPr="00AD0FED">
        <w:rPr>
          <w:spacing w:val="-20"/>
          <w:szCs w:val="24"/>
          <w:lang w:bidi="zh-CN"/>
        </w:rPr>
        <w:t>（</w:t>
      </w:r>
      <w:r w:rsidRPr="00AD0FED">
        <w:rPr>
          <w:spacing w:val="-20"/>
          <w:szCs w:val="24"/>
          <w:lang w:bidi="zh-CN"/>
        </w:rPr>
        <w:t>4</w:t>
      </w:r>
      <w:r w:rsidRPr="00AD0FED">
        <w:rPr>
          <w:spacing w:val="-20"/>
          <w:szCs w:val="24"/>
          <w:lang w:bidi="zh-CN"/>
        </w:rPr>
        <w:t>）声环境影响分析</w:t>
      </w:r>
    </w:p>
    <w:p w:rsidR="004712AF" w:rsidRPr="00AD0FED" w:rsidRDefault="004712AF" w:rsidP="00230E4F">
      <w:pPr>
        <w:ind w:firstLine="480"/>
        <w:rPr>
          <w:spacing w:val="-20"/>
          <w:szCs w:val="24"/>
          <w:lang w:bidi="zh-CN"/>
        </w:rPr>
      </w:pPr>
      <w:r w:rsidRPr="00AD0FED">
        <w:rPr>
          <w:spacing w:val="-20"/>
          <w:szCs w:val="24"/>
          <w:lang w:bidi="zh-CN"/>
        </w:rPr>
        <w:t>项目施工期在采取各项措施后，可将施工期噪声对周围居民的影响程度降低至最小，且随着施工期的结束该影响也将随之消失。运行期采取各项噪声污染防治措施后，项目运行不会对周边村庄的声环境产生明显影响。</w:t>
      </w:r>
    </w:p>
    <w:p w:rsidR="004712AF" w:rsidRPr="00AD0FED" w:rsidRDefault="004712AF" w:rsidP="00230E4F">
      <w:pPr>
        <w:ind w:firstLine="480"/>
        <w:rPr>
          <w:spacing w:val="-20"/>
          <w:szCs w:val="24"/>
          <w:lang w:bidi="zh-CN"/>
        </w:rPr>
      </w:pPr>
      <w:r w:rsidRPr="00AD0FED">
        <w:rPr>
          <w:spacing w:val="-20"/>
          <w:szCs w:val="24"/>
          <w:lang w:bidi="zh-CN"/>
        </w:rPr>
        <w:t>（</w:t>
      </w:r>
      <w:r w:rsidRPr="00AD0FED">
        <w:rPr>
          <w:spacing w:val="-20"/>
          <w:szCs w:val="24"/>
          <w:lang w:bidi="zh-CN"/>
        </w:rPr>
        <w:t>5</w:t>
      </w:r>
      <w:r w:rsidRPr="00AD0FED">
        <w:rPr>
          <w:spacing w:val="-20"/>
          <w:szCs w:val="24"/>
          <w:lang w:bidi="zh-CN"/>
        </w:rPr>
        <w:t>）生态环境影响分析</w:t>
      </w:r>
    </w:p>
    <w:p w:rsidR="004712AF" w:rsidRPr="00AD0FED" w:rsidRDefault="004712AF" w:rsidP="00230E4F">
      <w:pPr>
        <w:ind w:firstLine="480"/>
        <w:rPr>
          <w:spacing w:val="-20"/>
          <w:szCs w:val="24"/>
          <w:lang w:bidi="zh-CN"/>
        </w:rPr>
      </w:pPr>
      <w:r w:rsidRPr="00AD0FED">
        <w:rPr>
          <w:spacing w:val="-20"/>
          <w:szCs w:val="24"/>
          <w:lang w:bidi="zh-CN"/>
        </w:rPr>
        <w:t>由于场址一带自然生态条件一般，无原始生态保护要求，只要在项目建设和使用过程中，加强生态建设，重视以防治水土流失为重点的生态恢复和建设，项目对生态环境的负面影响将很轻微。</w:t>
      </w:r>
    </w:p>
    <w:p w:rsidR="004712AF" w:rsidRPr="00AD0FED" w:rsidRDefault="004712AF" w:rsidP="004614F1">
      <w:pPr>
        <w:pStyle w:val="3"/>
      </w:pPr>
      <w:bookmarkStart w:id="312" w:name="_Toc27328111"/>
      <w:r w:rsidRPr="00AD0FED">
        <w:t>公众意见采纳情况</w:t>
      </w:r>
      <w:bookmarkEnd w:id="312"/>
    </w:p>
    <w:p w:rsidR="004712AF" w:rsidRPr="00AD0FED" w:rsidRDefault="004712AF" w:rsidP="00230E4F">
      <w:pPr>
        <w:ind w:firstLine="480"/>
        <w:rPr>
          <w:spacing w:val="-20"/>
          <w:szCs w:val="24"/>
          <w:lang w:bidi="zh-CN"/>
        </w:rPr>
      </w:pPr>
      <w:r w:rsidRPr="00AD0FED">
        <w:rPr>
          <w:spacing w:val="-20"/>
          <w:szCs w:val="24"/>
          <w:lang w:bidi="zh-CN"/>
        </w:rPr>
        <w:t>本项目按照</w:t>
      </w:r>
      <w:r w:rsidRPr="00AD0FED">
        <w:rPr>
          <w:spacing w:val="-20"/>
          <w:szCs w:val="24"/>
          <w:lang w:bidi="zh-CN"/>
        </w:rPr>
        <w:t>“</w:t>
      </w:r>
      <w:r w:rsidRPr="00AD0FED">
        <w:rPr>
          <w:spacing w:val="-20"/>
          <w:szCs w:val="24"/>
          <w:lang w:bidi="zh-CN"/>
        </w:rPr>
        <w:t>建设项目环境影响评价公众参与办法</w:t>
      </w:r>
      <w:r w:rsidRPr="00AD0FED">
        <w:rPr>
          <w:spacing w:val="-20"/>
          <w:szCs w:val="24"/>
          <w:lang w:bidi="zh-CN"/>
        </w:rPr>
        <w:t>”</w:t>
      </w:r>
      <w:r w:rsidRPr="00AD0FED">
        <w:rPr>
          <w:spacing w:val="-20"/>
          <w:szCs w:val="24"/>
          <w:lang w:bidi="zh-CN"/>
        </w:rPr>
        <w:t>部令</w:t>
      </w:r>
      <w:r w:rsidRPr="00AD0FED">
        <w:rPr>
          <w:spacing w:val="-20"/>
          <w:szCs w:val="24"/>
          <w:lang w:bidi="zh-CN"/>
        </w:rPr>
        <w:t>4</w:t>
      </w:r>
      <w:r w:rsidRPr="00AD0FED">
        <w:rPr>
          <w:spacing w:val="-20"/>
          <w:szCs w:val="24"/>
          <w:lang w:bidi="zh-CN"/>
        </w:rPr>
        <w:t>号的要求，在确定环境影响报告书的编制单位后</w:t>
      </w:r>
      <w:r w:rsidRPr="00AD0FED">
        <w:rPr>
          <w:spacing w:val="-20"/>
          <w:szCs w:val="24"/>
          <w:lang w:bidi="zh-CN"/>
        </w:rPr>
        <w:t>7</w:t>
      </w:r>
      <w:r w:rsidRPr="00AD0FED">
        <w:rPr>
          <w:spacing w:val="-20"/>
          <w:szCs w:val="24"/>
          <w:lang w:bidi="zh-CN"/>
        </w:rPr>
        <w:t>个工作日内在</w:t>
      </w:r>
      <w:r w:rsidR="0069249A" w:rsidRPr="00AD0FED">
        <w:rPr>
          <w:spacing w:val="-20"/>
          <w:szCs w:val="24"/>
          <w:lang w:bidi="zh-CN"/>
        </w:rPr>
        <w:t>环评互联网网站</w:t>
      </w:r>
      <w:r w:rsidRPr="00AD0FED">
        <w:rPr>
          <w:spacing w:val="-20"/>
          <w:szCs w:val="24"/>
          <w:lang w:bidi="zh-CN"/>
        </w:rPr>
        <w:t>进行了第一次公示，公示期间未收到任何的反对意见。</w:t>
      </w:r>
      <w:r w:rsidR="0069249A" w:rsidRPr="00AD0FED">
        <w:rPr>
          <w:spacing w:val="-20"/>
          <w:szCs w:val="24"/>
          <w:lang w:bidi="zh-CN"/>
        </w:rPr>
        <w:t>在报告书初稿形成后进行了第二次公示，分别在环评环评互联网网站、宁武报、张贴三种方式进行了公示，初稿公示期间为收到任何反对意见。</w:t>
      </w:r>
    </w:p>
    <w:p w:rsidR="004712AF" w:rsidRPr="00AD0FED" w:rsidRDefault="004712AF" w:rsidP="004614F1">
      <w:pPr>
        <w:pStyle w:val="3"/>
      </w:pPr>
      <w:bookmarkStart w:id="313" w:name="_Toc27328112"/>
      <w:r w:rsidRPr="00AD0FED">
        <w:t>环境保护措施</w:t>
      </w:r>
      <w:bookmarkEnd w:id="313"/>
    </w:p>
    <w:p w:rsidR="004712AF" w:rsidRPr="00AD0FED" w:rsidRDefault="004712AF" w:rsidP="00230E4F">
      <w:pPr>
        <w:ind w:firstLine="480"/>
        <w:rPr>
          <w:spacing w:val="-20"/>
          <w:szCs w:val="24"/>
          <w:lang w:bidi="zh-CN"/>
        </w:rPr>
      </w:pPr>
      <w:r w:rsidRPr="00AD0FED">
        <w:rPr>
          <w:spacing w:val="-20"/>
          <w:szCs w:val="24"/>
          <w:lang w:bidi="zh-CN"/>
        </w:rPr>
        <w:t>项目污染防治与环保对策的制定主要依据相关排放标准和规范的要求。采取的污染防治与环保保护措施汇总于表</w:t>
      </w:r>
      <w:r w:rsidR="00BD4434" w:rsidRPr="00AD0FED">
        <w:rPr>
          <w:spacing w:val="-20"/>
          <w:szCs w:val="24"/>
          <w:lang w:bidi="zh-CN"/>
        </w:rPr>
        <w:t>8</w:t>
      </w:r>
      <w:r w:rsidRPr="00AD0FED">
        <w:rPr>
          <w:spacing w:val="-20"/>
          <w:szCs w:val="24"/>
          <w:lang w:bidi="zh-CN"/>
        </w:rPr>
        <w:t>.1-1</w:t>
      </w:r>
      <w:r w:rsidRPr="00AD0FED">
        <w:rPr>
          <w:spacing w:val="-20"/>
          <w:szCs w:val="24"/>
          <w:lang w:bidi="zh-CN"/>
        </w:rPr>
        <w:t>。</w:t>
      </w:r>
    </w:p>
    <w:p w:rsidR="00FA012E" w:rsidRPr="00AD0FED" w:rsidRDefault="00FA012E" w:rsidP="00230E4F">
      <w:pPr>
        <w:ind w:firstLine="480"/>
        <w:rPr>
          <w:spacing w:val="-20"/>
          <w:szCs w:val="24"/>
          <w:lang w:bidi="zh-CN"/>
        </w:rPr>
      </w:pPr>
    </w:p>
    <w:p w:rsidR="00FA012E" w:rsidRPr="00AD0FED" w:rsidRDefault="00FA012E" w:rsidP="00230E4F">
      <w:pPr>
        <w:ind w:firstLine="480"/>
        <w:rPr>
          <w:spacing w:val="-20"/>
          <w:szCs w:val="24"/>
          <w:lang w:bidi="zh-CN"/>
        </w:rPr>
      </w:pPr>
    </w:p>
    <w:p w:rsidR="00FA012E" w:rsidRPr="00AD0FED" w:rsidRDefault="00FA012E" w:rsidP="00230E4F">
      <w:pPr>
        <w:ind w:firstLine="480"/>
        <w:rPr>
          <w:spacing w:val="-20"/>
          <w:szCs w:val="24"/>
          <w:lang w:bidi="zh-CN"/>
        </w:rPr>
      </w:pPr>
    </w:p>
    <w:p w:rsidR="004712AF" w:rsidRPr="00AD0FED" w:rsidRDefault="004712AF" w:rsidP="00BD4434">
      <w:pPr>
        <w:spacing w:line="460" w:lineRule="exact"/>
        <w:ind w:firstLine="480"/>
        <w:jc w:val="center"/>
        <w:rPr>
          <w:spacing w:val="-20"/>
          <w:szCs w:val="24"/>
          <w:lang w:bidi="zh-CN"/>
        </w:rPr>
      </w:pPr>
      <w:r w:rsidRPr="00AD0FED">
        <w:rPr>
          <w:spacing w:val="-20"/>
          <w:szCs w:val="24"/>
          <w:lang w:bidi="zh-CN"/>
        </w:rPr>
        <w:lastRenderedPageBreak/>
        <w:t>表</w:t>
      </w:r>
      <w:r w:rsidR="00BD4434" w:rsidRPr="00AD0FED">
        <w:rPr>
          <w:spacing w:val="-20"/>
          <w:szCs w:val="24"/>
          <w:lang w:bidi="zh-CN"/>
        </w:rPr>
        <w:t>8</w:t>
      </w:r>
      <w:r w:rsidRPr="00AD0FED">
        <w:rPr>
          <w:spacing w:val="-20"/>
          <w:szCs w:val="24"/>
          <w:lang w:bidi="zh-CN"/>
        </w:rPr>
        <w:t xml:space="preserve">.1-1  </w:t>
      </w:r>
      <w:r w:rsidRPr="00AD0FED">
        <w:rPr>
          <w:spacing w:val="-20"/>
          <w:szCs w:val="24"/>
          <w:lang w:bidi="zh-CN"/>
        </w:rPr>
        <w:t>工程各环节污染物防治措施</w:t>
      </w:r>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tblPr>
      <w:tblGrid>
        <w:gridCol w:w="953"/>
        <w:gridCol w:w="1175"/>
        <w:gridCol w:w="1084"/>
        <w:gridCol w:w="1325"/>
        <w:gridCol w:w="4535"/>
      </w:tblGrid>
      <w:tr w:rsidR="00840E8D" w:rsidRPr="00AD0FED" w:rsidTr="00840E8D">
        <w:trPr>
          <w:trHeight w:val="855"/>
          <w:jc w:val="center"/>
        </w:trPr>
        <w:tc>
          <w:tcPr>
            <w:tcW w:w="953" w:type="dxa"/>
            <w:vAlign w:val="center"/>
          </w:tcPr>
          <w:p w:rsidR="0069249A" w:rsidRPr="00AD0FED" w:rsidRDefault="0069249A" w:rsidP="00AB594F">
            <w:pPr>
              <w:adjustRightInd w:val="0"/>
              <w:snapToGrid w:val="0"/>
              <w:spacing w:line="280" w:lineRule="exact"/>
              <w:ind w:firstLineChars="0" w:firstLine="0"/>
              <w:jc w:val="center"/>
              <w:rPr>
                <w:sz w:val="21"/>
                <w:szCs w:val="21"/>
              </w:rPr>
            </w:pPr>
            <w:r w:rsidRPr="00AD0FED">
              <w:rPr>
                <w:sz w:val="21"/>
                <w:szCs w:val="21"/>
              </w:rPr>
              <w:t>污染</w:t>
            </w:r>
          </w:p>
          <w:p w:rsidR="0069249A" w:rsidRPr="00AD0FED" w:rsidRDefault="0069249A" w:rsidP="00AB594F">
            <w:pPr>
              <w:adjustRightInd w:val="0"/>
              <w:snapToGrid w:val="0"/>
              <w:spacing w:line="280" w:lineRule="exact"/>
              <w:ind w:firstLineChars="0" w:firstLine="0"/>
              <w:jc w:val="center"/>
              <w:rPr>
                <w:sz w:val="21"/>
                <w:szCs w:val="21"/>
              </w:rPr>
            </w:pPr>
            <w:r w:rsidRPr="00AD0FED">
              <w:rPr>
                <w:sz w:val="21"/>
                <w:szCs w:val="21"/>
              </w:rPr>
              <w:t>类型</w:t>
            </w:r>
          </w:p>
        </w:tc>
        <w:tc>
          <w:tcPr>
            <w:tcW w:w="1175" w:type="dxa"/>
            <w:vAlign w:val="center"/>
          </w:tcPr>
          <w:p w:rsidR="0069249A" w:rsidRPr="00AD0FED" w:rsidRDefault="0069249A" w:rsidP="00AB594F">
            <w:pPr>
              <w:adjustRightInd w:val="0"/>
              <w:snapToGrid w:val="0"/>
              <w:spacing w:line="280" w:lineRule="exact"/>
              <w:ind w:firstLineChars="0" w:firstLine="0"/>
              <w:jc w:val="center"/>
              <w:rPr>
                <w:sz w:val="21"/>
                <w:szCs w:val="21"/>
              </w:rPr>
            </w:pPr>
            <w:r w:rsidRPr="00AD0FED">
              <w:rPr>
                <w:sz w:val="21"/>
                <w:szCs w:val="21"/>
              </w:rPr>
              <w:t>生产设施名称及编号</w:t>
            </w:r>
          </w:p>
        </w:tc>
        <w:tc>
          <w:tcPr>
            <w:tcW w:w="1084" w:type="dxa"/>
            <w:vAlign w:val="center"/>
          </w:tcPr>
          <w:p w:rsidR="0069249A" w:rsidRPr="00AD0FED" w:rsidRDefault="0069249A" w:rsidP="00AB594F">
            <w:pPr>
              <w:adjustRightInd w:val="0"/>
              <w:snapToGrid w:val="0"/>
              <w:spacing w:line="280" w:lineRule="exact"/>
              <w:ind w:firstLineChars="0" w:firstLine="0"/>
              <w:jc w:val="center"/>
              <w:rPr>
                <w:sz w:val="21"/>
                <w:szCs w:val="21"/>
              </w:rPr>
            </w:pPr>
            <w:r w:rsidRPr="00AD0FED">
              <w:rPr>
                <w:sz w:val="21"/>
                <w:szCs w:val="21"/>
              </w:rPr>
              <w:t>对应产污环节名称</w:t>
            </w:r>
          </w:p>
        </w:tc>
        <w:tc>
          <w:tcPr>
            <w:tcW w:w="1325" w:type="dxa"/>
            <w:vAlign w:val="center"/>
          </w:tcPr>
          <w:p w:rsidR="0069249A" w:rsidRPr="00AD0FED" w:rsidRDefault="0069249A" w:rsidP="00AB594F">
            <w:pPr>
              <w:adjustRightInd w:val="0"/>
              <w:snapToGrid w:val="0"/>
              <w:spacing w:line="280" w:lineRule="exact"/>
              <w:ind w:firstLineChars="0" w:firstLine="0"/>
              <w:jc w:val="center"/>
              <w:rPr>
                <w:sz w:val="21"/>
                <w:szCs w:val="21"/>
              </w:rPr>
            </w:pPr>
            <w:r w:rsidRPr="00AD0FED">
              <w:rPr>
                <w:sz w:val="21"/>
                <w:szCs w:val="21"/>
              </w:rPr>
              <w:t>主要排放污染物种类</w:t>
            </w:r>
          </w:p>
        </w:tc>
        <w:tc>
          <w:tcPr>
            <w:tcW w:w="4535" w:type="dxa"/>
            <w:vAlign w:val="center"/>
          </w:tcPr>
          <w:p w:rsidR="0069249A" w:rsidRPr="00AD0FED" w:rsidRDefault="0069249A" w:rsidP="00AB594F">
            <w:pPr>
              <w:adjustRightInd w:val="0"/>
              <w:snapToGrid w:val="0"/>
              <w:spacing w:line="280" w:lineRule="exact"/>
              <w:ind w:firstLine="420"/>
              <w:jc w:val="center"/>
              <w:rPr>
                <w:sz w:val="21"/>
                <w:szCs w:val="21"/>
              </w:rPr>
            </w:pPr>
            <w:r w:rsidRPr="00AD0FED">
              <w:rPr>
                <w:sz w:val="21"/>
                <w:szCs w:val="21"/>
              </w:rPr>
              <w:t>污染治理设施工艺</w:t>
            </w:r>
          </w:p>
        </w:tc>
      </w:tr>
      <w:tr w:rsidR="00840E8D" w:rsidRPr="00AD0FED" w:rsidTr="00840E8D">
        <w:trPr>
          <w:trHeight w:val="340"/>
          <w:jc w:val="center"/>
        </w:trPr>
        <w:tc>
          <w:tcPr>
            <w:tcW w:w="953" w:type="dxa"/>
            <w:vMerge w:val="restart"/>
            <w:vAlign w:val="center"/>
          </w:tcPr>
          <w:p w:rsidR="00BD4434" w:rsidRPr="00AD0FED" w:rsidRDefault="00BD4434" w:rsidP="00AB594F">
            <w:pPr>
              <w:adjustRightInd w:val="0"/>
              <w:snapToGrid w:val="0"/>
              <w:spacing w:line="280" w:lineRule="exact"/>
              <w:ind w:firstLineChars="0" w:firstLine="0"/>
              <w:jc w:val="center"/>
              <w:rPr>
                <w:sz w:val="21"/>
                <w:szCs w:val="21"/>
              </w:rPr>
            </w:pPr>
            <w:r w:rsidRPr="00AD0FED">
              <w:rPr>
                <w:sz w:val="21"/>
                <w:szCs w:val="21"/>
              </w:rPr>
              <w:t>废气</w:t>
            </w:r>
          </w:p>
        </w:tc>
        <w:tc>
          <w:tcPr>
            <w:tcW w:w="1175" w:type="dxa"/>
            <w:vAlign w:val="center"/>
          </w:tcPr>
          <w:p w:rsidR="00BD4434" w:rsidRPr="00AD0FED" w:rsidRDefault="00BD4434" w:rsidP="00AB594F">
            <w:pPr>
              <w:adjustRightInd w:val="0"/>
              <w:snapToGrid w:val="0"/>
              <w:spacing w:line="280" w:lineRule="exact"/>
              <w:ind w:firstLineChars="0" w:firstLine="0"/>
              <w:jc w:val="center"/>
              <w:rPr>
                <w:sz w:val="21"/>
                <w:szCs w:val="21"/>
              </w:rPr>
            </w:pPr>
            <w:r w:rsidRPr="00AD0FED">
              <w:rPr>
                <w:sz w:val="21"/>
                <w:szCs w:val="21"/>
              </w:rPr>
              <w:t>汽车</w:t>
            </w:r>
          </w:p>
        </w:tc>
        <w:tc>
          <w:tcPr>
            <w:tcW w:w="1084" w:type="dxa"/>
            <w:vAlign w:val="center"/>
          </w:tcPr>
          <w:p w:rsidR="00BD4434" w:rsidRPr="00AD0FED" w:rsidRDefault="00BD4434" w:rsidP="00AB594F">
            <w:pPr>
              <w:adjustRightInd w:val="0"/>
              <w:snapToGrid w:val="0"/>
              <w:spacing w:line="280" w:lineRule="exact"/>
              <w:ind w:firstLineChars="0" w:firstLine="0"/>
              <w:jc w:val="center"/>
              <w:rPr>
                <w:sz w:val="21"/>
                <w:szCs w:val="21"/>
              </w:rPr>
            </w:pPr>
            <w:r w:rsidRPr="00AD0FED">
              <w:rPr>
                <w:sz w:val="21"/>
                <w:szCs w:val="21"/>
              </w:rPr>
              <w:t>倾倒起尘</w:t>
            </w:r>
          </w:p>
        </w:tc>
        <w:tc>
          <w:tcPr>
            <w:tcW w:w="1325" w:type="dxa"/>
            <w:vAlign w:val="center"/>
          </w:tcPr>
          <w:p w:rsidR="00BD4434" w:rsidRPr="00AD0FED" w:rsidRDefault="00BD4434" w:rsidP="00AB594F">
            <w:pPr>
              <w:adjustRightInd w:val="0"/>
              <w:snapToGrid w:val="0"/>
              <w:spacing w:line="280" w:lineRule="exact"/>
              <w:ind w:firstLineChars="0" w:firstLine="0"/>
              <w:jc w:val="center"/>
              <w:rPr>
                <w:sz w:val="21"/>
                <w:szCs w:val="21"/>
              </w:rPr>
            </w:pPr>
            <w:r w:rsidRPr="00AD0FED">
              <w:rPr>
                <w:sz w:val="21"/>
                <w:szCs w:val="21"/>
              </w:rPr>
              <w:t>粉尘</w:t>
            </w:r>
          </w:p>
        </w:tc>
        <w:tc>
          <w:tcPr>
            <w:tcW w:w="4535" w:type="dxa"/>
            <w:vAlign w:val="center"/>
          </w:tcPr>
          <w:p w:rsidR="00BD4434" w:rsidRPr="00AD0FED" w:rsidRDefault="00BD4434" w:rsidP="00AB594F">
            <w:pPr>
              <w:adjustRightInd w:val="0"/>
              <w:snapToGrid w:val="0"/>
              <w:spacing w:line="280" w:lineRule="exact"/>
              <w:ind w:firstLineChars="0" w:firstLine="0"/>
              <w:jc w:val="center"/>
              <w:rPr>
                <w:sz w:val="21"/>
                <w:szCs w:val="21"/>
              </w:rPr>
            </w:pPr>
            <w:r w:rsidRPr="00AD0FED">
              <w:rPr>
                <w:sz w:val="21"/>
                <w:szCs w:val="21"/>
              </w:rPr>
              <w:t>洒水抑尘</w:t>
            </w:r>
          </w:p>
        </w:tc>
      </w:tr>
      <w:tr w:rsidR="00840E8D" w:rsidRPr="00AD0FED" w:rsidTr="00840E8D">
        <w:trPr>
          <w:trHeight w:val="340"/>
          <w:jc w:val="center"/>
        </w:trPr>
        <w:tc>
          <w:tcPr>
            <w:tcW w:w="953" w:type="dxa"/>
            <w:vMerge/>
            <w:vAlign w:val="center"/>
          </w:tcPr>
          <w:p w:rsidR="00BD4434" w:rsidRPr="00AD0FED" w:rsidRDefault="00BD4434" w:rsidP="00AB594F">
            <w:pPr>
              <w:adjustRightInd w:val="0"/>
              <w:snapToGrid w:val="0"/>
              <w:spacing w:line="280" w:lineRule="exact"/>
              <w:ind w:firstLineChars="0" w:firstLine="0"/>
              <w:jc w:val="center"/>
              <w:rPr>
                <w:sz w:val="21"/>
                <w:szCs w:val="21"/>
              </w:rPr>
            </w:pPr>
          </w:p>
        </w:tc>
        <w:tc>
          <w:tcPr>
            <w:tcW w:w="1175" w:type="dxa"/>
            <w:vAlign w:val="center"/>
          </w:tcPr>
          <w:p w:rsidR="00BD4434" w:rsidRPr="00AD0FED" w:rsidRDefault="00BD4434" w:rsidP="00AB594F">
            <w:pPr>
              <w:adjustRightInd w:val="0"/>
              <w:snapToGrid w:val="0"/>
              <w:spacing w:line="280" w:lineRule="exact"/>
              <w:ind w:firstLineChars="0" w:firstLine="0"/>
              <w:jc w:val="center"/>
              <w:rPr>
                <w:sz w:val="21"/>
                <w:szCs w:val="21"/>
              </w:rPr>
            </w:pPr>
            <w:r w:rsidRPr="00AD0FED">
              <w:rPr>
                <w:sz w:val="21"/>
                <w:szCs w:val="21"/>
              </w:rPr>
              <w:t>汽车</w:t>
            </w:r>
          </w:p>
        </w:tc>
        <w:tc>
          <w:tcPr>
            <w:tcW w:w="1084" w:type="dxa"/>
            <w:vAlign w:val="center"/>
          </w:tcPr>
          <w:p w:rsidR="00BD4434" w:rsidRPr="00AD0FED" w:rsidRDefault="00BD4434" w:rsidP="00AB594F">
            <w:pPr>
              <w:adjustRightInd w:val="0"/>
              <w:snapToGrid w:val="0"/>
              <w:spacing w:line="280" w:lineRule="exact"/>
              <w:ind w:firstLineChars="0" w:firstLine="0"/>
              <w:jc w:val="center"/>
              <w:rPr>
                <w:sz w:val="21"/>
                <w:szCs w:val="21"/>
              </w:rPr>
            </w:pPr>
            <w:r w:rsidRPr="00AD0FED">
              <w:rPr>
                <w:sz w:val="21"/>
                <w:szCs w:val="21"/>
              </w:rPr>
              <w:t>填沟</w:t>
            </w:r>
          </w:p>
        </w:tc>
        <w:tc>
          <w:tcPr>
            <w:tcW w:w="1325" w:type="dxa"/>
            <w:vAlign w:val="center"/>
          </w:tcPr>
          <w:p w:rsidR="00BD4434" w:rsidRPr="00AD0FED" w:rsidRDefault="00BD4434" w:rsidP="00AB594F">
            <w:pPr>
              <w:adjustRightInd w:val="0"/>
              <w:snapToGrid w:val="0"/>
              <w:spacing w:line="280" w:lineRule="exact"/>
              <w:ind w:firstLineChars="0" w:firstLine="0"/>
              <w:jc w:val="center"/>
              <w:rPr>
                <w:sz w:val="21"/>
                <w:szCs w:val="21"/>
              </w:rPr>
            </w:pPr>
            <w:r w:rsidRPr="00AD0FED">
              <w:rPr>
                <w:sz w:val="21"/>
                <w:szCs w:val="21"/>
              </w:rPr>
              <w:t>粉尘</w:t>
            </w:r>
          </w:p>
        </w:tc>
        <w:tc>
          <w:tcPr>
            <w:tcW w:w="4535" w:type="dxa"/>
            <w:vAlign w:val="center"/>
          </w:tcPr>
          <w:p w:rsidR="00BD4434" w:rsidRPr="00AD0FED" w:rsidRDefault="00BD4434" w:rsidP="00AB594F">
            <w:pPr>
              <w:adjustRightInd w:val="0"/>
              <w:snapToGrid w:val="0"/>
              <w:spacing w:line="280" w:lineRule="exact"/>
              <w:ind w:firstLineChars="0" w:firstLine="0"/>
              <w:jc w:val="center"/>
              <w:rPr>
                <w:sz w:val="21"/>
                <w:szCs w:val="21"/>
              </w:rPr>
            </w:pPr>
            <w:r w:rsidRPr="00AD0FED">
              <w:rPr>
                <w:sz w:val="21"/>
                <w:szCs w:val="21"/>
              </w:rPr>
              <w:t>及时覆土碾压，由洒水车对作业区域进行喷水降尘处理，堆至设计标高及时覆土</w:t>
            </w:r>
          </w:p>
        </w:tc>
      </w:tr>
      <w:tr w:rsidR="00840E8D" w:rsidRPr="00AD0FED" w:rsidTr="00840E8D">
        <w:trPr>
          <w:trHeight w:val="340"/>
          <w:jc w:val="center"/>
        </w:trPr>
        <w:tc>
          <w:tcPr>
            <w:tcW w:w="953" w:type="dxa"/>
            <w:vMerge w:val="restart"/>
            <w:vAlign w:val="center"/>
          </w:tcPr>
          <w:p w:rsidR="00BD4434" w:rsidRPr="00AD0FED" w:rsidRDefault="00BD4434" w:rsidP="00AB594F">
            <w:pPr>
              <w:adjustRightInd w:val="0"/>
              <w:snapToGrid w:val="0"/>
              <w:spacing w:line="280" w:lineRule="exact"/>
              <w:ind w:firstLineChars="0" w:firstLine="0"/>
              <w:jc w:val="center"/>
              <w:rPr>
                <w:sz w:val="21"/>
                <w:szCs w:val="21"/>
              </w:rPr>
            </w:pPr>
            <w:r w:rsidRPr="00AD0FED">
              <w:rPr>
                <w:sz w:val="21"/>
                <w:szCs w:val="21"/>
              </w:rPr>
              <w:t>废水</w:t>
            </w:r>
          </w:p>
        </w:tc>
        <w:tc>
          <w:tcPr>
            <w:tcW w:w="1175" w:type="dxa"/>
            <w:vAlign w:val="center"/>
          </w:tcPr>
          <w:p w:rsidR="00BD4434" w:rsidRPr="00AD0FED" w:rsidRDefault="00BD4434" w:rsidP="00AB594F">
            <w:pPr>
              <w:adjustRightInd w:val="0"/>
              <w:snapToGrid w:val="0"/>
              <w:spacing w:line="280" w:lineRule="exact"/>
              <w:ind w:firstLineChars="0" w:firstLine="0"/>
              <w:jc w:val="center"/>
              <w:rPr>
                <w:sz w:val="21"/>
                <w:szCs w:val="21"/>
              </w:rPr>
            </w:pPr>
            <w:r w:rsidRPr="00AD0FED">
              <w:rPr>
                <w:sz w:val="21"/>
                <w:szCs w:val="21"/>
              </w:rPr>
              <w:t>下雨</w:t>
            </w:r>
          </w:p>
        </w:tc>
        <w:tc>
          <w:tcPr>
            <w:tcW w:w="1084" w:type="dxa"/>
            <w:vAlign w:val="center"/>
          </w:tcPr>
          <w:p w:rsidR="00BD4434" w:rsidRPr="00AD0FED" w:rsidRDefault="00BD4434" w:rsidP="00AB594F">
            <w:pPr>
              <w:adjustRightInd w:val="0"/>
              <w:snapToGrid w:val="0"/>
              <w:spacing w:line="280" w:lineRule="exact"/>
              <w:ind w:firstLineChars="0" w:firstLine="0"/>
              <w:jc w:val="center"/>
              <w:rPr>
                <w:sz w:val="21"/>
                <w:szCs w:val="21"/>
              </w:rPr>
            </w:pPr>
            <w:r w:rsidRPr="00AD0FED">
              <w:rPr>
                <w:sz w:val="21"/>
                <w:szCs w:val="21"/>
              </w:rPr>
              <w:t>淋滤水</w:t>
            </w:r>
          </w:p>
        </w:tc>
        <w:tc>
          <w:tcPr>
            <w:tcW w:w="1325" w:type="dxa"/>
            <w:vAlign w:val="center"/>
          </w:tcPr>
          <w:p w:rsidR="00BD4434" w:rsidRPr="00AD0FED" w:rsidRDefault="00BD4434" w:rsidP="00AB594F">
            <w:pPr>
              <w:adjustRightInd w:val="0"/>
              <w:snapToGrid w:val="0"/>
              <w:spacing w:line="280" w:lineRule="exact"/>
              <w:ind w:firstLineChars="0" w:firstLine="0"/>
              <w:jc w:val="center"/>
              <w:rPr>
                <w:kern w:val="0"/>
                <w:sz w:val="21"/>
                <w:szCs w:val="21"/>
              </w:rPr>
            </w:pPr>
            <w:r w:rsidRPr="00AD0FED">
              <w:rPr>
                <w:kern w:val="0"/>
                <w:sz w:val="21"/>
                <w:szCs w:val="21"/>
              </w:rPr>
              <w:t>SS</w:t>
            </w:r>
            <w:r w:rsidRPr="00AD0FED">
              <w:rPr>
                <w:kern w:val="0"/>
                <w:sz w:val="21"/>
                <w:szCs w:val="21"/>
              </w:rPr>
              <w:t>等</w:t>
            </w:r>
          </w:p>
        </w:tc>
        <w:tc>
          <w:tcPr>
            <w:tcW w:w="4535" w:type="dxa"/>
            <w:vAlign w:val="center"/>
          </w:tcPr>
          <w:p w:rsidR="00BD4434" w:rsidRPr="00AD0FED" w:rsidRDefault="00BD4434" w:rsidP="00AB594F">
            <w:pPr>
              <w:adjustRightInd w:val="0"/>
              <w:snapToGrid w:val="0"/>
              <w:spacing w:line="280" w:lineRule="exact"/>
              <w:ind w:firstLineChars="0" w:firstLine="0"/>
              <w:jc w:val="center"/>
              <w:rPr>
                <w:sz w:val="21"/>
                <w:szCs w:val="21"/>
              </w:rPr>
            </w:pPr>
            <w:r w:rsidRPr="00AD0FED">
              <w:rPr>
                <w:bCs/>
                <w:sz w:val="21"/>
                <w:szCs w:val="21"/>
              </w:rPr>
              <w:t>收集后用于场地内抑尘</w:t>
            </w:r>
          </w:p>
        </w:tc>
      </w:tr>
      <w:tr w:rsidR="00840E8D" w:rsidRPr="00AD0FED" w:rsidTr="00840E8D">
        <w:trPr>
          <w:trHeight w:val="701"/>
          <w:jc w:val="center"/>
        </w:trPr>
        <w:tc>
          <w:tcPr>
            <w:tcW w:w="953" w:type="dxa"/>
            <w:vMerge/>
            <w:vAlign w:val="center"/>
          </w:tcPr>
          <w:p w:rsidR="00BD4434" w:rsidRPr="00AD0FED" w:rsidRDefault="00BD4434" w:rsidP="00AB594F">
            <w:pPr>
              <w:adjustRightInd w:val="0"/>
              <w:snapToGrid w:val="0"/>
              <w:spacing w:line="280" w:lineRule="exact"/>
              <w:ind w:firstLineChars="0" w:firstLine="0"/>
              <w:jc w:val="center"/>
              <w:rPr>
                <w:sz w:val="21"/>
                <w:szCs w:val="21"/>
              </w:rPr>
            </w:pPr>
          </w:p>
        </w:tc>
        <w:tc>
          <w:tcPr>
            <w:tcW w:w="1175" w:type="dxa"/>
            <w:vAlign w:val="center"/>
          </w:tcPr>
          <w:p w:rsidR="00BD4434" w:rsidRPr="00AD0FED" w:rsidRDefault="00BD4434" w:rsidP="00AB594F">
            <w:pPr>
              <w:adjustRightInd w:val="0"/>
              <w:snapToGrid w:val="0"/>
              <w:spacing w:line="280" w:lineRule="exact"/>
              <w:ind w:firstLineChars="0" w:firstLine="0"/>
              <w:jc w:val="center"/>
              <w:rPr>
                <w:sz w:val="21"/>
                <w:szCs w:val="21"/>
              </w:rPr>
            </w:pPr>
            <w:r w:rsidRPr="00AD0FED">
              <w:rPr>
                <w:sz w:val="21"/>
                <w:szCs w:val="21"/>
              </w:rPr>
              <w:t>办公生活</w:t>
            </w:r>
          </w:p>
        </w:tc>
        <w:tc>
          <w:tcPr>
            <w:tcW w:w="1084" w:type="dxa"/>
            <w:vAlign w:val="center"/>
          </w:tcPr>
          <w:p w:rsidR="00BD4434" w:rsidRPr="00AD0FED" w:rsidRDefault="00BD4434" w:rsidP="00AB594F">
            <w:pPr>
              <w:adjustRightInd w:val="0"/>
              <w:snapToGrid w:val="0"/>
              <w:spacing w:line="280" w:lineRule="exact"/>
              <w:ind w:firstLineChars="0" w:firstLine="0"/>
              <w:jc w:val="center"/>
              <w:rPr>
                <w:sz w:val="21"/>
                <w:szCs w:val="21"/>
              </w:rPr>
            </w:pPr>
            <w:r w:rsidRPr="00AD0FED">
              <w:rPr>
                <w:sz w:val="21"/>
                <w:szCs w:val="21"/>
              </w:rPr>
              <w:t>生活废水</w:t>
            </w:r>
          </w:p>
        </w:tc>
        <w:tc>
          <w:tcPr>
            <w:tcW w:w="1325" w:type="dxa"/>
            <w:vAlign w:val="center"/>
          </w:tcPr>
          <w:p w:rsidR="00BD4434" w:rsidRPr="00AD0FED" w:rsidRDefault="00BD4434" w:rsidP="00AB594F">
            <w:pPr>
              <w:adjustRightInd w:val="0"/>
              <w:snapToGrid w:val="0"/>
              <w:spacing w:line="280" w:lineRule="exact"/>
              <w:ind w:firstLineChars="0" w:firstLine="0"/>
              <w:jc w:val="center"/>
              <w:rPr>
                <w:kern w:val="0"/>
                <w:sz w:val="21"/>
                <w:szCs w:val="21"/>
              </w:rPr>
            </w:pPr>
            <w:r w:rsidRPr="00AD0FED">
              <w:rPr>
                <w:kern w:val="0"/>
                <w:sz w:val="21"/>
                <w:szCs w:val="21"/>
              </w:rPr>
              <w:t>SS</w:t>
            </w:r>
            <w:r w:rsidRPr="00AD0FED">
              <w:rPr>
                <w:kern w:val="0"/>
                <w:sz w:val="21"/>
                <w:szCs w:val="21"/>
              </w:rPr>
              <w:t>、</w:t>
            </w:r>
            <w:r w:rsidRPr="00AD0FED">
              <w:rPr>
                <w:kern w:val="0"/>
                <w:sz w:val="21"/>
                <w:szCs w:val="21"/>
              </w:rPr>
              <w:t>COD</w:t>
            </w:r>
            <w:r w:rsidRPr="00AD0FED">
              <w:rPr>
                <w:kern w:val="0"/>
                <w:sz w:val="21"/>
                <w:szCs w:val="21"/>
              </w:rPr>
              <w:t>等</w:t>
            </w:r>
          </w:p>
        </w:tc>
        <w:tc>
          <w:tcPr>
            <w:tcW w:w="4535" w:type="dxa"/>
            <w:vAlign w:val="center"/>
          </w:tcPr>
          <w:p w:rsidR="00BD4434" w:rsidRPr="00AD0FED" w:rsidRDefault="00BD4434" w:rsidP="00AB594F">
            <w:pPr>
              <w:adjustRightInd w:val="0"/>
              <w:snapToGrid w:val="0"/>
              <w:spacing w:line="280" w:lineRule="exact"/>
              <w:ind w:firstLineChars="0" w:firstLine="0"/>
              <w:jc w:val="center"/>
              <w:rPr>
                <w:bCs/>
                <w:sz w:val="21"/>
                <w:szCs w:val="21"/>
              </w:rPr>
            </w:pPr>
            <w:r w:rsidRPr="00AD0FED">
              <w:rPr>
                <w:bCs/>
                <w:sz w:val="21"/>
                <w:szCs w:val="21"/>
              </w:rPr>
              <w:t>回用于场地内抑尘洒水</w:t>
            </w:r>
          </w:p>
        </w:tc>
      </w:tr>
      <w:tr w:rsidR="00840E8D" w:rsidRPr="00AD0FED" w:rsidTr="00840E8D">
        <w:trPr>
          <w:trHeight w:val="767"/>
          <w:jc w:val="center"/>
        </w:trPr>
        <w:tc>
          <w:tcPr>
            <w:tcW w:w="953" w:type="dxa"/>
            <w:vMerge/>
            <w:vAlign w:val="center"/>
          </w:tcPr>
          <w:p w:rsidR="00BD4434" w:rsidRPr="00AD0FED" w:rsidRDefault="00BD4434" w:rsidP="00AB594F">
            <w:pPr>
              <w:adjustRightInd w:val="0"/>
              <w:snapToGrid w:val="0"/>
              <w:spacing w:line="280" w:lineRule="exact"/>
              <w:ind w:firstLineChars="0" w:firstLine="0"/>
              <w:jc w:val="center"/>
              <w:rPr>
                <w:sz w:val="21"/>
                <w:szCs w:val="21"/>
              </w:rPr>
            </w:pPr>
          </w:p>
        </w:tc>
        <w:tc>
          <w:tcPr>
            <w:tcW w:w="1175" w:type="dxa"/>
            <w:vAlign w:val="center"/>
          </w:tcPr>
          <w:p w:rsidR="00BD4434" w:rsidRPr="00AD0FED" w:rsidRDefault="00BD4434" w:rsidP="00AB594F">
            <w:pPr>
              <w:adjustRightInd w:val="0"/>
              <w:snapToGrid w:val="0"/>
              <w:spacing w:line="280" w:lineRule="exact"/>
              <w:ind w:firstLineChars="0" w:firstLine="0"/>
              <w:jc w:val="center"/>
              <w:rPr>
                <w:sz w:val="21"/>
                <w:szCs w:val="21"/>
              </w:rPr>
            </w:pPr>
            <w:r w:rsidRPr="00AD0FED">
              <w:rPr>
                <w:sz w:val="21"/>
                <w:szCs w:val="21"/>
              </w:rPr>
              <w:t>车辆冲洗</w:t>
            </w:r>
          </w:p>
        </w:tc>
        <w:tc>
          <w:tcPr>
            <w:tcW w:w="1084" w:type="dxa"/>
            <w:vAlign w:val="center"/>
          </w:tcPr>
          <w:p w:rsidR="00BD4434" w:rsidRPr="00AD0FED" w:rsidRDefault="00BD4434" w:rsidP="00AB594F">
            <w:pPr>
              <w:adjustRightInd w:val="0"/>
              <w:snapToGrid w:val="0"/>
              <w:spacing w:line="280" w:lineRule="exact"/>
              <w:ind w:firstLineChars="0" w:firstLine="0"/>
              <w:jc w:val="center"/>
              <w:rPr>
                <w:sz w:val="21"/>
                <w:szCs w:val="21"/>
              </w:rPr>
            </w:pPr>
            <w:r w:rsidRPr="00AD0FED">
              <w:rPr>
                <w:sz w:val="21"/>
                <w:szCs w:val="21"/>
              </w:rPr>
              <w:t>冲洗废水</w:t>
            </w:r>
          </w:p>
        </w:tc>
        <w:tc>
          <w:tcPr>
            <w:tcW w:w="1325" w:type="dxa"/>
            <w:vAlign w:val="center"/>
          </w:tcPr>
          <w:p w:rsidR="00BD4434" w:rsidRPr="00AD0FED" w:rsidRDefault="00BD4434" w:rsidP="00AB594F">
            <w:pPr>
              <w:adjustRightInd w:val="0"/>
              <w:snapToGrid w:val="0"/>
              <w:spacing w:line="280" w:lineRule="exact"/>
              <w:ind w:firstLineChars="0" w:firstLine="0"/>
              <w:jc w:val="center"/>
              <w:rPr>
                <w:kern w:val="0"/>
                <w:sz w:val="21"/>
                <w:szCs w:val="21"/>
              </w:rPr>
            </w:pPr>
            <w:r w:rsidRPr="00AD0FED">
              <w:rPr>
                <w:kern w:val="0"/>
                <w:sz w:val="21"/>
                <w:szCs w:val="21"/>
              </w:rPr>
              <w:t>SS</w:t>
            </w:r>
            <w:r w:rsidRPr="00AD0FED">
              <w:rPr>
                <w:kern w:val="0"/>
                <w:sz w:val="21"/>
                <w:szCs w:val="21"/>
              </w:rPr>
              <w:t>等</w:t>
            </w:r>
          </w:p>
        </w:tc>
        <w:tc>
          <w:tcPr>
            <w:tcW w:w="4535" w:type="dxa"/>
            <w:vAlign w:val="center"/>
          </w:tcPr>
          <w:p w:rsidR="00BD4434" w:rsidRPr="00AD0FED" w:rsidRDefault="00BD4434" w:rsidP="00AB594F">
            <w:pPr>
              <w:adjustRightInd w:val="0"/>
              <w:snapToGrid w:val="0"/>
              <w:spacing w:line="280" w:lineRule="exact"/>
              <w:ind w:firstLineChars="0" w:firstLine="0"/>
              <w:jc w:val="center"/>
              <w:rPr>
                <w:bCs/>
                <w:sz w:val="21"/>
                <w:szCs w:val="21"/>
              </w:rPr>
            </w:pPr>
            <w:r w:rsidRPr="00AD0FED">
              <w:rPr>
                <w:bCs/>
                <w:sz w:val="21"/>
                <w:szCs w:val="21"/>
              </w:rPr>
              <w:t>循环使用不外排</w:t>
            </w:r>
          </w:p>
        </w:tc>
      </w:tr>
      <w:tr w:rsidR="00840E8D" w:rsidRPr="00AD0FED" w:rsidTr="00840E8D">
        <w:trPr>
          <w:trHeight w:val="340"/>
          <w:jc w:val="center"/>
        </w:trPr>
        <w:tc>
          <w:tcPr>
            <w:tcW w:w="953" w:type="dxa"/>
            <w:vAlign w:val="center"/>
          </w:tcPr>
          <w:p w:rsidR="00BD4434" w:rsidRPr="00AD0FED" w:rsidRDefault="00BD4434" w:rsidP="00AB594F">
            <w:pPr>
              <w:adjustRightInd w:val="0"/>
              <w:snapToGrid w:val="0"/>
              <w:spacing w:line="280" w:lineRule="exact"/>
              <w:ind w:firstLineChars="0" w:firstLine="0"/>
              <w:jc w:val="center"/>
              <w:rPr>
                <w:sz w:val="21"/>
                <w:szCs w:val="21"/>
              </w:rPr>
            </w:pPr>
            <w:r w:rsidRPr="00AD0FED">
              <w:rPr>
                <w:sz w:val="21"/>
                <w:szCs w:val="21"/>
              </w:rPr>
              <w:t>噪声</w:t>
            </w:r>
          </w:p>
        </w:tc>
        <w:tc>
          <w:tcPr>
            <w:tcW w:w="1175" w:type="dxa"/>
            <w:vAlign w:val="center"/>
          </w:tcPr>
          <w:p w:rsidR="00BD4434" w:rsidRPr="00AD0FED" w:rsidRDefault="00BD4434" w:rsidP="00AB594F">
            <w:pPr>
              <w:adjustRightInd w:val="0"/>
              <w:snapToGrid w:val="0"/>
              <w:spacing w:line="280" w:lineRule="exact"/>
              <w:ind w:firstLineChars="0" w:firstLine="0"/>
              <w:jc w:val="center"/>
              <w:rPr>
                <w:sz w:val="21"/>
                <w:szCs w:val="21"/>
              </w:rPr>
            </w:pPr>
            <w:r w:rsidRPr="00AD0FED">
              <w:rPr>
                <w:sz w:val="21"/>
                <w:szCs w:val="21"/>
              </w:rPr>
              <w:t>机械、车辆</w:t>
            </w:r>
          </w:p>
        </w:tc>
        <w:tc>
          <w:tcPr>
            <w:tcW w:w="1084" w:type="dxa"/>
            <w:vAlign w:val="center"/>
          </w:tcPr>
          <w:p w:rsidR="00BD4434" w:rsidRPr="00AD0FED" w:rsidRDefault="00BD4434" w:rsidP="00AB594F">
            <w:pPr>
              <w:adjustRightInd w:val="0"/>
              <w:snapToGrid w:val="0"/>
              <w:spacing w:line="280" w:lineRule="exact"/>
              <w:ind w:firstLineChars="0" w:firstLine="0"/>
              <w:jc w:val="center"/>
              <w:rPr>
                <w:sz w:val="21"/>
                <w:szCs w:val="21"/>
              </w:rPr>
            </w:pPr>
            <w:r w:rsidRPr="00AD0FED">
              <w:rPr>
                <w:sz w:val="21"/>
                <w:szCs w:val="21"/>
              </w:rPr>
              <w:t>运输、工作</w:t>
            </w:r>
          </w:p>
        </w:tc>
        <w:tc>
          <w:tcPr>
            <w:tcW w:w="1325" w:type="dxa"/>
            <w:vAlign w:val="center"/>
          </w:tcPr>
          <w:p w:rsidR="00BD4434" w:rsidRPr="00AD0FED" w:rsidRDefault="00BD4434" w:rsidP="00AB594F">
            <w:pPr>
              <w:adjustRightInd w:val="0"/>
              <w:snapToGrid w:val="0"/>
              <w:spacing w:line="280" w:lineRule="exact"/>
              <w:ind w:firstLineChars="0" w:firstLine="0"/>
              <w:jc w:val="center"/>
              <w:rPr>
                <w:kern w:val="0"/>
                <w:sz w:val="21"/>
                <w:szCs w:val="21"/>
              </w:rPr>
            </w:pPr>
            <w:r w:rsidRPr="00AD0FED">
              <w:rPr>
                <w:sz w:val="21"/>
                <w:szCs w:val="21"/>
              </w:rPr>
              <w:t>机械噪声</w:t>
            </w:r>
          </w:p>
        </w:tc>
        <w:tc>
          <w:tcPr>
            <w:tcW w:w="4535" w:type="dxa"/>
            <w:vAlign w:val="center"/>
          </w:tcPr>
          <w:p w:rsidR="00BD4434" w:rsidRPr="00AD0FED" w:rsidRDefault="00BD4434" w:rsidP="00AB594F">
            <w:pPr>
              <w:adjustRightInd w:val="0"/>
              <w:snapToGrid w:val="0"/>
              <w:spacing w:line="280" w:lineRule="exact"/>
              <w:ind w:firstLineChars="0" w:firstLine="0"/>
              <w:jc w:val="center"/>
              <w:rPr>
                <w:sz w:val="21"/>
                <w:szCs w:val="21"/>
              </w:rPr>
            </w:pPr>
            <w:r w:rsidRPr="00AD0FED">
              <w:rPr>
                <w:sz w:val="21"/>
                <w:szCs w:val="21"/>
              </w:rPr>
              <w:t>禁止夜间施工</w:t>
            </w:r>
          </w:p>
        </w:tc>
      </w:tr>
      <w:tr w:rsidR="00840E8D" w:rsidRPr="00AD0FED" w:rsidTr="00840E8D">
        <w:trPr>
          <w:trHeight w:val="340"/>
          <w:jc w:val="center"/>
        </w:trPr>
        <w:tc>
          <w:tcPr>
            <w:tcW w:w="953" w:type="dxa"/>
            <w:vAlign w:val="center"/>
          </w:tcPr>
          <w:p w:rsidR="00BD4434" w:rsidRPr="00AD0FED" w:rsidRDefault="00BD4434" w:rsidP="00AB594F">
            <w:pPr>
              <w:adjustRightInd w:val="0"/>
              <w:snapToGrid w:val="0"/>
              <w:spacing w:line="280" w:lineRule="exact"/>
              <w:ind w:firstLineChars="0" w:firstLine="0"/>
              <w:jc w:val="center"/>
              <w:rPr>
                <w:sz w:val="21"/>
                <w:szCs w:val="21"/>
              </w:rPr>
            </w:pPr>
            <w:r w:rsidRPr="00AD0FED">
              <w:rPr>
                <w:sz w:val="21"/>
                <w:szCs w:val="21"/>
              </w:rPr>
              <w:t>固废</w:t>
            </w:r>
          </w:p>
        </w:tc>
        <w:tc>
          <w:tcPr>
            <w:tcW w:w="1175" w:type="dxa"/>
            <w:vAlign w:val="center"/>
          </w:tcPr>
          <w:p w:rsidR="00BD4434" w:rsidRPr="00AD0FED" w:rsidRDefault="00BD4434" w:rsidP="00AB594F">
            <w:pPr>
              <w:adjustRightInd w:val="0"/>
              <w:snapToGrid w:val="0"/>
              <w:spacing w:line="280" w:lineRule="exact"/>
              <w:ind w:firstLineChars="0" w:firstLine="0"/>
              <w:jc w:val="center"/>
              <w:rPr>
                <w:sz w:val="21"/>
                <w:szCs w:val="21"/>
              </w:rPr>
            </w:pPr>
            <w:r w:rsidRPr="00AD0FED">
              <w:rPr>
                <w:sz w:val="21"/>
                <w:szCs w:val="21"/>
              </w:rPr>
              <w:t>办公生活</w:t>
            </w:r>
          </w:p>
        </w:tc>
        <w:tc>
          <w:tcPr>
            <w:tcW w:w="1084" w:type="dxa"/>
            <w:vAlign w:val="center"/>
          </w:tcPr>
          <w:p w:rsidR="00BD4434" w:rsidRPr="00AD0FED" w:rsidRDefault="00BD4434" w:rsidP="00AB594F">
            <w:pPr>
              <w:adjustRightInd w:val="0"/>
              <w:snapToGrid w:val="0"/>
              <w:spacing w:line="280" w:lineRule="exact"/>
              <w:ind w:firstLineChars="0" w:firstLine="0"/>
              <w:jc w:val="center"/>
              <w:rPr>
                <w:sz w:val="21"/>
                <w:szCs w:val="21"/>
              </w:rPr>
            </w:pPr>
            <w:r w:rsidRPr="00AD0FED">
              <w:rPr>
                <w:sz w:val="21"/>
                <w:szCs w:val="21"/>
              </w:rPr>
              <w:t>办公生活</w:t>
            </w:r>
          </w:p>
        </w:tc>
        <w:tc>
          <w:tcPr>
            <w:tcW w:w="1325" w:type="dxa"/>
            <w:vAlign w:val="center"/>
          </w:tcPr>
          <w:p w:rsidR="00BD4434" w:rsidRPr="00AD0FED" w:rsidRDefault="00BD4434" w:rsidP="00AB594F">
            <w:pPr>
              <w:adjustRightInd w:val="0"/>
              <w:snapToGrid w:val="0"/>
              <w:spacing w:line="280" w:lineRule="exact"/>
              <w:ind w:firstLineChars="0" w:firstLine="0"/>
              <w:jc w:val="center"/>
              <w:rPr>
                <w:sz w:val="21"/>
                <w:szCs w:val="21"/>
              </w:rPr>
            </w:pPr>
            <w:r w:rsidRPr="00AD0FED">
              <w:rPr>
                <w:sz w:val="21"/>
                <w:szCs w:val="21"/>
              </w:rPr>
              <w:t>生活垃圾</w:t>
            </w:r>
          </w:p>
        </w:tc>
        <w:tc>
          <w:tcPr>
            <w:tcW w:w="4535" w:type="dxa"/>
            <w:vAlign w:val="center"/>
          </w:tcPr>
          <w:p w:rsidR="00BD4434" w:rsidRPr="00AD0FED" w:rsidRDefault="00BD4434" w:rsidP="00AB594F">
            <w:pPr>
              <w:adjustRightInd w:val="0"/>
              <w:snapToGrid w:val="0"/>
              <w:spacing w:line="280" w:lineRule="exact"/>
              <w:ind w:firstLineChars="0" w:firstLine="0"/>
              <w:jc w:val="center"/>
              <w:rPr>
                <w:sz w:val="21"/>
                <w:szCs w:val="21"/>
              </w:rPr>
            </w:pPr>
            <w:r w:rsidRPr="00AD0FED">
              <w:rPr>
                <w:sz w:val="21"/>
                <w:szCs w:val="21"/>
              </w:rPr>
              <w:t>垃圾桶定点收集后交由环卫部门处理</w:t>
            </w:r>
          </w:p>
        </w:tc>
      </w:tr>
    </w:tbl>
    <w:p w:rsidR="004712AF" w:rsidRPr="00AD0FED" w:rsidRDefault="004712AF" w:rsidP="00670941">
      <w:pPr>
        <w:pStyle w:val="3"/>
      </w:pPr>
      <w:bookmarkStart w:id="314" w:name="_Toc27328113"/>
      <w:r w:rsidRPr="00AD0FED">
        <w:t>环境影响经济损益分析</w:t>
      </w:r>
      <w:bookmarkEnd w:id="314"/>
    </w:p>
    <w:p w:rsidR="004712AF" w:rsidRPr="00AD0FED" w:rsidRDefault="004712AF" w:rsidP="00230E4F">
      <w:pPr>
        <w:ind w:firstLine="480"/>
        <w:rPr>
          <w:spacing w:val="-20"/>
          <w:szCs w:val="24"/>
          <w:lang w:bidi="zh-CN"/>
        </w:rPr>
      </w:pPr>
      <w:r w:rsidRPr="00AD0FED">
        <w:rPr>
          <w:spacing w:val="-20"/>
          <w:szCs w:val="24"/>
          <w:lang w:bidi="zh-CN"/>
        </w:rPr>
        <w:t>本项目实施后不仅能获得较好的社会效益和环境效益，而且有一定的经济效益。因此，项目实施后，能够实现社会、生态和经济效益的统一，达到预期目标。</w:t>
      </w:r>
    </w:p>
    <w:p w:rsidR="004712AF" w:rsidRPr="00AD0FED" w:rsidRDefault="004712AF" w:rsidP="004614F1">
      <w:pPr>
        <w:pStyle w:val="3"/>
      </w:pPr>
      <w:bookmarkStart w:id="315" w:name="_Toc27328114"/>
      <w:r w:rsidRPr="00AD0FED">
        <w:t>环境管理与监测计划</w:t>
      </w:r>
      <w:bookmarkEnd w:id="315"/>
    </w:p>
    <w:p w:rsidR="004712AF" w:rsidRPr="00AD0FED" w:rsidRDefault="004712AF" w:rsidP="00230E4F">
      <w:pPr>
        <w:ind w:firstLine="480"/>
        <w:rPr>
          <w:spacing w:val="-20"/>
          <w:szCs w:val="24"/>
          <w:lang w:bidi="zh-CN"/>
        </w:rPr>
      </w:pPr>
      <w:r w:rsidRPr="00AD0FED">
        <w:rPr>
          <w:spacing w:val="-20"/>
          <w:szCs w:val="24"/>
          <w:lang w:bidi="zh-CN"/>
        </w:rPr>
        <w:t>为了保证环境管理工作的顺利进行，本工程应设立环境管理部门，配备专职人员负责日常环境管理工作，并由建设单位领导负责监督检查。</w:t>
      </w:r>
    </w:p>
    <w:p w:rsidR="004712AF" w:rsidRPr="00AD0FED" w:rsidRDefault="004712AF" w:rsidP="00230E4F">
      <w:pPr>
        <w:ind w:firstLine="480"/>
        <w:rPr>
          <w:spacing w:val="-20"/>
          <w:szCs w:val="24"/>
          <w:lang w:bidi="zh-CN"/>
        </w:rPr>
      </w:pPr>
      <w:r w:rsidRPr="00AD0FED">
        <w:rPr>
          <w:spacing w:val="-20"/>
          <w:szCs w:val="24"/>
          <w:lang w:bidi="zh-CN"/>
        </w:rPr>
        <w:t>环评制定了详细的运行期环境监测计划，明确了监测项目、监测点位和频率，按要求定期开展监测工作。</w:t>
      </w:r>
    </w:p>
    <w:p w:rsidR="004712AF" w:rsidRPr="00AD0FED" w:rsidRDefault="004712AF" w:rsidP="004614F1">
      <w:pPr>
        <w:pStyle w:val="3"/>
      </w:pPr>
      <w:bookmarkStart w:id="316" w:name="_Toc27328115"/>
      <w:r w:rsidRPr="00AD0FED">
        <w:t>项目可行性结论</w:t>
      </w:r>
      <w:bookmarkEnd w:id="316"/>
    </w:p>
    <w:p w:rsidR="004712AF" w:rsidRPr="00AD0FED" w:rsidRDefault="00BD4434" w:rsidP="00230E4F">
      <w:pPr>
        <w:ind w:firstLine="480"/>
        <w:rPr>
          <w:spacing w:val="-20"/>
          <w:szCs w:val="24"/>
          <w:lang w:bidi="zh-CN"/>
        </w:rPr>
      </w:pPr>
      <w:r w:rsidRPr="00AD0FED">
        <w:rPr>
          <w:spacing w:val="-20"/>
          <w:szCs w:val="24"/>
          <w:lang w:bidi="zh-CN"/>
        </w:rPr>
        <w:t>宁武县鑫宝土石方工程有限责任公司煤矸石综合利用土地复垦项目</w:t>
      </w:r>
      <w:r w:rsidR="004712AF" w:rsidRPr="00AD0FED">
        <w:rPr>
          <w:spacing w:val="-20"/>
          <w:szCs w:val="24"/>
          <w:lang w:bidi="zh-CN"/>
        </w:rPr>
        <w:t>符合国家产业政策，在采取环境影响评价提出的各项环境保护污染防治措施后，主要污染物可做到达标排放，不仅大大降低了矸石山的起尘量，同时将对项目区生态环境产生积极性影响，同时根据建设单位进行的公众参与调查工作反馈结果，公众对项目的建设普遍持支持态度，从环境保护角度分析，本项目建设可行。</w:t>
      </w:r>
    </w:p>
    <w:p w:rsidR="004712AF" w:rsidRPr="00AD0FED" w:rsidRDefault="004712AF" w:rsidP="004614F1">
      <w:pPr>
        <w:pStyle w:val="2"/>
        <w:rPr>
          <w:rFonts w:ascii="Times New Roman"/>
        </w:rPr>
      </w:pPr>
      <w:bookmarkStart w:id="317" w:name="_Toc153941916"/>
      <w:bookmarkStart w:id="318" w:name="_Toc170749166"/>
      <w:bookmarkStart w:id="319" w:name="_Toc174784456"/>
      <w:bookmarkStart w:id="320" w:name="_Toc174784998"/>
      <w:bookmarkStart w:id="321" w:name="_Toc176575495"/>
      <w:bookmarkStart w:id="322" w:name="_Toc183933607"/>
      <w:bookmarkStart w:id="323" w:name="_Toc212137013"/>
      <w:bookmarkStart w:id="324" w:name="_Toc215856519"/>
      <w:bookmarkStart w:id="325" w:name="_Toc215890475"/>
      <w:bookmarkStart w:id="326" w:name="_Toc215890906"/>
      <w:bookmarkStart w:id="327" w:name="_Toc345674916"/>
      <w:bookmarkStart w:id="328" w:name="_Toc364675275"/>
      <w:bookmarkStart w:id="329" w:name="_Toc22126981"/>
      <w:bookmarkStart w:id="330" w:name="_Toc27328116"/>
      <w:r w:rsidRPr="00AD0FED">
        <w:rPr>
          <w:rFonts w:ascii="Times New Roman"/>
        </w:rPr>
        <w:t>建议</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rsidR="004712AF" w:rsidRPr="00AD0FED" w:rsidRDefault="004712AF" w:rsidP="00230E4F">
      <w:pPr>
        <w:ind w:firstLine="480"/>
        <w:rPr>
          <w:szCs w:val="28"/>
        </w:rPr>
      </w:pPr>
      <w:r w:rsidRPr="00AD0FED">
        <w:rPr>
          <w:spacing w:val="-20"/>
          <w:szCs w:val="24"/>
          <w:lang w:bidi="zh-CN"/>
        </w:rPr>
        <w:t>土地复垦完成后，加强复垦土地的后期环境管理维护工作，做好植被的管护工作，保障植被的成活率，以避免植被大量死亡而造成的绿化投资的浪费，确保绿化工程真正的完成并发挥作用。</w:t>
      </w:r>
    </w:p>
    <w:sectPr w:rsidR="004712AF" w:rsidRPr="00AD0FED" w:rsidSect="004712AF">
      <w:footerReference w:type="default" r:id="rId174"/>
      <w:pgSz w:w="11906" w:h="16838" w:code="9"/>
      <w:pgMar w:top="1418" w:right="1418" w:bottom="1418" w:left="1418" w:header="1021" w:footer="1134" w:gutter="0"/>
      <w:pgNumType w:start="1" w:chapStyle="1"/>
      <w:cols w:space="425"/>
      <w:docGrid w:type="lines" w:linePitch="466" w:charSpace="-573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0E8F" w:rsidRDefault="001F0E8F" w:rsidP="00E02A61">
      <w:pPr>
        <w:ind w:firstLine="560"/>
      </w:pPr>
      <w:r>
        <w:separator/>
      </w:r>
    </w:p>
  </w:endnote>
  <w:endnote w:type="continuationSeparator" w:id="1">
    <w:p w:rsidR="001F0E8F" w:rsidRDefault="001F0E8F" w:rsidP="00E02A61">
      <w:pPr>
        <w:ind w:firstLine="5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隶书">
    <w:panose1 w:val="0201050906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Dutch801 Rm BT">
    <w:panose1 w:val="02020603060505020304"/>
    <w:charset w:val="00"/>
    <w:family w:val="roman"/>
    <w:pitch w:val="variable"/>
    <w:sig w:usb0="00000087" w:usb1="00000000" w:usb2="00000000" w:usb3="00000000" w:csb0="0000001B" w:csb1="00000000"/>
  </w:font>
  <w:font w:name="楷体_GB2312">
    <w:altName w:val="微软雅黑"/>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等线 Light">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Segoe UI Symbol">
    <w:panose1 w:val="020B0502040204020203"/>
    <w:charset w:val="00"/>
    <w:family w:val="swiss"/>
    <w:pitch w:val="variable"/>
    <w:sig w:usb0="8000006F" w:usb1="1200FBEF" w:usb2="0004C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324" w:rsidRDefault="00933324" w:rsidP="00B712FC">
    <w:pPr>
      <w:pStyle w:val="a7"/>
      <w:ind w:hanging="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324" w:rsidRDefault="00933324" w:rsidP="00053DEE">
    <w:pPr>
      <w:pStyle w:val="a7"/>
      <w:ind w:firstLine="360"/>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324" w:rsidRDefault="00933324">
    <w:pPr>
      <w:pStyle w:val="a7"/>
      <w:ind w:firstLine="360"/>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324" w:rsidRPr="00141C04" w:rsidRDefault="00933324" w:rsidP="00053DEE">
    <w:pPr>
      <w:pStyle w:val="a7"/>
      <w:pBdr>
        <w:top w:val="single" w:sz="6" w:space="1" w:color="auto"/>
      </w:pBdr>
      <w:rPr>
        <w:rFonts w:ascii="Times New Roman" w:hAnsi="Times New Roman"/>
      </w:rPr>
    </w:pPr>
  </w:p>
  <w:p w:rsidR="00933324" w:rsidRPr="00141C04" w:rsidRDefault="00933324" w:rsidP="00141C04">
    <w:pPr>
      <w:pStyle w:val="a7"/>
      <w:tabs>
        <w:tab w:val="left" w:pos="4510"/>
        <w:tab w:val="center" w:pos="7181"/>
      </w:tabs>
      <w:jc w:val="center"/>
      <w:rPr>
        <w:rFonts w:ascii="Times New Roman" w:hAnsi="Times New Roman"/>
      </w:rPr>
    </w:pPr>
    <w:r w:rsidRPr="00141C04">
      <w:rPr>
        <w:rFonts w:ascii="Times New Roman" w:hAnsi="Times New Roman"/>
      </w:rPr>
      <w:fldChar w:fldCharType="begin"/>
    </w:r>
    <w:r w:rsidRPr="00141C04">
      <w:rPr>
        <w:rFonts w:ascii="Times New Roman" w:hAnsi="Times New Roman"/>
      </w:rPr>
      <w:instrText xml:space="preserve"> PAGE   \* MERGEFORMAT </w:instrText>
    </w:r>
    <w:r w:rsidRPr="00141C04">
      <w:rPr>
        <w:rFonts w:ascii="Times New Roman" w:hAnsi="Times New Roman"/>
      </w:rPr>
      <w:fldChar w:fldCharType="separate"/>
    </w:r>
    <w:r w:rsidR="00D95893" w:rsidRPr="00D95893">
      <w:rPr>
        <w:rFonts w:ascii="Times New Roman" w:hAnsi="Times New Roman"/>
        <w:noProof/>
        <w:lang w:val="zh-CN"/>
      </w:rPr>
      <w:t>4-63</w:t>
    </w:r>
    <w:r w:rsidRPr="00141C04">
      <w:rPr>
        <w:rFonts w:ascii="Times New Roman" w:hAnsi="Times New Roman"/>
        <w:noProof/>
        <w:lang w:val="zh-CN"/>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324" w:rsidRDefault="00933324">
    <w:pPr>
      <w:pStyle w:val="a7"/>
      <w:ind w:firstLine="360"/>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324" w:rsidRDefault="00933324" w:rsidP="004B6A64">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933324" w:rsidRDefault="00933324">
    <w:pPr>
      <w:pStyle w:val="a7"/>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324" w:rsidRPr="00141C04" w:rsidRDefault="00933324" w:rsidP="00053DEE">
    <w:pPr>
      <w:pStyle w:val="a7"/>
      <w:pBdr>
        <w:top w:val="single" w:sz="6" w:space="1" w:color="auto"/>
      </w:pBdr>
      <w:rPr>
        <w:rFonts w:ascii="Times New Roman" w:hAnsi="Times New Roman"/>
      </w:rPr>
    </w:pPr>
  </w:p>
  <w:p w:rsidR="00933324" w:rsidRPr="00141C04" w:rsidRDefault="00933324" w:rsidP="00141C04">
    <w:pPr>
      <w:pStyle w:val="a7"/>
      <w:tabs>
        <w:tab w:val="left" w:pos="4510"/>
        <w:tab w:val="center" w:pos="7181"/>
      </w:tabs>
      <w:jc w:val="center"/>
      <w:rPr>
        <w:rFonts w:ascii="Times New Roman" w:hAnsi="Times New Roman"/>
      </w:rPr>
    </w:pPr>
    <w:r w:rsidRPr="00141C04">
      <w:rPr>
        <w:rFonts w:ascii="Times New Roman" w:hAnsi="Times New Roman"/>
      </w:rPr>
      <w:fldChar w:fldCharType="begin"/>
    </w:r>
    <w:r w:rsidRPr="00141C04">
      <w:rPr>
        <w:rFonts w:ascii="Times New Roman" w:hAnsi="Times New Roman"/>
      </w:rPr>
      <w:instrText xml:space="preserve"> PAGE   \* MERGEFORMAT </w:instrText>
    </w:r>
    <w:r w:rsidRPr="00141C04">
      <w:rPr>
        <w:rFonts w:ascii="Times New Roman" w:hAnsi="Times New Roman"/>
      </w:rPr>
      <w:fldChar w:fldCharType="separate"/>
    </w:r>
    <w:r w:rsidR="00D95893" w:rsidRPr="00D95893">
      <w:rPr>
        <w:rFonts w:ascii="Times New Roman" w:hAnsi="Times New Roman"/>
        <w:noProof/>
        <w:lang w:val="zh-CN"/>
      </w:rPr>
      <w:t>4-67</w:t>
    </w:r>
    <w:r w:rsidRPr="00141C04">
      <w:rPr>
        <w:rFonts w:ascii="Times New Roman" w:hAnsi="Times New Roman"/>
        <w:noProof/>
        <w:lang w:val="zh-CN"/>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324" w:rsidRPr="00B830B4" w:rsidRDefault="00933324" w:rsidP="00B830B4">
    <w:pPr>
      <w:pStyle w:val="a7"/>
      <w:framePr w:w="510" w:wrap="around" w:vAnchor="text" w:hAnchor="page" w:xAlign="center" w:y="171"/>
      <w:rPr>
        <w:rStyle w:val="ab"/>
        <w:rFonts w:ascii="Times New Roman" w:hAnsi="Times New Roman"/>
      </w:rPr>
    </w:pPr>
    <w:r w:rsidRPr="00B830B4">
      <w:rPr>
        <w:rFonts w:ascii="Times New Roman" w:hAnsi="Times New Roman"/>
      </w:rPr>
      <w:fldChar w:fldCharType="begin"/>
    </w:r>
    <w:r w:rsidRPr="00B830B4">
      <w:rPr>
        <w:rStyle w:val="ab"/>
        <w:rFonts w:ascii="Times New Roman" w:hAnsi="Times New Roman"/>
      </w:rPr>
      <w:instrText xml:space="preserve">PAGE  </w:instrText>
    </w:r>
    <w:r w:rsidRPr="00B830B4">
      <w:rPr>
        <w:rFonts w:ascii="Times New Roman" w:hAnsi="Times New Roman"/>
      </w:rPr>
      <w:fldChar w:fldCharType="separate"/>
    </w:r>
    <w:r w:rsidR="00D95893">
      <w:rPr>
        <w:rStyle w:val="ab"/>
        <w:rFonts w:ascii="Times New Roman" w:hAnsi="Times New Roman"/>
        <w:noProof/>
      </w:rPr>
      <w:t>4-99</w:t>
    </w:r>
    <w:r w:rsidRPr="00B830B4">
      <w:rPr>
        <w:rFonts w:ascii="Times New Roman" w:hAnsi="Times New Roman"/>
      </w:rPr>
      <w:fldChar w:fldCharType="end"/>
    </w:r>
  </w:p>
  <w:p w:rsidR="00933324" w:rsidRPr="00416F35" w:rsidRDefault="00933324" w:rsidP="009A3B45">
    <w:pPr>
      <w:pStyle w:val="a7"/>
      <w:pBdr>
        <w:top w:val="single" w:sz="6" w:space="1" w:color="auto"/>
      </w:pBdr>
      <w:rPr>
        <w:rFonts w:ascii="宋体" w:hAnsi="宋体"/>
      </w:rPr>
    </w:pPr>
    <w:r>
      <w:rPr>
        <w:noProof/>
      </w:rPr>
      <w:pict>
        <v:shapetype id="_x0000_t202" coordsize="21600,21600" o:spt="202" path="m,l,21600r21600,l21600,xe">
          <v:stroke joinstyle="miter"/>
          <v:path gradientshapeok="t" o:connecttype="rect"/>
        </v:shapetype>
        <v:shape id="Text Box 6" o:spid="_x0000_s2054" type="#_x0000_t202" style="position:absolute;margin-left:227.15pt;margin-top:18.6pt;width:35.15pt;height:19.3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N8uQIAAL8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" filled="f" stroked="f">
          <v:textbox style="mso-next-textbox:#Text Box 6">
            <w:txbxContent>
              <w:p w:rsidR="00933324" w:rsidRDefault="00933324" w:rsidP="00141C04">
                <w:pPr>
                  <w:ind w:firstLine="560"/>
                  <w:jc w:val="center"/>
                </w:pPr>
                <w:fldSimple w:instr=" PAGE   \* MERGEFORMAT ">
                  <w:r w:rsidR="00D95893" w:rsidRPr="00D95893">
                    <w:rPr>
                      <w:noProof/>
                      <w:lang w:val="zh-CN"/>
                    </w:rPr>
                    <w:t>4-99</w:t>
                  </w:r>
                </w:fldSimple>
              </w:p>
            </w:txbxContent>
          </v:textbox>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324" w:rsidRPr="00B830B4" w:rsidRDefault="00933324" w:rsidP="00B830B4">
    <w:pPr>
      <w:pStyle w:val="a7"/>
      <w:framePr w:w="420" w:wrap="around" w:vAnchor="text" w:hAnchor="page" w:xAlign="center" w:y="171"/>
      <w:jc w:val="center"/>
      <w:rPr>
        <w:rStyle w:val="ab"/>
        <w:rFonts w:ascii="Times New Roman" w:hAnsi="Times New Roman"/>
      </w:rPr>
    </w:pPr>
    <w:r w:rsidRPr="00B830B4">
      <w:rPr>
        <w:rFonts w:ascii="Times New Roman" w:hAnsi="Times New Roman"/>
      </w:rPr>
      <w:fldChar w:fldCharType="begin"/>
    </w:r>
    <w:r w:rsidRPr="00B830B4">
      <w:rPr>
        <w:rStyle w:val="ab"/>
        <w:rFonts w:ascii="Times New Roman" w:hAnsi="Times New Roman"/>
      </w:rPr>
      <w:instrText xml:space="preserve">PAGE  </w:instrText>
    </w:r>
    <w:r w:rsidRPr="00B830B4">
      <w:rPr>
        <w:rFonts w:ascii="Times New Roman" w:hAnsi="Times New Roman"/>
      </w:rPr>
      <w:fldChar w:fldCharType="separate"/>
    </w:r>
    <w:r w:rsidR="00D95893">
      <w:rPr>
        <w:rStyle w:val="ab"/>
        <w:rFonts w:ascii="Times New Roman" w:hAnsi="Times New Roman"/>
        <w:noProof/>
      </w:rPr>
      <w:t>5-106</w:t>
    </w:r>
    <w:r w:rsidRPr="00B830B4">
      <w:rPr>
        <w:rFonts w:ascii="Times New Roman" w:hAnsi="Times New Roman"/>
      </w:rPr>
      <w:fldChar w:fldCharType="end"/>
    </w:r>
  </w:p>
  <w:p w:rsidR="00933324" w:rsidRPr="00416F35" w:rsidRDefault="00933324" w:rsidP="009A3B45">
    <w:pPr>
      <w:pStyle w:val="a7"/>
      <w:pBdr>
        <w:top w:val="single" w:sz="6" w:space="1" w:color="auto"/>
      </w:pBdr>
      <w:rPr>
        <w:rFonts w:ascii="宋体" w:hAnsi="宋体"/>
      </w:rPr>
    </w:pPr>
    <w:r>
      <w:rPr>
        <w:noProof/>
      </w:rPr>
      <w:pict>
        <v:shapetype id="_x0000_t202" coordsize="21600,21600" o:spt="202" path="m,l,21600r21600,l21600,xe">
          <v:stroke joinstyle="miter"/>
          <v:path gradientshapeok="t" o:connecttype="rect"/>
        </v:shapetype>
        <v:shape id="Text Box 7" o:spid="_x0000_s2053" type="#_x0000_t202" style="position:absolute;margin-left:227.15pt;margin-top:18.6pt;width:35.15pt;height:19.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" filled="f" stroked="f">
          <v:textbox style="mso-next-textbox:#Text Box 7">
            <w:txbxContent>
              <w:p w:rsidR="00933324" w:rsidRDefault="00933324" w:rsidP="00E02A61">
                <w:pPr>
                  <w:ind w:firstLine="560"/>
                </w:pPr>
                <w:fldSimple w:instr=" PAGE   \* MERGEFORMAT ">
                  <w:r w:rsidR="00D95893" w:rsidRPr="00D95893">
                    <w:rPr>
                      <w:noProof/>
                      <w:lang w:val="zh-CN"/>
                    </w:rPr>
                    <w:t>5-106</w:t>
                  </w:r>
                </w:fldSimple>
              </w:p>
            </w:txbxContent>
          </v:textbox>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324" w:rsidRPr="00B830B4" w:rsidRDefault="00933324" w:rsidP="00B830B4">
    <w:pPr>
      <w:pStyle w:val="a7"/>
      <w:framePr w:w="1032" w:wrap="around" w:vAnchor="text" w:hAnchor="page" w:xAlign="center" w:y="171"/>
      <w:jc w:val="center"/>
      <w:rPr>
        <w:rStyle w:val="ab"/>
        <w:rFonts w:ascii="Times New Roman" w:hAnsi="Times New Roman"/>
      </w:rPr>
    </w:pPr>
    <w:r w:rsidRPr="00B830B4">
      <w:rPr>
        <w:rFonts w:ascii="Times New Roman" w:hAnsi="Times New Roman"/>
      </w:rPr>
      <w:fldChar w:fldCharType="begin"/>
    </w:r>
    <w:r w:rsidRPr="00B830B4">
      <w:rPr>
        <w:rStyle w:val="ab"/>
        <w:rFonts w:ascii="Times New Roman" w:hAnsi="Times New Roman"/>
      </w:rPr>
      <w:instrText xml:space="preserve">PAGE  </w:instrText>
    </w:r>
    <w:r w:rsidRPr="00B830B4">
      <w:rPr>
        <w:rFonts w:ascii="Times New Roman" w:hAnsi="Times New Roman"/>
      </w:rPr>
      <w:fldChar w:fldCharType="separate"/>
    </w:r>
    <w:r w:rsidR="00D95893">
      <w:rPr>
        <w:rStyle w:val="ab"/>
        <w:rFonts w:ascii="Times New Roman" w:hAnsi="Times New Roman"/>
        <w:noProof/>
      </w:rPr>
      <w:t>7-4</w:t>
    </w:r>
    <w:r w:rsidRPr="00B830B4">
      <w:rPr>
        <w:rFonts w:ascii="Times New Roman" w:hAnsi="Times New Roman"/>
      </w:rPr>
      <w:fldChar w:fldCharType="end"/>
    </w:r>
  </w:p>
  <w:p w:rsidR="00933324" w:rsidRPr="00416F35" w:rsidRDefault="00933324" w:rsidP="009A3B45">
    <w:pPr>
      <w:pStyle w:val="a7"/>
      <w:pBdr>
        <w:top w:val="single" w:sz="6" w:space="1" w:color="auto"/>
      </w:pBdr>
      <w:rPr>
        <w:rFonts w:ascii="宋体" w:hAnsi="宋体"/>
      </w:rPr>
    </w:pPr>
    <w:r>
      <w:rPr>
        <w:noProof/>
      </w:rPr>
      <w:pict>
        <v:shapetype id="_x0000_t202" coordsize="21600,21600" o:spt="202" path="m,l,21600r21600,l21600,xe">
          <v:stroke joinstyle="miter"/>
          <v:path gradientshapeok="t" o:connecttype="rect"/>
        </v:shapetype>
        <v:shape id="Text Box 8" o:spid="_x0000_s2052" type="#_x0000_t202" style="position:absolute;margin-left:227.15pt;margin-top:18.6pt;width:35.15pt;height:19.3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T9ouAIAAL8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" filled="f" stroked="f">
          <v:textbox style="mso-next-textbox:#Text Box 8">
            <w:txbxContent>
              <w:p w:rsidR="00933324" w:rsidRDefault="00933324" w:rsidP="00E02A61">
                <w:pPr>
                  <w:ind w:firstLine="560"/>
                </w:pPr>
                <w:fldSimple w:instr=" PAGE   \* MERGEFORMAT ">
                  <w:r w:rsidR="00D95893" w:rsidRPr="00D95893">
                    <w:rPr>
                      <w:noProof/>
                      <w:lang w:val="zh-CN"/>
                    </w:rPr>
                    <w:t>7-4</w:t>
                  </w:r>
                </w:fldSimple>
              </w:p>
            </w:txbxContent>
          </v:textbox>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324" w:rsidRPr="00B830B4" w:rsidRDefault="00933324" w:rsidP="00B830B4">
    <w:pPr>
      <w:pStyle w:val="a7"/>
      <w:framePr w:w="420" w:wrap="around" w:vAnchor="text" w:hAnchor="page" w:xAlign="center" w:y="171"/>
      <w:jc w:val="center"/>
      <w:rPr>
        <w:rStyle w:val="ab"/>
        <w:rFonts w:ascii="Times New Roman" w:hAnsi="Times New Roman"/>
      </w:rPr>
    </w:pPr>
    <w:r w:rsidRPr="00B830B4">
      <w:rPr>
        <w:rFonts w:ascii="Times New Roman" w:hAnsi="Times New Roman"/>
      </w:rPr>
      <w:fldChar w:fldCharType="begin"/>
    </w:r>
    <w:r w:rsidRPr="00B830B4">
      <w:rPr>
        <w:rStyle w:val="ab"/>
        <w:rFonts w:ascii="Times New Roman" w:hAnsi="Times New Roman"/>
      </w:rPr>
      <w:instrText xml:space="preserve">PAGE  </w:instrText>
    </w:r>
    <w:r w:rsidRPr="00B830B4">
      <w:rPr>
        <w:rFonts w:ascii="Times New Roman" w:hAnsi="Times New Roman"/>
      </w:rPr>
      <w:fldChar w:fldCharType="separate"/>
    </w:r>
    <w:r w:rsidR="00D95893">
      <w:rPr>
        <w:rStyle w:val="ab"/>
        <w:rFonts w:ascii="Times New Roman" w:hAnsi="Times New Roman"/>
        <w:noProof/>
      </w:rPr>
      <w:t>7-5</w:t>
    </w:r>
    <w:r w:rsidRPr="00B830B4">
      <w:rPr>
        <w:rFonts w:ascii="Times New Roman" w:hAnsi="Times New Roman"/>
      </w:rPr>
      <w:fldChar w:fldCharType="end"/>
    </w:r>
  </w:p>
  <w:p w:rsidR="00933324" w:rsidRPr="00416F35" w:rsidRDefault="00933324" w:rsidP="009A3B45">
    <w:pPr>
      <w:pStyle w:val="a7"/>
      <w:pBdr>
        <w:top w:val="single" w:sz="6" w:space="1" w:color="auto"/>
      </w:pBdr>
      <w:rPr>
        <w:rFonts w:ascii="宋体" w:hAnsi="宋体"/>
      </w:rPr>
    </w:pPr>
    <w:r>
      <w:rPr>
        <w:noProof/>
      </w:rPr>
      <w:pict>
        <v:shapetype id="_x0000_t202" coordsize="21600,21600" o:spt="202" path="m,l,21600r21600,l21600,xe">
          <v:stroke joinstyle="miter"/>
          <v:path gradientshapeok="t" o:connecttype="rect"/>
        </v:shapetype>
        <v:shape id="Text Box 5" o:spid="_x0000_s2051" type="#_x0000_t202" style="position:absolute;margin-left:227.15pt;margin-top:18.6pt;width:35.15pt;height:19.3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7XwuQIAAL8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" filled="f" stroked="f">
          <v:textbox style="mso-next-textbox:#Text Box 5">
            <w:txbxContent>
              <w:p w:rsidR="00933324" w:rsidRDefault="00933324" w:rsidP="00E02A61">
                <w:pPr>
                  <w:ind w:firstLine="560"/>
                </w:pPr>
                <w:fldSimple w:instr=" PAGE   \* MERGEFORMAT ">
                  <w:r w:rsidR="00D95893" w:rsidRPr="00D95893">
                    <w:rPr>
                      <w:noProof/>
                      <w:lang w:val="zh-CN"/>
                    </w:rPr>
                    <w:t>7-5</w:t>
                  </w:r>
                </w:fldSimple>
              </w:p>
            </w:txbxContent>
          </v:textbox>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324" w:rsidRPr="0048526A" w:rsidRDefault="00933324" w:rsidP="00B712FC">
    <w:pPr>
      <w:pStyle w:val="a7"/>
      <w:ind w:firstLine="360"/>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324" w:rsidRPr="00B830B4" w:rsidRDefault="00933324" w:rsidP="00B830B4">
    <w:pPr>
      <w:pStyle w:val="a7"/>
      <w:framePr w:w="420" w:wrap="around" w:vAnchor="text" w:hAnchor="page" w:xAlign="center" w:y="171"/>
      <w:jc w:val="center"/>
      <w:rPr>
        <w:rStyle w:val="ab"/>
        <w:rFonts w:ascii="Times New Roman" w:hAnsi="Times New Roman"/>
      </w:rPr>
    </w:pPr>
    <w:r w:rsidRPr="00B830B4">
      <w:rPr>
        <w:rFonts w:ascii="Times New Roman" w:hAnsi="Times New Roman"/>
      </w:rPr>
      <w:fldChar w:fldCharType="begin"/>
    </w:r>
    <w:r w:rsidRPr="00B830B4">
      <w:rPr>
        <w:rStyle w:val="ab"/>
        <w:rFonts w:ascii="Times New Roman" w:hAnsi="Times New Roman"/>
      </w:rPr>
      <w:instrText xml:space="preserve">PAGE  </w:instrText>
    </w:r>
    <w:r w:rsidRPr="00B830B4">
      <w:rPr>
        <w:rFonts w:ascii="Times New Roman" w:hAnsi="Times New Roman"/>
      </w:rPr>
      <w:fldChar w:fldCharType="separate"/>
    </w:r>
    <w:r w:rsidR="00D95893">
      <w:rPr>
        <w:rStyle w:val="ab"/>
        <w:rFonts w:ascii="Times New Roman" w:hAnsi="Times New Roman"/>
        <w:noProof/>
      </w:rPr>
      <w:t>8-2</w:t>
    </w:r>
    <w:r w:rsidRPr="00B830B4">
      <w:rPr>
        <w:rFonts w:ascii="Times New Roman" w:hAnsi="Times New Roman"/>
      </w:rPr>
      <w:fldChar w:fldCharType="end"/>
    </w:r>
  </w:p>
  <w:p w:rsidR="00933324" w:rsidRPr="00416F35" w:rsidRDefault="00933324" w:rsidP="009A3B45">
    <w:pPr>
      <w:pStyle w:val="a7"/>
      <w:pBdr>
        <w:top w:val="single" w:sz="6" w:space="1" w:color="auto"/>
      </w:pBdr>
      <w:rPr>
        <w:rFonts w:ascii="宋体" w:hAnsi="宋体"/>
      </w:rPr>
    </w:pPr>
    <w:r>
      <w:rPr>
        <w:noProof/>
      </w:rPr>
      <w:pict>
        <v:shapetype id="_x0000_t202" coordsize="21600,21600" o:spt="202" path="m,l,21600r21600,l21600,xe">
          <v:stroke joinstyle="miter"/>
          <v:path gradientshapeok="t" o:connecttype="rect"/>
        </v:shapetype>
        <v:shape id="Text Box 10" o:spid="_x0000_s2049" type="#_x0000_t202" style="position:absolute;margin-left:227.15pt;margin-top:18.6pt;width:35.15pt;height:19.3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8muQIAAMA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" filled="f" stroked="f">
          <v:textbox>
            <w:txbxContent>
              <w:p w:rsidR="00933324" w:rsidRDefault="00933324" w:rsidP="00E02A61">
                <w:pPr>
                  <w:ind w:firstLine="560"/>
                </w:pPr>
                <w:fldSimple w:instr=" PAGE   \* MERGEFORMAT ">
                  <w:r w:rsidR="00D95893" w:rsidRPr="00D95893">
                    <w:rPr>
                      <w:noProof/>
                      <w:lang w:val="zh-CN"/>
                    </w:rPr>
                    <w:t>8-2</w:t>
                  </w:r>
                </w:fldSimple>
              </w:p>
            </w:txbxContent>
          </v:textbox>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324" w:rsidRDefault="00933324" w:rsidP="00B712FC">
    <w:pPr>
      <w:pStyle w:val="a7"/>
      <w:ind w:hanging="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324" w:rsidRPr="000F426A" w:rsidRDefault="00933324" w:rsidP="00E65368">
    <w:pPr>
      <w:pStyle w:val="a7"/>
      <w:pBdr>
        <w:top w:val="single" w:sz="6" w:space="1" w:color="auto"/>
      </w:pBdr>
      <w:rPr>
        <w:rFonts w:ascii="宋体" w:hAnsi="宋体"/>
      </w:rPr>
    </w:pPr>
    <w:r>
      <w:rPr>
        <w:noProof/>
      </w:rPr>
      <w:pict>
        <v:shapetype id="_x0000_t202" coordsize="21600,21600" o:spt="202" path="m,l,21600r21600,l21600,xe">
          <v:stroke joinstyle="miter"/>
          <v:path gradientshapeok="t" o:connecttype="rect"/>
        </v:shapetype>
        <v:shape id="Text Box 12" o:spid="_x0000_s2057" type="#_x0000_t202" style="position:absolute;margin-left:209.55pt;margin-top:18.6pt;width:35.15pt;height:19.3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RI0tQIAALk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" filled="f" stroked="f">
          <v:textbox style="mso-next-textbox:#Text Box 12">
            <w:txbxContent>
              <w:p w:rsidR="00933324" w:rsidRPr="00577347" w:rsidRDefault="00933324" w:rsidP="00E65368">
                <w:pPr>
                  <w:ind w:firstLineChars="0" w:firstLine="0"/>
                  <w:rPr>
                    <w:sz w:val="18"/>
                    <w:szCs w:val="18"/>
                  </w:rPr>
                </w:pPr>
                <w:r w:rsidRPr="00577347">
                  <w:rPr>
                    <w:sz w:val="18"/>
                    <w:szCs w:val="18"/>
                  </w:rPr>
                  <w:fldChar w:fldCharType="begin"/>
                </w:r>
                <w:r w:rsidRPr="00577347">
                  <w:rPr>
                    <w:sz w:val="18"/>
                    <w:szCs w:val="18"/>
                  </w:rPr>
                  <w:instrText xml:space="preserve"> PAGE   \* MERGEFORMAT </w:instrText>
                </w:r>
                <w:r w:rsidRPr="00577347">
                  <w:rPr>
                    <w:sz w:val="18"/>
                    <w:szCs w:val="18"/>
                  </w:rPr>
                  <w:fldChar w:fldCharType="separate"/>
                </w:r>
                <w:r w:rsidR="00D95893" w:rsidRPr="00D95893">
                  <w:rPr>
                    <w:noProof/>
                    <w:sz w:val="18"/>
                    <w:szCs w:val="18"/>
                    <w:lang w:val="zh-CN"/>
                  </w:rPr>
                  <w:t>VI</w:t>
                </w:r>
                <w:r w:rsidRPr="00577347">
                  <w:rPr>
                    <w:sz w:val="18"/>
                    <w:szCs w:val="18"/>
                  </w:rPr>
                  <w:fldChar w:fldCharType="end"/>
                </w:r>
              </w:p>
            </w:txbxContent>
          </v:textbox>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324" w:rsidRPr="00416F35" w:rsidRDefault="00933324" w:rsidP="00E65368">
    <w:pPr>
      <w:pStyle w:val="a7"/>
      <w:pBdr>
        <w:top w:val="single" w:sz="6" w:space="1" w:color="auto"/>
      </w:pBdr>
      <w:rPr>
        <w:rFonts w:ascii="宋体" w:hAnsi="宋体"/>
      </w:rPr>
    </w:pPr>
    <w:r>
      <w:rPr>
        <w:noProof/>
      </w:rPr>
      <w:pict>
        <v:shapetype id="_x0000_t202" coordsize="21600,21600" o:spt="202" path="m,l,21600r21600,l21600,xe">
          <v:stroke joinstyle="miter"/>
          <v:path gradientshapeok="t" o:connecttype="rect"/>
        </v:shapetype>
        <v:shape id="Text Box 11" o:spid="_x0000_s2056" type="#_x0000_t202" style="position:absolute;margin-left:209.55pt;margin-top:18.6pt;width:35.15pt;height:19.3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RxCuAIAAMA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" filled="f" stroked="f">
          <v:textbox style="mso-next-textbox:#Text Box 11">
            <w:txbxContent>
              <w:p w:rsidR="00933324" w:rsidRPr="00577347" w:rsidRDefault="00933324" w:rsidP="00E65368">
                <w:pPr>
                  <w:ind w:firstLineChars="0" w:firstLine="0"/>
                  <w:rPr>
                    <w:sz w:val="18"/>
                    <w:szCs w:val="18"/>
                  </w:rPr>
                </w:pPr>
                <w:r w:rsidRPr="00577347">
                  <w:rPr>
                    <w:sz w:val="18"/>
                    <w:szCs w:val="18"/>
                  </w:rPr>
                  <w:fldChar w:fldCharType="begin"/>
                </w:r>
                <w:r w:rsidRPr="00577347">
                  <w:rPr>
                    <w:sz w:val="18"/>
                    <w:szCs w:val="18"/>
                  </w:rPr>
                  <w:instrText xml:space="preserve"> PAGE   \* MERGEFORMAT </w:instrText>
                </w:r>
                <w:r w:rsidRPr="00577347">
                  <w:rPr>
                    <w:sz w:val="18"/>
                    <w:szCs w:val="18"/>
                  </w:rPr>
                  <w:fldChar w:fldCharType="separate"/>
                </w:r>
                <w:r w:rsidR="00D95893" w:rsidRPr="00D95893">
                  <w:rPr>
                    <w:noProof/>
                    <w:sz w:val="18"/>
                    <w:szCs w:val="18"/>
                    <w:lang w:val="zh-CN"/>
                  </w:rPr>
                  <w:t>III</w:t>
                </w:r>
                <w:r w:rsidRPr="00577347">
                  <w:rPr>
                    <w:sz w:val="18"/>
                    <w:szCs w:val="18"/>
                  </w:rPr>
                  <w:fldChar w:fldCharType="end"/>
                </w:r>
              </w:p>
            </w:txbxContent>
          </v:textbox>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324" w:rsidRPr="00141C04" w:rsidRDefault="00933324" w:rsidP="00141C04">
    <w:pPr>
      <w:pStyle w:val="a7"/>
      <w:framePr w:w="420" w:wrap="notBeside" w:vAnchor="text" w:hAnchor="page" w:xAlign="center" w:y="285"/>
      <w:jc w:val="center"/>
      <w:rPr>
        <w:rStyle w:val="ab"/>
        <w:rFonts w:ascii="Times New Roman" w:hAnsi="Times New Roman"/>
      </w:rPr>
    </w:pPr>
    <w:r w:rsidRPr="00141C04">
      <w:rPr>
        <w:rFonts w:ascii="Times New Roman" w:hAnsi="Times New Roman"/>
      </w:rPr>
      <w:fldChar w:fldCharType="begin"/>
    </w:r>
    <w:r w:rsidRPr="00141C04">
      <w:rPr>
        <w:rStyle w:val="ab"/>
        <w:rFonts w:ascii="Times New Roman" w:hAnsi="Times New Roman"/>
      </w:rPr>
      <w:instrText xml:space="preserve">PAGE  </w:instrText>
    </w:r>
    <w:r w:rsidRPr="00141C04">
      <w:rPr>
        <w:rFonts w:ascii="Times New Roman" w:hAnsi="Times New Roman"/>
      </w:rPr>
      <w:fldChar w:fldCharType="separate"/>
    </w:r>
    <w:r w:rsidR="00D95893">
      <w:rPr>
        <w:rStyle w:val="ab"/>
        <w:rFonts w:ascii="Times New Roman" w:hAnsi="Times New Roman"/>
        <w:noProof/>
      </w:rPr>
      <w:t>1-5</w:t>
    </w:r>
    <w:r w:rsidRPr="00141C04">
      <w:rPr>
        <w:rFonts w:ascii="Times New Roman" w:hAnsi="Times New Roman"/>
      </w:rPr>
      <w:fldChar w:fldCharType="end"/>
    </w:r>
  </w:p>
  <w:p w:rsidR="00933324" w:rsidRPr="00141C04" w:rsidRDefault="00933324" w:rsidP="001A6AC8">
    <w:pPr>
      <w:pStyle w:val="a7"/>
      <w:pBdr>
        <w:top w:val="single" w:sz="6" w:space="1" w:color="auto"/>
      </w:pBdr>
      <w:rPr>
        <w:rFonts w:ascii="Times New Roman" w:hAnsi="Times New Roman"/>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324" w:rsidRPr="00141C04" w:rsidRDefault="00933324" w:rsidP="00141C04">
    <w:pPr>
      <w:pStyle w:val="a7"/>
      <w:framePr w:w="737" w:wrap="around" w:vAnchor="text" w:hAnchor="page" w:xAlign="center" w:y="171"/>
      <w:jc w:val="center"/>
      <w:rPr>
        <w:rStyle w:val="ab"/>
        <w:rFonts w:ascii="Times New Roman" w:hAnsi="Times New Roman"/>
      </w:rPr>
    </w:pPr>
    <w:r w:rsidRPr="00141C04">
      <w:rPr>
        <w:rFonts w:ascii="Times New Roman" w:hAnsi="Times New Roman"/>
      </w:rPr>
      <w:fldChar w:fldCharType="begin"/>
    </w:r>
    <w:r w:rsidRPr="00141C04">
      <w:rPr>
        <w:rStyle w:val="ab"/>
        <w:rFonts w:ascii="Times New Roman" w:hAnsi="Times New Roman"/>
      </w:rPr>
      <w:instrText xml:space="preserve">PAGE  </w:instrText>
    </w:r>
    <w:r w:rsidRPr="00141C04">
      <w:rPr>
        <w:rFonts w:ascii="Times New Roman" w:hAnsi="Times New Roman"/>
      </w:rPr>
      <w:fldChar w:fldCharType="separate"/>
    </w:r>
    <w:r w:rsidR="00D95893">
      <w:rPr>
        <w:rStyle w:val="ab"/>
        <w:rFonts w:ascii="Times New Roman" w:hAnsi="Times New Roman"/>
        <w:noProof/>
      </w:rPr>
      <w:t>2-42</w:t>
    </w:r>
    <w:r w:rsidRPr="00141C04">
      <w:rPr>
        <w:rFonts w:ascii="Times New Roman" w:hAnsi="Times New Roman"/>
      </w:rPr>
      <w:fldChar w:fldCharType="end"/>
    </w:r>
  </w:p>
  <w:p w:rsidR="00933324" w:rsidRPr="00416F35" w:rsidRDefault="00933324" w:rsidP="00141C04">
    <w:pPr>
      <w:pStyle w:val="a7"/>
      <w:pBdr>
        <w:top w:val="single" w:sz="6" w:space="1" w:color="auto"/>
      </w:pBdr>
      <w:rPr>
        <w:rFonts w:ascii="宋体" w:hAnsi="宋体"/>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324" w:rsidRPr="00141C04" w:rsidRDefault="00933324" w:rsidP="00141C04">
    <w:pPr>
      <w:pStyle w:val="a7"/>
      <w:framePr w:w="420" w:wrap="around" w:vAnchor="text" w:hAnchor="page" w:xAlign="center" w:y="171"/>
      <w:jc w:val="center"/>
      <w:rPr>
        <w:rStyle w:val="ab"/>
        <w:rFonts w:ascii="Times New Roman" w:hAnsi="Times New Roman"/>
      </w:rPr>
    </w:pPr>
    <w:r w:rsidRPr="00141C04">
      <w:rPr>
        <w:rFonts w:ascii="Times New Roman" w:hAnsi="Times New Roman"/>
      </w:rPr>
      <w:fldChar w:fldCharType="begin"/>
    </w:r>
    <w:r w:rsidRPr="00141C04">
      <w:rPr>
        <w:rStyle w:val="ab"/>
        <w:rFonts w:ascii="Times New Roman" w:hAnsi="Times New Roman"/>
      </w:rPr>
      <w:instrText xml:space="preserve">PAGE  </w:instrText>
    </w:r>
    <w:r w:rsidRPr="00141C04">
      <w:rPr>
        <w:rFonts w:ascii="Times New Roman" w:hAnsi="Times New Roman"/>
      </w:rPr>
      <w:fldChar w:fldCharType="separate"/>
    </w:r>
    <w:r w:rsidR="00D95893">
      <w:rPr>
        <w:rStyle w:val="ab"/>
        <w:rFonts w:ascii="Times New Roman" w:hAnsi="Times New Roman"/>
        <w:noProof/>
      </w:rPr>
      <w:t>3-43</w:t>
    </w:r>
    <w:r w:rsidRPr="00141C04">
      <w:rPr>
        <w:rFonts w:ascii="Times New Roman" w:hAnsi="Times New Roman"/>
      </w:rPr>
      <w:fldChar w:fldCharType="end"/>
    </w:r>
  </w:p>
  <w:p w:rsidR="00933324" w:rsidRPr="00141C04" w:rsidRDefault="00933324" w:rsidP="009A3B45">
    <w:pPr>
      <w:pStyle w:val="a7"/>
      <w:pBdr>
        <w:top w:val="single" w:sz="6" w:space="1" w:color="auto"/>
      </w:pBdr>
      <w:rPr>
        <w:rFonts w:ascii="Times New Roman" w:hAnsi="Times New Roman"/>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324" w:rsidRDefault="00933324" w:rsidP="00053DEE">
    <w:pPr>
      <w:pStyle w:val="a7"/>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0E8F" w:rsidRDefault="001F0E8F" w:rsidP="00E02A61">
      <w:pPr>
        <w:ind w:firstLine="560"/>
      </w:pPr>
      <w:r>
        <w:separator/>
      </w:r>
    </w:p>
  </w:footnote>
  <w:footnote w:type="continuationSeparator" w:id="1">
    <w:p w:rsidR="001F0E8F" w:rsidRDefault="001F0E8F" w:rsidP="00E02A61">
      <w:pPr>
        <w:ind w:firstLine="5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324" w:rsidRDefault="00933324" w:rsidP="001A6AC8">
    <w:pPr>
      <w:pStyle w:val="a6"/>
      <w:ind w:firstLine="36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324" w:rsidRPr="00655034" w:rsidRDefault="00933324" w:rsidP="00655034">
    <w:pPr>
      <w:pStyle w:val="a6"/>
    </w:pPr>
    <w:r w:rsidRPr="00655034">
      <w:rPr>
        <w:rFonts w:ascii="Times New Roman" w:hAnsi="Times New Roman" w:hint="eastAsia"/>
        <w:sz w:val="18"/>
      </w:rPr>
      <w:t>宁武县鑫宝土石方工程有限责任公司煤矸石综合利用土地复垦项目环境影响报告书</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324" w:rsidRPr="0048526A" w:rsidRDefault="00933324" w:rsidP="0048526A">
    <w:pPr>
      <w:pStyle w:val="a6"/>
      <w:pBdr>
        <w:bottom w:val="none" w:sz="0" w:space="0" w:color="auto"/>
      </w:pBdr>
      <w:ind w:firstLine="360"/>
      <w:rPr>
        <w:szCs w:val="21"/>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324" w:rsidRDefault="00933324" w:rsidP="001A6AC8">
    <w:pPr>
      <w:pStyle w:val="a6"/>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324" w:rsidRPr="00416F0A" w:rsidRDefault="00933324" w:rsidP="00416F0A">
    <w:pPr>
      <w:pStyle w:val="a6"/>
    </w:pPr>
    <w:r w:rsidRPr="00655034">
      <w:rPr>
        <w:rFonts w:ascii="Times New Roman" w:hAnsi="Times New Roman" w:hint="eastAsia"/>
        <w:sz w:val="18"/>
      </w:rPr>
      <w:t>宁武县鑫宝土石方工程有限责任公司煤矸石综合利用土地复垦项目环境影响报告书</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324" w:rsidRPr="00655034" w:rsidRDefault="00933324" w:rsidP="00655034">
    <w:pPr>
      <w:pStyle w:val="a6"/>
    </w:pPr>
    <w:bookmarkStart w:id="2" w:name="_Hlk25519451"/>
    <w:r w:rsidRPr="00655034">
      <w:rPr>
        <w:rFonts w:ascii="Times New Roman" w:hAnsi="Times New Roman" w:hint="eastAsia"/>
        <w:sz w:val="18"/>
      </w:rPr>
      <w:t>宁武县鑫宝土石方工程有限责任公司煤矸石综合利用土地复垦项目</w:t>
    </w:r>
    <w:bookmarkEnd w:id="2"/>
    <w:r w:rsidRPr="00655034">
      <w:rPr>
        <w:rFonts w:ascii="Times New Roman" w:hAnsi="Times New Roman" w:hint="eastAsia"/>
        <w:sz w:val="18"/>
      </w:rPr>
      <w:t>环境影响报告书</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324" w:rsidRDefault="00933324" w:rsidP="00053DEE">
    <w:pPr>
      <w:pStyle w:val="a6"/>
      <w:ind w:firstLine="36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324" w:rsidRDefault="00933324" w:rsidP="00053DEE">
    <w:pPr>
      <w:pStyle w:val="a6"/>
      <w:ind w:firstLine="360"/>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324" w:rsidRDefault="00933324">
    <w:pPr>
      <w:pStyle w:val="a6"/>
      <w:ind w:firstLine="360"/>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324" w:rsidRDefault="00933324">
    <w:pPr>
      <w:pStyle w:val="a6"/>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C5541"/>
    <w:multiLevelType w:val="hybridMultilevel"/>
    <w:tmpl w:val="F49EDC06"/>
    <w:lvl w:ilvl="0" w:tplc="FFFFFFFF">
      <w:start w:val="1"/>
      <w:numFmt w:val="upperLetter"/>
      <w:pStyle w:val="1"/>
      <w:lvlText w:val="%1、"/>
      <w:lvlJc w:val="left"/>
      <w:pPr>
        <w:tabs>
          <w:tab w:val="num" w:pos="360"/>
        </w:tabs>
        <w:ind w:left="360" w:hanging="36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
    <w:nsid w:val="38EA18D5"/>
    <w:multiLevelType w:val="multilevel"/>
    <w:tmpl w:val="2BDCE9CA"/>
    <w:lvl w:ilvl="0">
      <w:start w:val="1"/>
      <w:numFmt w:val="decimal"/>
      <w:pStyle w:val="1"/>
      <w:lvlText w:val="%1"/>
      <w:lvlJc w:val="left"/>
      <w:pPr>
        <w:ind w:left="0" w:firstLine="0"/>
      </w:pPr>
      <w:rPr>
        <w:rFonts w:hint="eastAsia"/>
      </w:rPr>
    </w:lvl>
    <w:lvl w:ilvl="1">
      <w:start w:val="1"/>
      <w:numFmt w:val="decimal"/>
      <w:pStyle w:val="2"/>
      <w:suff w:val="space"/>
      <w:lvlText w:val="%1.%2"/>
      <w:lvlJc w:val="left"/>
      <w:pPr>
        <w:ind w:left="993" w:firstLine="0"/>
      </w:pPr>
      <w:rPr>
        <w:rFonts w:ascii="Times New Roman" w:hAnsi="Times New Roman" w:cs="Times New Roman" w:hint="eastAsia"/>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3"/>
      <w:suff w:val="space"/>
      <w:lvlText w:val="%1.%2.%3"/>
      <w:lvlJc w:val="left"/>
      <w:pPr>
        <w:ind w:left="1156" w:firstLine="403"/>
      </w:pPr>
      <w:rPr>
        <w:rFonts w:hint="eastAsia"/>
        <w:sz w:val="30"/>
        <w:szCs w:val="30"/>
      </w:rPr>
    </w:lvl>
    <w:lvl w:ilvl="3">
      <w:start w:val="1"/>
      <w:numFmt w:val="decimal"/>
      <w:pStyle w:val="a"/>
      <w:suff w:val="space"/>
      <w:lvlText w:val="%1.%2.%3.%4"/>
      <w:lvlJc w:val="left"/>
      <w:pPr>
        <w:ind w:left="0" w:firstLine="0"/>
      </w:pPr>
      <w:rPr>
        <w:rFonts w:hint="eastAsia"/>
      </w:rPr>
    </w:lvl>
    <w:lvl w:ilvl="4">
      <w:start w:val="1"/>
      <w:numFmt w:val="decimal"/>
      <w:lvlText w:val="%1.%2.%3.%4.%5"/>
      <w:lvlJc w:val="left"/>
      <w:pPr>
        <w:ind w:left="1612" w:firstLine="0"/>
      </w:pPr>
      <w:rPr>
        <w:rFonts w:hint="eastAsia"/>
      </w:rPr>
    </w:lvl>
    <w:lvl w:ilvl="5">
      <w:start w:val="1"/>
      <w:numFmt w:val="decimal"/>
      <w:lvlText w:val="%1.%2.%3.%4.%5.%6"/>
      <w:lvlJc w:val="left"/>
      <w:pPr>
        <w:ind w:left="2015" w:firstLine="0"/>
      </w:pPr>
      <w:rPr>
        <w:rFonts w:hint="eastAsia"/>
      </w:rPr>
    </w:lvl>
    <w:lvl w:ilvl="6">
      <w:start w:val="1"/>
      <w:numFmt w:val="decimal"/>
      <w:lvlText w:val="%1.%2.%3.%4.%5.%6.%7"/>
      <w:lvlJc w:val="left"/>
      <w:pPr>
        <w:ind w:left="2418" w:firstLine="0"/>
      </w:pPr>
      <w:rPr>
        <w:rFonts w:hint="eastAsia"/>
      </w:rPr>
    </w:lvl>
    <w:lvl w:ilvl="7">
      <w:start w:val="1"/>
      <w:numFmt w:val="decimal"/>
      <w:lvlText w:val="%1.%2.%3.%4.%5.%6.%7.%8"/>
      <w:lvlJc w:val="left"/>
      <w:pPr>
        <w:ind w:left="2821" w:firstLine="0"/>
      </w:pPr>
      <w:rPr>
        <w:rFonts w:hint="eastAsia"/>
      </w:rPr>
    </w:lvl>
    <w:lvl w:ilvl="8">
      <w:start w:val="1"/>
      <w:numFmt w:val="decimal"/>
      <w:lvlText w:val="%1.%2.%3.%4.%5.%6.%7.%8.%9"/>
      <w:lvlJc w:val="left"/>
      <w:pPr>
        <w:ind w:left="3224" w:firstLine="0"/>
      </w:pPr>
      <w:rPr>
        <w:rFonts w:hint="eastAsia"/>
      </w:rPr>
    </w:lvl>
  </w:abstractNum>
  <w:abstractNum w:abstractNumId="2">
    <w:nsid w:val="543D678E"/>
    <w:multiLevelType w:val="multilevel"/>
    <w:tmpl w:val="543D678E"/>
    <w:lvl w:ilvl="0">
      <w:start w:val="1"/>
      <w:numFmt w:val="decimal"/>
      <w:pStyle w:val="117165241"/>
      <w:lvlText w:val="%1"/>
      <w:lvlJc w:val="left"/>
      <w:pPr>
        <w:tabs>
          <w:tab w:val="left" w:pos="425"/>
        </w:tabs>
        <w:ind w:left="0" w:firstLine="0"/>
      </w:pPr>
      <w:rPr>
        <w:rFonts w:hint="eastAsia"/>
      </w:rPr>
    </w:lvl>
    <w:lvl w:ilvl="1">
      <w:start w:val="1"/>
      <w:numFmt w:val="decimal"/>
      <w:pStyle w:val="LNG2"/>
      <w:lvlText w:val="%1.%2"/>
      <w:lvlJc w:val="left"/>
      <w:pPr>
        <w:tabs>
          <w:tab w:val="left" w:pos="992"/>
        </w:tabs>
        <w:ind w:left="0" w:firstLine="425"/>
      </w:pPr>
      <w:rPr>
        <w:rFonts w:hint="eastAsia"/>
      </w:rPr>
    </w:lvl>
    <w:lvl w:ilvl="2">
      <w:start w:val="1"/>
      <w:numFmt w:val="decimal"/>
      <w:pStyle w:val="LNG-3"/>
      <w:lvlText w:val="%1.%2.%3"/>
      <w:lvlJc w:val="left"/>
      <w:pPr>
        <w:tabs>
          <w:tab w:val="left" w:pos="851"/>
        </w:tabs>
        <w:ind w:left="851" w:firstLine="0"/>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3">
    <w:nsid w:val="57B32827"/>
    <w:multiLevelType w:val="hybridMultilevel"/>
    <w:tmpl w:val="6FD6F6C2"/>
    <w:lvl w:ilvl="0" w:tplc="64569714">
      <w:start w:val="1"/>
      <w:numFmt w:val="decimal"/>
      <w:lvlText w:val="%1."/>
      <w:lvlJc w:val="left"/>
      <w:pPr>
        <w:tabs>
          <w:tab w:val="num" w:pos="864"/>
        </w:tabs>
        <w:ind w:left="864" w:hanging="360"/>
      </w:pPr>
      <w:rPr>
        <w:rFonts w:hint="default"/>
      </w:rPr>
    </w:lvl>
    <w:lvl w:ilvl="1" w:tplc="04090019" w:tentative="1">
      <w:start w:val="1"/>
      <w:numFmt w:val="lowerLetter"/>
      <w:lvlText w:val="%2)"/>
      <w:lvlJc w:val="left"/>
      <w:pPr>
        <w:tabs>
          <w:tab w:val="num" w:pos="1344"/>
        </w:tabs>
        <w:ind w:left="1344" w:hanging="420"/>
      </w:pPr>
    </w:lvl>
    <w:lvl w:ilvl="2" w:tplc="0409001B" w:tentative="1">
      <w:start w:val="1"/>
      <w:numFmt w:val="lowerRoman"/>
      <w:lvlText w:val="%3."/>
      <w:lvlJc w:val="right"/>
      <w:pPr>
        <w:tabs>
          <w:tab w:val="num" w:pos="1764"/>
        </w:tabs>
        <w:ind w:left="1764" w:hanging="420"/>
      </w:pPr>
    </w:lvl>
    <w:lvl w:ilvl="3" w:tplc="0409000F" w:tentative="1">
      <w:start w:val="1"/>
      <w:numFmt w:val="decimal"/>
      <w:lvlText w:val="%4."/>
      <w:lvlJc w:val="left"/>
      <w:pPr>
        <w:tabs>
          <w:tab w:val="num" w:pos="2184"/>
        </w:tabs>
        <w:ind w:left="2184" w:hanging="420"/>
      </w:pPr>
    </w:lvl>
    <w:lvl w:ilvl="4" w:tplc="04090019" w:tentative="1">
      <w:start w:val="1"/>
      <w:numFmt w:val="lowerLetter"/>
      <w:lvlText w:val="%5)"/>
      <w:lvlJc w:val="left"/>
      <w:pPr>
        <w:tabs>
          <w:tab w:val="num" w:pos="2604"/>
        </w:tabs>
        <w:ind w:left="2604" w:hanging="420"/>
      </w:pPr>
    </w:lvl>
    <w:lvl w:ilvl="5" w:tplc="0409001B" w:tentative="1">
      <w:start w:val="1"/>
      <w:numFmt w:val="lowerRoman"/>
      <w:lvlText w:val="%6."/>
      <w:lvlJc w:val="right"/>
      <w:pPr>
        <w:tabs>
          <w:tab w:val="num" w:pos="3024"/>
        </w:tabs>
        <w:ind w:left="3024" w:hanging="420"/>
      </w:pPr>
    </w:lvl>
    <w:lvl w:ilvl="6" w:tplc="0409000F" w:tentative="1">
      <w:start w:val="1"/>
      <w:numFmt w:val="decimal"/>
      <w:lvlText w:val="%7."/>
      <w:lvlJc w:val="left"/>
      <w:pPr>
        <w:tabs>
          <w:tab w:val="num" w:pos="3444"/>
        </w:tabs>
        <w:ind w:left="3444" w:hanging="420"/>
      </w:pPr>
    </w:lvl>
    <w:lvl w:ilvl="7" w:tplc="04090019" w:tentative="1">
      <w:start w:val="1"/>
      <w:numFmt w:val="lowerLetter"/>
      <w:lvlText w:val="%8)"/>
      <w:lvlJc w:val="left"/>
      <w:pPr>
        <w:tabs>
          <w:tab w:val="num" w:pos="3864"/>
        </w:tabs>
        <w:ind w:left="3864" w:hanging="420"/>
      </w:pPr>
    </w:lvl>
    <w:lvl w:ilvl="8" w:tplc="0409001B" w:tentative="1">
      <w:start w:val="1"/>
      <w:numFmt w:val="lowerRoman"/>
      <w:lvlText w:val="%9."/>
      <w:lvlJc w:val="right"/>
      <w:pPr>
        <w:tabs>
          <w:tab w:val="num" w:pos="4284"/>
        </w:tabs>
        <w:ind w:left="4284" w:hanging="420"/>
      </w:pPr>
    </w:lvl>
  </w:abstractNum>
  <w:abstractNum w:abstractNumId="4">
    <w:nsid w:val="592763D8"/>
    <w:multiLevelType w:val="multilevel"/>
    <w:tmpl w:val="49CA4266"/>
    <w:styleLink w:val="10"/>
    <w:lvl w:ilvl="0">
      <w:start w:val="1"/>
      <w:numFmt w:val="decimal"/>
      <w:lvlText w:val="%1"/>
      <w:lvlJc w:val="left"/>
      <w:pPr>
        <w:ind w:left="0" w:firstLine="0"/>
      </w:pPr>
      <w:rPr>
        <w:rFonts w:hint="eastAsia"/>
      </w:rPr>
    </w:lvl>
    <w:lvl w:ilvl="1">
      <w:start w:val="1"/>
      <w:numFmt w:val="decimal"/>
      <w:lvlText w:val="%1.%2"/>
      <w:lvlJc w:val="left"/>
      <w:pPr>
        <w:ind w:left="403" w:firstLine="0"/>
      </w:pPr>
      <w:rPr>
        <w:rFonts w:hint="eastAsia"/>
      </w:rPr>
    </w:lvl>
    <w:lvl w:ilvl="2">
      <w:start w:val="1"/>
      <w:numFmt w:val="decimal"/>
      <w:suff w:val="space"/>
      <w:lvlText w:val="%2.%1.%3"/>
      <w:lvlJc w:val="left"/>
      <w:pPr>
        <w:ind w:left="0" w:firstLine="403"/>
      </w:pPr>
      <w:rPr>
        <w:rFonts w:hint="eastAsia"/>
      </w:rPr>
    </w:lvl>
    <w:lvl w:ilvl="3">
      <w:start w:val="1"/>
      <w:numFmt w:val="decimal"/>
      <w:lvlText w:val="%1.%2.%3.%4"/>
      <w:lvlJc w:val="left"/>
      <w:pPr>
        <w:ind w:left="1209" w:firstLine="0"/>
      </w:pPr>
      <w:rPr>
        <w:rFonts w:hint="eastAsia"/>
      </w:rPr>
    </w:lvl>
    <w:lvl w:ilvl="4">
      <w:start w:val="1"/>
      <w:numFmt w:val="decimal"/>
      <w:lvlText w:val="%1.%2.%3.%4.%5"/>
      <w:lvlJc w:val="left"/>
      <w:pPr>
        <w:ind w:left="1612" w:firstLine="0"/>
      </w:pPr>
      <w:rPr>
        <w:rFonts w:hint="eastAsia"/>
      </w:rPr>
    </w:lvl>
    <w:lvl w:ilvl="5">
      <w:start w:val="1"/>
      <w:numFmt w:val="decimal"/>
      <w:lvlText w:val="%1.%2.%3.%4.%5.%6"/>
      <w:lvlJc w:val="left"/>
      <w:pPr>
        <w:ind w:left="2015" w:firstLine="0"/>
      </w:pPr>
      <w:rPr>
        <w:rFonts w:hint="eastAsia"/>
      </w:rPr>
    </w:lvl>
    <w:lvl w:ilvl="6">
      <w:start w:val="1"/>
      <w:numFmt w:val="decimal"/>
      <w:lvlText w:val="%1.%2.%3.%4.%5.%6.%7"/>
      <w:lvlJc w:val="left"/>
      <w:pPr>
        <w:ind w:left="2418" w:firstLine="0"/>
      </w:pPr>
      <w:rPr>
        <w:rFonts w:hint="eastAsia"/>
      </w:rPr>
    </w:lvl>
    <w:lvl w:ilvl="7">
      <w:start w:val="1"/>
      <w:numFmt w:val="decimal"/>
      <w:lvlText w:val="%1.%2.%3.%4.%5.%6.%7.%8"/>
      <w:lvlJc w:val="left"/>
      <w:pPr>
        <w:ind w:left="2821" w:firstLine="0"/>
      </w:pPr>
      <w:rPr>
        <w:rFonts w:hint="eastAsia"/>
      </w:rPr>
    </w:lvl>
    <w:lvl w:ilvl="8">
      <w:start w:val="1"/>
      <w:numFmt w:val="decimal"/>
      <w:lvlText w:val="%1.%2.%3.%4.%5.%6.%7.%8.%9"/>
      <w:lvlJc w:val="left"/>
      <w:pPr>
        <w:ind w:left="3224" w:firstLine="0"/>
      </w:pPr>
      <w:rPr>
        <w:rFonts w:hint="eastAsia"/>
      </w:rPr>
    </w:lvl>
  </w:abstractNum>
  <w:abstractNum w:abstractNumId="5">
    <w:nsid w:val="5F7015B5"/>
    <w:multiLevelType w:val="multilevel"/>
    <w:tmpl w:val="5F7015B5"/>
    <w:lvl w:ilvl="0">
      <w:start w:val="1"/>
      <w:numFmt w:val="decimal"/>
      <w:pStyle w:val="11"/>
      <w:isLgl/>
      <w:lvlText w:val="%1"/>
      <w:lvlJc w:val="center"/>
      <w:pPr>
        <w:tabs>
          <w:tab w:val="left" w:pos="648"/>
        </w:tabs>
        <w:ind w:left="425" w:hanging="137"/>
      </w:pPr>
      <w:rPr>
        <w:rFonts w:ascii="隶书" w:eastAsia="隶书" w:hAnsi="隶书" w:hint="eastAsia"/>
        <w:b/>
        <w:i w:val="0"/>
        <w:sz w:val="44"/>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1.%2.%3.%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711"/>
        </w:tabs>
        <w:ind w:left="3827" w:hanging="1276"/>
      </w:pPr>
      <w:rPr>
        <w:rFonts w:hint="eastAsia"/>
      </w:rPr>
    </w:lvl>
    <w:lvl w:ilvl="7">
      <w:start w:val="1"/>
      <w:numFmt w:val="decimal"/>
      <w:lvlText w:val="%1.%2.%3.%4.%5.%6.%7.%8"/>
      <w:lvlJc w:val="left"/>
      <w:pPr>
        <w:tabs>
          <w:tab w:val="left" w:pos="5496"/>
        </w:tabs>
        <w:ind w:left="4394" w:hanging="1418"/>
      </w:pPr>
      <w:rPr>
        <w:rFonts w:hint="eastAsia"/>
      </w:rPr>
    </w:lvl>
    <w:lvl w:ilvl="8">
      <w:start w:val="1"/>
      <w:numFmt w:val="decimal"/>
      <w:lvlText w:val="%1.%2.%3.%4.%5.%6.%7.%8.%9"/>
      <w:lvlJc w:val="left"/>
      <w:pPr>
        <w:tabs>
          <w:tab w:val="left" w:pos="6282"/>
        </w:tabs>
        <w:ind w:left="5102" w:hanging="1700"/>
      </w:pPr>
      <w:rPr>
        <w:rFonts w:hint="eastAsia"/>
      </w:rPr>
    </w:lvl>
  </w:abstractNum>
  <w:abstractNum w:abstractNumId="6">
    <w:nsid w:val="5FC4367B"/>
    <w:multiLevelType w:val="multilevel"/>
    <w:tmpl w:val="5FC4367B"/>
    <w:lvl w:ilvl="0">
      <w:start w:val="1"/>
      <w:numFmt w:val="decimal"/>
      <w:pStyle w:val="a0"/>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605849D7"/>
    <w:multiLevelType w:val="multilevel"/>
    <w:tmpl w:val="605849D7"/>
    <w:lvl w:ilvl="0">
      <w:start w:val="1"/>
      <w:numFmt w:val="decimal"/>
      <w:pStyle w:val="1-10316"/>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pStyle w:val="30"/>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
    <w:nsid w:val="6DD42586"/>
    <w:multiLevelType w:val="hybridMultilevel"/>
    <w:tmpl w:val="B5786EA4"/>
    <w:lvl w:ilvl="0" w:tplc="4D449946">
      <w:start w:val="4"/>
      <w:numFmt w:val="decimalEnclosedParen"/>
      <w:lvlText w:val="%1"/>
      <w:lvlJc w:val="left"/>
      <w:pPr>
        <w:ind w:left="864" w:hanging="360"/>
      </w:pPr>
      <w:rPr>
        <w:rFonts w:ascii="宋体" w:eastAsia="宋体" w:cs="宋体" w:hint="default"/>
      </w:rPr>
    </w:lvl>
    <w:lvl w:ilvl="1" w:tplc="04090019" w:tentative="1">
      <w:start w:val="1"/>
      <w:numFmt w:val="lowerLetter"/>
      <w:lvlText w:val="%2)"/>
      <w:lvlJc w:val="left"/>
      <w:pPr>
        <w:ind w:left="1344" w:hanging="420"/>
      </w:pPr>
    </w:lvl>
    <w:lvl w:ilvl="2" w:tplc="0409001B" w:tentative="1">
      <w:start w:val="1"/>
      <w:numFmt w:val="lowerRoman"/>
      <w:lvlText w:val="%3."/>
      <w:lvlJc w:val="right"/>
      <w:pPr>
        <w:ind w:left="1764" w:hanging="420"/>
      </w:pPr>
    </w:lvl>
    <w:lvl w:ilvl="3" w:tplc="0409000F" w:tentative="1">
      <w:start w:val="1"/>
      <w:numFmt w:val="decimal"/>
      <w:lvlText w:val="%4."/>
      <w:lvlJc w:val="left"/>
      <w:pPr>
        <w:ind w:left="2184" w:hanging="420"/>
      </w:pPr>
    </w:lvl>
    <w:lvl w:ilvl="4" w:tplc="04090019" w:tentative="1">
      <w:start w:val="1"/>
      <w:numFmt w:val="lowerLetter"/>
      <w:lvlText w:val="%5)"/>
      <w:lvlJc w:val="left"/>
      <w:pPr>
        <w:ind w:left="2604" w:hanging="420"/>
      </w:pPr>
    </w:lvl>
    <w:lvl w:ilvl="5" w:tplc="0409001B" w:tentative="1">
      <w:start w:val="1"/>
      <w:numFmt w:val="lowerRoman"/>
      <w:lvlText w:val="%6."/>
      <w:lvlJc w:val="right"/>
      <w:pPr>
        <w:ind w:left="3024" w:hanging="420"/>
      </w:pPr>
    </w:lvl>
    <w:lvl w:ilvl="6" w:tplc="0409000F" w:tentative="1">
      <w:start w:val="1"/>
      <w:numFmt w:val="decimal"/>
      <w:lvlText w:val="%7."/>
      <w:lvlJc w:val="left"/>
      <w:pPr>
        <w:ind w:left="3444" w:hanging="420"/>
      </w:pPr>
    </w:lvl>
    <w:lvl w:ilvl="7" w:tplc="04090019" w:tentative="1">
      <w:start w:val="1"/>
      <w:numFmt w:val="lowerLetter"/>
      <w:lvlText w:val="%8)"/>
      <w:lvlJc w:val="left"/>
      <w:pPr>
        <w:ind w:left="3864" w:hanging="420"/>
      </w:pPr>
    </w:lvl>
    <w:lvl w:ilvl="8" w:tplc="0409001B" w:tentative="1">
      <w:start w:val="1"/>
      <w:numFmt w:val="lowerRoman"/>
      <w:lvlText w:val="%9."/>
      <w:lvlJc w:val="right"/>
      <w:pPr>
        <w:ind w:left="4284" w:hanging="420"/>
      </w:pPr>
    </w:lvl>
  </w:abstractNum>
  <w:abstractNum w:abstractNumId="9">
    <w:nsid w:val="6EED4702"/>
    <w:multiLevelType w:val="multilevel"/>
    <w:tmpl w:val="6EED4702"/>
    <w:lvl w:ilvl="0">
      <w:start w:val="2"/>
      <w:numFmt w:val="decimal"/>
      <w:suff w:val="nothing"/>
      <w:lvlText w:val="%1"/>
      <w:lvlJc w:val="left"/>
      <w:pPr>
        <w:ind w:left="0" w:firstLine="0"/>
      </w:pPr>
      <w:rPr>
        <w:rFonts w:hint="eastAsia"/>
      </w:rPr>
    </w:lvl>
    <w:lvl w:ilvl="1">
      <w:start w:val="1"/>
      <w:numFmt w:val="none"/>
      <w:pStyle w:val="2110015"/>
      <w:suff w:val="nothing"/>
      <w:lvlText w:val=""/>
      <w:lvlJc w:val="left"/>
      <w:pPr>
        <w:ind w:left="0" w:firstLine="0"/>
      </w:pPr>
      <w:rPr>
        <w:rFonts w:hint="eastAsia"/>
      </w:rPr>
    </w:lvl>
    <w:lvl w:ilvl="2">
      <w:start w:val="1"/>
      <w:numFmt w:val="none"/>
      <w:pStyle w:val="31113h33rdlevelH3l3CT33"/>
      <w:suff w:val="nothing"/>
      <w:lvlText w:val=""/>
      <w:lvlJc w:val="left"/>
      <w:pPr>
        <w:ind w:left="0" w:firstLine="0"/>
      </w:pPr>
      <w:rPr>
        <w:rFonts w:hint="eastAsia"/>
      </w:rPr>
    </w:lvl>
    <w:lvl w:ilvl="3">
      <w:start w:val="1"/>
      <w:numFmt w:val="none"/>
      <w:pStyle w:val="jwj-4"/>
      <w:suff w:val="nothing"/>
      <w:lvlText w:val=""/>
      <w:lvlJc w:val="left"/>
      <w:pPr>
        <w:ind w:left="0" w:firstLine="0"/>
      </w:pPr>
      <w:rPr>
        <w:rFonts w:hint="eastAsia"/>
      </w:rPr>
    </w:lvl>
    <w:lvl w:ilvl="4">
      <w:start w:val="1"/>
      <w:numFmt w:val="none"/>
      <w:pStyle w:val="jwj-5"/>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0">
    <w:nsid w:val="7D503139"/>
    <w:multiLevelType w:val="multilevel"/>
    <w:tmpl w:val="7D503139"/>
    <w:lvl w:ilvl="0">
      <w:start w:val="4"/>
      <w:numFmt w:val="decimal"/>
      <w:pStyle w:val="20"/>
      <w:lvlText w:val="%1"/>
      <w:lvlJc w:val="left"/>
      <w:pPr>
        <w:tabs>
          <w:tab w:val="left" w:pos="851"/>
        </w:tabs>
        <w:ind w:left="0" w:firstLine="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1">
      <w:start w:val="1"/>
      <w:numFmt w:val="decimal"/>
      <w:pStyle w:val="CharCharChar1CharCharChar2CharCharCharCharCharCharCharCharCharChar"/>
      <w:lvlText w:val="%1.%2"/>
      <w:lvlJc w:val="left"/>
      <w:pPr>
        <w:tabs>
          <w:tab w:val="left" w:pos="207"/>
        </w:tabs>
        <w:ind w:left="-360" w:firstLine="0"/>
      </w:pPr>
      <w:rPr>
        <w:rFonts w:ascii="Times New Roman" w:hAnsi="Times New Roman" w:cs="Times New Roman" w:hint="default"/>
      </w:rPr>
    </w:lvl>
    <w:lvl w:ilvl="2">
      <w:start w:val="1"/>
      <w:numFmt w:val="decimal"/>
      <w:pStyle w:val="jwj-1"/>
      <w:lvlText w:val="%1.%2.%3"/>
      <w:lvlJc w:val="left"/>
      <w:pPr>
        <w:tabs>
          <w:tab w:val="left" w:pos="491"/>
        </w:tabs>
        <w:ind w:left="-360" w:firstLine="0"/>
      </w:pPr>
      <w:rPr>
        <w:rFonts w:ascii="Times New Roman" w:hAnsi="Times New Roman" w:cs="Times New Roman" w:hint="default"/>
        <w:b w:val="0"/>
      </w:rPr>
    </w:lvl>
    <w:lvl w:ilvl="3">
      <w:start w:val="1"/>
      <w:numFmt w:val="decimal"/>
      <w:pStyle w:val="jwj-2"/>
      <w:lvlText w:val="%1.%2.%3.%4"/>
      <w:lvlJc w:val="left"/>
      <w:pPr>
        <w:tabs>
          <w:tab w:val="left" w:pos="704"/>
        </w:tabs>
        <w:ind w:left="634" w:hanging="794"/>
      </w:pPr>
      <w:rPr>
        <w:rFonts w:hint="eastAsia"/>
      </w:rPr>
    </w:lvl>
    <w:lvl w:ilvl="4">
      <w:start w:val="1"/>
      <w:numFmt w:val="decimal"/>
      <w:pStyle w:val="jwj-3"/>
      <w:lvlText w:val="%1.%2.%3.%4.%5"/>
      <w:lvlJc w:val="left"/>
      <w:pPr>
        <w:tabs>
          <w:tab w:val="left" w:pos="848"/>
        </w:tabs>
        <w:ind w:left="180" w:hanging="340"/>
      </w:pPr>
      <w:rPr>
        <w:rFonts w:hint="eastAsia"/>
      </w:rPr>
    </w:lvl>
    <w:lvl w:ilvl="5">
      <w:start w:val="1"/>
      <w:numFmt w:val="decimal"/>
      <w:lvlText w:val="%1.%2.%3.%4.%5.%6"/>
      <w:lvlJc w:val="left"/>
      <w:pPr>
        <w:tabs>
          <w:tab w:val="left" w:pos="992"/>
        </w:tabs>
        <w:ind w:left="992" w:hanging="1152"/>
      </w:pPr>
      <w:rPr>
        <w:rFonts w:hint="eastAsia"/>
      </w:rPr>
    </w:lvl>
    <w:lvl w:ilvl="6">
      <w:start w:val="1"/>
      <w:numFmt w:val="decimal"/>
      <w:lvlText w:val="%1.%2.%3.%4.%5.%6.%7"/>
      <w:lvlJc w:val="left"/>
      <w:pPr>
        <w:tabs>
          <w:tab w:val="left" w:pos="1136"/>
        </w:tabs>
        <w:ind w:left="1136" w:hanging="1296"/>
      </w:pPr>
      <w:rPr>
        <w:rFonts w:hint="eastAsia"/>
      </w:rPr>
    </w:lvl>
    <w:lvl w:ilvl="7">
      <w:start w:val="1"/>
      <w:numFmt w:val="decimal"/>
      <w:lvlText w:val="%1.%2.%3.%4.%5.%6.%7.%8"/>
      <w:lvlJc w:val="left"/>
      <w:pPr>
        <w:tabs>
          <w:tab w:val="left" w:pos="1280"/>
        </w:tabs>
        <w:ind w:left="1280" w:hanging="1440"/>
      </w:pPr>
      <w:rPr>
        <w:rFonts w:hint="eastAsia"/>
      </w:rPr>
    </w:lvl>
    <w:lvl w:ilvl="8">
      <w:start w:val="1"/>
      <w:numFmt w:val="decimal"/>
      <w:lvlText w:val="%1.%2.%3.%4.%5.%6.%7.%8.%9"/>
      <w:lvlJc w:val="left"/>
      <w:pPr>
        <w:tabs>
          <w:tab w:val="left" w:pos="1424"/>
        </w:tabs>
        <w:ind w:left="1424" w:hanging="1584"/>
      </w:pPr>
      <w:rPr>
        <w:rFonts w:hint="eastAsia"/>
      </w:rPr>
    </w:lvl>
  </w:abstractNum>
  <w:abstractNum w:abstractNumId="11">
    <w:nsid w:val="7D77086C"/>
    <w:multiLevelType w:val="hybridMultilevel"/>
    <w:tmpl w:val="F0B4B858"/>
    <w:lvl w:ilvl="0" w:tplc="BCE06168">
      <w:start w:val="1"/>
      <w:numFmt w:val="decimal"/>
      <w:pStyle w:val="a1"/>
      <w:lvlText w:val="4.4.4.%1."/>
      <w:lvlJc w:val="left"/>
      <w:pPr>
        <w:ind w:left="987" w:hanging="4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lang/>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2">
    <w:nsid w:val="7E55492D"/>
    <w:multiLevelType w:val="multilevel"/>
    <w:tmpl w:val="7E55492D"/>
    <w:lvl w:ilvl="0">
      <w:start w:val="1"/>
      <w:numFmt w:val="decimalEnclosedCircle"/>
      <w:lvlText w:val="%1"/>
      <w:lvlJc w:val="left"/>
      <w:pPr>
        <w:ind w:left="839" w:hanging="360"/>
      </w:pPr>
      <w:rPr>
        <w:rFonts w:hint="default"/>
      </w:rPr>
    </w:lvl>
    <w:lvl w:ilvl="1">
      <w:start w:val="1"/>
      <w:numFmt w:val="lowerLetter"/>
      <w:lvlText w:val="%2)"/>
      <w:lvlJc w:val="left"/>
      <w:pPr>
        <w:ind w:left="1319" w:hanging="420"/>
      </w:pPr>
    </w:lvl>
    <w:lvl w:ilvl="2">
      <w:start w:val="1"/>
      <w:numFmt w:val="lowerRoman"/>
      <w:lvlText w:val="%3."/>
      <w:lvlJc w:val="right"/>
      <w:pPr>
        <w:ind w:left="1739" w:hanging="420"/>
      </w:pPr>
    </w:lvl>
    <w:lvl w:ilvl="3">
      <w:start w:val="1"/>
      <w:numFmt w:val="decimal"/>
      <w:lvlText w:val="%4."/>
      <w:lvlJc w:val="left"/>
      <w:pPr>
        <w:ind w:left="2159" w:hanging="420"/>
      </w:pPr>
    </w:lvl>
    <w:lvl w:ilvl="4">
      <w:start w:val="1"/>
      <w:numFmt w:val="lowerLetter"/>
      <w:lvlText w:val="%5)"/>
      <w:lvlJc w:val="left"/>
      <w:pPr>
        <w:ind w:left="2579" w:hanging="420"/>
      </w:pPr>
    </w:lvl>
    <w:lvl w:ilvl="5">
      <w:start w:val="1"/>
      <w:numFmt w:val="lowerRoman"/>
      <w:lvlText w:val="%6."/>
      <w:lvlJc w:val="right"/>
      <w:pPr>
        <w:ind w:left="2999" w:hanging="420"/>
      </w:pPr>
    </w:lvl>
    <w:lvl w:ilvl="6">
      <w:start w:val="1"/>
      <w:numFmt w:val="decimal"/>
      <w:lvlText w:val="%7."/>
      <w:lvlJc w:val="left"/>
      <w:pPr>
        <w:ind w:left="3419" w:hanging="420"/>
      </w:pPr>
    </w:lvl>
    <w:lvl w:ilvl="7">
      <w:start w:val="1"/>
      <w:numFmt w:val="lowerLetter"/>
      <w:lvlText w:val="%8)"/>
      <w:lvlJc w:val="left"/>
      <w:pPr>
        <w:ind w:left="3839" w:hanging="420"/>
      </w:pPr>
    </w:lvl>
    <w:lvl w:ilvl="8">
      <w:start w:val="1"/>
      <w:numFmt w:val="lowerRoman"/>
      <w:lvlText w:val="%9."/>
      <w:lvlJc w:val="right"/>
      <w:pPr>
        <w:ind w:left="4259" w:hanging="420"/>
      </w:pPr>
    </w:lvl>
  </w:abstractNum>
  <w:num w:numId="1">
    <w:abstractNumId w:val="1"/>
  </w:num>
  <w:num w:numId="2">
    <w:abstractNumId w:val="4"/>
  </w:num>
  <w:num w:numId="3">
    <w:abstractNumId w:val="3"/>
  </w:num>
  <w:num w:numId="4">
    <w:abstractNumId w:val="11"/>
  </w:num>
  <w:num w:numId="5">
    <w:abstractNumId w:val="9"/>
  </w:num>
  <w:num w:numId="6">
    <w:abstractNumId w:val="10"/>
  </w:num>
  <w:num w:numId="7">
    <w:abstractNumId w:val="6"/>
  </w:num>
  <w:num w:numId="8">
    <w:abstractNumId w:val="2"/>
  </w:num>
  <w:num w:numId="9">
    <w:abstractNumId w:val="5"/>
  </w:num>
  <w:num w:numId="10">
    <w:abstractNumId w:val="7"/>
  </w:num>
  <w:num w:numId="11">
    <w:abstractNumId w:val="8"/>
  </w:num>
  <w:num w:numId="12">
    <w:abstractNumId w:val="12"/>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hideSpellingErrors/>
  <w:activeWritingStyle w:appName="MSWord" w:lang="en-US" w:vendorID="64" w:dllVersion="131078" w:nlCheck="1" w:checkStyle="0"/>
  <w:activeWritingStyle w:appName="MSWord" w:lang="zh-CN" w:vendorID="64" w:dllVersion="131077" w:nlCheck="1" w:checkStyle="1"/>
  <w:defaultTabStop w:val="420"/>
  <w:drawingGridHorizontalSpacing w:val="126"/>
  <w:drawingGridVerticalSpacing w:val="233"/>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0F27"/>
    <w:rsid w:val="00000285"/>
    <w:rsid w:val="000014AC"/>
    <w:rsid w:val="000026F8"/>
    <w:rsid w:val="000110B6"/>
    <w:rsid w:val="0001129E"/>
    <w:rsid w:val="000141F9"/>
    <w:rsid w:val="000154CB"/>
    <w:rsid w:val="00024B84"/>
    <w:rsid w:val="00031B0E"/>
    <w:rsid w:val="00037F41"/>
    <w:rsid w:val="00040636"/>
    <w:rsid w:val="000406BB"/>
    <w:rsid w:val="000408D9"/>
    <w:rsid w:val="0004233F"/>
    <w:rsid w:val="000428D6"/>
    <w:rsid w:val="00042B25"/>
    <w:rsid w:val="0004386A"/>
    <w:rsid w:val="00044BF3"/>
    <w:rsid w:val="0005285E"/>
    <w:rsid w:val="000535F1"/>
    <w:rsid w:val="00053B6A"/>
    <w:rsid w:val="00053DEE"/>
    <w:rsid w:val="00057A96"/>
    <w:rsid w:val="000612C0"/>
    <w:rsid w:val="00061F85"/>
    <w:rsid w:val="0006417E"/>
    <w:rsid w:val="00064975"/>
    <w:rsid w:val="00065F0C"/>
    <w:rsid w:val="00066CF8"/>
    <w:rsid w:val="000700D0"/>
    <w:rsid w:val="00070271"/>
    <w:rsid w:val="000709A4"/>
    <w:rsid w:val="000730A4"/>
    <w:rsid w:val="0007559D"/>
    <w:rsid w:val="000819C0"/>
    <w:rsid w:val="00084660"/>
    <w:rsid w:val="000871E5"/>
    <w:rsid w:val="00090D63"/>
    <w:rsid w:val="000914BE"/>
    <w:rsid w:val="00091BED"/>
    <w:rsid w:val="00091D0B"/>
    <w:rsid w:val="0009736E"/>
    <w:rsid w:val="00097846"/>
    <w:rsid w:val="000A196E"/>
    <w:rsid w:val="000A5405"/>
    <w:rsid w:val="000A5495"/>
    <w:rsid w:val="000A5E09"/>
    <w:rsid w:val="000B0C31"/>
    <w:rsid w:val="000B0E1A"/>
    <w:rsid w:val="000B1DA5"/>
    <w:rsid w:val="000B4060"/>
    <w:rsid w:val="000B5776"/>
    <w:rsid w:val="000C10DA"/>
    <w:rsid w:val="000C116B"/>
    <w:rsid w:val="000C1388"/>
    <w:rsid w:val="000C4E65"/>
    <w:rsid w:val="000C6A2C"/>
    <w:rsid w:val="000C6BB4"/>
    <w:rsid w:val="000D0047"/>
    <w:rsid w:val="000D10A0"/>
    <w:rsid w:val="000E44CE"/>
    <w:rsid w:val="000E462A"/>
    <w:rsid w:val="000E7FBD"/>
    <w:rsid w:val="000F1EFD"/>
    <w:rsid w:val="000F426A"/>
    <w:rsid w:val="000F7C80"/>
    <w:rsid w:val="00103596"/>
    <w:rsid w:val="001107DA"/>
    <w:rsid w:val="00111F33"/>
    <w:rsid w:val="00116D8F"/>
    <w:rsid w:val="00123C8D"/>
    <w:rsid w:val="00124136"/>
    <w:rsid w:val="00125105"/>
    <w:rsid w:val="001266E6"/>
    <w:rsid w:val="00127859"/>
    <w:rsid w:val="001320EF"/>
    <w:rsid w:val="001355B0"/>
    <w:rsid w:val="001356C4"/>
    <w:rsid w:val="00135F5C"/>
    <w:rsid w:val="00136F86"/>
    <w:rsid w:val="00140139"/>
    <w:rsid w:val="001406D6"/>
    <w:rsid w:val="00141A8C"/>
    <w:rsid w:val="00141C04"/>
    <w:rsid w:val="001424FE"/>
    <w:rsid w:val="00143AFB"/>
    <w:rsid w:val="00147C9A"/>
    <w:rsid w:val="001557AA"/>
    <w:rsid w:val="001568FF"/>
    <w:rsid w:val="001569E0"/>
    <w:rsid w:val="00156EC0"/>
    <w:rsid w:val="00161982"/>
    <w:rsid w:val="00166AD1"/>
    <w:rsid w:val="00170545"/>
    <w:rsid w:val="00170DD9"/>
    <w:rsid w:val="00173674"/>
    <w:rsid w:val="00180670"/>
    <w:rsid w:val="001806E2"/>
    <w:rsid w:val="00181B68"/>
    <w:rsid w:val="001845C1"/>
    <w:rsid w:val="00184823"/>
    <w:rsid w:val="00185A1B"/>
    <w:rsid w:val="00185A5E"/>
    <w:rsid w:val="00187872"/>
    <w:rsid w:val="00191C47"/>
    <w:rsid w:val="001A0C37"/>
    <w:rsid w:val="001A0E32"/>
    <w:rsid w:val="001A13B5"/>
    <w:rsid w:val="001A2818"/>
    <w:rsid w:val="001A3C75"/>
    <w:rsid w:val="001A6AC8"/>
    <w:rsid w:val="001A76CC"/>
    <w:rsid w:val="001B593C"/>
    <w:rsid w:val="001B7DB0"/>
    <w:rsid w:val="001C2ABA"/>
    <w:rsid w:val="001C30B0"/>
    <w:rsid w:val="001D001A"/>
    <w:rsid w:val="001D0C50"/>
    <w:rsid w:val="001D2722"/>
    <w:rsid w:val="001D2723"/>
    <w:rsid w:val="001D3EE7"/>
    <w:rsid w:val="001D583C"/>
    <w:rsid w:val="001D5C62"/>
    <w:rsid w:val="001D7311"/>
    <w:rsid w:val="001E0091"/>
    <w:rsid w:val="001E321C"/>
    <w:rsid w:val="001E36C8"/>
    <w:rsid w:val="001E41EE"/>
    <w:rsid w:val="001E6F5D"/>
    <w:rsid w:val="001F0E8F"/>
    <w:rsid w:val="001F4F44"/>
    <w:rsid w:val="001F4F6D"/>
    <w:rsid w:val="00200A22"/>
    <w:rsid w:val="002017D3"/>
    <w:rsid w:val="00203DC2"/>
    <w:rsid w:val="002046A7"/>
    <w:rsid w:val="002070A7"/>
    <w:rsid w:val="00211D7A"/>
    <w:rsid w:val="00212389"/>
    <w:rsid w:val="00221040"/>
    <w:rsid w:val="0022244E"/>
    <w:rsid w:val="00223381"/>
    <w:rsid w:val="0022589F"/>
    <w:rsid w:val="00225E4A"/>
    <w:rsid w:val="00225F35"/>
    <w:rsid w:val="00227252"/>
    <w:rsid w:val="00230E4F"/>
    <w:rsid w:val="00235B31"/>
    <w:rsid w:val="002366AD"/>
    <w:rsid w:val="00244200"/>
    <w:rsid w:val="002453C8"/>
    <w:rsid w:val="00247124"/>
    <w:rsid w:val="00255208"/>
    <w:rsid w:val="00255EEB"/>
    <w:rsid w:val="00257CD2"/>
    <w:rsid w:val="00261D8B"/>
    <w:rsid w:val="0026222D"/>
    <w:rsid w:val="00264EF0"/>
    <w:rsid w:val="00265DCE"/>
    <w:rsid w:val="002662D1"/>
    <w:rsid w:val="00266AC0"/>
    <w:rsid w:val="0026726A"/>
    <w:rsid w:val="00267991"/>
    <w:rsid w:val="00270D67"/>
    <w:rsid w:val="00270FC6"/>
    <w:rsid w:val="002711DA"/>
    <w:rsid w:val="00271B9B"/>
    <w:rsid w:val="00284E5B"/>
    <w:rsid w:val="00297BF8"/>
    <w:rsid w:val="002A131C"/>
    <w:rsid w:val="002A5247"/>
    <w:rsid w:val="002A5C96"/>
    <w:rsid w:val="002A6775"/>
    <w:rsid w:val="002B054E"/>
    <w:rsid w:val="002B2710"/>
    <w:rsid w:val="002B407B"/>
    <w:rsid w:val="002B4B93"/>
    <w:rsid w:val="002B7BA5"/>
    <w:rsid w:val="002C153C"/>
    <w:rsid w:val="002C2236"/>
    <w:rsid w:val="002C2587"/>
    <w:rsid w:val="002C3C4F"/>
    <w:rsid w:val="002C462B"/>
    <w:rsid w:val="002C4D67"/>
    <w:rsid w:val="002C4DA4"/>
    <w:rsid w:val="002D28B0"/>
    <w:rsid w:val="002D29E6"/>
    <w:rsid w:val="002E1CAC"/>
    <w:rsid w:val="002E35ED"/>
    <w:rsid w:val="002E66A8"/>
    <w:rsid w:val="002E6C70"/>
    <w:rsid w:val="002F1570"/>
    <w:rsid w:val="002F18D6"/>
    <w:rsid w:val="002F20C7"/>
    <w:rsid w:val="002F383C"/>
    <w:rsid w:val="002F472E"/>
    <w:rsid w:val="002F5424"/>
    <w:rsid w:val="002F56F4"/>
    <w:rsid w:val="002F653E"/>
    <w:rsid w:val="003005BF"/>
    <w:rsid w:val="00300C5E"/>
    <w:rsid w:val="00300DEA"/>
    <w:rsid w:val="00302EA2"/>
    <w:rsid w:val="00304593"/>
    <w:rsid w:val="00304AA2"/>
    <w:rsid w:val="00307AB0"/>
    <w:rsid w:val="003105C1"/>
    <w:rsid w:val="00312479"/>
    <w:rsid w:val="003129C2"/>
    <w:rsid w:val="003157C1"/>
    <w:rsid w:val="0031628F"/>
    <w:rsid w:val="0032341D"/>
    <w:rsid w:val="00326215"/>
    <w:rsid w:val="003313E7"/>
    <w:rsid w:val="0033188D"/>
    <w:rsid w:val="00332036"/>
    <w:rsid w:val="00332060"/>
    <w:rsid w:val="00333C76"/>
    <w:rsid w:val="00333EC7"/>
    <w:rsid w:val="00334BD6"/>
    <w:rsid w:val="003371A9"/>
    <w:rsid w:val="00342384"/>
    <w:rsid w:val="00344F49"/>
    <w:rsid w:val="003518FD"/>
    <w:rsid w:val="00352FA6"/>
    <w:rsid w:val="0035532B"/>
    <w:rsid w:val="003610E8"/>
    <w:rsid w:val="00363EB7"/>
    <w:rsid w:val="00370B90"/>
    <w:rsid w:val="003716B3"/>
    <w:rsid w:val="003724FD"/>
    <w:rsid w:val="0037391A"/>
    <w:rsid w:val="00373BE0"/>
    <w:rsid w:val="00373DEC"/>
    <w:rsid w:val="00376FF0"/>
    <w:rsid w:val="00381E81"/>
    <w:rsid w:val="00383FF5"/>
    <w:rsid w:val="00384A86"/>
    <w:rsid w:val="00390EB7"/>
    <w:rsid w:val="00391EC2"/>
    <w:rsid w:val="003943C1"/>
    <w:rsid w:val="003947DC"/>
    <w:rsid w:val="00396DBB"/>
    <w:rsid w:val="00397493"/>
    <w:rsid w:val="00397A86"/>
    <w:rsid w:val="003A3BAF"/>
    <w:rsid w:val="003A4032"/>
    <w:rsid w:val="003A453C"/>
    <w:rsid w:val="003B060F"/>
    <w:rsid w:val="003B2E68"/>
    <w:rsid w:val="003B3EC3"/>
    <w:rsid w:val="003B6DAF"/>
    <w:rsid w:val="003C059D"/>
    <w:rsid w:val="003C4185"/>
    <w:rsid w:val="003C5296"/>
    <w:rsid w:val="003C5714"/>
    <w:rsid w:val="003C5DC0"/>
    <w:rsid w:val="003C61A7"/>
    <w:rsid w:val="003D115A"/>
    <w:rsid w:val="003D1AB9"/>
    <w:rsid w:val="003D433E"/>
    <w:rsid w:val="003D4917"/>
    <w:rsid w:val="003E138F"/>
    <w:rsid w:val="003E1D42"/>
    <w:rsid w:val="003E2A01"/>
    <w:rsid w:val="003F0CAA"/>
    <w:rsid w:val="003F0D1D"/>
    <w:rsid w:val="003F18D5"/>
    <w:rsid w:val="003F1EA0"/>
    <w:rsid w:val="003F35E9"/>
    <w:rsid w:val="003F366A"/>
    <w:rsid w:val="003F4CA9"/>
    <w:rsid w:val="003F709C"/>
    <w:rsid w:val="00400546"/>
    <w:rsid w:val="00401C4E"/>
    <w:rsid w:val="00402711"/>
    <w:rsid w:val="00403F07"/>
    <w:rsid w:val="004071B6"/>
    <w:rsid w:val="0041111D"/>
    <w:rsid w:val="00411B2C"/>
    <w:rsid w:val="0041215D"/>
    <w:rsid w:val="00412638"/>
    <w:rsid w:val="00412958"/>
    <w:rsid w:val="00412A71"/>
    <w:rsid w:val="00413D3B"/>
    <w:rsid w:val="0041435E"/>
    <w:rsid w:val="00416F0A"/>
    <w:rsid w:val="00416F35"/>
    <w:rsid w:val="004214BF"/>
    <w:rsid w:val="0042182D"/>
    <w:rsid w:val="0042280D"/>
    <w:rsid w:val="00423FC3"/>
    <w:rsid w:val="004255BE"/>
    <w:rsid w:val="00426067"/>
    <w:rsid w:val="00435694"/>
    <w:rsid w:val="0044095C"/>
    <w:rsid w:val="00441A2E"/>
    <w:rsid w:val="00442DD1"/>
    <w:rsid w:val="0044308F"/>
    <w:rsid w:val="00443828"/>
    <w:rsid w:val="00445E3B"/>
    <w:rsid w:val="004462AF"/>
    <w:rsid w:val="004504B7"/>
    <w:rsid w:val="0045073E"/>
    <w:rsid w:val="004523D8"/>
    <w:rsid w:val="0045276F"/>
    <w:rsid w:val="00454706"/>
    <w:rsid w:val="004558C4"/>
    <w:rsid w:val="0046033E"/>
    <w:rsid w:val="00461005"/>
    <w:rsid w:val="00461008"/>
    <w:rsid w:val="004614F1"/>
    <w:rsid w:val="00461A92"/>
    <w:rsid w:val="00463FAE"/>
    <w:rsid w:val="00465599"/>
    <w:rsid w:val="00466C28"/>
    <w:rsid w:val="0046709E"/>
    <w:rsid w:val="0046713A"/>
    <w:rsid w:val="004702EB"/>
    <w:rsid w:val="004712AF"/>
    <w:rsid w:val="00474302"/>
    <w:rsid w:val="00476908"/>
    <w:rsid w:val="00477599"/>
    <w:rsid w:val="00480053"/>
    <w:rsid w:val="004806C7"/>
    <w:rsid w:val="0048526A"/>
    <w:rsid w:val="00486F12"/>
    <w:rsid w:val="004907BE"/>
    <w:rsid w:val="00490A37"/>
    <w:rsid w:val="00491EB1"/>
    <w:rsid w:val="00492E0D"/>
    <w:rsid w:val="00494636"/>
    <w:rsid w:val="00496346"/>
    <w:rsid w:val="00496C58"/>
    <w:rsid w:val="00496C91"/>
    <w:rsid w:val="0049738E"/>
    <w:rsid w:val="004A04E5"/>
    <w:rsid w:val="004A2A59"/>
    <w:rsid w:val="004B36FA"/>
    <w:rsid w:val="004B5717"/>
    <w:rsid w:val="004B6A64"/>
    <w:rsid w:val="004B6ECD"/>
    <w:rsid w:val="004B6FD6"/>
    <w:rsid w:val="004B7DCD"/>
    <w:rsid w:val="004C2393"/>
    <w:rsid w:val="004C3802"/>
    <w:rsid w:val="004D3CE3"/>
    <w:rsid w:val="004D4E40"/>
    <w:rsid w:val="004E0C7C"/>
    <w:rsid w:val="004E15A7"/>
    <w:rsid w:val="004E1D3A"/>
    <w:rsid w:val="004E23C0"/>
    <w:rsid w:val="004E23C9"/>
    <w:rsid w:val="004E390C"/>
    <w:rsid w:val="004E49A6"/>
    <w:rsid w:val="004F56C8"/>
    <w:rsid w:val="004F7154"/>
    <w:rsid w:val="00501326"/>
    <w:rsid w:val="00502337"/>
    <w:rsid w:val="005034E8"/>
    <w:rsid w:val="00507FF6"/>
    <w:rsid w:val="00511F5C"/>
    <w:rsid w:val="00514377"/>
    <w:rsid w:val="005151F7"/>
    <w:rsid w:val="00517FB5"/>
    <w:rsid w:val="00522CE8"/>
    <w:rsid w:val="00526398"/>
    <w:rsid w:val="0052674A"/>
    <w:rsid w:val="00526CCA"/>
    <w:rsid w:val="00530557"/>
    <w:rsid w:val="005318CB"/>
    <w:rsid w:val="00537358"/>
    <w:rsid w:val="00537BA9"/>
    <w:rsid w:val="00537E72"/>
    <w:rsid w:val="00540008"/>
    <w:rsid w:val="0054164E"/>
    <w:rsid w:val="00542FBC"/>
    <w:rsid w:val="00543F01"/>
    <w:rsid w:val="00545B59"/>
    <w:rsid w:val="00551CAD"/>
    <w:rsid w:val="005522F8"/>
    <w:rsid w:val="00555C58"/>
    <w:rsid w:val="00561CA9"/>
    <w:rsid w:val="00563DCE"/>
    <w:rsid w:val="005649E8"/>
    <w:rsid w:val="005658FD"/>
    <w:rsid w:val="005734CB"/>
    <w:rsid w:val="00574228"/>
    <w:rsid w:val="00575627"/>
    <w:rsid w:val="0057696F"/>
    <w:rsid w:val="00577347"/>
    <w:rsid w:val="00582145"/>
    <w:rsid w:val="00582B28"/>
    <w:rsid w:val="00591539"/>
    <w:rsid w:val="00591E86"/>
    <w:rsid w:val="005947BF"/>
    <w:rsid w:val="0059710F"/>
    <w:rsid w:val="00597300"/>
    <w:rsid w:val="005974D1"/>
    <w:rsid w:val="00597994"/>
    <w:rsid w:val="00597BB0"/>
    <w:rsid w:val="005B010E"/>
    <w:rsid w:val="005B2749"/>
    <w:rsid w:val="005B2AD5"/>
    <w:rsid w:val="005B341B"/>
    <w:rsid w:val="005B5112"/>
    <w:rsid w:val="005B6C36"/>
    <w:rsid w:val="005C441F"/>
    <w:rsid w:val="005C4CD3"/>
    <w:rsid w:val="005C539A"/>
    <w:rsid w:val="005C6766"/>
    <w:rsid w:val="005D2055"/>
    <w:rsid w:val="005D3E00"/>
    <w:rsid w:val="005D562E"/>
    <w:rsid w:val="005D65EA"/>
    <w:rsid w:val="005D70B6"/>
    <w:rsid w:val="005D7B4B"/>
    <w:rsid w:val="005E112A"/>
    <w:rsid w:val="005E1991"/>
    <w:rsid w:val="005E1E7B"/>
    <w:rsid w:val="005E4E36"/>
    <w:rsid w:val="005E5244"/>
    <w:rsid w:val="005E71BC"/>
    <w:rsid w:val="005E7C6A"/>
    <w:rsid w:val="005F0174"/>
    <w:rsid w:val="005F05F1"/>
    <w:rsid w:val="005F0732"/>
    <w:rsid w:val="005F2A0F"/>
    <w:rsid w:val="005F310C"/>
    <w:rsid w:val="0060097D"/>
    <w:rsid w:val="0060167C"/>
    <w:rsid w:val="00602B75"/>
    <w:rsid w:val="00605AC7"/>
    <w:rsid w:val="006065BF"/>
    <w:rsid w:val="00610AE7"/>
    <w:rsid w:val="00611D59"/>
    <w:rsid w:val="00612B83"/>
    <w:rsid w:val="00613D5E"/>
    <w:rsid w:val="0062296E"/>
    <w:rsid w:val="0062303B"/>
    <w:rsid w:val="00624262"/>
    <w:rsid w:val="006265FD"/>
    <w:rsid w:val="00627A49"/>
    <w:rsid w:val="00643D22"/>
    <w:rsid w:val="006447A8"/>
    <w:rsid w:val="006506B4"/>
    <w:rsid w:val="006529D5"/>
    <w:rsid w:val="00652D2C"/>
    <w:rsid w:val="00655034"/>
    <w:rsid w:val="006553B3"/>
    <w:rsid w:val="0066084B"/>
    <w:rsid w:val="00662A4A"/>
    <w:rsid w:val="006644F6"/>
    <w:rsid w:val="00664755"/>
    <w:rsid w:val="00665EDE"/>
    <w:rsid w:val="00667744"/>
    <w:rsid w:val="0066776A"/>
    <w:rsid w:val="00670941"/>
    <w:rsid w:val="00673354"/>
    <w:rsid w:val="0067405D"/>
    <w:rsid w:val="006740B9"/>
    <w:rsid w:val="00675023"/>
    <w:rsid w:val="00680745"/>
    <w:rsid w:val="00685D9F"/>
    <w:rsid w:val="00686BA1"/>
    <w:rsid w:val="00691784"/>
    <w:rsid w:val="0069249A"/>
    <w:rsid w:val="00693C92"/>
    <w:rsid w:val="006965D9"/>
    <w:rsid w:val="00697547"/>
    <w:rsid w:val="006975C7"/>
    <w:rsid w:val="006A1AE3"/>
    <w:rsid w:val="006A1DC0"/>
    <w:rsid w:val="006A56D3"/>
    <w:rsid w:val="006B05C9"/>
    <w:rsid w:val="006B241F"/>
    <w:rsid w:val="006B7544"/>
    <w:rsid w:val="006B7657"/>
    <w:rsid w:val="006C0E85"/>
    <w:rsid w:val="006C2C6A"/>
    <w:rsid w:val="006C3B56"/>
    <w:rsid w:val="006C6938"/>
    <w:rsid w:val="006C79D2"/>
    <w:rsid w:val="006C7DC0"/>
    <w:rsid w:val="006E30D3"/>
    <w:rsid w:val="006F07B6"/>
    <w:rsid w:val="006F477C"/>
    <w:rsid w:val="006F4CC3"/>
    <w:rsid w:val="006F5277"/>
    <w:rsid w:val="007029B8"/>
    <w:rsid w:val="007056FD"/>
    <w:rsid w:val="007057BD"/>
    <w:rsid w:val="007120C8"/>
    <w:rsid w:val="00714036"/>
    <w:rsid w:val="00715CA4"/>
    <w:rsid w:val="007177D7"/>
    <w:rsid w:val="00722783"/>
    <w:rsid w:val="00723B05"/>
    <w:rsid w:val="0072424D"/>
    <w:rsid w:val="00727A8D"/>
    <w:rsid w:val="0073258A"/>
    <w:rsid w:val="00734A54"/>
    <w:rsid w:val="00735749"/>
    <w:rsid w:val="00736CDF"/>
    <w:rsid w:val="007407AE"/>
    <w:rsid w:val="007409C7"/>
    <w:rsid w:val="0074181C"/>
    <w:rsid w:val="0074325D"/>
    <w:rsid w:val="00743864"/>
    <w:rsid w:val="007455E6"/>
    <w:rsid w:val="00753D6D"/>
    <w:rsid w:val="00753FA4"/>
    <w:rsid w:val="00755402"/>
    <w:rsid w:val="0075702A"/>
    <w:rsid w:val="00757B8D"/>
    <w:rsid w:val="00761283"/>
    <w:rsid w:val="007622C6"/>
    <w:rsid w:val="007627FA"/>
    <w:rsid w:val="0077417C"/>
    <w:rsid w:val="007773E3"/>
    <w:rsid w:val="007831BD"/>
    <w:rsid w:val="00783BE9"/>
    <w:rsid w:val="0078494D"/>
    <w:rsid w:val="00792724"/>
    <w:rsid w:val="007946FD"/>
    <w:rsid w:val="007A0110"/>
    <w:rsid w:val="007A077E"/>
    <w:rsid w:val="007A1C0F"/>
    <w:rsid w:val="007A3247"/>
    <w:rsid w:val="007A32BC"/>
    <w:rsid w:val="007A34C0"/>
    <w:rsid w:val="007A51B6"/>
    <w:rsid w:val="007A66D6"/>
    <w:rsid w:val="007B10C4"/>
    <w:rsid w:val="007B1F8B"/>
    <w:rsid w:val="007B344C"/>
    <w:rsid w:val="007B44FF"/>
    <w:rsid w:val="007B4A17"/>
    <w:rsid w:val="007C7F8A"/>
    <w:rsid w:val="007D1F73"/>
    <w:rsid w:val="007D7F35"/>
    <w:rsid w:val="007E61D0"/>
    <w:rsid w:val="007E63AC"/>
    <w:rsid w:val="007E6D40"/>
    <w:rsid w:val="007E70F2"/>
    <w:rsid w:val="007E7613"/>
    <w:rsid w:val="007F3DF4"/>
    <w:rsid w:val="007F5BCF"/>
    <w:rsid w:val="008017F0"/>
    <w:rsid w:val="00803ED3"/>
    <w:rsid w:val="00804C57"/>
    <w:rsid w:val="008053B1"/>
    <w:rsid w:val="00811FC6"/>
    <w:rsid w:val="0081265A"/>
    <w:rsid w:val="0081292D"/>
    <w:rsid w:val="008140F6"/>
    <w:rsid w:val="008147F6"/>
    <w:rsid w:val="008200C3"/>
    <w:rsid w:val="008206FA"/>
    <w:rsid w:val="008279F5"/>
    <w:rsid w:val="008317CE"/>
    <w:rsid w:val="00837117"/>
    <w:rsid w:val="00840E8D"/>
    <w:rsid w:val="008412F6"/>
    <w:rsid w:val="008441E5"/>
    <w:rsid w:val="00845156"/>
    <w:rsid w:val="00845B94"/>
    <w:rsid w:val="008465DE"/>
    <w:rsid w:val="008469CC"/>
    <w:rsid w:val="008477E4"/>
    <w:rsid w:val="00851080"/>
    <w:rsid w:val="008512BB"/>
    <w:rsid w:val="00853DA8"/>
    <w:rsid w:val="008545B8"/>
    <w:rsid w:val="008555B3"/>
    <w:rsid w:val="0086312C"/>
    <w:rsid w:val="0086389F"/>
    <w:rsid w:val="00864033"/>
    <w:rsid w:val="008725AD"/>
    <w:rsid w:val="0087484F"/>
    <w:rsid w:val="00875F07"/>
    <w:rsid w:val="00875F84"/>
    <w:rsid w:val="008760B3"/>
    <w:rsid w:val="00881B32"/>
    <w:rsid w:val="00881DFB"/>
    <w:rsid w:val="0088267E"/>
    <w:rsid w:val="00883962"/>
    <w:rsid w:val="008839F7"/>
    <w:rsid w:val="00883E5D"/>
    <w:rsid w:val="00895FC6"/>
    <w:rsid w:val="00895FFB"/>
    <w:rsid w:val="0089682C"/>
    <w:rsid w:val="00896DD2"/>
    <w:rsid w:val="008972C6"/>
    <w:rsid w:val="00897EDE"/>
    <w:rsid w:val="008A20ED"/>
    <w:rsid w:val="008A2327"/>
    <w:rsid w:val="008A39B5"/>
    <w:rsid w:val="008A7696"/>
    <w:rsid w:val="008B0D50"/>
    <w:rsid w:val="008B438A"/>
    <w:rsid w:val="008B5BE5"/>
    <w:rsid w:val="008C4256"/>
    <w:rsid w:val="008C6F45"/>
    <w:rsid w:val="008C72EE"/>
    <w:rsid w:val="008D0335"/>
    <w:rsid w:val="008D0B88"/>
    <w:rsid w:val="008D21D1"/>
    <w:rsid w:val="008D2F48"/>
    <w:rsid w:val="008D4E64"/>
    <w:rsid w:val="008D611F"/>
    <w:rsid w:val="008D69B2"/>
    <w:rsid w:val="008E11D2"/>
    <w:rsid w:val="008E32F4"/>
    <w:rsid w:val="008E4ECA"/>
    <w:rsid w:val="008F4639"/>
    <w:rsid w:val="008F5EAC"/>
    <w:rsid w:val="008F6232"/>
    <w:rsid w:val="009013DA"/>
    <w:rsid w:val="00901D95"/>
    <w:rsid w:val="00901FE8"/>
    <w:rsid w:val="00902CF9"/>
    <w:rsid w:val="00903473"/>
    <w:rsid w:val="0090464C"/>
    <w:rsid w:val="00912B2F"/>
    <w:rsid w:val="009138D3"/>
    <w:rsid w:val="00915F39"/>
    <w:rsid w:val="009211FF"/>
    <w:rsid w:val="00922972"/>
    <w:rsid w:val="00922EE8"/>
    <w:rsid w:val="009259AE"/>
    <w:rsid w:val="00926051"/>
    <w:rsid w:val="00927366"/>
    <w:rsid w:val="00927D39"/>
    <w:rsid w:val="009325D9"/>
    <w:rsid w:val="00932BCE"/>
    <w:rsid w:val="00932ED3"/>
    <w:rsid w:val="00933324"/>
    <w:rsid w:val="0094073A"/>
    <w:rsid w:val="00943FAD"/>
    <w:rsid w:val="00950F7D"/>
    <w:rsid w:val="00954361"/>
    <w:rsid w:val="00954FA1"/>
    <w:rsid w:val="00956C79"/>
    <w:rsid w:val="00956FEB"/>
    <w:rsid w:val="00957F70"/>
    <w:rsid w:val="0096197D"/>
    <w:rsid w:val="00963515"/>
    <w:rsid w:val="00971054"/>
    <w:rsid w:val="00971B7D"/>
    <w:rsid w:val="009720CC"/>
    <w:rsid w:val="009723C5"/>
    <w:rsid w:val="009812F4"/>
    <w:rsid w:val="0098528E"/>
    <w:rsid w:val="00986A2F"/>
    <w:rsid w:val="009930A1"/>
    <w:rsid w:val="00994DBD"/>
    <w:rsid w:val="00995658"/>
    <w:rsid w:val="009975EC"/>
    <w:rsid w:val="009A1DA2"/>
    <w:rsid w:val="009A3B45"/>
    <w:rsid w:val="009A7BA2"/>
    <w:rsid w:val="009B2CBC"/>
    <w:rsid w:val="009B3290"/>
    <w:rsid w:val="009B695C"/>
    <w:rsid w:val="009C3AD0"/>
    <w:rsid w:val="009C5BFD"/>
    <w:rsid w:val="009C705C"/>
    <w:rsid w:val="009C70A5"/>
    <w:rsid w:val="009C7D78"/>
    <w:rsid w:val="009D058A"/>
    <w:rsid w:val="009D1465"/>
    <w:rsid w:val="009D74AD"/>
    <w:rsid w:val="009E01EC"/>
    <w:rsid w:val="009E142A"/>
    <w:rsid w:val="009E48C5"/>
    <w:rsid w:val="009E5AD2"/>
    <w:rsid w:val="009E68BE"/>
    <w:rsid w:val="009E6C1A"/>
    <w:rsid w:val="009E7833"/>
    <w:rsid w:val="009F1B0C"/>
    <w:rsid w:val="009F4983"/>
    <w:rsid w:val="009F60C0"/>
    <w:rsid w:val="009F7B3E"/>
    <w:rsid w:val="00A000AE"/>
    <w:rsid w:val="00A00B80"/>
    <w:rsid w:val="00A00EA2"/>
    <w:rsid w:val="00A02098"/>
    <w:rsid w:val="00A0297A"/>
    <w:rsid w:val="00A02F80"/>
    <w:rsid w:val="00A03899"/>
    <w:rsid w:val="00A03F99"/>
    <w:rsid w:val="00A044EF"/>
    <w:rsid w:val="00A04CF1"/>
    <w:rsid w:val="00A057D3"/>
    <w:rsid w:val="00A070C5"/>
    <w:rsid w:val="00A12250"/>
    <w:rsid w:val="00A14FEF"/>
    <w:rsid w:val="00A1500D"/>
    <w:rsid w:val="00A20552"/>
    <w:rsid w:val="00A20C04"/>
    <w:rsid w:val="00A233E2"/>
    <w:rsid w:val="00A300D7"/>
    <w:rsid w:val="00A34419"/>
    <w:rsid w:val="00A37E98"/>
    <w:rsid w:val="00A42DA4"/>
    <w:rsid w:val="00A43D97"/>
    <w:rsid w:val="00A4411E"/>
    <w:rsid w:val="00A44220"/>
    <w:rsid w:val="00A444D8"/>
    <w:rsid w:val="00A52C53"/>
    <w:rsid w:val="00A544CB"/>
    <w:rsid w:val="00A54E28"/>
    <w:rsid w:val="00A57753"/>
    <w:rsid w:val="00A607F8"/>
    <w:rsid w:val="00A60F34"/>
    <w:rsid w:val="00A63AAF"/>
    <w:rsid w:val="00A648DD"/>
    <w:rsid w:val="00A66D29"/>
    <w:rsid w:val="00A728B1"/>
    <w:rsid w:val="00A72A00"/>
    <w:rsid w:val="00A744F7"/>
    <w:rsid w:val="00A76438"/>
    <w:rsid w:val="00A827D1"/>
    <w:rsid w:val="00A82A8F"/>
    <w:rsid w:val="00A85593"/>
    <w:rsid w:val="00A87EF1"/>
    <w:rsid w:val="00A9014A"/>
    <w:rsid w:val="00A93DB2"/>
    <w:rsid w:val="00A956B9"/>
    <w:rsid w:val="00A95A48"/>
    <w:rsid w:val="00A97D6D"/>
    <w:rsid w:val="00AA1E12"/>
    <w:rsid w:val="00AA379F"/>
    <w:rsid w:val="00AA434F"/>
    <w:rsid w:val="00AA51E8"/>
    <w:rsid w:val="00AA5B47"/>
    <w:rsid w:val="00AB024D"/>
    <w:rsid w:val="00AB0939"/>
    <w:rsid w:val="00AB1309"/>
    <w:rsid w:val="00AB1377"/>
    <w:rsid w:val="00AB18E8"/>
    <w:rsid w:val="00AB2B89"/>
    <w:rsid w:val="00AB4939"/>
    <w:rsid w:val="00AB4942"/>
    <w:rsid w:val="00AB560B"/>
    <w:rsid w:val="00AB594F"/>
    <w:rsid w:val="00AB76CE"/>
    <w:rsid w:val="00AC165C"/>
    <w:rsid w:val="00AC1C77"/>
    <w:rsid w:val="00AC2346"/>
    <w:rsid w:val="00AC7980"/>
    <w:rsid w:val="00AD07D1"/>
    <w:rsid w:val="00AD0FED"/>
    <w:rsid w:val="00AD3688"/>
    <w:rsid w:val="00AD40D7"/>
    <w:rsid w:val="00AD71BB"/>
    <w:rsid w:val="00AE0CB2"/>
    <w:rsid w:val="00AE2132"/>
    <w:rsid w:val="00AE21A0"/>
    <w:rsid w:val="00AE41B3"/>
    <w:rsid w:val="00AE45F1"/>
    <w:rsid w:val="00AF0157"/>
    <w:rsid w:val="00AF20FA"/>
    <w:rsid w:val="00AF2E64"/>
    <w:rsid w:val="00AF3761"/>
    <w:rsid w:val="00AF3F6C"/>
    <w:rsid w:val="00AF4771"/>
    <w:rsid w:val="00AF6230"/>
    <w:rsid w:val="00AF6F6C"/>
    <w:rsid w:val="00B0148D"/>
    <w:rsid w:val="00B01CB7"/>
    <w:rsid w:val="00B036B6"/>
    <w:rsid w:val="00B04544"/>
    <w:rsid w:val="00B051D9"/>
    <w:rsid w:val="00B104DB"/>
    <w:rsid w:val="00B110D1"/>
    <w:rsid w:val="00B12ACC"/>
    <w:rsid w:val="00B13BC5"/>
    <w:rsid w:val="00B1698A"/>
    <w:rsid w:val="00B20240"/>
    <w:rsid w:val="00B210DB"/>
    <w:rsid w:val="00B2163A"/>
    <w:rsid w:val="00B21C6D"/>
    <w:rsid w:val="00B2268A"/>
    <w:rsid w:val="00B24837"/>
    <w:rsid w:val="00B2504A"/>
    <w:rsid w:val="00B25A69"/>
    <w:rsid w:val="00B25BE6"/>
    <w:rsid w:val="00B268D6"/>
    <w:rsid w:val="00B30D0A"/>
    <w:rsid w:val="00B32C90"/>
    <w:rsid w:val="00B36B4D"/>
    <w:rsid w:val="00B373C4"/>
    <w:rsid w:val="00B41AA3"/>
    <w:rsid w:val="00B4291B"/>
    <w:rsid w:val="00B45A3C"/>
    <w:rsid w:val="00B47648"/>
    <w:rsid w:val="00B51EEF"/>
    <w:rsid w:val="00B61FB1"/>
    <w:rsid w:val="00B629D6"/>
    <w:rsid w:val="00B66B0D"/>
    <w:rsid w:val="00B67797"/>
    <w:rsid w:val="00B702AE"/>
    <w:rsid w:val="00B711AF"/>
    <w:rsid w:val="00B712FC"/>
    <w:rsid w:val="00B7283D"/>
    <w:rsid w:val="00B7471E"/>
    <w:rsid w:val="00B76002"/>
    <w:rsid w:val="00B779F7"/>
    <w:rsid w:val="00B802B6"/>
    <w:rsid w:val="00B82D7F"/>
    <w:rsid w:val="00B830B4"/>
    <w:rsid w:val="00B83960"/>
    <w:rsid w:val="00B845FC"/>
    <w:rsid w:val="00B87943"/>
    <w:rsid w:val="00B91475"/>
    <w:rsid w:val="00B94749"/>
    <w:rsid w:val="00B9497D"/>
    <w:rsid w:val="00B94E7F"/>
    <w:rsid w:val="00BA6F55"/>
    <w:rsid w:val="00BB1BDF"/>
    <w:rsid w:val="00BB3292"/>
    <w:rsid w:val="00BB3449"/>
    <w:rsid w:val="00BB4265"/>
    <w:rsid w:val="00BB55CE"/>
    <w:rsid w:val="00BB5ED8"/>
    <w:rsid w:val="00BC20E3"/>
    <w:rsid w:val="00BC3A79"/>
    <w:rsid w:val="00BC4DB0"/>
    <w:rsid w:val="00BC65ED"/>
    <w:rsid w:val="00BC6DEF"/>
    <w:rsid w:val="00BD24B1"/>
    <w:rsid w:val="00BD3959"/>
    <w:rsid w:val="00BD4029"/>
    <w:rsid w:val="00BD4434"/>
    <w:rsid w:val="00BD6656"/>
    <w:rsid w:val="00BE5F48"/>
    <w:rsid w:val="00BE79E5"/>
    <w:rsid w:val="00BF0925"/>
    <w:rsid w:val="00BF5096"/>
    <w:rsid w:val="00BF6368"/>
    <w:rsid w:val="00BF756C"/>
    <w:rsid w:val="00BF78C2"/>
    <w:rsid w:val="00C0064C"/>
    <w:rsid w:val="00C022C7"/>
    <w:rsid w:val="00C06C57"/>
    <w:rsid w:val="00C06FC2"/>
    <w:rsid w:val="00C130C8"/>
    <w:rsid w:val="00C145CC"/>
    <w:rsid w:val="00C148C3"/>
    <w:rsid w:val="00C152F3"/>
    <w:rsid w:val="00C162B8"/>
    <w:rsid w:val="00C16B92"/>
    <w:rsid w:val="00C17536"/>
    <w:rsid w:val="00C17FA5"/>
    <w:rsid w:val="00C208B1"/>
    <w:rsid w:val="00C211EC"/>
    <w:rsid w:val="00C23349"/>
    <w:rsid w:val="00C239AA"/>
    <w:rsid w:val="00C26F75"/>
    <w:rsid w:val="00C27896"/>
    <w:rsid w:val="00C30A09"/>
    <w:rsid w:val="00C31C35"/>
    <w:rsid w:val="00C3320A"/>
    <w:rsid w:val="00C40A9A"/>
    <w:rsid w:val="00C41CD5"/>
    <w:rsid w:val="00C41F32"/>
    <w:rsid w:val="00C43764"/>
    <w:rsid w:val="00C45B1A"/>
    <w:rsid w:val="00C471B3"/>
    <w:rsid w:val="00C47B4D"/>
    <w:rsid w:val="00C52749"/>
    <w:rsid w:val="00C5591C"/>
    <w:rsid w:val="00C57C2C"/>
    <w:rsid w:val="00C63972"/>
    <w:rsid w:val="00C6649A"/>
    <w:rsid w:val="00C72538"/>
    <w:rsid w:val="00C73C63"/>
    <w:rsid w:val="00C80E9C"/>
    <w:rsid w:val="00C8656E"/>
    <w:rsid w:val="00C87595"/>
    <w:rsid w:val="00C93553"/>
    <w:rsid w:val="00C946CF"/>
    <w:rsid w:val="00CA0F36"/>
    <w:rsid w:val="00CA177E"/>
    <w:rsid w:val="00CA1BDF"/>
    <w:rsid w:val="00CA2287"/>
    <w:rsid w:val="00CA24C2"/>
    <w:rsid w:val="00CA3B26"/>
    <w:rsid w:val="00CA48AC"/>
    <w:rsid w:val="00CA5C4C"/>
    <w:rsid w:val="00CA68B9"/>
    <w:rsid w:val="00CA6EC9"/>
    <w:rsid w:val="00CB0589"/>
    <w:rsid w:val="00CB34D2"/>
    <w:rsid w:val="00CB6B0A"/>
    <w:rsid w:val="00CB6FB7"/>
    <w:rsid w:val="00CB774F"/>
    <w:rsid w:val="00CB7C82"/>
    <w:rsid w:val="00CC2ED7"/>
    <w:rsid w:val="00CC42B3"/>
    <w:rsid w:val="00CC4423"/>
    <w:rsid w:val="00CD1755"/>
    <w:rsid w:val="00CD3650"/>
    <w:rsid w:val="00CD3A53"/>
    <w:rsid w:val="00CD635D"/>
    <w:rsid w:val="00CE0355"/>
    <w:rsid w:val="00CE2189"/>
    <w:rsid w:val="00CE29E5"/>
    <w:rsid w:val="00CE3508"/>
    <w:rsid w:val="00CE443F"/>
    <w:rsid w:val="00CE48AB"/>
    <w:rsid w:val="00CE52B4"/>
    <w:rsid w:val="00CF11E2"/>
    <w:rsid w:val="00CF1CB5"/>
    <w:rsid w:val="00CF3441"/>
    <w:rsid w:val="00CF36EB"/>
    <w:rsid w:val="00CF69C0"/>
    <w:rsid w:val="00D00CCD"/>
    <w:rsid w:val="00D053F6"/>
    <w:rsid w:val="00D121DE"/>
    <w:rsid w:val="00D135AA"/>
    <w:rsid w:val="00D1553C"/>
    <w:rsid w:val="00D16ECA"/>
    <w:rsid w:val="00D17316"/>
    <w:rsid w:val="00D21229"/>
    <w:rsid w:val="00D2230B"/>
    <w:rsid w:val="00D22D06"/>
    <w:rsid w:val="00D236C4"/>
    <w:rsid w:val="00D241E7"/>
    <w:rsid w:val="00D24AAE"/>
    <w:rsid w:val="00D30681"/>
    <w:rsid w:val="00D30A88"/>
    <w:rsid w:val="00D33A95"/>
    <w:rsid w:val="00D34315"/>
    <w:rsid w:val="00D34E41"/>
    <w:rsid w:val="00D360CF"/>
    <w:rsid w:val="00D375CD"/>
    <w:rsid w:val="00D40886"/>
    <w:rsid w:val="00D42783"/>
    <w:rsid w:val="00D43A45"/>
    <w:rsid w:val="00D44636"/>
    <w:rsid w:val="00D50358"/>
    <w:rsid w:val="00D556A8"/>
    <w:rsid w:val="00D57095"/>
    <w:rsid w:val="00D576AF"/>
    <w:rsid w:val="00D57D34"/>
    <w:rsid w:val="00D57F26"/>
    <w:rsid w:val="00D614CC"/>
    <w:rsid w:val="00D62607"/>
    <w:rsid w:val="00D63779"/>
    <w:rsid w:val="00D65A65"/>
    <w:rsid w:val="00D66B0B"/>
    <w:rsid w:val="00D66CBB"/>
    <w:rsid w:val="00D7050F"/>
    <w:rsid w:val="00D70BFC"/>
    <w:rsid w:val="00D75F2F"/>
    <w:rsid w:val="00D8014C"/>
    <w:rsid w:val="00D81784"/>
    <w:rsid w:val="00D81A74"/>
    <w:rsid w:val="00D81FDD"/>
    <w:rsid w:val="00D83944"/>
    <w:rsid w:val="00D84B72"/>
    <w:rsid w:val="00D8647B"/>
    <w:rsid w:val="00D876AC"/>
    <w:rsid w:val="00D91DA2"/>
    <w:rsid w:val="00D927DE"/>
    <w:rsid w:val="00D95893"/>
    <w:rsid w:val="00DA333A"/>
    <w:rsid w:val="00DA4CD6"/>
    <w:rsid w:val="00DA5469"/>
    <w:rsid w:val="00DA575F"/>
    <w:rsid w:val="00DA6AE4"/>
    <w:rsid w:val="00DB4374"/>
    <w:rsid w:val="00DB46EE"/>
    <w:rsid w:val="00DB509D"/>
    <w:rsid w:val="00DB62D7"/>
    <w:rsid w:val="00DB7446"/>
    <w:rsid w:val="00DC0E97"/>
    <w:rsid w:val="00DC1B56"/>
    <w:rsid w:val="00DC2AD6"/>
    <w:rsid w:val="00DC32CF"/>
    <w:rsid w:val="00DC46E5"/>
    <w:rsid w:val="00DC655F"/>
    <w:rsid w:val="00DC6B06"/>
    <w:rsid w:val="00DD5750"/>
    <w:rsid w:val="00DD79A6"/>
    <w:rsid w:val="00DE0E25"/>
    <w:rsid w:val="00DE1FFC"/>
    <w:rsid w:val="00DE636E"/>
    <w:rsid w:val="00DF0689"/>
    <w:rsid w:val="00DF1843"/>
    <w:rsid w:val="00DF1996"/>
    <w:rsid w:val="00DF35D0"/>
    <w:rsid w:val="00E000C7"/>
    <w:rsid w:val="00E02A61"/>
    <w:rsid w:val="00E031FD"/>
    <w:rsid w:val="00E03DED"/>
    <w:rsid w:val="00E0508B"/>
    <w:rsid w:val="00E0606A"/>
    <w:rsid w:val="00E073E3"/>
    <w:rsid w:val="00E10358"/>
    <w:rsid w:val="00E122C2"/>
    <w:rsid w:val="00E1405A"/>
    <w:rsid w:val="00E21482"/>
    <w:rsid w:val="00E22969"/>
    <w:rsid w:val="00E24DCA"/>
    <w:rsid w:val="00E2519B"/>
    <w:rsid w:val="00E251CD"/>
    <w:rsid w:val="00E33571"/>
    <w:rsid w:val="00E374F2"/>
    <w:rsid w:val="00E40985"/>
    <w:rsid w:val="00E4119B"/>
    <w:rsid w:val="00E42E88"/>
    <w:rsid w:val="00E431CC"/>
    <w:rsid w:val="00E450B7"/>
    <w:rsid w:val="00E45331"/>
    <w:rsid w:val="00E47790"/>
    <w:rsid w:val="00E47A55"/>
    <w:rsid w:val="00E50F0C"/>
    <w:rsid w:val="00E50F27"/>
    <w:rsid w:val="00E54393"/>
    <w:rsid w:val="00E54EF8"/>
    <w:rsid w:val="00E55A29"/>
    <w:rsid w:val="00E55F5B"/>
    <w:rsid w:val="00E612EB"/>
    <w:rsid w:val="00E62720"/>
    <w:rsid w:val="00E638D6"/>
    <w:rsid w:val="00E64CF3"/>
    <w:rsid w:val="00E65368"/>
    <w:rsid w:val="00E65E33"/>
    <w:rsid w:val="00E672A8"/>
    <w:rsid w:val="00E677FD"/>
    <w:rsid w:val="00E70EAD"/>
    <w:rsid w:val="00E71727"/>
    <w:rsid w:val="00E739E3"/>
    <w:rsid w:val="00E75F40"/>
    <w:rsid w:val="00E76487"/>
    <w:rsid w:val="00E80427"/>
    <w:rsid w:val="00E805D8"/>
    <w:rsid w:val="00E809EA"/>
    <w:rsid w:val="00E81CC8"/>
    <w:rsid w:val="00E83296"/>
    <w:rsid w:val="00E85BA2"/>
    <w:rsid w:val="00E929DE"/>
    <w:rsid w:val="00E93495"/>
    <w:rsid w:val="00EA07DE"/>
    <w:rsid w:val="00EA6459"/>
    <w:rsid w:val="00EB0984"/>
    <w:rsid w:val="00EB4DFD"/>
    <w:rsid w:val="00EB4FB1"/>
    <w:rsid w:val="00EB582A"/>
    <w:rsid w:val="00EB6742"/>
    <w:rsid w:val="00EC18E2"/>
    <w:rsid w:val="00EC486D"/>
    <w:rsid w:val="00EC66FA"/>
    <w:rsid w:val="00EC6D42"/>
    <w:rsid w:val="00ED25B5"/>
    <w:rsid w:val="00ED35F9"/>
    <w:rsid w:val="00ED5A7B"/>
    <w:rsid w:val="00EE0A29"/>
    <w:rsid w:val="00EE0D34"/>
    <w:rsid w:val="00EE13D5"/>
    <w:rsid w:val="00EE170D"/>
    <w:rsid w:val="00EE2F78"/>
    <w:rsid w:val="00EE4917"/>
    <w:rsid w:val="00EE6A05"/>
    <w:rsid w:val="00EF0BD2"/>
    <w:rsid w:val="00EF1838"/>
    <w:rsid w:val="00EF1A91"/>
    <w:rsid w:val="00EF20EC"/>
    <w:rsid w:val="00EF37F7"/>
    <w:rsid w:val="00EF4825"/>
    <w:rsid w:val="00EF5478"/>
    <w:rsid w:val="00EF70A5"/>
    <w:rsid w:val="00F00DE4"/>
    <w:rsid w:val="00F01A2F"/>
    <w:rsid w:val="00F02E11"/>
    <w:rsid w:val="00F043AD"/>
    <w:rsid w:val="00F045AE"/>
    <w:rsid w:val="00F073A6"/>
    <w:rsid w:val="00F0741B"/>
    <w:rsid w:val="00F1169A"/>
    <w:rsid w:val="00F11D47"/>
    <w:rsid w:val="00F120C0"/>
    <w:rsid w:val="00F1486D"/>
    <w:rsid w:val="00F15EED"/>
    <w:rsid w:val="00F216E9"/>
    <w:rsid w:val="00F21C48"/>
    <w:rsid w:val="00F23AAA"/>
    <w:rsid w:val="00F25EDC"/>
    <w:rsid w:val="00F262AD"/>
    <w:rsid w:val="00F2660C"/>
    <w:rsid w:val="00F271B6"/>
    <w:rsid w:val="00F275F1"/>
    <w:rsid w:val="00F33666"/>
    <w:rsid w:val="00F33D85"/>
    <w:rsid w:val="00F3565F"/>
    <w:rsid w:val="00F360D4"/>
    <w:rsid w:val="00F363B4"/>
    <w:rsid w:val="00F42F1D"/>
    <w:rsid w:val="00F44FC2"/>
    <w:rsid w:val="00F45847"/>
    <w:rsid w:val="00F45C55"/>
    <w:rsid w:val="00F46F9D"/>
    <w:rsid w:val="00F50A74"/>
    <w:rsid w:val="00F53DFA"/>
    <w:rsid w:val="00F5484D"/>
    <w:rsid w:val="00F5652E"/>
    <w:rsid w:val="00F60327"/>
    <w:rsid w:val="00F648DC"/>
    <w:rsid w:val="00F668EF"/>
    <w:rsid w:val="00F70B7A"/>
    <w:rsid w:val="00F727F1"/>
    <w:rsid w:val="00F7405B"/>
    <w:rsid w:val="00F7565A"/>
    <w:rsid w:val="00F777BE"/>
    <w:rsid w:val="00F77FFE"/>
    <w:rsid w:val="00F82FA8"/>
    <w:rsid w:val="00F96855"/>
    <w:rsid w:val="00F97429"/>
    <w:rsid w:val="00FA012E"/>
    <w:rsid w:val="00FA2B9C"/>
    <w:rsid w:val="00FA2CDA"/>
    <w:rsid w:val="00FA37C9"/>
    <w:rsid w:val="00FA4B6D"/>
    <w:rsid w:val="00FA549B"/>
    <w:rsid w:val="00FA6CA7"/>
    <w:rsid w:val="00FB3647"/>
    <w:rsid w:val="00FB43F9"/>
    <w:rsid w:val="00FC022C"/>
    <w:rsid w:val="00FC10E7"/>
    <w:rsid w:val="00FC3A1A"/>
    <w:rsid w:val="00FC5DE8"/>
    <w:rsid w:val="00FC79D9"/>
    <w:rsid w:val="00FC7FDE"/>
    <w:rsid w:val="00FE1C61"/>
    <w:rsid w:val="00FE25FB"/>
    <w:rsid w:val="00FE4F87"/>
    <w:rsid w:val="00FE75BE"/>
    <w:rsid w:val="00FF0053"/>
    <w:rsid w:val="00FF02AB"/>
    <w:rsid w:val="00FF02D0"/>
    <w:rsid w:val="00FF3883"/>
    <w:rsid w:val="00FF5552"/>
    <w:rsid w:val="00FF6E9D"/>
    <w:rsid w:val="00FF77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qFormat="1"/>
    <w:lsdException w:name="footer" w:uiPriority="0" w:qFormat="1"/>
    <w:lsdException w:name="index heading" w:uiPriority="0"/>
    <w:lsdException w:name="caption" w:uiPriority="0" w:qFormat="1"/>
    <w:lsdException w:name="table of figures" w:uiPriority="0"/>
    <w:lsdException w:name="page number" w:uiPriority="0" w:qFormat="1"/>
    <w:lsdException w:name="List" w:uiPriority="0"/>
    <w:lsdException w:name="List Bullet" w:uiPriority="0"/>
    <w:lsdException w:name="Title" w:semiHidden="0" w:uiPriority="0" w:unhideWhenUsed="0"/>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Body Text First Indent" w:uiPriority="0"/>
    <w:lsdException w:name="Body Text First Indent 2" w:qFormat="1"/>
    <w:lsdException w:name="Body Text 2"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lsdException w:name="Document Map" w:uiPriority="0"/>
    <w:lsdException w:name="Plain Text" w:uiPriority="0" w:qFormat="1"/>
    <w:lsdException w:name="Balloon Text" w:uiPriority="0"/>
    <w:lsdException w:name="Table Grid" w:semiHidden="0" w:uiPriority="0" w:unhideWhenUsed="0" w:qFormat="1"/>
    <w:lsdException w:name="Table Theme" w:uiPriority="0" w:qFormat="1"/>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0" w:qFormat="1"/>
  </w:latentStyles>
  <w:style w:type="paragraph" w:default="1" w:styleId="a2">
    <w:name w:val="Normal"/>
    <w:qFormat/>
    <w:rsid w:val="008B0D50"/>
    <w:pPr>
      <w:widowControl w:val="0"/>
      <w:ind w:firstLineChars="200" w:firstLine="200"/>
      <w:jc w:val="both"/>
    </w:pPr>
    <w:rPr>
      <w:rFonts w:ascii="Times New Roman" w:eastAsia="仿宋_GB2312" w:hAnsi="Times New Roman"/>
      <w:kern w:val="2"/>
      <w:sz w:val="28"/>
      <w:szCs w:val="22"/>
    </w:rPr>
  </w:style>
  <w:style w:type="paragraph" w:styleId="1">
    <w:name w:val="heading 1"/>
    <w:aliases w:val="章标题 1,章节标题,-*+,文章标题,b1,heading 1,H1,Heading 1 (NN),h1,1st level,Section Head,l1,章,1标题 1,标题yjm1,标题zsc1,物探标题 1,预评价,章标题,标题 1 预评价,Head 1wsa,标题 111,Ch,Chapter Heading,IBM Section Head,标题 1 Char Char,Part,1.标题 1,标题章,环评, Char Char Char Char Char Char,标题1,篇"/>
    <w:basedOn w:val="a2"/>
    <w:next w:val="a2"/>
    <w:link w:val="1Char"/>
    <w:qFormat/>
    <w:rsid w:val="0044095C"/>
    <w:pPr>
      <w:keepNext/>
      <w:keepLines/>
      <w:numPr>
        <w:numId w:val="1"/>
      </w:numPr>
      <w:spacing w:line="480" w:lineRule="auto"/>
      <w:ind w:firstLineChars="0"/>
      <w:jc w:val="center"/>
      <w:outlineLvl w:val="0"/>
    </w:pPr>
    <w:rPr>
      <w:rFonts w:eastAsia="宋体"/>
      <w:b/>
      <w:bCs/>
      <w:kern w:val="44"/>
      <w:sz w:val="36"/>
      <w:szCs w:val="44"/>
      <w:lang/>
    </w:rPr>
  </w:style>
  <w:style w:type="paragraph" w:styleId="2">
    <w:name w:val="heading 2"/>
    <w:aliases w:val="b2,节标题 1.1,1.1标题2,节,h2,l2,2nd level,Titre2,Header 2,H2,Major,节标题 1.1 Char,节标题 1.1 Char Char,节标题 1.1 Char Char Char,1.1标题 2,标题 1.1,BSH-2,Underrubrik1,prop2,Head 2,List level 2,Heading 2 Hidden,Heading 2 CCBS,Heading2,No Number,A,o,22,物探标题2,二级标题,1.1"/>
    <w:basedOn w:val="a2"/>
    <w:next w:val="a2"/>
    <w:link w:val="21"/>
    <w:autoRedefine/>
    <w:unhideWhenUsed/>
    <w:qFormat/>
    <w:rsid w:val="00230E4F"/>
    <w:pPr>
      <w:keepNext/>
      <w:keepLines/>
      <w:numPr>
        <w:ilvl w:val="1"/>
        <w:numId w:val="1"/>
      </w:numPr>
      <w:spacing w:before="120" w:after="120"/>
      <w:ind w:left="567" w:firstLineChars="0"/>
      <w:jc w:val="left"/>
      <w:outlineLvl w:val="1"/>
    </w:pPr>
    <w:rPr>
      <w:rFonts w:ascii="仿宋_GB2312"/>
      <w:b/>
      <w:bCs/>
      <w:spacing w:val="20"/>
      <w:sz w:val="32"/>
      <w:szCs w:val="32"/>
      <w:lang/>
    </w:rPr>
  </w:style>
  <w:style w:type="paragraph" w:styleId="3">
    <w:name w:val="heading 3"/>
    <w:aliases w:val="三级标题,H3,h3,3rd level,第二层条,Re,Head 3 WSA,标题03,三级标题 3,3 bullet,2,head:3#,Head 3,título 3,列表编号3,第三层,论文标题 2,1.1.1 标题 3,H31,H32,H33,u3,3,heading 3- body,h3b,h3a,h3 sub heading,条标题1.1.1,l3,CT,BSH-3,b3,标题 3 Char Char,level_3,PIM 3,Level 3 Head,二级节名,bh,标题3,一"/>
    <w:basedOn w:val="a2"/>
    <w:next w:val="a2"/>
    <w:link w:val="3Char"/>
    <w:autoRedefine/>
    <w:unhideWhenUsed/>
    <w:qFormat/>
    <w:rsid w:val="00670941"/>
    <w:pPr>
      <w:keepNext/>
      <w:keepLines/>
      <w:numPr>
        <w:ilvl w:val="2"/>
        <w:numId w:val="1"/>
      </w:numPr>
      <w:spacing w:line="480" w:lineRule="exact"/>
      <w:ind w:left="0" w:firstLineChars="0" w:firstLine="567"/>
      <w:jc w:val="left"/>
      <w:outlineLvl w:val="2"/>
    </w:pPr>
    <w:rPr>
      <w:rFonts w:eastAsia="宋体"/>
      <w:b/>
      <w:bCs/>
      <w:spacing w:val="20"/>
      <w:sz w:val="30"/>
      <w:szCs w:val="32"/>
      <w:lang/>
    </w:rPr>
  </w:style>
  <w:style w:type="paragraph" w:styleId="4">
    <w:name w:val="heading 4"/>
    <w:basedOn w:val="a2"/>
    <w:next w:val="a2"/>
    <w:link w:val="4Char"/>
    <w:uiPriority w:val="9"/>
    <w:qFormat/>
    <w:rsid w:val="006F4CC3"/>
    <w:pPr>
      <w:keepNext/>
      <w:keepLines/>
      <w:spacing w:before="280" w:after="290" w:line="376" w:lineRule="auto"/>
      <w:outlineLvl w:val="3"/>
    </w:pPr>
    <w:rPr>
      <w:rFonts w:ascii="Arial" w:eastAsia="黑体" w:hAnsi="Arial"/>
      <w:b/>
      <w:bCs/>
      <w:szCs w:val="28"/>
      <w:lang/>
    </w:rPr>
  </w:style>
  <w:style w:type="paragraph" w:styleId="5">
    <w:name w:val="heading 5"/>
    <w:basedOn w:val="a2"/>
    <w:next w:val="a2"/>
    <w:link w:val="50"/>
    <w:semiHidden/>
    <w:unhideWhenUsed/>
    <w:rsid w:val="00170545"/>
    <w:pPr>
      <w:keepNext/>
      <w:keepLines/>
      <w:tabs>
        <w:tab w:val="left" w:pos="2100"/>
      </w:tabs>
      <w:spacing w:before="280" w:after="290" w:line="372" w:lineRule="auto"/>
      <w:ind w:left="2100"/>
      <w:outlineLvl w:val="4"/>
    </w:pPr>
    <w:rPr>
      <w:rFonts w:eastAsia="宋体"/>
      <w:b/>
      <w:bCs/>
      <w:szCs w:val="28"/>
      <w:lang/>
    </w:rPr>
  </w:style>
  <w:style w:type="paragraph" w:styleId="6">
    <w:name w:val="heading 6"/>
    <w:basedOn w:val="a2"/>
    <w:next w:val="a2"/>
    <w:link w:val="60"/>
    <w:semiHidden/>
    <w:unhideWhenUsed/>
    <w:rsid w:val="00170545"/>
    <w:pPr>
      <w:keepNext/>
      <w:keepLines/>
      <w:tabs>
        <w:tab w:val="left" w:pos="2520"/>
      </w:tabs>
      <w:spacing w:before="240" w:after="64" w:line="317" w:lineRule="auto"/>
      <w:ind w:left="2520"/>
      <w:outlineLvl w:val="5"/>
    </w:pPr>
    <w:rPr>
      <w:rFonts w:ascii="Arial" w:eastAsia="黑体" w:hAnsi="Arial"/>
      <w:b/>
      <w:bCs/>
      <w:sz w:val="24"/>
      <w:szCs w:val="24"/>
      <w:lang/>
    </w:rPr>
  </w:style>
  <w:style w:type="paragraph" w:styleId="7">
    <w:name w:val="heading 7"/>
    <w:basedOn w:val="a2"/>
    <w:next w:val="a2"/>
    <w:link w:val="70"/>
    <w:semiHidden/>
    <w:unhideWhenUsed/>
    <w:qFormat/>
    <w:rsid w:val="000535F1"/>
    <w:pPr>
      <w:keepNext/>
      <w:keepLines/>
      <w:spacing w:before="240" w:after="64" w:line="320" w:lineRule="auto"/>
      <w:outlineLvl w:val="6"/>
    </w:pPr>
    <w:rPr>
      <w:b/>
      <w:bCs/>
      <w:sz w:val="24"/>
      <w:szCs w:val="24"/>
      <w:lang/>
    </w:rPr>
  </w:style>
  <w:style w:type="paragraph" w:styleId="8">
    <w:name w:val="heading 8"/>
    <w:basedOn w:val="a2"/>
    <w:next w:val="a2"/>
    <w:link w:val="80"/>
    <w:semiHidden/>
    <w:unhideWhenUsed/>
    <w:rsid w:val="00170545"/>
    <w:pPr>
      <w:keepNext/>
      <w:keepLines/>
      <w:tabs>
        <w:tab w:val="left" w:pos="3360"/>
      </w:tabs>
      <w:spacing w:before="240" w:after="64" w:line="317" w:lineRule="auto"/>
      <w:ind w:left="3360"/>
      <w:outlineLvl w:val="7"/>
    </w:pPr>
    <w:rPr>
      <w:rFonts w:ascii="Arial" w:eastAsia="黑体" w:hAnsi="Arial"/>
      <w:sz w:val="24"/>
      <w:szCs w:val="24"/>
      <w:lang/>
    </w:rPr>
  </w:style>
  <w:style w:type="paragraph" w:styleId="9">
    <w:name w:val="heading 9"/>
    <w:basedOn w:val="a2"/>
    <w:next w:val="a2"/>
    <w:link w:val="90"/>
    <w:semiHidden/>
    <w:unhideWhenUsed/>
    <w:rsid w:val="00170545"/>
    <w:pPr>
      <w:keepNext/>
      <w:keepLines/>
      <w:tabs>
        <w:tab w:val="left" w:pos="3780"/>
      </w:tabs>
      <w:spacing w:before="240" w:after="64" w:line="317" w:lineRule="auto"/>
      <w:ind w:left="3780"/>
      <w:outlineLvl w:val="8"/>
    </w:pPr>
    <w:rPr>
      <w:rFonts w:ascii="Arial" w:eastAsia="黑体" w:hAnsi="Arial"/>
      <w:sz w:val="21"/>
      <w:szCs w:val="21"/>
      <w:lang/>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aliases w:val="g,页眉18,页眉1,页眉2,even,Header AGT ESIA ,页眉zxl"/>
    <w:link w:val="Char"/>
    <w:unhideWhenUsed/>
    <w:qFormat/>
    <w:rsid w:val="00B712FC"/>
    <w:pPr>
      <w:pBdr>
        <w:bottom w:val="single" w:sz="6" w:space="1" w:color="auto"/>
      </w:pBdr>
      <w:tabs>
        <w:tab w:val="center" w:pos="4153"/>
        <w:tab w:val="right" w:pos="8306"/>
      </w:tabs>
      <w:snapToGrid w:val="0"/>
      <w:jc w:val="center"/>
    </w:pPr>
    <w:rPr>
      <w:kern w:val="2"/>
      <w:sz w:val="21"/>
      <w:szCs w:val="18"/>
    </w:rPr>
  </w:style>
  <w:style w:type="character" w:customStyle="1" w:styleId="Char">
    <w:name w:val="页眉 Char"/>
    <w:aliases w:val="g Char,页眉18 Char1,页眉1 Char1,页眉2 Char1,even Char1,g Char1,even Char Char,h Char1,Header AGT ESIA  Char1,页眉zxl Char1,页眉 Char1,页眉18 Char,页眉 Char Char,页眉1 Char,页眉2 Char,even Char,even Char Char1"/>
    <w:link w:val="a6"/>
    <w:qFormat/>
    <w:rsid w:val="00B712FC"/>
    <w:rPr>
      <w:kern w:val="2"/>
      <w:sz w:val="21"/>
      <w:szCs w:val="18"/>
      <w:lang w:val="en-US" w:eastAsia="zh-CN" w:bidi="ar-SA"/>
    </w:rPr>
  </w:style>
  <w:style w:type="paragraph" w:styleId="a7">
    <w:name w:val="footer"/>
    <w:link w:val="Char0"/>
    <w:uiPriority w:val="99"/>
    <w:unhideWhenUsed/>
    <w:qFormat/>
    <w:rsid w:val="00B712FC"/>
    <w:pPr>
      <w:tabs>
        <w:tab w:val="center" w:pos="4153"/>
        <w:tab w:val="right" w:pos="8306"/>
      </w:tabs>
      <w:snapToGrid w:val="0"/>
    </w:pPr>
    <w:rPr>
      <w:kern w:val="2"/>
      <w:sz w:val="21"/>
      <w:szCs w:val="18"/>
    </w:rPr>
  </w:style>
  <w:style w:type="character" w:customStyle="1" w:styleId="Char0">
    <w:name w:val="页脚 Char"/>
    <w:link w:val="a7"/>
    <w:uiPriority w:val="99"/>
    <w:qFormat/>
    <w:rsid w:val="00B712FC"/>
    <w:rPr>
      <w:kern w:val="2"/>
      <w:sz w:val="21"/>
      <w:szCs w:val="18"/>
      <w:lang w:val="en-US" w:eastAsia="zh-CN" w:bidi="ar-SA"/>
    </w:rPr>
  </w:style>
  <w:style w:type="paragraph" w:styleId="a8">
    <w:name w:val="List Paragraph"/>
    <w:aliases w:val="列表段落"/>
    <w:basedOn w:val="a2"/>
    <w:uiPriority w:val="34"/>
    <w:qFormat/>
    <w:rsid w:val="00426067"/>
    <w:pPr>
      <w:ind w:firstLine="420"/>
    </w:pPr>
  </w:style>
  <w:style w:type="paragraph" w:styleId="12">
    <w:name w:val="toc 1"/>
    <w:basedOn w:val="a2"/>
    <w:next w:val="a2"/>
    <w:uiPriority w:val="39"/>
    <w:rsid w:val="000709A4"/>
    <w:pPr>
      <w:ind w:firstLineChars="0" w:firstLine="0"/>
    </w:pPr>
    <w:rPr>
      <w:rFonts w:cs="Calibri"/>
      <w:b/>
      <w:bCs/>
      <w:caps/>
      <w:szCs w:val="20"/>
    </w:rPr>
  </w:style>
  <w:style w:type="paragraph" w:styleId="22">
    <w:name w:val="toc 2"/>
    <w:basedOn w:val="a2"/>
    <w:next w:val="a2"/>
    <w:uiPriority w:val="39"/>
    <w:qFormat/>
    <w:rsid w:val="000709A4"/>
    <w:rPr>
      <w:rFonts w:cs="Calibri"/>
      <w:smallCaps/>
      <w:szCs w:val="20"/>
    </w:rPr>
  </w:style>
  <w:style w:type="paragraph" w:styleId="a9">
    <w:name w:val="Plain Text"/>
    <w:aliases w:val="普通文字 Char Char,表格内容,标题2,表内文字,普通文字 Char,普通文字 Char Char Char,普通文字 Char Char Char Char Char Char Char Char,普通文字 Char Char Char Char Char Char Char,Plain Text,Char Char,Char, Char Char Char, Char Char,普通文字1, Char,普通文字 Char Char Char Char Char,纯文,孙普文字,普通,纯"/>
    <w:basedOn w:val="a2"/>
    <w:link w:val="Char1"/>
    <w:qFormat/>
    <w:rsid w:val="00AB2B89"/>
    <w:pPr>
      <w:ind w:firstLine="557"/>
    </w:pPr>
    <w:rPr>
      <w:rFonts w:ascii="仿宋_GB2312" w:hAnsi="宋体"/>
      <w:color w:val="0000FF"/>
      <w:kern w:val="0"/>
      <w:szCs w:val="28"/>
      <w:lang/>
    </w:rPr>
  </w:style>
  <w:style w:type="character" w:customStyle="1" w:styleId="Char1">
    <w:name w:val="纯文本 Char"/>
    <w:aliases w:val="普通文字 Char Char Char1,表格内容 Char,标题2 Char,表内文字 Char,普通文字 Char Char1,普通文字 Char Char Char Char,普通文字 Char Char Char Char Char Char Char Char Char,普通文字 Char Char Char Char Char Char Char Char1,Plain Text Char,Char Char Char,Char Char1,普通文字1 Char"/>
    <w:link w:val="a9"/>
    <w:qFormat/>
    <w:rsid w:val="00AB2B89"/>
    <w:rPr>
      <w:rFonts w:ascii="仿宋_GB2312" w:eastAsia="仿宋_GB2312" w:hAnsi="宋体" w:cs="Times New Roman"/>
      <w:color w:val="0000FF"/>
      <w:sz w:val="28"/>
      <w:szCs w:val="28"/>
    </w:rPr>
  </w:style>
  <w:style w:type="paragraph" w:styleId="aa">
    <w:name w:val="Document Map"/>
    <w:basedOn w:val="a2"/>
    <w:link w:val="Char2"/>
    <w:uiPriority w:val="99"/>
    <w:unhideWhenUsed/>
    <w:rsid w:val="0060167C"/>
    <w:rPr>
      <w:rFonts w:ascii="宋体" w:eastAsia="宋体" w:hAnsi="Calibri"/>
      <w:kern w:val="0"/>
      <w:sz w:val="18"/>
      <w:szCs w:val="18"/>
      <w:lang/>
    </w:rPr>
  </w:style>
  <w:style w:type="character" w:customStyle="1" w:styleId="Char2">
    <w:name w:val="文档结构图 Char"/>
    <w:link w:val="aa"/>
    <w:uiPriority w:val="99"/>
    <w:rsid w:val="0060167C"/>
    <w:rPr>
      <w:rFonts w:ascii="宋体" w:eastAsia="宋体"/>
      <w:sz w:val="18"/>
      <w:szCs w:val="18"/>
    </w:rPr>
  </w:style>
  <w:style w:type="character" w:styleId="ab">
    <w:name w:val="page number"/>
    <w:basedOn w:val="a3"/>
    <w:qFormat/>
    <w:rsid w:val="00691784"/>
  </w:style>
  <w:style w:type="character" w:customStyle="1" w:styleId="1Char">
    <w:name w:val="标题 1 Char"/>
    <w:link w:val="1"/>
    <w:rsid w:val="0044095C"/>
    <w:rPr>
      <w:rFonts w:ascii="Times New Roman" w:hAnsi="Times New Roman"/>
      <w:b/>
      <w:bCs/>
      <w:kern w:val="44"/>
      <w:sz w:val="36"/>
      <w:szCs w:val="44"/>
    </w:rPr>
  </w:style>
  <w:style w:type="character" w:styleId="ac">
    <w:name w:val="Emphasis"/>
    <w:rsid w:val="00B47648"/>
    <w:rPr>
      <w:i/>
      <w:iCs/>
    </w:rPr>
  </w:style>
  <w:style w:type="paragraph" w:styleId="ad">
    <w:name w:val="Quote"/>
    <w:basedOn w:val="a2"/>
    <w:next w:val="a2"/>
    <w:link w:val="Char3"/>
    <w:uiPriority w:val="29"/>
    <w:qFormat/>
    <w:rsid w:val="00B47648"/>
    <w:rPr>
      <w:rFonts w:ascii="Calibri" w:eastAsia="宋体" w:hAnsi="Calibri"/>
      <w:i/>
      <w:iCs/>
      <w:color w:val="000000"/>
      <w:kern w:val="0"/>
      <w:sz w:val="20"/>
      <w:szCs w:val="20"/>
      <w:lang/>
    </w:rPr>
  </w:style>
  <w:style w:type="character" w:customStyle="1" w:styleId="Char3">
    <w:name w:val="引用 Char"/>
    <w:link w:val="ad"/>
    <w:uiPriority w:val="29"/>
    <w:rsid w:val="00B47648"/>
    <w:rPr>
      <w:i/>
      <w:iCs/>
      <w:color w:val="000000"/>
    </w:rPr>
  </w:style>
  <w:style w:type="paragraph" w:styleId="ae">
    <w:name w:val="Intense Quote"/>
    <w:basedOn w:val="a2"/>
    <w:next w:val="a2"/>
    <w:link w:val="Char4"/>
    <w:uiPriority w:val="30"/>
    <w:qFormat/>
    <w:rsid w:val="00B47648"/>
    <w:pPr>
      <w:pBdr>
        <w:bottom w:val="single" w:sz="4" w:space="4" w:color="4F81BD"/>
      </w:pBdr>
      <w:spacing w:before="200" w:after="280"/>
      <w:ind w:left="936" w:right="936"/>
    </w:pPr>
    <w:rPr>
      <w:rFonts w:ascii="Calibri" w:eastAsia="宋体" w:hAnsi="Calibri"/>
      <w:b/>
      <w:bCs/>
      <w:i/>
      <w:iCs/>
      <w:color w:val="4F81BD"/>
      <w:kern w:val="0"/>
      <w:sz w:val="20"/>
      <w:szCs w:val="20"/>
      <w:lang/>
    </w:rPr>
  </w:style>
  <w:style w:type="character" w:customStyle="1" w:styleId="Char4">
    <w:name w:val="明显引用 Char"/>
    <w:link w:val="ae"/>
    <w:uiPriority w:val="30"/>
    <w:rsid w:val="00B47648"/>
    <w:rPr>
      <w:b/>
      <w:bCs/>
      <w:i/>
      <w:iCs/>
      <w:color w:val="4F81BD"/>
    </w:rPr>
  </w:style>
  <w:style w:type="character" w:styleId="af">
    <w:name w:val="Subtle Reference"/>
    <w:uiPriority w:val="31"/>
    <w:rsid w:val="00B47648"/>
    <w:rPr>
      <w:smallCaps/>
      <w:color w:val="C0504D"/>
      <w:u w:val="single"/>
    </w:rPr>
  </w:style>
  <w:style w:type="character" w:styleId="af0">
    <w:name w:val="Intense Reference"/>
    <w:uiPriority w:val="32"/>
    <w:rsid w:val="00B47648"/>
    <w:rPr>
      <w:b/>
      <w:bCs/>
      <w:smallCaps/>
      <w:color w:val="C0504D"/>
      <w:spacing w:val="5"/>
      <w:u w:val="single"/>
    </w:rPr>
  </w:style>
  <w:style w:type="character" w:styleId="af1">
    <w:name w:val="Book Title"/>
    <w:uiPriority w:val="33"/>
    <w:rsid w:val="00B47648"/>
    <w:rPr>
      <w:b/>
      <w:bCs/>
      <w:smallCaps/>
      <w:spacing w:val="5"/>
    </w:rPr>
  </w:style>
  <w:style w:type="character" w:styleId="af2">
    <w:name w:val="Subtle Emphasis"/>
    <w:uiPriority w:val="19"/>
    <w:rsid w:val="00B47648"/>
    <w:rPr>
      <w:i/>
      <w:iCs/>
      <w:color w:val="808080"/>
    </w:rPr>
  </w:style>
  <w:style w:type="paragraph" w:styleId="af3">
    <w:name w:val="Title"/>
    <w:basedOn w:val="a2"/>
    <w:next w:val="a2"/>
    <w:link w:val="Char5"/>
    <w:uiPriority w:val="10"/>
    <w:rsid w:val="00400546"/>
    <w:pPr>
      <w:keepNext/>
      <w:keepLines/>
      <w:ind w:firstLineChars="0" w:firstLine="0"/>
      <w:outlineLvl w:val="2"/>
    </w:pPr>
    <w:rPr>
      <w:rFonts w:ascii="Cambria" w:eastAsia="宋体" w:hAnsi="Cambria"/>
      <w:b/>
      <w:bCs/>
      <w:kern w:val="0"/>
      <w:sz w:val="30"/>
      <w:szCs w:val="20"/>
      <w:lang/>
    </w:rPr>
  </w:style>
  <w:style w:type="character" w:customStyle="1" w:styleId="Char5">
    <w:name w:val="标题 Char"/>
    <w:link w:val="af3"/>
    <w:uiPriority w:val="10"/>
    <w:rsid w:val="00400546"/>
    <w:rPr>
      <w:rFonts w:ascii="Cambria" w:eastAsia="宋体" w:hAnsi="Cambria" w:cs="Times New Roman"/>
      <w:b/>
      <w:bCs/>
      <w:sz w:val="30"/>
    </w:rPr>
  </w:style>
  <w:style w:type="character" w:customStyle="1" w:styleId="21">
    <w:name w:val="标题 2 字符1"/>
    <w:aliases w:val="b2 字符,节标题 1.1 字符,1.1标题2 字符,节 字符,h2 字符1,l2 字符,2nd level 字符,Titre2 字符,Header 2 字符,H2 字符1,Major 字符,节标题 1.1 Char 字符,节标题 1.1 Char Char 字符,节标题 1.1 Char Char Char 字符,1.1标题 2 字符,标题 1.1 字符1,BSH-2 字符,Underrubrik1 字符,prop2 字符,Head 2 字符,List level 2 字符"/>
    <w:link w:val="2"/>
    <w:rsid w:val="00230E4F"/>
    <w:rPr>
      <w:rFonts w:ascii="仿宋_GB2312" w:eastAsia="仿宋_GB2312" w:hAnsi="Times New Roman"/>
      <w:b/>
      <w:bCs/>
      <w:spacing w:val="20"/>
      <w:kern w:val="2"/>
      <w:sz w:val="32"/>
      <w:szCs w:val="32"/>
    </w:rPr>
  </w:style>
  <w:style w:type="paragraph" w:styleId="af4">
    <w:name w:val="No Spacing"/>
    <w:aliases w:val="表格"/>
    <w:link w:val="CharChar"/>
    <w:qFormat/>
    <w:rsid w:val="00CA68B9"/>
    <w:pPr>
      <w:widowControl w:val="0"/>
      <w:pBdr>
        <w:top w:val="single" w:sz="12" w:space="1" w:color="auto"/>
        <w:left w:val="single" w:sz="12" w:space="4" w:color="auto"/>
        <w:bottom w:val="single" w:sz="12" w:space="1" w:color="auto"/>
        <w:right w:val="single" w:sz="12" w:space="4" w:color="auto"/>
        <w:between w:val="single" w:sz="6" w:space="1" w:color="auto"/>
      </w:pBdr>
      <w:spacing w:line="320" w:lineRule="exact"/>
    </w:pPr>
    <w:rPr>
      <w:rFonts w:eastAsia="仿宋_GB2312"/>
      <w:kern w:val="2"/>
      <w:sz w:val="21"/>
      <w:szCs w:val="22"/>
    </w:rPr>
  </w:style>
  <w:style w:type="character" w:customStyle="1" w:styleId="3Char">
    <w:name w:val="标题 3 Char"/>
    <w:link w:val="3"/>
    <w:rsid w:val="00670941"/>
    <w:rPr>
      <w:rFonts w:ascii="Times New Roman" w:hAnsi="Times New Roman"/>
      <w:b/>
      <w:bCs/>
      <w:spacing w:val="20"/>
      <w:kern w:val="2"/>
      <w:sz w:val="30"/>
      <w:szCs w:val="32"/>
      <w:lang/>
    </w:rPr>
  </w:style>
  <w:style w:type="paragraph" w:customStyle="1" w:styleId="af5">
    <w:name w:val="环评表中文字"/>
    <w:basedOn w:val="a2"/>
    <w:next w:val="a2"/>
    <w:qFormat/>
    <w:rsid w:val="00CA68B9"/>
    <w:pPr>
      <w:widowControl/>
      <w:spacing w:line="280" w:lineRule="exact"/>
      <w:ind w:firstLineChars="0" w:firstLine="0"/>
      <w:jc w:val="center"/>
    </w:pPr>
    <w:rPr>
      <w:rFonts w:ascii="仿宋_GB2312" w:hAnsi="Dutch801 Rm BT"/>
      <w:color w:val="000000"/>
      <w:sz w:val="21"/>
      <w:szCs w:val="20"/>
    </w:rPr>
  </w:style>
  <w:style w:type="character" w:customStyle="1" w:styleId="CharChar0">
    <w:name w:val="环评题注 Char Char"/>
    <w:link w:val="af6"/>
    <w:uiPriority w:val="99"/>
    <w:qFormat/>
    <w:rsid w:val="00CA68B9"/>
    <w:rPr>
      <w:rFonts w:ascii="仿宋_GB2312" w:eastAsia="仿宋_GB2312"/>
      <w:sz w:val="28"/>
      <w:szCs w:val="24"/>
    </w:rPr>
  </w:style>
  <w:style w:type="paragraph" w:customStyle="1" w:styleId="af6">
    <w:name w:val="环评题注"/>
    <w:basedOn w:val="a2"/>
    <w:link w:val="CharChar0"/>
    <w:uiPriority w:val="99"/>
    <w:qFormat/>
    <w:rsid w:val="00CA68B9"/>
    <w:pPr>
      <w:ind w:firstLineChars="0" w:firstLine="561"/>
      <w:jc w:val="center"/>
    </w:pPr>
    <w:rPr>
      <w:rFonts w:ascii="仿宋_GB2312" w:hAnsi="Calibri"/>
      <w:kern w:val="0"/>
      <w:szCs w:val="24"/>
      <w:lang/>
    </w:rPr>
  </w:style>
  <w:style w:type="paragraph" w:styleId="a">
    <w:name w:val="Subtitle"/>
    <w:aliases w:val="a四级标题"/>
    <w:basedOn w:val="a2"/>
    <w:next w:val="a2"/>
    <w:link w:val="Char6"/>
    <w:qFormat/>
    <w:rsid w:val="009A1DA2"/>
    <w:pPr>
      <w:keepNext/>
      <w:keepLines/>
      <w:numPr>
        <w:ilvl w:val="3"/>
        <w:numId w:val="1"/>
      </w:numPr>
      <w:ind w:firstLineChars="0"/>
      <w:outlineLvl w:val="3"/>
    </w:pPr>
    <w:rPr>
      <w:b/>
      <w:bCs/>
      <w:kern w:val="28"/>
      <w:szCs w:val="32"/>
      <w:lang/>
    </w:rPr>
  </w:style>
  <w:style w:type="character" w:customStyle="1" w:styleId="Char6">
    <w:name w:val="副标题 Char"/>
    <w:link w:val="a"/>
    <w:rsid w:val="009A1DA2"/>
    <w:rPr>
      <w:rFonts w:ascii="Times New Roman" w:eastAsia="仿宋_GB2312" w:hAnsi="Times New Roman"/>
      <w:b/>
      <w:bCs/>
      <w:kern w:val="28"/>
      <w:sz w:val="28"/>
      <w:szCs w:val="32"/>
    </w:rPr>
  </w:style>
  <w:style w:type="paragraph" w:styleId="31">
    <w:name w:val="toc 3"/>
    <w:basedOn w:val="a2"/>
    <w:next w:val="a2"/>
    <w:autoRedefine/>
    <w:uiPriority w:val="39"/>
    <w:unhideWhenUsed/>
    <w:rsid w:val="00DC2AD6"/>
    <w:pPr>
      <w:ind w:firstLineChars="400" w:firstLine="400"/>
    </w:pPr>
  </w:style>
  <w:style w:type="character" w:styleId="af7">
    <w:name w:val="Hyperlink"/>
    <w:uiPriority w:val="99"/>
    <w:unhideWhenUsed/>
    <w:rsid w:val="00E65368"/>
    <w:rPr>
      <w:color w:val="0000FF"/>
      <w:u w:val="single"/>
    </w:rPr>
  </w:style>
  <w:style w:type="numbering" w:customStyle="1" w:styleId="10">
    <w:name w:val="样式1"/>
    <w:uiPriority w:val="99"/>
    <w:rsid w:val="00624262"/>
    <w:pPr>
      <w:numPr>
        <w:numId w:val="2"/>
      </w:numPr>
    </w:pPr>
  </w:style>
  <w:style w:type="paragraph" w:styleId="af8">
    <w:name w:val="Normal Indent"/>
    <w:aliases w:val="正文缩进1,正文（首行缩进两字） Char,正文（首行缩进两字） Char Char Char Char Char Char Char,正文（首缩进两字）,正文（表头文字）,正文（首行缩进两字）1,特点,s4,表正文,正文非缩进,四号,段1,文本条款,正文首行缩进（两字）,正文不缩进,正文文字 Char,正文（首行缩进两字）,文本,正文缩进 Char,首行缩进,identication,图表,Paragraph2,Paragraph3,Paragraph4,Paragraph5,ind:tx,。"/>
    <w:basedOn w:val="a2"/>
    <w:link w:val="Char10"/>
    <w:qFormat/>
    <w:rsid w:val="008B0D50"/>
    <w:pPr>
      <w:ind w:firstLineChars="0" w:firstLine="420"/>
    </w:pPr>
    <w:rPr>
      <w:rFonts w:ascii="Dutch801 Rm BT" w:hAnsi="Dutch801 Rm BT"/>
      <w:szCs w:val="20"/>
      <w:lang/>
    </w:rPr>
  </w:style>
  <w:style w:type="paragraph" w:styleId="32">
    <w:name w:val="Body Text Indent 3"/>
    <w:basedOn w:val="a2"/>
    <w:link w:val="3Char0"/>
    <w:rsid w:val="009720CC"/>
    <w:pPr>
      <w:ind w:firstLineChars="0" w:firstLine="480"/>
    </w:pPr>
    <w:rPr>
      <w:rFonts w:ascii="宋体" w:eastAsia="宋体" w:hAnsi="Dutch801 Rm BT"/>
      <w:color w:val="008000"/>
      <w:sz w:val="24"/>
      <w:szCs w:val="20"/>
      <w:lang/>
    </w:rPr>
  </w:style>
  <w:style w:type="character" w:customStyle="1" w:styleId="3Char0">
    <w:name w:val="正文文本缩进 3 Char"/>
    <w:link w:val="32"/>
    <w:rsid w:val="009720CC"/>
    <w:rPr>
      <w:rFonts w:ascii="宋体" w:hAnsi="Dutch801 Rm BT"/>
      <w:color w:val="008000"/>
      <w:kern w:val="2"/>
      <w:sz w:val="24"/>
    </w:rPr>
  </w:style>
  <w:style w:type="character" w:customStyle="1" w:styleId="Char10">
    <w:name w:val="正文缩进 Char1"/>
    <w:aliases w:val="正文缩进1 Char,正文（首行缩进两字） Char Char,正文（首行缩进两字） Char Char Char Char Char Char Char Char,正文（首缩进两字） Char,正文（表头文字） Char,正文（首行缩进两字）1 Char,特点 Char,s4 Char,表正文 Char,正文非缩进 Char,四号 Char,段1 Char,文本条款 Char,正文首行缩进（两字） Char,正文不缩进 Char,正文文字 Char Char,文本 Char"/>
    <w:link w:val="af8"/>
    <w:qFormat/>
    <w:rsid w:val="008B0D50"/>
    <w:rPr>
      <w:rFonts w:ascii="Dutch801 Rm BT" w:eastAsia="仿宋_GB2312" w:hAnsi="Dutch801 Rm BT"/>
      <w:kern w:val="2"/>
      <w:sz w:val="28"/>
    </w:rPr>
  </w:style>
  <w:style w:type="table" w:styleId="af9">
    <w:name w:val="Table Grid"/>
    <w:aliases w:val="网格型（pxg）,灰度表格"/>
    <w:basedOn w:val="a4"/>
    <w:qFormat/>
    <w:rsid w:val="00B21C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Char">
    <w:name w:val="默认段落字体 Para Char"/>
    <w:basedOn w:val="a2"/>
    <w:next w:val="a2"/>
    <w:autoRedefine/>
    <w:rsid w:val="00F1169A"/>
    <w:pPr>
      <w:autoSpaceDE w:val="0"/>
      <w:autoSpaceDN w:val="0"/>
      <w:adjustRightInd w:val="0"/>
    </w:pPr>
    <w:rPr>
      <w:rFonts w:ascii="楷体_GB2312" w:hAnsi="宋体" w:cs="宋体"/>
      <w:kern w:val="0"/>
      <w:szCs w:val="28"/>
    </w:rPr>
  </w:style>
  <w:style w:type="paragraph" w:styleId="afa">
    <w:name w:val="Balloon Text"/>
    <w:basedOn w:val="a2"/>
    <w:link w:val="Char7"/>
    <w:uiPriority w:val="99"/>
    <w:unhideWhenUsed/>
    <w:rsid w:val="00F668EF"/>
    <w:rPr>
      <w:sz w:val="18"/>
      <w:szCs w:val="18"/>
      <w:lang/>
    </w:rPr>
  </w:style>
  <w:style w:type="character" w:customStyle="1" w:styleId="Char7">
    <w:name w:val="批注框文本 Char"/>
    <w:link w:val="afa"/>
    <w:uiPriority w:val="99"/>
    <w:rsid w:val="00F668EF"/>
    <w:rPr>
      <w:rFonts w:ascii="Times New Roman" w:eastAsia="仿宋_GB2312" w:hAnsi="Times New Roman"/>
      <w:kern w:val="2"/>
      <w:sz w:val="18"/>
      <w:szCs w:val="18"/>
    </w:rPr>
  </w:style>
  <w:style w:type="paragraph" w:customStyle="1" w:styleId="CharCharCharCharCharChar1Char">
    <w:name w:val="Char Char Char Char Char Char1 Char"/>
    <w:basedOn w:val="a2"/>
    <w:next w:val="a2"/>
    <w:rsid w:val="006740B9"/>
    <w:pPr>
      <w:spacing w:line="360" w:lineRule="auto"/>
    </w:pPr>
    <w:rPr>
      <w:rFonts w:eastAsia="宋体"/>
      <w:kern w:val="0"/>
      <w:sz w:val="24"/>
      <w:szCs w:val="24"/>
    </w:rPr>
  </w:style>
  <w:style w:type="character" w:customStyle="1" w:styleId="4Char">
    <w:name w:val="标题 4 Char"/>
    <w:link w:val="4"/>
    <w:uiPriority w:val="9"/>
    <w:rsid w:val="006F4CC3"/>
    <w:rPr>
      <w:rFonts w:ascii="Arial" w:eastAsia="黑体" w:hAnsi="Arial"/>
      <w:b/>
      <w:bCs/>
      <w:kern w:val="2"/>
      <w:sz w:val="28"/>
      <w:szCs w:val="28"/>
    </w:rPr>
  </w:style>
  <w:style w:type="paragraph" w:customStyle="1" w:styleId="Style6">
    <w:name w:val="_Style 6"/>
    <w:basedOn w:val="a2"/>
    <w:qFormat/>
    <w:rsid w:val="002C3C4F"/>
    <w:pPr>
      <w:ind w:firstLineChars="0" w:firstLine="0"/>
    </w:pPr>
    <w:rPr>
      <w:rFonts w:eastAsia="宋体"/>
      <w:sz w:val="21"/>
      <w:szCs w:val="20"/>
    </w:rPr>
  </w:style>
  <w:style w:type="paragraph" w:styleId="afb">
    <w:name w:val="Body Text"/>
    <w:aliases w:val="表格文字,正文文字,bt,正文文字1"/>
    <w:basedOn w:val="a2"/>
    <w:link w:val="Char8"/>
    <w:unhideWhenUsed/>
    <w:qFormat/>
    <w:rsid w:val="00EF0BD2"/>
    <w:pPr>
      <w:spacing w:after="120"/>
    </w:pPr>
    <w:rPr>
      <w:lang/>
    </w:rPr>
  </w:style>
  <w:style w:type="character" w:customStyle="1" w:styleId="Char8">
    <w:name w:val="正文文本 Char"/>
    <w:aliases w:val="表格文字 Char,bt Char,正文文本 Char1,正文文字 Char1,bt Char1,正文文本 Char2,表格文字 Char1,正文文字1 Char1,正文文字 Char2,bt Char Char"/>
    <w:link w:val="afb"/>
    <w:qFormat/>
    <w:rsid w:val="00EF0BD2"/>
    <w:rPr>
      <w:rFonts w:ascii="Times New Roman" w:eastAsia="仿宋_GB2312" w:hAnsi="Times New Roman"/>
      <w:kern w:val="2"/>
      <w:sz w:val="28"/>
      <w:szCs w:val="22"/>
    </w:rPr>
  </w:style>
  <w:style w:type="paragraph" w:styleId="afc">
    <w:name w:val="Body Text Indent"/>
    <w:basedOn w:val="a2"/>
    <w:link w:val="Char9"/>
    <w:unhideWhenUsed/>
    <w:rsid w:val="001A3C75"/>
    <w:pPr>
      <w:spacing w:after="120"/>
      <w:ind w:leftChars="200" w:left="420"/>
    </w:pPr>
    <w:rPr>
      <w:lang/>
    </w:rPr>
  </w:style>
  <w:style w:type="character" w:customStyle="1" w:styleId="Char9">
    <w:name w:val="正文文本缩进 Char"/>
    <w:link w:val="afc"/>
    <w:rsid w:val="001A3C75"/>
    <w:rPr>
      <w:rFonts w:ascii="Times New Roman" w:eastAsia="仿宋_GB2312" w:hAnsi="Times New Roman"/>
      <w:kern w:val="2"/>
      <w:sz w:val="28"/>
      <w:szCs w:val="22"/>
    </w:rPr>
  </w:style>
  <w:style w:type="paragraph" w:customStyle="1" w:styleId="CharCharCharCharCharChar1Char0">
    <w:name w:val=" Char Char Char Char Char Char1 Char"/>
    <w:basedOn w:val="a2"/>
    <w:next w:val="a2"/>
    <w:rsid w:val="001A3C75"/>
    <w:pPr>
      <w:spacing w:line="360" w:lineRule="auto"/>
    </w:pPr>
    <w:rPr>
      <w:rFonts w:eastAsia="宋体"/>
      <w:kern w:val="0"/>
      <w:sz w:val="24"/>
      <w:szCs w:val="24"/>
    </w:rPr>
  </w:style>
  <w:style w:type="paragraph" w:customStyle="1" w:styleId="16">
    <w:name w:val="表格文字 16磅"/>
    <w:basedOn w:val="a9"/>
    <w:next w:val="a2"/>
    <w:autoRedefine/>
    <w:qFormat/>
    <w:rsid w:val="001A3C75"/>
    <w:pPr>
      <w:adjustRightInd w:val="0"/>
      <w:snapToGrid w:val="0"/>
      <w:spacing w:line="320" w:lineRule="exact"/>
      <w:ind w:firstLineChars="0" w:firstLine="0"/>
      <w:jc w:val="center"/>
      <w:textAlignment w:val="baseline"/>
    </w:pPr>
    <w:rPr>
      <w:rFonts w:ascii="Times New Roman" w:eastAsia="宋体" w:hAnsi="Times New Roman" w:cs="宋体"/>
      <w:color w:val="000000"/>
      <w:kern w:val="21"/>
      <w:sz w:val="21"/>
      <w:szCs w:val="21"/>
    </w:rPr>
  </w:style>
  <w:style w:type="paragraph" w:customStyle="1" w:styleId="13">
    <w:name w:val="正文1"/>
    <w:link w:val="1CharChar"/>
    <w:rsid w:val="00AD3688"/>
    <w:pPr>
      <w:jc w:val="both"/>
    </w:pPr>
    <w:rPr>
      <w:kern w:val="2"/>
      <w:sz w:val="21"/>
      <w:szCs w:val="21"/>
    </w:rPr>
  </w:style>
  <w:style w:type="character" w:styleId="afd">
    <w:name w:val="访问过的超链接"/>
    <w:rsid w:val="00AD3688"/>
    <w:rPr>
      <w:color w:val="800080"/>
      <w:u w:val="single"/>
    </w:rPr>
  </w:style>
  <w:style w:type="character" w:customStyle="1" w:styleId="Chara">
    <w:name w:val="批注文字 Char"/>
    <w:link w:val="afe"/>
    <w:uiPriority w:val="99"/>
    <w:rsid w:val="00AD3688"/>
    <w:rPr>
      <w:rFonts w:ascii="仿宋_GB2312" w:eastAsia="仿宋_GB2312"/>
      <w:kern w:val="2"/>
      <w:sz w:val="28"/>
      <w:szCs w:val="22"/>
    </w:rPr>
  </w:style>
  <w:style w:type="paragraph" w:styleId="afe">
    <w:name w:val="annotation text"/>
    <w:basedOn w:val="a2"/>
    <w:link w:val="Chara"/>
    <w:uiPriority w:val="99"/>
    <w:unhideWhenUsed/>
    <w:rsid w:val="00AD3688"/>
    <w:rPr>
      <w:rFonts w:ascii="仿宋_GB2312" w:hAnsi="Calibri"/>
      <w:lang/>
    </w:rPr>
  </w:style>
  <w:style w:type="character" w:customStyle="1" w:styleId="Char11">
    <w:name w:val="批注文字 Char1"/>
    <w:rsid w:val="00AD3688"/>
    <w:rPr>
      <w:rFonts w:ascii="Times New Roman" w:eastAsia="仿宋_GB2312" w:hAnsi="Times New Roman"/>
      <w:kern w:val="2"/>
      <w:sz w:val="28"/>
      <w:szCs w:val="22"/>
    </w:rPr>
  </w:style>
  <w:style w:type="character" w:styleId="aff">
    <w:name w:val="annotation reference"/>
    <w:uiPriority w:val="99"/>
    <w:unhideWhenUsed/>
    <w:rsid w:val="00AD3688"/>
    <w:rPr>
      <w:sz w:val="21"/>
      <w:szCs w:val="21"/>
    </w:rPr>
  </w:style>
  <w:style w:type="paragraph" w:customStyle="1" w:styleId="Default">
    <w:name w:val="Default"/>
    <w:qFormat/>
    <w:rsid w:val="00AD3688"/>
    <w:pPr>
      <w:widowControl w:val="0"/>
      <w:autoSpaceDE w:val="0"/>
      <w:autoSpaceDN w:val="0"/>
      <w:adjustRightInd w:val="0"/>
    </w:pPr>
    <w:rPr>
      <w:rFonts w:ascii="宋体" w:hAnsi="Times New Roman" w:cs="宋体"/>
      <w:color w:val="000000"/>
      <w:sz w:val="24"/>
      <w:szCs w:val="24"/>
    </w:rPr>
  </w:style>
  <w:style w:type="character" w:customStyle="1" w:styleId="Charb">
    <w:name w:val="批注主题 Char"/>
    <w:link w:val="aff0"/>
    <w:uiPriority w:val="99"/>
    <w:rsid w:val="00AD3688"/>
    <w:rPr>
      <w:rFonts w:ascii="仿宋_GB2312" w:eastAsia="仿宋_GB2312"/>
      <w:b/>
      <w:bCs/>
      <w:kern w:val="2"/>
      <w:sz w:val="28"/>
      <w:szCs w:val="22"/>
    </w:rPr>
  </w:style>
  <w:style w:type="paragraph" w:styleId="aff0">
    <w:name w:val="annotation subject"/>
    <w:basedOn w:val="afe"/>
    <w:next w:val="afe"/>
    <w:link w:val="Charb"/>
    <w:uiPriority w:val="99"/>
    <w:unhideWhenUsed/>
    <w:rsid w:val="00AD3688"/>
    <w:rPr>
      <w:b/>
      <w:bCs/>
    </w:rPr>
  </w:style>
  <w:style w:type="character" w:customStyle="1" w:styleId="Char12">
    <w:name w:val="批注主题 Char1"/>
    <w:rsid w:val="00AD3688"/>
    <w:rPr>
      <w:rFonts w:ascii="Times New Roman" w:eastAsia="仿宋_GB2312" w:hAnsi="Times New Roman"/>
      <w:b/>
      <w:bCs/>
      <w:kern w:val="2"/>
      <w:sz w:val="28"/>
      <w:szCs w:val="22"/>
    </w:rPr>
  </w:style>
  <w:style w:type="character" w:styleId="aff1">
    <w:name w:val="Strong"/>
    <w:qFormat/>
    <w:rsid w:val="00AD3688"/>
    <w:rPr>
      <w:b/>
    </w:rPr>
  </w:style>
  <w:style w:type="character" w:customStyle="1" w:styleId="apple-converted-space">
    <w:name w:val="apple-converted-space"/>
    <w:qFormat/>
    <w:rsid w:val="00AD3688"/>
  </w:style>
  <w:style w:type="character" w:customStyle="1" w:styleId="CharCharChar2">
    <w:name w:val="普通文字 Char Char Char2"/>
    <w:aliases w:val="普通文字 Char Char Char Char Char Char1,普通文字 Char Char Char Char2,普通文字 Char Char Char Char Char Char Char Char2,普通文字 Char Char Char Char Char Char Char Char Char Char1,普通文字 Char Char Char Char Char2,表内文字 Char1,普通文字 Char Char2"/>
    <w:rsid w:val="00AD3688"/>
    <w:rPr>
      <w:rFonts w:ascii="宋体" w:eastAsia="宋体" w:hAnsi="Courier New" w:cs="Courier New"/>
      <w:szCs w:val="21"/>
    </w:rPr>
  </w:style>
  <w:style w:type="character" w:customStyle="1" w:styleId="CharChar1">
    <w:name w:val="表 Char Char"/>
    <w:link w:val="aff2"/>
    <w:qFormat/>
    <w:rsid w:val="00AD3688"/>
    <w:rPr>
      <w:szCs w:val="21"/>
    </w:rPr>
  </w:style>
  <w:style w:type="paragraph" w:customStyle="1" w:styleId="aff2">
    <w:name w:val="表"/>
    <w:basedOn w:val="a2"/>
    <w:link w:val="CharChar1"/>
    <w:qFormat/>
    <w:rsid w:val="00AD3688"/>
    <w:pPr>
      <w:adjustRightInd w:val="0"/>
      <w:snapToGrid w:val="0"/>
      <w:spacing w:line="420" w:lineRule="atLeast"/>
      <w:ind w:firstLineChars="0" w:firstLine="0"/>
      <w:jc w:val="center"/>
    </w:pPr>
    <w:rPr>
      <w:rFonts w:ascii="Calibri" w:eastAsia="宋体" w:hAnsi="Calibri"/>
      <w:kern w:val="0"/>
      <w:sz w:val="20"/>
      <w:szCs w:val="21"/>
      <w:lang/>
    </w:rPr>
  </w:style>
  <w:style w:type="paragraph" w:customStyle="1" w:styleId="CharCharCharChar">
    <w:name w:val="Char Char Char Char"/>
    <w:basedOn w:val="a2"/>
    <w:rsid w:val="00AD3688"/>
    <w:pPr>
      <w:snapToGrid w:val="0"/>
      <w:spacing w:line="360" w:lineRule="auto"/>
      <w:ind w:firstLine="529"/>
    </w:pPr>
    <w:rPr>
      <w:rFonts w:ascii="宋体" w:eastAsia="宋体" w:hAnsi="宋体"/>
      <w:b/>
      <w:sz w:val="21"/>
      <w:szCs w:val="24"/>
    </w:rPr>
  </w:style>
  <w:style w:type="paragraph" w:customStyle="1" w:styleId="Char1CharCharChar">
    <w:name w:val="Char1 Char Char Char"/>
    <w:basedOn w:val="a2"/>
    <w:rsid w:val="00AD3688"/>
    <w:pPr>
      <w:ind w:firstLineChars="0" w:firstLine="0"/>
    </w:pPr>
    <w:rPr>
      <w:rFonts w:ascii="仿宋_GB2312" w:eastAsia="宋体"/>
      <w:sz w:val="21"/>
      <w:szCs w:val="21"/>
    </w:rPr>
  </w:style>
  <w:style w:type="paragraph" w:customStyle="1" w:styleId="100">
    <w:name w:val="10"/>
    <w:basedOn w:val="a2"/>
    <w:qFormat/>
    <w:rsid w:val="00AD3688"/>
    <w:pPr>
      <w:snapToGrid w:val="0"/>
      <w:spacing w:line="360" w:lineRule="auto"/>
      <w:ind w:firstLine="529"/>
    </w:pPr>
    <w:rPr>
      <w:rFonts w:ascii="宋体" w:eastAsia="宋体" w:hAnsi="宋体"/>
      <w:b/>
      <w:sz w:val="21"/>
      <w:szCs w:val="24"/>
    </w:rPr>
  </w:style>
  <w:style w:type="paragraph" w:styleId="aff3">
    <w:name w:val="Normal (Web)"/>
    <w:basedOn w:val="a2"/>
    <w:uiPriority w:val="99"/>
    <w:unhideWhenUsed/>
    <w:rsid w:val="00AD3688"/>
    <w:pPr>
      <w:widowControl/>
      <w:spacing w:before="100" w:beforeAutospacing="1" w:after="100" w:afterAutospacing="1"/>
      <w:ind w:firstLineChars="0" w:firstLine="0"/>
    </w:pPr>
    <w:rPr>
      <w:rFonts w:ascii="宋体" w:eastAsia="宋体" w:hAnsi="宋体" w:cs="宋体"/>
      <w:kern w:val="0"/>
      <w:sz w:val="24"/>
      <w:szCs w:val="24"/>
    </w:rPr>
  </w:style>
  <w:style w:type="paragraph" w:customStyle="1" w:styleId="p0">
    <w:name w:val="p0"/>
    <w:basedOn w:val="a2"/>
    <w:rsid w:val="00AD3688"/>
    <w:pPr>
      <w:widowControl/>
      <w:ind w:firstLineChars="0" w:firstLine="0"/>
    </w:pPr>
    <w:rPr>
      <w:rFonts w:ascii="仿宋_GB2312" w:eastAsia="宋体"/>
      <w:kern w:val="0"/>
      <w:sz w:val="21"/>
      <w:szCs w:val="21"/>
    </w:rPr>
  </w:style>
  <w:style w:type="paragraph" w:customStyle="1" w:styleId="a-">
    <w:name w:val="a-表内"/>
    <w:qFormat/>
    <w:rsid w:val="00AD3688"/>
    <w:pPr>
      <w:adjustRightInd w:val="0"/>
      <w:snapToGrid w:val="0"/>
      <w:spacing w:line="0" w:lineRule="atLeast"/>
      <w:jc w:val="center"/>
    </w:pPr>
    <w:rPr>
      <w:rFonts w:ascii="Times New Roman" w:hAnsi="Times New Roman"/>
      <w:color w:val="000000"/>
      <w:kern w:val="2"/>
      <w:sz w:val="21"/>
      <w:szCs w:val="21"/>
    </w:rPr>
  </w:style>
  <w:style w:type="paragraph" w:styleId="TOC">
    <w:name w:val="TOC Heading"/>
    <w:basedOn w:val="1"/>
    <w:next w:val="a2"/>
    <w:qFormat/>
    <w:rsid w:val="00AD3688"/>
    <w:pPr>
      <w:widowControl/>
      <w:numPr>
        <w:numId w:val="0"/>
      </w:numPr>
      <w:spacing w:before="480" w:line="276" w:lineRule="auto"/>
      <w:jc w:val="left"/>
      <w:outlineLvl w:val="9"/>
    </w:pPr>
    <w:rPr>
      <w:rFonts w:ascii="Cambria" w:hAnsi="Cambria"/>
      <w:color w:val="365F91"/>
      <w:kern w:val="0"/>
      <w:sz w:val="28"/>
      <w:szCs w:val="28"/>
    </w:rPr>
  </w:style>
  <w:style w:type="paragraph" w:customStyle="1" w:styleId="CharCharCharCharCharCharCharCharCharCharCharCharCharCharCharChar">
    <w:name w:val="Char Char Char Char Char Char Char Char Char Char Char Char Char Char Char Char"/>
    <w:basedOn w:val="a2"/>
    <w:rsid w:val="00AD3688"/>
    <w:pPr>
      <w:spacing w:line="360" w:lineRule="auto"/>
    </w:pPr>
    <w:rPr>
      <w:rFonts w:ascii="仿宋_GB2312" w:eastAsia="宋体"/>
      <w:sz w:val="24"/>
      <w:szCs w:val="20"/>
    </w:rPr>
  </w:style>
  <w:style w:type="character" w:customStyle="1" w:styleId="GB2312Char">
    <w:name w:val="样式 题注 + 仿宋_GB2312 Char"/>
    <w:link w:val="GB2312"/>
    <w:qFormat/>
    <w:rsid w:val="00AD3688"/>
    <w:rPr>
      <w:rFonts w:ascii="仿宋_GB2312" w:eastAsia="仿宋_GB2312" w:hAnsi="仿宋_GB2312"/>
      <w:kern w:val="2"/>
      <w:sz w:val="28"/>
    </w:rPr>
  </w:style>
  <w:style w:type="paragraph" w:customStyle="1" w:styleId="GB2312">
    <w:name w:val="样式 题注 + 仿宋_GB2312"/>
    <w:basedOn w:val="aff4"/>
    <w:link w:val="GB2312Char"/>
    <w:qFormat/>
    <w:rsid w:val="00AD3688"/>
    <w:pPr>
      <w:ind w:firstLine="557"/>
      <w:jc w:val="center"/>
    </w:pPr>
    <w:rPr>
      <w:rFonts w:ascii="仿宋_GB2312" w:eastAsia="仿宋_GB2312" w:hAnsi="仿宋_GB2312" w:cs="Times New Roman"/>
      <w:sz w:val="28"/>
      <w:lang/>
    </w:rPr>
  </w:style>
  <w:style w:type="paragraph" w:styleId="aff4">
    <w:name w:val="caption"/>
    <w:basedOn w:val="a2"/>
    <w:next w:val="a2"/>
    <w:qFormat/>
    <w:rsid w:val="00AD3688"/>
    <w:rPr>
      <w:rFonts w:ascii="Arial" w:eastAsia="黑体" w:hAnsi="Arial" w:cs="Arial"/>
      <w:sz w:val="20"/>
      <w:szCs w:val="20"/>
    </w:rPr>
  </w:style>
  <w:style w:type="paragraph" w:customStyle="1" w:styleId="123">
    <w:name w:val="纯文本123"/>
    <w:basedOn w:val="a9"/>
    <w:autoRedefine/>
    <w:qFormat/>
    <w:rsid w:val="00AD3688"/>
    <w:pPr>
      <w:tabs>
        <w:tab w:val="left" w:pos="620"/>
      </w:tabs>
      <w:spacing w:line="460" w:lineRule="exact"/>
      <w:ind w:firstLine="480"/>
    </w:pPr>
    <w:rPr>
      <w:rFonts w:ascii="宋体" w:eastAsia="宋体"/>
      <w:color w:val="000000"/>
      <w:sz w:val="24"/>
    </w:rPr>
  </w:style>
  <w:style w:type="paragraph" w:styleId="23">
    <w:name w:val="Body Text 2"/>
    <w:basedOn w:val="a2"/>
    <w:link w:val="2Char"/>
    <w:rsid w:val="00AD3688"/>
    <w:pPr>
      <w:spacing w:after="120" w:line="480" w:lineRule="auto"/>
      <w:ind w:firstLineChars="0" w:firstLine="0"/>
    </w:pPr>
    <w:rPr>
      <w:rFonts w:ascii="仿宋_GB2312" w:eastAsia="宋体"/>
      <w:sz w:val="24"/>
      <w:szCs w:val="20"/>
      <w:lang/>
    </w:rPr>
  </w:style>
  <w:style w:type="character" w:customStyle="1" w:styleId="2Char">
    <w:name w:val="正文文本 2 Char"/>
    <w:link w:val="23"/>
    <w:rsid w:val="00AD3688"/>
    <w:rPr>
      <w:rFonts w:ascii="仿宋_GB2312" w:hAnsi="Times New Roman"/>
      <w:kern w:val="2"/>
      <w:sz w:val="24"/>
    </w:rPr>
  </w:style>
  <w:style w:type="paragraph" w:customStyle="1" w:styleId="aff5">
    <w:name w:val="图标题样式"/>
    <w:basedOn w:val="a2"/>
    <w:link w:val="Charc"/>
    <w:qFormat/>
    <w:rsid w:val="00AD3688"/>
    <w:pPr>
      <w:spacing w:line="360" w:lineRule="auto"/>
      <w:ind w:firstLineChars="0" w:firstLine="0"/>
      <w:jc w:val="center"/>
    </w:pPr>
    <w:rPr>
      <w:rFonts w:ascii="仿宋_GB2312" w:eastAsia="黑体"/>
      <w:sz w:val="21"/>
      <w:szCs w:val="21"/>
      <w:lang/>
    </w:rPr>
  </w:style>
  <w:style w:type="character" w:customStyle="1" w:styleId="Charc">
    <w:name w:val="图标题样式 Char"/>
    <w:link w:val="aff5"/>
    <w:qFormat/>
    <w:locked/>
    <w:rsid w:val="00AD3688"/>
    <w:rPr>
      <w:rFonts w:ascii="仿宋_GB2312" w:eastAsia="黑体" w:hAnsi="Times New Roman"/>
      <w:kern w:val="2"/>
      <w:sz w:val="21"/>
      <w:szCs w:val="21"/>
    </w:rPr>
  </w:style>
  <w:style w:type="paragraph" w:customStyle="1" w:styleId="aff6">
    <w:name w:val="正文内容"/>
    <w:basedOn w:val="a2"/>
    <w:link w:val="Chard"/>
    <w:qFormat/>
    <w:rsid w:val="00AD3688"/>
    <w:pPr>
      <w:spacing w:line="360" w:lineRule="auto"/>
      <w:ind w:firstLine="480"/>
    </w:pPr>
    <w:rPr>
      <w:rFonts w:ascii="仿宋_GB2312" w:eastAsia="宋体"/>
      <w:sz w:val="24"/>
      <w:szCs w:val="24"/>
      <w:lang/>
    </w:rPr>
  </w:style>
  <w:style w:type="character" w:customStyle="1" w:styleId="Chard">
    <w:name w:val="正文内容 Char"/>
    <w:link w:val="aff6"/>
    <w:qFormat/>
    <w:locked/>
    <w:rsid w:val="00AD3688"/>
    <w:rPr>
      <w:rFonts w:ascii="仿宋_GB2312" w:hAnsi="Times New Roman"/>
      <w:kern w:val="2"/>
      <w:sz w:val="24"/>
      <w:szCs w:val="24"/>
    </w:rPr>
  </w:style>
  <w:style w:type="paragraph" w:customStyle="1" w:styleId="33">
    <w:name w:val="样式3"/>
    <w:basedOn w:val="3"/>
    <w:autoRedefine/>
    <w:rsid w:val="00AD3688"/>
    <w:pPr>
      <w:numPr>
        <w:ilvl w:val="0"/>
        <w:numId w:val="0"/>
      </w:numPr>
      <w:spacing w:before="120" w:after="120"/>
      <w:ind w:firstLineChars="200" w:firstLine="644"/>
      <w:jc w:val="both"/>
    </w:pPr>
    <w:rPr>
      <w:rFonts w:ascii="楷体_GB2312" w:eastAsia="楷体_GB2312" w:hAnsi="Dutch801 Rm BT"/>
      <w:b w:val="0"/>
      <w:bCs w:val="0"/>
      <w:color w:val="000000"/>
      <w:sz w:val="32"/>
      <w:szCs w:val="20"/>
    </w:rPr>
  </w:style>
  <w:style w:type="paragraph" w:styleId="24">
    <w:name w:val="Body Text Indent 2"/>
    <w:basedOn w:val="a2"/>
    <w:link w:val="2Char0"/>
    <w:rsid w:val="00AD3688"/>
    <w:pPr>
      <w:spacing w:after="120" w:line="480" w:lineRule="auto"/>
      <w:ind w:leftChars="200" w:left="420"/>
    </w:pPr>
    <w:rPr>
      <w:rFonts w:ascii="仿宋_GB2312"/>
      <w:lang/>
    </w:rPr>
  </w:style>
  <w:style w:type="character" w:customStyle="1" w:styleId="2Char0">
    <w:name w:val="正文文本缩进 2 Char"/>
    <w:link w:val="24"/>
    <w:rsid w:val="00AD3688"/>
    <w:rPr>
      <w:rFonts w:ascii="仿宋_GB2312" w:eastAsia="仿宋_GB2312" w:hAnsi="Times New Roman"/>
      <w:kern w:val="2"/>
      <w:sz w:val="28"/>
      <w:szCs w:val="22"/>
    </w:rPr>
  </w:style>
  <w:style w:type="paragraph" w:customStyle="1" w:styleId="40">
    <w:name w:val="4级标题"/>
    <w:next w:val="aff6"/>
    <w:link w:val="4Char0"/>
    <w:rsid w:val="00F045AE"/>
    <w:pPr>
      <w:spacing w:before="120" w:after="60"/>
      <w:ind w:firstLineChars="200" w:firstLine="200"/>
      <w:outlineLvl w:val="3"/>
    </w:pPr>
    <w:rPr>
      <w:rFonts w:ascii="Arial" w:eastAsia="黑体" w:hAnsi="Arial"/>
      <w:kern w:val="2"/>
      <w:sz w:val="24"/>
      <w:szCs w:val="24"/>
    </w:rPr>
  </w:style>
  <w:style w:type="character" w:customStyle="1" w:styleId="4Char0">
    <w:name w:val="4级标题 Char"/>
    <w:link w:val="40"/>
    <w:rsid w:val="00F045AE"/>
    <w:rPr>
      <w:rFonts w:ascii="Arial" w:eastAsia="黑体" w:hAnsi="Arial"/>
      <w:kern w:val="2"/>
      <w:sz w:val="24"/>
      <w:szCs w:val="24"/>
      <w:lang w:bidi="ar-SA"/>
    </w:rPr>
  </w:style>
  <w:style w:type="paragraph" w:styleId="41">
    <w:name w:val="toc 4"/>
    <w:basedOn w:val="a2"/>
    <w:next w:val="a2"/>
    <w:autoRedefine/>
    <w:uiPriority w:val="39"/>
    <w:unhideWhenUsed/>
    <w:rsid w:val="008725AD"/>
    <w:pPr>
      <w:ind w:leftChars="600" w:left="1260" w:firstLineChars="0" w:firstLine="0"/>
    </w:pPr>
    <w:rPr>
      <w:rFonts w:ascii="Calibri" w:eastAsia="宋体" w:hAnsi="Calibri"/>
      <w:sz w:val="21"/>
    </w:rPr>
  </w:style>
  <w:style w:type="paragraph" w:styleId="51">
    <w:name w:val="toc 5"/>
    <w:basedOn w:val="a2"/>
    <w:next w:val="a2"/>
    <w:autoRedefine/>
    <w:uiPriority w:val="39"/>
    <w:unhideWhenUsed/>
    <w:rsid w:val="008725AD"/>
    <w:pPr>
      <w:ind w:leftChars="800" w:left="1680" w:firstLineChars="0" w:firstLine="0"/>
    </w:pPr>
    <w:rPr>
      <w:rFonts w:ascii="Calibri" w:eastAsia="宋体" w:hAnsi="Calibri"/>
      <w:sz w:val="21"/>
    </w:rPr>
  </w:style>
  <w:style w:type="paragraph" w:styleId="61">
    <w:name w:val="toc 6"/>
    <w:basedOn w:val="a2"/>
    <w:next w:val="a2"/>
    <w:autoRedefine/>
    <w:uiPriority w:val="39"/>
    <w:unhideWhenUsed/>
    <w:rsid w:val="008725AD"/>
    <w:pPr>
      <w:ind w:leftChars="1000" w:left="2100" w:firstLineChars="0" w:firstLine="0"/>
    </w:pPr>
    <w:rPr>
      <w:rFonts w:ascii="Calibri" w:eastAsia="宋体" w:hAnsi="Calibri"/>
      <w:sz w:val="21"/>
    </w:rPr>
  </w:style>
  <w:style w:type="paragraph" w:styleId="71">
    <w:name w:val="toc 7"/>
    <w:basedOn w:val="a2"/>
    <w:next w:val="a2"/>
    <w:autoRedefine/>
    <w:uiPriority w:val="39"/>
    <w:unhideWhenUsed/>
    <w:rsid w:val="008725AD"/>
    <w:pPr>
      <w:ind w:leftChars="1200" w:left="2520" w:firstLineChars="0" w:firstLine="0"/>
    </w:pPr>
    <w:rPr>
      <w:rFonts w:ascii="Calibri" w:eastAsia="宋体" w:hAnsi="Calibri"/>
      <w:sz w:val="21"/>
    </w:rPr>
  </w:style>
  <w:style w:type="paragraph" w:styleId="81">
    <w:name w:val="toc 8"/>
    <w:basedOn w:val="a2"/>
    <w:next w:val="a2"/>
    <w:autoRedefine/>
    <w:uiPriority w:val="39"/>
    <w:unhideWhenUsed/>
    <w:rsid w:val="008725AD"/>
    <w:pPr>
      <w:ind w:leftChars="1400" w:left="2940" w:firstLineChars="0" w:firstLine="0"/>
    </w:pPr>
    <w:rPr>
      <w:rFonts w:ascii="Calibri" w:eastAsia="宋体" w:hAnsi="Calibri"/>
      <w:sz w:val="21"/>
    </w:rPr>
  </w:style>
  <w:style w:type="paragraph" w:styleId="91">
    <w:name w:val="toc 9"/>
    <w:basedOn w:val="a2"/>
    <w:next w:val="a2"/>
    <w:autoRedefine/>
    <w:uiPriority w:val="39"/>
    <w:unhideWhenUsed/>
    <w:rsid w:val="008725AD"/>
    <w:pPr>
      <w:ind w:leftChars="1600" w:left="3360" w:firstLineChars="0" w:firstLine="0"/>
    </w:pPr>
    <w:rPr>
      <w:rFonts w:ascii="Calibri" w:eastAsia="宋体" w:hAnsi="Calibri"/>
      <w:sz w:val="21"/>
    </w:rPr>
  </w:style>
  <w:style w:type="paragraph" w:customStyle="1" w:styleId="li">
    <w:name w:val="li表格"/>
    <w:basedOn w:val="afb"/>
    <w:next w:val="afb"/>
    <w:qFormat/>
    <w:rsid w:val="00F7565A"/>
    <w:pPr>
      <w:spacing w:after="0" w:line="360" w:lineRule="exact"/>
      <w:ind w:firstLineChars="0" w:firstLine="0"/>
      <w:jc w:val="center"/>
    </w:pPr>
    <w:rPr>
      <w:rFonts w:eastAsia="宋体"/>
      <w:b/>
      <w:spacing w:val="4"/>
      <w:sz w:val="21"/>
      <w:szCs w:val="21"/>
    </w:rPr>
  </w:style>
  <w:style w:type="paragraph" w:customStyle="1" w:styleId="14">
    <w:name w:val="无间隔1"/>
    <w:next w:val="a2"/>
    <w:qFormat/>
    <w:rsid w:val="001B7DB0"/>
    <w:pPr>
      <w:widowControl w:val="0"/>
      <w:jc w:val="center"/>
    </w:pPr>
    <w:rPr>
      <w:rFonts w:ascii="宋体"/>
      <w:kern w:val="2"/>
      <w:sz w:val="21"/>
      <w:szCs w:val="22"/>
    </w:rPr>
  </w:style>
  <w:style w:type="character" w:customStyle="1" w:styleId="Char20">
    <w:name w:val="表头 Char2"/>
    <w:rsid w:val="001B7DB0"/>
    <w:rPr>
      <w:rFonts w:ascii="黑体" w:eastAsia="黑体" w:hAnsi="宋体"/>
      <w:bCs/>
      <w:color w:val="000000"/>
      <w:sz w:val="21"/>
      <w:szCs w:val="21"/>
    </w:rPr>
  </w:style>
  <w:style w:type="paragraph" w:customStyle="1" w:styleId="Normal26">
    <w:name w:val="Normal_26"/>
    <w:next w:val="a9"/>
    <w:uiPriority w:val="99"/>
    <w:rsid w:val="00DB46EE"/>
    <w:pPr>
      <w:spacing w:before="120" w:after="240"/>
      <w:jc w:val="both"/>
    </w:pPr>
    <w:rPr>
      <w:rFonts w:eastAsia="Calibri"/>
      <w:sz w:val="22"/>
      <w:szCs w:val="22"/>
      <w:lang w:eastAsia="en-US"/>
    </w:rPr>
  </w:style>
  <w:style w:type="character" w:customStyle="1" w:styleId="70">
    <w:name w:val="标题 7 字符"/>
    <w:link w:val="7"/>
    <w:qFormat/>
    <w:rsid w:val="000535F1"/>
    <w:rPr>
      <w:rFonts w:ascii="Times New Roman" w:eastAsia="仿宋_GB2312" w:hAnsi="Times New Roman"/>
      <w:b/>
      <w:bCs/>
      <w:kern w:val="2"/>
      <w:sz w:val="24"/>
      <w:szCs w:val="24"/>
    </w:rPr>
  </w:style>
  <w:style w:type="character" w:customStyle="1" w:styleId="110">
    <w:name w:val="标题 1 字符1"/>
    <w:aliases w:val="H1 字符1,我的标题一 字符,章标题 1 字符1,-*+ 字符1,h1 字符1,1st level 字符1,Section Head 字符1,l1 字符1,b1 字符1,章 字符1,Heading One 字符,篇 字符,章标题 字符,标书1 字符,第*部分 字符,第A章 字符,L1 字符,boc 字符,Level 1 Topic Heading 字符,H11 字符,H12 字符,H13 字符,H14 字符,H15 字符,H16 字符,H17 字符,Heading 0 字符"/>
    <w:uiPriority w:val="9"/>
    <w:qFormat/>
    <w:rsid w:val="000535F1"/>
    <w:rPr>
      <w:rFonts w:ascii="隶书" w:eastAsia="隶书"/>
      <w:b/>
      <w:bCs/>
      <w:kern w:val="44"/>
      <w:sz w:val="44"/>
      <w:lang w:val="en-US" w:eastAsia="zh-CN" w:bidi="ar-SA"/>
    </w:rPr>
  </w:style>
  <w:style w:type="character" w:customStyle="1" w:styleId="CharChar2">
    <w:name w:val="表格文字 Char Char"/>
    <w:rsid w:val="00A057D3"/>
    <w:rPr>
      <w:rFonts w:ascii="宋体" w:eastAsia="宋体"/>
      <w:kern w:val="2"/>
      <w:sz w:val="21"/>
      <w:lang w:val="en-US" w:eastAsia="zh-CN" w:bidi="ar-SA"/>
    </w:rPr>
  </w:style>
  <w:style w:type="character" w:customStyle="1" w:styleId="aff7">
    <w:name w:val="纯文本 字符"/>
    <w:aliases w:val="文字缩进 字符,普通文字 Char 字符,正文文字缩进 31 字符,特点标题 字符,正文文字 21 字符,正文（首行缩进两字） Char 字符,s4 字符,表正文 字符,正文非缩进 字符,标题4 字符,普通文字 字符,纯文本 Char 字符,标题2 字符,普通文字 Char Char Char 字符,普通文字 Char Char Char Char Char Char Char Char 字符,普通文字 Char Char Char Char Char Char Char 字符"/>
    <w:qFormat/>
    <w:rsid w:val="00F23AAA"/>
    <w:rPr>
      <w:rFonts w:ascii="宋体" w:eastAsia="仿宋_GB2312" w:hAnsi="Courier New"/>
      <w:kern w:val="2"/>
      <w:sz w:val="28"/>
    </w:rPr>
  </w:style>
  <w:style w:type="character" w:customStyle="1" w:styleId="aff8">
    <w:name w:val="正文缩进 字符"/>
    <w:aliases w:val="正文不缩进 字符,正文（首行缩进两字） Char1 字符,正文不缩进 Char Char Char 字符,正文（首行缩进两字） Char Char 字符,正文缩进 Char Char 字符,正文（首行缩进两字） Char1 Char 字符,正文不缩进 Char 字符,正文不缩进 Char Char Char Char Char 字符,标题4 Char Char 字符,段1 字符,Body Text(ch) 字符,缩进 字符,ALT+Z 字符,特点 字符,四号 字符,正文2 字符,四 字符"/>
    <w:qFormat/>
    <w:rsid w:val="00F23AAA"/>
    <w:rPr>
      <w:rFonts w:eastAsia="楷体_GB2312"/>
      <w:kern w:val="2"/>
      <w:sz w:val="28"/>
      <w:szCs w:val="24"/>
    </w:rPr>
  </w:style>
  <w:style w:type="character" w:customStyle="1" w:styleId="CharChar3">
    <w:name w:val="表头 Char Char"/>
    <w:rsid w:val="00A0297A"/>
    <w:rPr>
      <w:rFonts w:ascii="黑体" w:eastAsia="黑体" w:cs="黑体" w:hint="eastAsia"/>
      <w:bCs/>
      <w:kern w:val="2"/>
      <w:sz w:val="28"/>
      <w:szCs w:val="28"/>
    </w:rPr>
  </w:style>
  <w:style w:type="character" w:customStyle="1" w:styleId="50">
    <w:name w:val="标题 5 字符"/>
    <w:link w:val="5"/>
    <w:semiHidden/>
    <w:qFormat/>
    <w:rsid w:val="00170545"/>
    <w:rPr>
      <w:rFonts w:ascii="Times New Roman" w:hAnsi="Times New Roman"/>
      <w:b/>
      <w:bCs/>
      <w:kern w:val="2"/>
      <w:sz w:val="28"/>
      <w:szCs w:val="28"/>
    </w:rPr>
  </w:style>
  <w:style w:type="character" w:customStyle="1" w:styleId="60">
    <w:name w:val="标题 6 字符"/>
    <w:link w:val="6"/>
    <w:semiHidden/>
    <w:qFormat/>
    <w:rsid w:val="00170545"/>
    <w:rPr>
      <w:rFonts w:ascii="Arial" w:eastAsia="黑体" w:hAnsi="Arial"/>
      <w:b/>
      <w:bCs/>
      <w:kern w:val="2"/>
      <w:sz w:val="24"/>
      <w:szCs w:val="24"/>
    </w:rPr>
  </w:style>
  <w:style w:type="character" w:customStyle="1" w:styleId="80">
    <w:name w:val="标题 8 字符"/>
    <w:link w:val="8"/>
    <w:semiHidden/>
    <w:qFormat/>
    <w:rsid w:val="00170545"/>
    <w:rPr>
      <w:rFonts w:ascii="Arial" w:eastAsia="黑体" w:hAnsi="Arial"/>
      <w:kern w:val="2"/>
      <w:sz w:val="24"/>
      <w:szCs w:val="24"/>
    </w:rPr>
  </w:style>
  <w:style w:type="character" w:customStyle="1" w:styleId="90">
    <w:name w:val="标题 9 字符"/>
    <w:link w:val="9"/>
    <w:semiHidden/>
    <w:qFormat/>
    <w:rsid w:val="00170545"/>
    <w:rPr>
      <w:rFonts w:ascii="Arial" w:eastAsia="黑体" w:hAnsi="Arial"/>
      <w:kern w:val="2"/>
      <w:sz w:val="21"/>
      <w:szCs w:val="21"/>
    </w:rPr>
  </w:style>
  <w:style w:type="character" w:customStyle="1" w:styleId="aff9">
    <w:name w:val="正文文本 字符"/>
    <w:aliases w:val="正文文字 字符,bt 字符"/>
    <w:qFormat/>
    <w:rsid w:val="00170545"/>
    <w:rPr>
      <w:rFonts w:ascii="Times New Roman" w:eastAsia="仿宋_GB2312" w:hAnsi="Times New Roman"/>
      <w:kern w:val="2"/>
      <w:sz w:val="28"/>
      <w:szCs w:val="22"/>
    </w:rPr>
  </w:style>
  <w:style w:type="character" w:customStyle="1" w:styleId="CharChar">
    <w:name w:val="表格 Char Char"/>
    <w:link w:val="af4"/>
    <w:qFormat/>
    <w:rsid w:val="00170545"/>
    <w:rPr>
      <w:rFonts w:eastAsia="仿宋_GB2312"/>
      <w:kern w:val="2"/>
      <w:sz w:val="21"/>
      <w:szCs w:val="22"/>
      <w:lang w:bidi="ar-SA"/>
    </w:rPr>
  </w:style>
  <w:style w:type="character" w:customStyle="1" w:styleId="34">
    <w:name w:val="副标题 字符3"/>
    <w:aliases w:val="a四级标题 字符"/>
    <w:uiPriority w:val="11"/>
    <w:qFormat/>
    <w:rsid w:val="00170545"/>
    <w:rPr>
      <w:rFonts w:ascii="楷体_GB2312" w:eastAsia="楷体_GB2312"/>
      <w:b/>
      <w:kern w:val="28"/>
      <w:sz w:val="21"/>
      <w:szCs w:val="32"/>
      <w:lang/>
    </w:rPr>
  </w:style>
  <w:style w:type="character" w:customStyle="1" w:styleId="Chare">
    <w:name w:val="表头 Char"/>
    <w:aliases w:val="题注 Char"/>
    <w:link w:val="affa"/>
    <w:qFormat/>
    <w:rsid w:val="00170545"/>
    <w:rPr>
      <w:rFonts w:ascii="黑体" w:eastAsia="黑体" w:hAnsi="宋体"/>
      <w:kern w:val="2"/>
      <w:sz w:val="21"/>
      <w:szCs w:val="24"/>
    </w:rPr>
  </w:style>
  <w:style w:type="paragraph" w:customStyle="1" w:styleId="affa">
    <w:name w:val="表头"/>
    <w:basedOn w:val="a2"/>
    <w:link w:val="Chare"/>
    <w:qFormat/>
    <w:rsid w:val="00170545"/>
    <w:pPr>
      <w:spacing w:line="360" w:lineRule="auto"/>
      <w:ind w:firstLineChars="0" w:firstLine="0"/>
      <w:jc w:val="center"/>
    </w:pPr>
    <w:rPr>
      <w:rFonts w:ascii="黑体" w:eastAsia="黑体" w:hAnsi="宋体"/>
      <w:sz w:val="21"/>
      <w:szCs w:val="24"/>
      <w:lang/>
    </w:rPr>
  </w:style>
  <w:style w:type="paragraph" w:customStyle="1" w:styleId="affb">
    <w:name w:val="表中文字"/>
    <w:basedOn w:val="a2"/>
    <w:qFormat/>
    <w:rsid w:val="00170545"/>
    <w:pPr>
      <w:widowControl/>
      <w:spacing w:line="280" w:lineRule="exact"/>
      <w:ind w:firstLineChars="0" w:firstLine="0"/>
      <w:jc w:val="center"/>
    </w:pPr>
    <w:rPr>
      <w:color w:val="000000"/>
      <w:sz w:val="21"/>
      <w:szCs w:val="20"/>
    </w:rPr>
  </w:style>
  <w:style w:type="paragraph" w:customStyle="1" w:styleId="a1">
    <w:name w:val="a四级格式"/>
    <w:basedOn w:val="a"/>
    <w:next w:val="a2"/>
    <w:link w:val="affc"/>
    <w:qFormat/>
    <w:rsid w:val="00170545"/>
    <w:pPr>
      <w:numPr>
        <w:ilvl w:val="0"/>
        <w:numId w:val="4"/>
      </w:numPr>
    </w:pPr>
    <w:rPr>
      <w:rFonts w:ascii="楷体_GB2312" w:eastAsia="楷体_GB2312"/>
      <w:bCs w:val="0"/>
      <w:sz w:val="21"/>
    </w:rPr>
  </w:style>
  <w:style w:type="character" w:customStyle="1" w:styleId="affc">
    <w:name w:val="a四级格式 字符"/>
    <w:link w:val="a1"/>
    <w:rsid w:val="00170545"/>
    <w:rPr>
      <w:rFonts w:ascii="楷体_GB2312" w:eastAsia="楷体_GB2312" w:hAnsi="Times New Roman"/>
      <w:b/>
      <w:kern w:val="28"/>
      <w:sz w:val="21"/>
      <w:szCs w:val="32"/>
      <w:lang/>
    </w:rPr>
  </w:style>
  <w:style w:type="paragraph" w:customStyle="1" w:styleId="31113h33rdlevelH3l3CT33">
    <w:name w:val="样式 标题 3条标题1.1.13h33rd levelH3l3CT头小标题 + 段前: 3 磅 段后: 3 ..."/>
    <w:basedOn w:val="3"/>
    <w:qFormat/>
    <w:rsid w:val="00170545"/>
    <w:pPr>
      <w:numPr>
        <w:numId w:val="5"/>
      </w:numPr>
      <w:tabs>
        <w:tab w:val="left" w:pos="0"/>
      </w:tabs>
      <w:spacing w:line="360" w:lineRule="auto"/>
    </w:pPr>
    <w:rPr>
      <w:sz w:val="24"/>
      <w:szCs w:val="20"/>
    </w:rPr>
  </w:style>
  <w:style w:type="paragraph" w:customStyle="1" w:styleId="jwj-4">
    <w:name w:val="jwj-4"/>
    <w:basedOn w:val="a2"/>
    <w:link w:val="jwj-4Char"/>
    <w:uiPriority w:val="99"/>
    <w:rsid w:val="00170545"/>
    <w:pPr>
      <w:numPr>
        <w:ilvl w:val="3"/>
        <w:numId w:val="5"/>
      </w:numPr>
      <w:tabs>
        <w:tab w:val="left" w:pos="360"/>
        <w:tab w:val="left" w:pos="900"/>
      </w:tabs>
      <w:adjustRightInd w:val="0"/>
      <w:spacing w:line="440" w:lineRule="atLeast"/>
      <w:ind w:firstLineChars="0"/>
      <w:textAlignment w:val="baseline"/>
    </w:pPr>
    <w:rPr>
      <w:rFonts w:eastAsia="宋体"/>
      <w:kern w:val="0"/>
      <w:sz w:val="24"/>
      <w:szCs w:val="24"/>
      <w:lang/>
    </w:rPr>
  </w:style>
  <w:style w:type="paragraph" w:customStyle="1" w:styleId="jwj-5">
    <w:name w:val="jwj-5"/>
    <w:basedOn w:val="jwj-4"/>
    <w:uiPriority w:val="99"/>
    <w:rsid w:val="00170545"/>
    <w:pPr>
      <w:numPr>
        <w:ilvl w:val="4"/>
      </w:numPr>
      <w:tabs>
        <w:tab w:val="num" w:pos="0"/>
        <w:tab w:val="left" w:pos="2100"/>
        <w:tab w:val="left" w:pos="2598"/>
      </w:tabs>
      <w:ind w:left="2100" w:hanging="420"/>
    </w:pPr>
  </w:style>
  <w:style w:type="paragraph" w:customStyle="1" w:styleId="2110015">
    <w:name w:val="样式 标题 2节标题 1.1 + 小三 加粗 段前: 0 磅 段后: 0 磅 行距: 1.5 倍行距"/>
    <w:basedOn w:val="2"/>
    <w:qFormat/>
    <w:rsid w:val="00170545"/>
    <w:pPr>
      <w:numPr>
        <w:numId w:val="5"/>
      </w:numPr>
      <w:tabs>
        <w:tab w:val="left" w:pos="-426"/>
      </w:tabs>
      <w:ind w:left="-426"/>
    </w:pPr>
    <w:rPr>
      <w:rFonts w:eastAsia="黑体"/>
      <w:sz w:val="30"/>
      <w:szCs w:val="20"/>
    </w:rPr>
  </w:style>
  <w:style w:type="character" w:customStyle="1" w:styleId="affd">
    <w:name w:val="页眉 字符"/>
    <w:aliases w:val="页眉18 字符,页眉1 字符,页眉2 字符,even 字符,g 字符"/>
    <w:rsid w:val="00170545"/>
    <w:rPr>
      <w:kern w:val="2"/>
      <w:sz w:val="21"/>
      <w:szCs w:val="18"/>
    </w:rPr>
  </w:style>
  <w:style w:type="character" w:customStyle="1" w:styleId="affe">
    <w:name w:val="页脚 字符"/>
    <w:uiPriority w:val="99"/>
    <w:semiHidden/>
    <w:rsid w:val="00170545"/>
    <w:rPr>
      <w:kern w:val="2"/>
      <w:sz w:val="21"/>
      <w:szCs w:val="18"/>
    </w:rPr>
  </w:style>
  <w:style w:type="character" w:customStyle="1" w:styleId="afff">
    <w:name w:val="副标题 字符"/>
    <w:uiPriority w:val="11"/>
    <w:qFormat/>
    <w:rsid w:val="00170545"/>
    <w:rPr>
      <w:rFonts w:ascii="Times New Roman" w:eastAsia="仿宋_GB2312" w:hAnsi="Times New Roman"/>
      <w:snapToGrid/>
      <w:color w:val="000000"/>
      <w:w w:val="0"/>
      <w:sz w:val="28"/>
      <w:szCs w:val="28"/>
    </w:rPr>
  </w:style>
  <w:style w:type="character" w:customStyle="1" w:styleId="42">
    <w:name w:val="标题 4 字符"/>
    <w:semiHidden/>
    <w:qFormat/>
    <w:rsid w:val="00170545"/>
    <w:rPr>
      <w:rFonts w:ascii="Cambria" w:hAnsi="Cambria"/>
      <w:b/>
      <w:bCs/>
      <w:kern w:val="2"/>
      <w:sz w:val="28"/>
      <w:szCs w:val="28"/>
    </w:rPr>
  </w:style>
  <w:style w:type="character" w:customStyle="1" w:styleId="afff0">
    <w:name w:val="批注文字 字符"/>
    <w:uiPriority w:val="99"/>
    <w:semiHidden/>
    <w:qFormat/>
    <w:rsid w:val="00170545"/>
    <w:rPr>
      <w:rFonts w:ascii="Times New Roman" w:eastAsia="仿宋_GB2312" w:hAnsi="Times New Roman"/>
      <w:kern w:val="2"/>
      <w:sz w:val="28"/>
      <w:szCs w:val="22"/>
    </w:rPr>
  </w:style>
  <w:style w:type="character" w:customStyle="1" w:styleId="afff1">
    <w:name w:val="批注主题 字符"/>
    <w:uiPriority w:val="99"/>
    <w:semiHidden/>
    <w:qFormat/>
    <w:rsid w:val="00170545"/>
    <w:rPr>
      <w:rFonts w:ascii="Times New Roman" w:eastAsia="仿宋_GB2312" w:hAnsi="Times New Roman"/>
      <w:b/>
      <w:bCs/>
      <w:kern w:val="2"/>
      <w:sz w:val="28"/>
      <w:szCs w:val="22"/>
    </w:rPr>
  </w:style>
  <w:style w:type="paragraph" w:styleId="afff2">
    <w:name w:val="Body Text First Indent"/>
    <w:basedOn w:val="afb"/>
    <w:link w:val="afff3"/>
    <w:semiHidden/>
    <w:unhideWhenUsed/>
    <w:rsid w:val="00170545"/>
    <w:pPr>
      <w:ind w:firstLineChars="100" w:firstLine="420"/>
    </w:pPr>
    <w:rPr>
      <w:sz w:val="24"/>
    </w:rPr>
  </w:style>
  <w:style w:type="character" w:customStyle="1" w:styleId="afff3">
    <w:name w:val="正文首行缩进 字符"/>
    <w:link w:val="afff2"/>
    <w:semiHidden/>
    <w:qFormat/>
    <w:rsid w:val="00170545"/>
    <w:rPr>
      <w:rFonts w:ascii="Times New Roman" w:eastAsia="仿宋_GB2312" w:hAnsi="Times New Roman"/>
      <w:kern w:val="2"/>
      <w:sz w:val="24"/>
      <w:szCs w:val="22"/>
    </w:rPr>
  </w:style>
  <w:style w:type="paragraph" w:styleId="82">
    <w:name w:val="index 8"/>
    <w:basedOn w:val="a2"/>
    <w:next w:val="a2"/>
    <w:semiHidden/>
    <w:unhideWhenUsed/>
    <w:rsid w:val="00170545"/>
    <w:pPr>
      <w:ind w:left="2940" w:firstLineChars="0" w:firstLine="0"/>
    </w:pPr>
    <w:rPr>
      <w:rFonts w:eastAsia="宋体"/>
      <w:sz w:val="24"/>
      <w:szCs w:val="20"/>
    </w:rPr>
  </w:style>
  <w:style w:type="paragraph" w:styleId="52">
    <w:name w:val="index 5"/>
    <w:basedOn w:val="a2"/>
    <w:next w:val="a2"/>
    <w:semiHidden/>
    <w:unhideWhenUsed/>
    <w:rsid w:val="00170545"/>
    <w:pPr>
      <w:ind w:left="1680" w:firstLineChars="0" w:firstLine="0"/>
    </w:pPr>
    <w:rPr>
      <w:rFonts w:eastAsia="宋体"/>
      <w:sz w:val="24"/>
      <w:szCs w:val="20"/>
    </w:rPr>
  </w:style>
  <w:style w:type="paragraph" w:styleId="afff4">
    <w:name w:val="List Bullet"/>
    <w:basedOn w:val="a2"/>
    <w:semiHidden/>
    <w:unhideWhenUsed/>
    <w:rsid w:val="00170545"/>
    <w:pPr>
      <w:tabs>
        <w:tab w:val="left" w:pos="360"/>
      </w:tabs>
      <w:spacing w:before="240" w:after="120" w:line="440" w:lineRule="exact"/>
      <w:ind w:firstLine="560"/>
      <w:jc w:val="center"/>
    </w:pPr>
    <w:rPr>
      <w:rFonts w:ascii="仿宋_GB2312"/>
      <w:kern w:val="28"/>
      <w:szCs w:val="24"/>
    </w:rPr>
  </w:style>
  <w:style w:type="paragraph" w:styleId="62">
    <w:name w:val="index 6"/>
    <w:basedOn w:val="a2"/>
    <w:next w:val="a2"/>
    <w:semiHidden/>
    <w:unhideWhenUsed/>
    <w:rsid w:val="00170545"/>
    <w:pPr>
      <w:ind w:left="2100" w:firstLineChars="0" w:firstLine="0"/>
    </w:pPr>
    <w:rPr>
      <w:rFonts w:eastAsia="宋体"/>
      <w:sz w:val="24"/>
      <w:szCs w:val="20"/>
    </w:rPr>
  </w:style>
  <w:style w:type="character" w:customStyle="1" w:styleId="afff5">
    <w:name w:val="正文文本缩进 字符"/>
    <w:qFormat/>
    <w:rsid w:val="00170545"/>
    <w:rPr>
      <w:rFonts w:ascii="Times New Roman" w:eastAsia="仿宋_GB2312" w:hAnsi="Times New Roman"/>
      <w:kern w:val="2"/>
      <w:sz w:val="28"/>
      <w:szCs w:val="22"/>
    </w:rPr>
  </w:style>
  <w:style w:type="paragraph" w:styleId="20">
    <w:name w:val="List 2"/>
    <w:basedOn w:val="a2"/>
    <w:uiPriority w:val="99"/>
    <w:semiHidden/>
    <w:unhideWhenUsed/>
    <w:rsid w:val="00170545"/>
    <w:pPr>
      <w:numPr>
        <w:numId w:val="6"/>
      </w:numPr>
      <w:tabs>
        <w:tab w:val="clear" w:pos="851"/>
      </w:tabs>
      <w:spacing w:line="360" w:lineRule="exact"/>
      <w:ind w:firstLineChars="0"/>
      <w:jc w:val="center"/>
    </w:pPr>
    <w:rPr>
      <w:rFonts w:ascii="仿宋_GB2312"/>
      <w:sz w:val="21"/>
      <w:szCs w:val="20"/>
    </w:rPr>
  </w:style>
  <w:style w:type="paragraph" w:styleId="43">
    <w:name w:val="index 4"/>
    <w:basedOn w:val="a2"/>
    <w:next w:val="a2"/>
    <w:semiHidden/>
    <w:unhideWhenUsed/>
    <w:rsid w:val="00170545"/>
    <w:pPr>
      <w:ind w:left="1260" w:firstLineChars="0" w:firstLine="0"/>
    </w:pPr>
    <w:rPr>
      <w:rFonts w:eastAsia="宋体"/>
      <w:sz w:val="24"/>
      <w:szCs w:val="20"/>
    </w:rPr>
  </w:style>
  <w:style w:type="paragraph" w:styleId="35">
    <w:name w:val="index 3"/>
    <w:basedOn w:val="a2"/>
    <w:next w:val="a2"/>
    <w:semiHidden/>
    <w:unhideWhenUsed/>
    <w:rsid w:val="00170545"/>
    <w:pPr>
      <w:ind w:left="840" w:firstLineChars="0" w:firstLine="0"/>
    </w:pPr>
    <w:rPr>
      <w:rFonts w:eastAsia="宋体"/>
      <w:sz w:val="24"/>
      <w:szCs w:val="20"/>
    </w:rPr>
  </w:style>
  <w:style w:type="paragraph" w:styleId="afff6">
    <w:name w:val="Date"/>
    <w:basedOn w:val="a2"/>
    <w:next w:val="a2"/>
    <w:link w:val="15"/>
    <w:semiHidden/>
    <w:unhideWhenUsed/>
    <w:rsid w:val="00170545"/>
    <w:pPr>
      <w:spacing w:line="360" w:lineRule="auto"/>
    </w:pPr>
    <w:rPr>
      <w:rFonts w:ascii="宋体" w:eastAsia="宋体" w:hAnsi="Dutch801 Rm BT"/>
      <w:color w:val="000000"/>
      <w:sz w:val="24"/>
      <w:szCs w:val="20"/>
      <w:lang/>
    </w:rPr>
  </w:style>
  <w:style w:type="character" w:customStyle="1" w:styleId="afff7">
    <w:name w:val="日期 字符"/>
    <w:semiHidden/>
    <w:qFormat/>
    <w:rsid w:val="00170545"/>
    <w:rPr>
      <w:rFonts w:ascii="Times New Roman" w:eastAsia="仿宋_GB2312" w:hAnsi="Times New Roman"/>
      <w:kern w:val="2"/>
      <w:sz w:val="28"/>
      <w:szCs w:val="22"/>
    </w:rPr>
  </w:style>
  <w:style w:type="character" w:customStyle="1" w:styleId="25">
    <w:name w:val="正文文本缩进 2 字符"/>
    <w:semiHidden/>
    <w:qFormat/>
    <w:rsid w:val="00170545"/>
    <w:rPr>
      <w:rFonts w:ascii="Times New Roman" w:eastAsia="仿宋_GB2312" w:hAnsi="Times New Roman"/>
      <w:kern w:val="2"/>
      <w:sz w:val="28"/>
      <w:szCs w:val="22"/>
    </w:rPr>
  </w:style>
  <w:style w:type="character" w:customStyle="1" w:styleId="afff8">
    <w:name w:val="批注框文本 字符"/>
    <w:semiHidden/>
    <w:qFormat/>
    <w:rsid w:val="00170545"/>
    <w:rPr>
      <w:rFonts w:ascii="Times New Roman" w:eastAsia="仿宋_GB2312" w:hAnsi="Times New Roman"/>
      <w:kern w:val="2"/>
      <w:sz w:val="18"/>
      <w:szCs w:val="18"/>
    </w:rPr>
  </w:style>
  <w:style w:type="paragraph" w:styleId="17">
    <w:name w:val="index 1"/>
    <w:basedOn w:val="a2"/>
    <w:next w:val="a2"/>
    <w:autoRedefine/>
    <w:semiHidden/>
    <w:unhideWhenUsed/>
    <w:rsid w:val="00170545"/>
    <w:pPr>
      <w:ind w:firstLine="0"/>
    </w:pPr>
  </w:style>
  <w:style w:type="paragraph" w:styleId="afff9">
    <w:name w:val="index heading"/>
    <w:basedOn w:val="a2"/>
    <w:next w:val="17"/>
    <w:semiHidden/>
    <w:unhideWhenUsed/>
    <w:rsid w:val="00170545"/>
    <w:pPr>
      <w:ind w:firstLineChars="0" w:firstLine="0"/>
    </w:pPr>
    <w:rPr>
      <w:rFonts w:eastAsia="宋体"/>
      <w:sz w:val="24"/>
      <w:szCs w:val="20"/>
    </w:rPr>
  </w:style>
  <w:style w:type="paragraph" w:styleId="afffa">
    <w:name w:val="List"/>
    <w:basedOn w:val="a2"/>
    <w:semiHidden/>
    <w:unhideWhenUsed/>
    <w:rsid w:val="00170545"/>
    <w:pPr>
      <w:snapToGrid w:val="0"/>
      <w:ind w:firstLineChars="0" w:firstLine="0"/>
      <w:jc w:val="center"/>
    </w:pPr>
    <w:rPr>
      <w:rFonts w:ascii="宋体" w:eastAsia="宋体"/>
      <w:sz w:val="21"/>
      <w:szCs w:val="20"/>
    </w:rPr>
  </w:style>
  <w:style w:type="character" w:customStyle="1" w:styleId="36">
    <w:name w:val="正文文本缩进 3 字符"/>
    <w:semiHidden/>
    <w:qFormat/>
    <w:rsid w:val="00170545"/>
    <w:rPr>
      <w:rFonts w:ascii="华文中宋" w:eastAsia="华文中宋" w:hAnsi="华文中宋"/>
      <w:color w:val="000000"/>
      <w:kern w:val="2"/>
      <w:sz w:val="24"/>
    </w:rPr>
  </w:style>
  <w:style w:type="paragraph" w:styleId="72">
    <w:name w:val="index 7"/>
    <w:basedOn w:val="a2"/>
    <w:next w:val="a2"/>
    <w:semiHidden/>
    <w:unhideWhenUsed/>
    <w:rsid w:val="00170545"/>
    <w:pPr>
      <w:ind w:left="2520" w:firstLineChars="0" w:firstLine="0"/>
    </w:pPr>
    <w:rPr>
      <w:rFonts w:eastAsia="宋体"/>
      <w:sz w:val="24"/>
      <w:szCs w:val="20"/>
    </w:rPr>
  </w:style>
  <w:style w:type="paragraph" w:styleId="92">
    <w:name w:val="index 9"/>
    <w:basedOn w:val="a2"/>
    <w:next w:val="a2"/>
    <w:semiHidden/>
    <w:unhideWhenUsed/>
    <w:rsid w:val="00170545"/>
    <w:pPr>
      <w:ind w:left="3360" w:firstLineChars="0" w:firstLine="0"/>
    </w:pPr>
    <w:rPr>
      <w:rFonts w:eastAsia="宋体"/>
      <w:sz w:val="24"/>
      <w:szCs w:val="20"/>
    </w:rPr>
  </w:style>
  <w:style w:type="paragraph" w:styleId="afffb">
    <w:name w:val="table of figures"/>
    <w:next w:val="a2"/>
    <w:unhideWhenUsed/>
    <w:rsid w:val="00170545"/>
    <w:pPr>
      <w:adjustRightInd w:val="0"/>
      <w:snapToGrid w:val="0"/>
      <w:spacing w:before="120" w:line="240" w:lineRule="atLeast"/>
      <w:ind w:firstLineChars="200" w:firstLine="200"/>
      <w:jc w:val="center"/>
    </w:pPr>
    <w:rPr>
      <w:rFonts w:ascii="Times New Roman" w:hAnsi="Times New Roman"/>
      <w:b/>
      <w:sz w:val="21"/>
    </w:rPr>
  </w:style>
  <w:style w:type="character" w:customStyle="1" w:styleId="26">
    <w:name w:val="正文文本 2 字符"/>
    <w:semiHidden/>
    <w:qFormat/>
    <w:rsid w:val="00170545"/>
    <w:rPr>
      <w:rFonts w:ascii="Times New Roman" w:eastAsia="仿宋_GB2312" w:hAnsi="Times New Roman"/>
      <w:kern w:val="2"/>
      <w:sz w:val="28"/>
      <w:szCs w:val="22"/>
    </w:rPr>
  </w:style>
  <w:style w:type="paragraph" w:styleId="HTML">
    <w:name w:val="HTML Preformatted"/>
    <w:basedOn w:val="a2"/>
    <w:link w:val="HTML1"/>
    <w:uiPriority w:val="99"/>
    <w:semiHidden/>
    <w:unhideWhenUsed/>
    <w:rsid w:val="00170545"/>
    <w:pPr>
      <w:ind w:firstLineChars="0" w:firstLine="0"/>
    </w:pPr>
    <w:rPr>
      <w:rFonts w:ascii="Courier New" w:eastAsia="宋体" w:hAnsi="Courier New"/>
      <w:sz w:val="20"/>
      <w:szCs w:val="20"/>
      <w:lang/>
    </w:rPr>
  </w:style>
  <w:style w:type="character" w:customStyle="1" w:styleId="HTML0">
    <w:name w:val="HTML 预设格式 字符"/>
    <w:semiHidden/>
    <w:qFormat/>
    <w:rsid w:val="00170545"/>
    <w:rPr>
      <w:rFonts w:ascii="Courier New" w:eastAsia="仿宋_GB2312" w:hAnsi="Courier New" w:cs="Courier New"/>
      <w:kern w:val="2"/>
    </w:rPr>
  </w:style>
  <w:style w:type="paragraph" w:styleId="27">
    <w:name w:val="index 2"/>
    <w:basedOn w:val="a2"/>
    <w:next w:val="a2"/>
    <w:semiHidden/>
    <w:unhideWhenUsed/>
    <w:rsid w:val="00170545"/>
    <w:pPr>
      <w:ind w:left="420" w:firstLineChars="0" w:firstLine="0"/>
    </w:pPr>
    <w:rPr>
      <w:rFonts w:eastAsia="宋体"/>
      <w:sz w:val="24"/>
      <w:szCs w:val="20"/>
    </w:rPr>
  </w:style>
  <w:style w:type="table" w:styleId="afffc">
    <w:name w:val="Table Theme"/>
    <w:basedOn w:val="a4"/>
    <w:qFormat/>
    <w:rsid w:val="00170545"/>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4">
    <w:name w:val="浅色底纹 - 着色 4"/>
    <w:basedOn w:val="a4"/>
    <w:uiPriority w:val="60"/>
    <w:rsid w:val="00170545"/>
    <w:rPr>
      <w:color w:val="5F497A"/>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18">
    <w:name w:val="纯文本 字符1"/>
    <w:aliases w:val="普通文字 Char Char 字符1,表格内容 字符1,标题2 字符1,表内文字 字符1,普通文字 Char 字符1,普通文字 Char Char Char 字符1,普通文字 Char Char Char Char Char Char Char Char 字符1,普通文字 Char Char Char Char Char Char Char 字符1,Plain Text 字符1,Char Char 字符1,Char 字符1,Char Char Char 字符,普通文字1 字符1"/>
    <w:qFormat/>
    <w:rsid w:val="00170545"/>
    <w:rPr>
      <w:rFonts w:ascii="仿宋_GB2312" w:eastAsia="仿宋_GB2312" w:hAnsi="宋体"/>
      <w:color w:val="0000FF"/>
      <w:kern w:val="2"/>
      <w:sz w:val="28"/>
      <w:szCs w:val="28"/>
    </w:rPr>
  </w:style>
  <w:style w:type="character" w:customStyle="1" w:styleId="afffd">
    <w:name w:val="文档结构图 字符"/>
    <w:semiHidden/>
    <w:qFormat/>
    <w:rsid w:val="00170545"/>
    <w:rPr>
      <w:rFonts w:ascii="宋体" w:hAnsi="Times New Roman"/>
      <w:kern w:val="2"/>
      <w:sz w:val="18"/>
      <w:szCs w:val="18"/>
    </w:rPr>
  </w:style>
  <w:style w:type="character" w:customStyle="1" w:styleId="19">
    <w:name w:val="引用 字符1"/>
    <w:uiPriority w:val="29"/>
    <w:semiHidden/>
    <w:qFormat/>
    <w:rsid w:val="00170545"/>
    <w:rPr>
      <w:rFonts w:ascii="Times New Roman" w:eastAsia="仿宋_GB2312" w:hAnsi="Times New Roman"/>
      <w:i/>
      <w:iCs/>
      <w:color w:val="000000"/>
      <w:kern w:val="2"/>
      <w:sz w:val="28"/>
      <w:szCs w:val="22"/>
    </w:rPr>
  </w:style>
  <w:style w:type="character" w:customStyle="1" w:styleId="1a">
    <w:name w:val="明显引用 字符1"/>
    <w:uiPriority w:val="30"/>
    <w:semiHidden/>
    <w:qFormat/>
    <w:rsid w:val="00170545"/>
    <w:rPr>
      <w:rFonts w:ascii="Times New Roman" w:eastAsia="仿宋_GB2312" w:hAnsi="Times New Roman"/>
      <w:b/>
      <w:bCs/>
      <w:i/>
      <w:iCs/>
      <w:color w:val="4F81BD"/>
      <w:kern w:val="2"/>
      <w:sz w:val="28"/>
      <w:szCs w:val="22"/>
    </w:rPr>
  </w:style>
  <w:style w:type="character" w:customStyle="1" w:styleId="1b">
    <w:name w:val="不明显参考1"/>
    <w:uiPriority w:val="31"/>
    <w:semiHidden/>
    <w:unhideWhenUsed/>
    <w:qFormat/>
    <w:rsid w:val="00170545"/>
    <w:rPr>
      <w:smallCaps/>
      <w:color w:val="C0504D"/>
      <w:u w:val="single"/>
    </w:rPr>
  </w:style>
  <w:style w:type="character" w:customStyle="1" w:styleId="1c">
    <w:name w:val="明显参考1"/>
    <w:uiPriority w:val="32"/>
    <w:semiHidden/>
    <w:unhideWhenUsed/>
    <w:qFormat/>
    <w:rsid w:val="00170545"/>
    <w:rPr>
      <w:b/>
      <w:bCs/>
      <w:smallCaps/>
      <w:color w:val="C0504D"/>
      <w:spacing w:val="5"/>
      <w:u w:val="single"/>
    </w:rPr>
  </w:style>
  <w:style w:type="character" w:customStyle="1" w:styleId="1d">
    <w:name w:val="书籍标题1"/>
    <w:uiPriority w:val="33"/>
    <w:semiHidden/>
    <w:unhideWhenUsed/>
    <w:rsid w:val="00170545"/>
    <w:rPr>
      <w:b/>
      <w:bCs/>
      <w:smallCaps/>
      <w:spacing w:val="5"/>
    </w:rPr>
  </w:style>
  <w:style w:type="character" w:customStyle="1" w:styleId="1e">
    <w:name w:val="不明显强调1"/>
    <w:uiPriority w:val="19"/>
    <w:semiHidden/>
    <w:unhideWhenUsed/>
    <w:qFormat/>
    <w:rsid w:val="00170545"/>
    <w:rPr>
      <w:i/>
      <w:iCs/>
      <w:color w:val="808080"/>
    </w:rPr>
  </w:style>
  <w:style w:type="character" w:customStyle="1" w:styleId="1f">
    <w:name w:val="标题 字符1"/>
    <w:semiHidden/>
    <w:qFormat/>
    <w:rsid w:val="00170545"/>
    <w:rPr>
      <w:rFonts w:ascii="Cambria" w:hAnsi="Cambria"/>
      <w:b/>
      <w:bCs/>
      <w:kern w:val="2"/>
      <w:sz w:val="30"/>
      <w:szCs w:val="22"/>
    </w:rPr>
  </w:style>
  <w:style w:type="character" w:customStyle="1" w:styleId="28">
    <w:name w:val="标题 2 字符"/>
    <w:aliases w:val="二级标题 字符,标题 lxb2 字符,1.1 字符,H2 字符,h2 字符,第一层条 字符,二级标题 Char 字符,表标题 字符,单位名 字符,4.1 字符,Se 字符,Head wsa2 字符,标题 1.1 字符,编号标题2 字符,21 字符,22 字符,23 字符,24 字符,25 字符,211 字符,221 字符,231 字符,26 字符,212 字符,222 字符,232 字符,27 字符,213 字符,223 字符,233 字符,28 字符,214 字符,224 字符"/>
    <w:uiPriority w:val="9"/>
    <w:qFormat/>
    <w:rsid w:val="00170545"/>
    <w:rPr>
      <w:rFonts w:ascii="Times New Roman" w:hAnsi="Times New Roman"/>
      <w:b/>
      <w:bCs/>
      <w:kern w:val="2"/>
      <w:sz w:val="32"/>
      <w:szCs w:val="32"/>
    </w:rPr>
  </w:style>
  <w:style w:type="character" w:customStyle="1" w:styleId="37">
    <w:name w:val="标题 3 字符"/>
    <w:aliases w:val="三级标题 字符,H3 字符,h3 字符,3rd level 字符,第二层条 字符,Re 字符,Head 3 WSA 字符,标题03 字符,三级标题 3 字符,3 bullet 字符,2 字符,head:3# 字符,Head 3 字符,título 3 字符,列表编号3 字符,第三层 字符,论文标题 2 字符,1.1.1 标题 3 字符,H31 字符,H32 字符,H33 字符,u3 字符,3 字符,heading 3- body 字符,h3b 字符,h3a 字符,条标题1.1.1 字符"/>
    <w:qFormat/>
    <w:rsid w:val="00170545"/>
    <w:rPr>
      <w:rFonts w:ascii="Times New Roman" w:hAnsi="Times New Roman"/>
      <w:b/>
      <w:bCs/>
      <w:kern w:val="2"/>
      <w:sz w:val="30"/>
      <w:szCs w:val="32"/>
    </w:rPr>
  </w:style>
  <w:style w:type="table" w:customStyle="1" w:styleId="afffe">
    <w:name w:val="环评表格样式"/>
    <w:basedOn w:val="a4"/>
    <w:uiPriority w:val="99"/>
    <w:qFormat/>
    <w:rsid w:val="00170545"/>
    <w:pPr>
      <w:spacing w:line="280" w:lineRule="exact"/>
      <w:jc w:val="center"/>
      <w:textAlignment w:val="center"/>
    </w:pPr>
    <w:rPr>
      <w:rFonts w:eastAsia="仿宋_GB2312"/>
      <w:sz w:val="21"/>
    </w:rPr>
    <w:tblPr>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rPr>
      <w:jc w:val="center"/>
    </w:trPr>
    <w:tcPr>
      <w:vAlign w:val="center"/>
    </w:tcPr>
  </w:style>
  <w:style w:type="character" w:customStyle="1" w:styleId="blankChar">
    <w:name w:val="blank Char"/>
    <w:link w:val="blank"/>
    <w:semiHidden/>
    <w:qFormat/>
    <w:rsid w:val="00170545"/>
    <w:rPr>
      <w:sz w:val="24"/>
      <w:szCs w:val="24"/>
    </w:rPr>
  </w:style>
  <w:style w:type="paragraph" w:customStyle="1" w:styleId="blank">
    <w:name w:val="blank"/>
    <w:basedOn w:val="a9"/>
    <w:link w:val="blankChar"/>
    <w:semiHidden/>
    <w:unhideWhenUsed/>
    <w:rsid w:val="00170545"/>
    <w:pPr>
      <w:adjustRightInd w:val="0"/>
      <w:snapToGrid w:val="0"/>
      <w:spacing w:beforeLines="50" w:afterLines="50" w:line="400" w:lineRule="exact"/>
      <w:ind w:firstLineChars="0" w:firstLine="0"/>
      <w:jc w:val="center"/>
      <w:textAlignment w:val="baseline"/>
    </w:pPr>
    <w:rPr>
      <w:rFonts w:ascii="Calibri" w:eastAsia="宋体" w:hAnsi="Calibri"/>
      <w:color w:val="auto"/>
      <w:sz w:val="24"/>
      <w:szCs w:val="24"/>
    </w:rPr>
  </w:style>
  <w:style w:type="paragraph" w:customStyle="1" w:styleId="affff">
    <w:name w:val="表中"/>
    <w:basedOn w:val="a2"/>
    <w:link w:val="Charf"/>
    <w:semiHidden/>
    <w:unhideWhenUsed/>
    <w:rsid w:val="00170545"/>
    <w:pPr>
      <w:adjustRightInd w:val="0"/>
      <w:snapToGrid w:val="0"/>
      <w:ind w:firstLineChars="0" w:firstLine="0"/>
      <w:jc w:val="center"/>
      <w:textAlignment w:val="baseline"/>
    </w:pPr>
    <w:rPr>
      <w:rFonts w:eastAsia="宋体"/>
      <w:kern w:val="0"/>
      <w:sz w:val="21"/>
      <w:szCs w:val="21"/>
      <w:lang/>
    </w:rPr>
  </w:style>
  <w:style w:type="character" w:customStyle="1" w:styleId="Charf">
    <w:name w:val="表中 Char"/>
    <w:link w:val="affff"/>
    <w:semiHidden/>
    <w:qFormat/>
    <w:rsid w:val="00170545"/>
    <w:rPr>
      <w:rFonts w:ascii="Times New Roman" w:hAnsi="Times New Roman"/>
      <w:sz w:val="21"/>
      <w:szCs w:val="21"/>
    </w:rPr>
  </w:style>
  <w:style w:type="paragraph" w:customStyle="1" w:styleId="29">
    <w:name w:val="样式2"/>
    <w:basedOn w:val="2"/>
    <w:semiHidden/>
    <w:unhideWhenUsed/>
    <w:rsid w:val="00170545"/>
    <w:pPr>
      <w:numPr>
        <w:ilvl w:val="0"/>
        <w:numId w:val="0"/>
      </w:numPr>
      <w:ind w:firstLineChars="200" w:firstLine="498"/>
      <w:jc w:val="both"/>
    </w:pPr>
    <w:rPr>
      <w:rFonts w:ascii="宋体" w:hAnsi="宋体" w:hint="eastAsia"/>
      <w:b w:val="0"/>
      <w:bCs w:val="0"/>
      <w:sz w:val="24"/>
      <w:szCs w:val="30"/>
    </w:rPr>
  </w:style>
  <w:style w:type="paragraph" w:customStyle="1" w:styleId="affff0">
    <w:name w:val="报告正文"/>
    <w:basedOn w:val="a2"/>
    <w:link w:val="Charf0"/>
    <w:semiHidden/>
    <w:unhideWhenUsed/>
    <w:rsid w:val="00170545"/>
    <w:pPr>
      <w:spacing w:line="360" w:lineRule="auto"/>
      <w:ind w:firstLine="480"/>
    </w:pPr>
    <w:rPr>
      <w:rFonts w:eastAsia="宋体"/>
      <w:sz w:val="24"/>
      <w:szCs w:val="21"/>
      <w:lang/>
    </w:rPr>
  </w:style>
  <w:style w:type="character" w:customStyle="1" w:styleId="Charf0">
    <w:name w:val="报告正文 Char"/>
    <w:link w:val="affff0"/>
    <w:semiHidden/>
    <w:qFormat/>
    <w:rsid w:val="00170545"/>
    <w:rPr>
      <w:rFonts w:ascii="Times New Roman" w:hAnsi="Times New Roman"/>
      <w:kern w:val="2"/>
      <w:sz w:val="24"/>
      <w:szCs w:val="21"/>
    </w:rPr>
  </w:style>
  <w:style w:type="paragraph" w:customStyle="1" w:styleId="affff1">
    <w:name w:val="表、图名"/>
    <w:basedOn w:val="a2"/>
    <w:link w:val="Charf1"/>
    <w:semiHidden/>
    <w:unhideWhenUsed/>
    <w:rsid w:val="00170545"/>
    <w:pPr>
      <w:adjustRightInd w:val="0"/>
      <w:spacing w:beforeLines="10" w:afterLines="10" w:line="360" w:lineRule="auto"/>
      <w:ind w:firstLineChars="0" w:firstLine="0"/>
      <w:jc w:val="center"/>
    </w:pPr>
    <w:rPr>
      <w:rFonts w:ascii="黑体" w:eastAsia="黑体" w:hAnsi="宋体"/>
      <w:sz w:val="24"/>
      <w:szCs w:val="24"/>
      <w:lang/>
    </w:rPr>
  </w:style>
  <w:style w:type="character" w:customStyle="1" w:styleId="Charf1">
    <w:name w:val="表、图名 Char"/>
    <w:link w:val="affff1"/>
    <w:semiHidden/>
    <w:qFormat/>
    <w:rsid w:val="00170545"/>
    <w:rPr>
      <w:rFonts w:ascii="黑体" w:eastAsia="黑体" w:hAnsi="宋体" w:cs="宋体"/>
      <w:kern w:val="2"/>
      <w:sz w:val="24"/>
      <w:szCs w:val="24"/>
    </w:rPr>
  </w:style>
  <w:style w:type="paragraph" w:customStyle="1" w:styleId="affff2">
    <w:name w:val="正文(首行缩进)"/>
    <w:basedOn w:val="a2"/>
    <w:link w:val="Char13"/>
    <w:unhideWhenUsed/>
    <w:rsid w:val="00170545"/>
    <w:pPr>
      <w:spacing w:line="360" w:lineRule="auto"/>
      <w:ind w:firstLineChars="221" w:firstLine="539"/>
    </w:pPr>
    <w:rPr>
      <w:rFonts w:eastAsia="宋体"/>
      <w:bCs/>
      <w:snapToGrid w:val="0"/>
      <w:color w:val="FF0000"/>
      <w:spacing w:val="2"/>
      <w:kern w:val="0"/>
      <w:sz w:val="24"/>
      <w:szCs w:val="36"/>
      <w:lang/>
    </w:rPr>
  </w:style>
  <w:style w:type="character" w:customStyle="1" w:styleId="Char13">
    <w:name w:val="正文(首行缩进) Char1"/>
    <w:link w:val="affff2"/>
    <w:semiHidden/>
    <w:qFormat/>
    <w:rsid w:val="00170545"/>
    <w:rPr>
      <w:rFonts w:ascii="Times New Roman" w:hAnsi="Times New Roman"/>
      <w:bCs/>
      <w:snapToGrid/>
      <w:color w:val="FF0000"/>
      <w:spacing w:val="2"/>
      <w:sz w:val="24"/>
      <w:szCs w:val="36"/>
    </w:rPr>
  </w:style>
  <w:style w:type="paragraph" w:customStyle="1" w:styleId="a0">
    <w:name w:val="表后空行"/>
    <w:semiHidden/>
    <w:unhideWhenUsed/>
    <w:rsid w:val="00170545"/>
    <w:pPr>
      <w:widowControl w:val="0"/>
      <w:numPr>
        <w:numId w:val="7"/>
      </w:numPr>
      <w:tabs>
        <w:tab w:val="clear" w:pos="420"/>
      </w:tabs>
      <w:spacing w:line="240" w:lineRule="exact"/>
      <w:ind w:left="0" w:firstLineChars="200" w:firstLine="0"/>
    </w:pPr>
    <w:rPr>
      <w:rFonts w:ascii="Times New Roman" w:hAnsi="Times New Roman"/>
      <w:color w:val="000000"/>
      <w:kern w:val="44"/>
      <w:sz w:val="18"/>
      <w:szCs w:val="18"/>
    </w:rPr>
  </w:style>
  <w:style w:type="paragraph" w:customStyle="1" w:styleId="33H3h33rdlevelReHead3WSA033">
    <w:name w:val="样式 标题 3三级标题标题3H3h33rd level第二层条ReHead 3 WSA标题03三级标题 3..."/>
    <w:basedOn w:val="3"/>
    <w:semiHidden/>
    <w:unhideWhenUsed/>
    <w:rsid w:val="00170545"/>
    <w:pPr>
      <w:numPr>
        <w:ilvl w:val="0"/>
        <w:numId w:val="0"/>
      </w:numPr>
      <w:tabs>
        <w:tab w:val="left" w:pos="709"/>
      </w:tabs>
      <w:spacing w:beforeLines="30" w:afterLines="30" w:line="360" w:lineRule="auto"/>
      <w:ind w:left="851" w:firstLineChars="200" w:hanging="284"/>
      <w:jc w:val="both"/>
    </w:pPr>
    <w:rPr>
      <w:rFonts w:eastAsia="黑体" w:hAnsi="宋体"/>
      <w:bCs w:val="0"/>
      <w:sz w:val="28"/>
      <w:szCs w:val="20"/>
    </w:rPr>
  </w:style>
  <w:style w:type="paragraph" w:customStyle="1" w:styleId="33H3h33rdlevelReHead3WSA0330">
    <w:name w:val="样式 样式 标题 3三级标题标题3H3h33rd level第二层条ReHead 3 WSA标题03三级标题 3... +"/>
    <w:basedOn w:val="33H3h33rdlevelReHead3WSA033"/>
    <w:semiHidden/>
    <w:unhideWhenUsed/>
    <w:rsid w:val="00170545"/>
    <w:pPr>
      <w:tabs>
        <w:tab w:val="left" w:pos="420"/>
      </w:tabs>
      <w:ind w:left="420" w:firstLineChars="0" w:hanging="420"/>
    </w:pPr>
  </w:style>
  <w:style w:type="paragraph" w:customStyle="1" w:styleId="33H3h33rdlevelReHead3WSA0331">
    <w:name w:val="样式 样式 标题 3三级标题标题3H3h33rd level第二层条ReHead 3 WSA标题03三级标题 3... +1"/>
    <w:basedOn w:val="33H3h33rdlevelReHead3WSA033"/>
    <w:semiHidden/>
    <w:unhideWhenUsed/>
    <w:rsid w:val="00170545"/>
    <w:pPr>
      <w:tabs>
        <w:tab w:val="left" w:pos="1418"/>
      </w:tabs>
      <w:ind w:left="1418" w:firstLineChars="0" w:hanging="567"/>
    </w:pPr>
  </w:style>
  <w:style w:type="paragraph" w:customStyle="1" w:styleId="33H3h33rdlevelReHead3WSA0332">
    <w:name w:val="样式 样式 标题 3三级标题标题3H3h33rd level第二层条ReHead 3 WSA标题03三级标题 3... +2"/>
    <w:basedOn w:val="33H3h33rdlevelReHead3WSA033"/>
    <w:semiHidden/>
    <w:unhideWhenUsed/>
    <w:rsid w:val="00170545"/>
    <w:pPr>
      <w:ind w:left="0"/>
    </w:pPr>
  </w:style>
  <w:style w:type="paragraph" w:customStyle="1" w:styleId="117165241">
    <w:name w:val="样式 标题 1 + 三号 段前: 17 磅 段后: 16.5 磅 行距: 多倍行距 2.41 字行"/>
    <w:basedOn w:val="a2"/>
    <w:semiHidden/>
    <w:unhideWhenUsed/>
    <w:rsid w:val="00170545"/>
    <w:pPr>
      <w:numPr>
        <w:numId w:val="8"/>
      </w:numPr>
      <w:ind w:firstLineChars="0"/>
    </w:pPr>
    <w:rPr>
      <w:rFonts w:eastAsia="宋体"/>
      <w:sz w:val="21"/>
      <w:szCs w:val="24"/>
    </w:rPr>
  </w:style>
  <w:style w:type="paragraph" w:customStyle="1" w:styleId="33H3h33rdlevelReHead3WSA03310">
    <w:name w:val="样式 标题 3三级标题标题3H3h33rd level第二层条ReHead 3 WSA标题03三级标题 3...1"/>
    <w:basedOn w:val="3"/>
    <w:semiHidden/>
    <w:unhideWhenUsed/>
    <w:rsid w:val="00170545"/>
    <w:pPr>
      <w:numPr>
        <w:ilvl w:val="0"/>
        <w:numId w:val="0"/>
      </w:numPr>
      <w:tabs>
        <w:tab w:val="left" w:pos="709"/>
      </w:tabs>
      <w:spacing w:beforeLines="30" w:afterLines="30" w:line="360" w:lineRule="auto"/>
      <w:ind w:left="851" w:hanging="284"/>
      <w:jc w:val="both"/>
    </w:pPr>
    <w:rPr>
      <w:rFonts w:ascii="华文细黑" w:eastAsia="华文细黑" w:hAnsi="华文细黑"/>
      <w:b w:val="0"/>
      <w:bCs w:val="0"/>
      <w:sz w:val="28"/>
      <w:szCs w:val="20"/>
    </w:rPr>
  </w:style>
  <w:style w:type="paragraph" w:customStyle="1" w:styleId="identicationParagraph2Paragraph3Paragrap">
    <w:name w:val="样式 正文缩进identication图表表正文正文非缩进Paragraph2Paragraph3Paragrap..."/>
    <w:basedOn w:val="af8"/>
    <w:semiHidden/>
    <w:unhideWhenUsed/>
    <w:rsid w:val="00170545"/>
    <w:pPr>
      <w:spacing w:line="360" w:lineRule="auto"/>
      <w:ind w:firstLineChars="200" w:firstLine="480"/>
    </w:pPr>
    <w:rPr>
      <w:rFonts w:ascii="Times New Roman" w:hAnsi="Times New Roman"/>
      <w:color w:val="000000"/>
      <w:kern w:val="0"/>
      <w:szCs w:val="24"/>
    </w:rPr>
  </w:style>
  <w:style w:type="paragraph" w:customStyle="1" w:styleId="Char30">
    <w:name w:val="Char3"/>
    <w:basedOn w:val="a2"/>
    <w:next w:val="a2"/>
    <w:semiHidden/>
    <w:unhideWhenUsed/>
    <w:rsid w:val="00170545"/>
    <w:pPr>
      <w:spacing w:line="360" w:lineRule="auto"/>
    </w:pPr>
    <w:rPr>
      <w:rFonts w:eastAsia="宋体"/>
      <w:sz w:val="21"/>
      <w:szCs w:val="20"/>
    </w:rPr>
  </w:style>
  <w:style w:type="character" w:customStyle="1" w:styleId="Charf2">
    <w:name w:val="文字 Char"/>
    <w:link w:val="affff3"/>
    <w:semiHidden/>
    <w:qFormat/>
    <w:rsid w:val="00170545"/>
    <w:rPr>
      <w:rFonts w:cs="宋体"/>
      <w:sz w:val="28"/>
      <w:szCs w:val="28"/>
    </w:rPr>
  </w:style>
  <w:style w:type="paragraph" w:customStyle="1" w:styleId="affff3">
    <w:name w:val="文字"/>
    <w:basedOn w:val="a2"/>
    <w:link w:val="Charf2"/>
    <w:semiHidden/>
    <w:unhideWhenUsed/>
    <w:rsid w:val="00170545"/>
    <w:pPr>
      <w:autoSpaceDE w:val="0"/>
      <w:autoSpaceDN w:val="0"/>
      <w:spacing w:line="500" w:lineRule="atLeast"/>
    </w:pPr>
    <w:rPr>
      <w:rFonts w:ascii="Calibri" w:eastAsia="宋体" w:hAnsi="Calibri"/>
      <w:kern w:val="0"/>
      <w:szCs w:val="28"/>
      <w:lang/>
    </w:rPr>
  </w:style>
  <w:style w:type="character" w:customStyle="1" w:styleId="style151">
    <w:name w:val="style151"/>
    <w:semiHidden/>
    <w:unhideWhenUsed/>
    <w:rsid w:val="00170545"/>
    <w:rPr>
      <w:rFonts w:eastAsia="宋体" w:cs="宋体"/>
      <w:color w:val="CC0000"/>
      <w:kern w:val="2"/>
      <w:sz w:val="24"/>
      <w:szCs w:val="24"/>
      <w:lang w:val="en-US" w:eastAsia="zh-CN" w:bidi="ar-SA"/>
    </w:rPr>
  </w:style>
  <w:style w:type="paragraph" w:customStyle="1" w:styleId="111">
    <w:name w:val="王正文11"/>
    <w:basedOn w:val="a2"/>
    <w:semiHidden/>
    <w:unhideWhenUsed/>
    <w:rsid w:val="00170545"/>
    <w:pPr>
      <w:widowControl/>
      <w:adjustRightInd w:val="0"/>
      <w:snapToGrid w:val="0"/>
      <w:spacing w:line="560" w:lineRule="exact"/>
      <w:ind w:firstLine="480"/>
    </w:pPr>
    <w:rPr>
      <w:rFonts w:eastAsia="宋体"/>
      <w:color w:val="000000"/>
      <w:kern w:val="44"/>
      <w:sz w:val="24"/>
      <w:szCs w:val="20"/>
    </w:rPr>
  </w:style>
  <w:style w:type="character" w:customStyle="1" w:styleId="210">
    <w:name w:val="正文文本缩进 2 字符1"/>
    <w:semiHidden/>
    <w:qFormat/>
    <w:rsid w:val="00170545"/>
    <w:rPr>
      <w:rFonts w:ascii="华文中宋" w:eastAsia="华文中宋" w:hAnsi="华文中宋"/>
      <w:kern w:val="2"/>
      <w:sz w:val="24"/>
    </w:rPr>
  </w:style>
  <w:style w:type="character" w:customStyle="1" w:styleId="15">
    <w:name w:val="日期 字符1"/>
    <w:link w:val="afff6"/>
    <w:semiHidden/>
    <w:qFormat/>
    <w:rsid w:val="00170545"/>
    <w:rPr>
      <w:rFonts w:ascii="宋体" w:hAnsi="Dutch801 Rm BT"/>
      <w:color w:val="000000"/>
      <w:kern w:val="2"/>
      <w:sz w:val="24"/>
    </w:rPr>
  </w:style>
  <w:style w:type="paragraph" w:customStyle="1" w:styleId="affff4">
    <w:name w:val="段"/>
    <w:semiHidden/>
    <w:unhideWhenUsed/>
    <w:rsid w:val="00170545"/>
    <w:pPr>
      <w:autoSpaceDE w:val="0"/>
      <w:autoSpaceDN w:val="0"/>
      <w:ind w:firstLineChars="200" w:firstLine="200"/>
      <w:jc w:val="both"/>
    </w:pPr>
    <w:rPr>
      <w:rFonts w:ascii="宋体" w:hAnsi="Times New Roman"/>
      <w:sz w:val="21"/>
    </w:rPr>
  </w:style>
  <w:style w:type="paragraph" w:customStyle="1" w:styleId="44">
    <w:name w:val="样式4"/>
    <w:basedOn w:val="4"/>
    <w:semiHidden/>
    <w:unhideWhenUsed/>
    <w:rsid w:val="00170545"/>
    <w:pPr>
      <w:spacing w:before="0" w:after="0" w:line="240" w:lineRule="auto"/>
      <w:ind w:firstLine="578"/>
    </w:pPr>
    <w:rPr>
      <w:rFonts w:ascii="楷体_GB2312" w:eastAsia="楷体_GB2312" w:hAnsi="宋体"/>
      <w:color w:val="000000"/>
    </w:rPr>
  </w:style>
  <w:style w:type="paragraph" w:customStyle="1" w:styleId="45326">
    <w:name w:val="样式 标题 4 + 段前: 5 磅 段后: 3 磅 行距: 固定值 26 磅"/>
    <w:basedOn w:val="4"/>
    <w:semiHidden/>
    <w:unhideWhenUsed/>
    <w:rsid w:val="00170545"/>
    <w:pPr>
      <w:spacing w:before="0" w:after="0" w:line="360" w:lineRule="auto"/>
      <w:ind w:firstLineChars="0" w:firstLine="0"/>
    </w:pPr>
    <w:rPr>
      <w:rFonts w:ascii="Times New Roman" w:eastAsia="宋体" w:hAnsi="Times New Roman"/>
      <w:sz w:val="24"/>
    </w:rPr>
  </w:style>
  <w:style w:type="paragraph" w:customStyle="1" w:styleId="xl47">
    <w:name w:val="xl47"/>
    <w:basedOn w:val="a2"/>
    <w:semiHidden/>
    <w:unhideWhenUsed/>
    <w:rsid w:val="00170545"/>
    <w:pPr>
      <w:widowControl/>
      <w:pBdr>
        <w:top w:val="single" w:sz="8"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宋体" w:eastAsia="宋体" w:hAnsi="宋体"/>
      <w:kern w:val="0"/>
      <w:sz w:val="22"/>
    </w:rPr>
  </w:style>
  <w:style w:type="paragraph" w:customStyle="1" w:styleId="m">
    <w:name w:val="正文（首行缩进两字）m"/>
    <w:basedOn w:val="af8"/>
    <w:semiHidden/>
    <w:unhideWhenUsed/>
    <w:rsid w:val="00170545"/>
    <w:pPr>
      <w:tabs>
        <w:tab w:val="left" w:pos="1848"/>
        <w:tab w:val="left" w:pos="6061"/>
        <w:tab w:val="left" w:pos="8665"/>
      </w:tabs>
      <w:snapToGrid w:val="0"/>
      <w:spacing w:beforeLines="50" w:line="460" w:lineRule="exact"/>
      <w:ind w:firstLineChars="200" w:firstLine="480"/>
    </w:pPr>
    <w:rPr>
      <w:rFonts w:ascii="宋体" w:hAnsi="宋体"/>
      <w:kern w:val="0"/>
    </w:rPr>
  </w:style>
  <w:style w:type="paragraph" w:customStyle="1" w:styleId="CharCharCharCharCharCharChar">
    <w:name w:val="Char Char Char Char Char Char Char"/>
    <w:basedOn w:val="a2"/>
    <w:semiHidden/>
    <w:unhideWhenUsed/>
    <w:rsid w:val="00170545"/>
    <w:pPr>
      <w:spacing w:line="360" w:lineRule="auto"/>
    </w:pPr>
    <w:rPr>
      <w:rFonts w:eastAsia="宋体"/>
      <w:sz w:val="21"/>
      <w:szCs w:val="24"/>
    </w:rPr>
  </w:style>
  <w:style w:type="paragraph" w:customStyle="1" w:styleId="2CharCharCharChar">
    <w:name w:val="2 Char Char Char Char"/>
    <w:basedOn w:val="a2"/>
    <w:semiHidden/>
    <w:unhideWhenUsed/>
    <w:rsid w:val="00170545"/>
    <w:pPr>
      <w:snapToGrid w:val="0"/>
      <w:spacing w:line="360" w:lineRule="auto"/>
      <w:ind w:firstLine="529"/>
    </w:pPr>
    <w:rPr>
      <w:rFonts w:ascii="宋体" w:eastAsia="宋体" w:hAnsi="宋体"/>
      <w:b/>
      <w:sz w:val="21"/>
      <w:szCs w:val="24"/>
    </w:rPr>
  </w:style>
  <w:style w:type="paragraph" w:customStyle="1" w:styleId="style1">
    <w:name w:val="style1"/>
    <w:basedOn w:val="a2"/>
    <w:semiHidden/>
    <w:unhideWhenUsed/>
    <w:rsid w:val="00170545"/>
    <w:pPr>
      <w:widowControl/>
      <w:spacing w:before="100" w:beforeAutospacing="1" w:after="100" w:afterAutospacing="1" w:line="360" w:lineRule="auto"/>
    </w:pPr>
    <w:rPr>
      <w:rFonts w:ascii="宋体" w:eastAsia="宋体" w:cs="宋体"/>
      <w:kern w:val="0"/>
      <w:sz w:val="24"/>
      <w:szCs w:val="24"/>
    </w:rPr>
  </w:style>
  <w:style w:type="paragraph" w:customStyle="1" w:styleId="affff5">
    <w:name w:val="表第一列"/>
    <w:basedOn w:val="afff2"/>
    <w:semiHidden/>
    <w:unhideWhenUsed/>
    <w:rsid w:val="00170545"/>
    <w:pPr>
      <w:keepNext/>
      <w:keepLines/>
      <w:tabs>
        <w:tab w:val="left" w:pos="1727"/>
        <w:tab w:val="left" w:pos="1884"/>
        <w:tab w:val="left" w:pos="2940"/>
      </w:tabs>
      <w:adjustRightInd w:val="0"/>
      <w:snapToGrid w:val="0"/>
      <w:spacing w:after="0" w:line="0" w:lineRule="atLeast"/>
      <w:ind w:firstLineChars="0" w:firstLine="0"/>
      <w:jc w:val="center"/>
    </w:pPr>
    <w:rPr>
      <w:rFonts w:ascii="宋体" w:hAnsi="宋体"/>
      <w:color w:val="000000"/>
      <w:spacing w:val="-4"/>
      <w:sz w:val="21"/>
    </w:rPr>
  </w:style>
  <w:style w:type="paragraph" w:customStyle="1" w:styleId="CharChar2CharCharCharCharCharCharCharCharCharCharCharChar">
    <w:name w:val="Char Char2 Char Char Char Char Char Char Char Char Char Char Char Char"/>
    <w:basedOn w:val="a2"/>
    <w:semiHidden/>
    <w:unhideWhenUsed/>
    <w:rsid w:val="00170545"/>
    <w:pPr>
      <w:spacing w:line="560" w:lineRule="exact"/>
    </w:pPr>
    <w:rPr>
      <w:rFonts w:eastAsia="宋体"/>
      <w:sz w:val="21"/>
      <w:szCs w:val="20"/>
    </w:rPr>
  </w:style>
  <w:style w:type="paragraph" w:customStyle="1" w:styleId="53">
    <w:name w:val="样式5"/>
    <w:basedOn w:val="a9"/>
    <w:uiPriority w:val="99"/>
    <w:semiHidden/>
    <w:unhideWhenUsed/>
    <w:qFormat/>
    <w:rsid w:val="00170545"/>
    <w:pPr>
      <w:spacing w:line="360" w:lineRule="auto"/>
      <w:ind w:firstLine="498"/>
    </w:pPr>
    <w:rPr>
      <w:rFonts w:ascii="宋体"/>
      <w:color w:val="000000"/>
      <w:szCs w:val="24"/>
    </w:rPr>
  </w:style>
  <w:style w:type="paragraph" w:customStyle="1" w:styleId="CharCharCharChar1">
    <w:name w:val="Char Char Char Char1"/>
    <w:basedOn w:val="a2"/>
    <w:semiHidden/>
    <w:unhideWhenUsed/>
    <w:rsid w:val="00170545"/>
    <w:pPr>
      <w:spacing w:line="360" w:lineRule="auto"/>
    </w:pPr>
    <w:rPr>
      <w:rFonts w:eastAsia="宋体"/>
      <w:spacing w:val="-2"/>
      <w:kern w:val="0"/>
      <w:sz w:val="24"/>
      <w:szCs w:val="24"/>
    </w:rPr>
  </w:style>
  <w:style w:type="paragraph" w:customStyle="1" w:styleId="CharCharCharCharCharChar">
    <w:name w:val="Char Char Char Char Char Char"/>
    <w:basedOn w:val="a2"/>
    <w:semiHidden/>
    <w:unhideWhenUsed/>
    <w:rsid w:val="00170545"/>
    <w:pPr>
      <w:widowControl/>
      <w:spacing w:after="160" w:line="240" w:lineRule="exact"/>
      <w:ind w:firstLineChars="0" w:firstLine="0"/>
    </w:pPr>
    <w:rPr>
      <w:rFonts w:eastAsia="宋体"/>
      <w:sz w:val="21"/>
      <w:szCs w:val="20"/>
    </w:rPr>
  </w:style>
  <w:style w:type="paragraph" w:customStyle="1" w:styleId="font5">
    <w:name w:val="font5"/>
    <w:basedOn w:val="a2"/>
    <w:uiPriority w:val="99"/>
    <w:semiHidden/>
    <w:unhideWhenUsed/>
    <w:rsid w:val="00170545"/>
    <w:pPr>
      <w:widowControl/>
      <w:spacing w:before="100" w:beforeAutospacing="1" w:after="100" w:afterAutospacing="1"/>
      <w:ind w:firstLineChars="0" w:firstLine="0"/>
    </w:pPr>
    <w:rPr>
      <w:rFonts w:ascii="宋体" w:eastAsia="宋体" w:hAnsi="宋体" w:cs="Arial Unicode MS" w:hint="eastAsia"/>
      <w:kern w:val="0"/>
      <w:sz w:val="18"/>
      <w:szCs w:val="18"/>
    </w:rPr>
  </w:style>
  <w:style w:type="paragraph" w:customStyle="1" w:styleId="CharCharChar1CharCharChar2CharCharCharCharCharCharCharCharCharChar">
    <w:name w:val="Char Char Char1 Char Char Char2 Char Char Char Char Char Char Char Char Char Char"/>
    <w:basedOn w:val="a2"/>
    <w:next w:val="a2"/>
    <w:semiHidden/>
    <w:unhideWhenUsed/>
    <w:rsid w:val="00170545"/>
    <w:pPr>
      <w:numPr>
        <w:ilvl w:val="1"/>
        <w:numId w:val="6"/>
      </w:numPr>
      <w:tabs>
        <w:tab w:val="clear" w:pos="207"/>
      </w:tabs>
      <w:spacing w:line="360" w:lineRule="auto"/>
      <w:ind w:left="0" w:firstLine="200"/>
    </w:pPr>
    <w:rPr>
      <w:rFonts w:ascii="宋体" w:eastAsia="宋体" w:hAnsi="宋体" w:cs="宋体"/>
      <w:sz w:val="24"/>
      <w:szCs w:val="24"/>
    </w:rPr>
  </w:style>
  <w:style w:type="paragraph" w:customStyle="1" w:styleId="jwj-1">
    <w:name w:val="jwj-1"/>
    <w:basedOn w:val="a2"/>
    <w:uiPriority w:val="99"/>
    <w:semiHidden/>
    <w:unhideWhenUsed/>
    <w:rsid w:val="00170545"/>
    <w:pPr>
      <w:numPr>
        <w:ilvl w:val="2"/>
        <w:numId w:val="6"/>
      </w:numPr>
      <w:tabs>
        <w:tab w:val="clear" w:pos="491"/>
        <w:tab w:val="left" w:pos="360"/>
      </w:tabs>
      <w:adjustRightInd w:val="0"/>
      <w:snapToGrid w:val="0"/>
      <w:spacing w:line="440" w:lineRule="atLeast"/>
      <w:ind w:left="0" w:firstLineChars="0"/>
      <w:textAlignment w:val="baseline"/>
    </w:pPr>
    <w:rPr>
      <w:rFonts w:ascii="宋体" w:eastAsia="宋体" w:hAnsi="宋体"/>
      <w:b/>
      <w:bCs/>
      <w:color w:val="000000"/>
      <w:kern w:val="0"/>
      <w:szCs w:val="28"/>
    </w:rPr>
  </w:style>
  <w:style w:type="paragraph" w:customStyle="1" w:styleId="jwj-2">
    <w:name w:val="jwj-2"/>
    <w:basedOn w:val="a2"/>
    <w:uiPriority w:val="99"/>
    <w:semiHidden/>
    <w:unhideWhenUsed/>
    <w:rsid w:val="00170545"/>
    <w:pPr>
      <w:numPr>
        <w:ilvl w:val="3"/>
        <w:numId w:val="6"/>
      </w:numPr>
      <w:tabs>
        <w:tab w:val="clear" w:pos="704"/>
        <w:tab w:val="left" w:pos="207"/>
        <w:tab w:val="left" w:pos="540"/>
      </w:tabs>
      <w:adjustRightInd w:val="0"/>
      <w:spacing w:line="440" w:lineRule="atLeast"/>
      <w:ind w:left="0" w:firstLineChars="0" w:firstLine="0"/>
      <w:textAlignment w:val="baseline"/>
    </w:pPr>
    <w:rPr>
      <w:rFonts w:ascii="宋体" w:eastAsia="宋体" w:hAnsi="宋体" w:cs="Arial"/>
      <w:bCs/>
      <w:kern w:val="0"/>
      <w:sz w:val="24"/>
      <w:szCs w:val="24"/>
    </w:rPr>
  </w:style>
  <w:style w:type="paragraph" w:customStyle="1" w:styleId="jwj-3">
    <w:name w:val="jwj-3"/>
    <w:basedOn w:val="a2"/>
    <w:uiPriority w:val="99"/>
    <w:semiHidden/>
    <w:unhideWhenUsed/>
    <w:rsid w:val="00170545"/>
    <w:pPr>
      <w:numPr>
        <w:ilvl w:val="4"/>
        <w:numId w:val="6"/>
      </w:numPr>
      <w:tabs>
        <w:tab w:val="clear" w:pos="848"/>
        <w:tab w:val="left" w:pos="720"/>
      </w:tabs>
      <w:adjustRightInd w:val="0"/>
      <w:spacing w:line="440" w:lineRule="atLeast"/>
      <w:ind w:left="0" w:firstLineChars="0" w:firstLine="0"/>
      <w:textAlignment w:val="baseline"/>
    </w:pPr>
    <w:rPr>
      <w:rFonts w:eastAsia="宋体"/>
      <w:kern w:val="0"/>
      <w:sz w:val="24"/>
      <w:szCs w:val="24"/>
    </w:rPr>
  </w:style>
  <w:style w:type="character" w:customStyle="1" w:styleId="jwj-4Char">
    <w:name w:val="jwj-4 Char"/>
    <w:link w:val="jwj-4"/>
    <w:uiPriority w:val="99"/>
    <w:qFormat/>
    <w:rsid w:val="00170545"/>
    <w:rPr>
      <w:rFonts w:ascii="Times New Roman" w:hAnsi="Times New Roman"/>
      <w:sz w:val="24"/>
      <w:szCs w:val="24"/>
      <w:lang/>
    </w:rPr>
  </w:style>
  <w:style w:type="paragraph" w:customStyle="1" w:styleId="1f0">
    <w:name w:val="表格样式1"/>
    <w:basedOn w:val="a2"/>
    <w:semiHidden/>
    <w:unhideWhenUsed/>
    <w:rsid w:val="00170545"/>
    <w:pPr>
      <w:adjustRightInd w:val="0"/>
      <w:spacing w:line="20" w:lineRule="atLeast"/>
      <w:ind w:firstLineChars="0" w:firstLine="0"/>
      <w:jc w:val="center"/>
      <w:textAlignment w:val="baseline"/>
    </w:pPr>
    <w:rPr>
      <w:rFonts w:ascii="宋体" w:eastAsia="宋体"/>
      <w:kern w:val="0"/>
      <w:sz w:val="21"/>
      <w:szCs w:val="20"/>
    </w:rPr>
  </w:style>
  <w:style w:type="character" w:customStyle="1" w:styleId="HTML1">
    <w:name w:val="HTML 预设格式 字符1"/>
    <w:link w:val="HTML"/>
    <w:uiPriority w:val="99"/>
    <w:semiHidden/>
    <w:qFormat/>
    <w:rsid w:val="00170545"/>
    <w:rPr>
      <w:rFonts w:ascii="Courier New" w:hAnsi="Courier New" w:cs="Courier New"/>
      <w:kern w:val="2"/>
    </w:rPr>
  </w:style>
  <w:style w:type="character" w:customStyle="1" w:styleId="1f1">
    <w:name w:val="明显强调1"/>
    <w:uiPriority w:val="21"/>
    <w:semiHidden/>
    <w:unhideWhenUsed/>
    <w:rsid w:val="00170545"/>
    <w:rPr>
      <w:rFonts w:eastAsia="宋体" w:cs="宋体"/>
      <w:b/>
      <w:bCs/>
      <w:i/>
      <w:iCs/>
      <w:color w:val="4F81BD"/>
      <w:kern w:val="2"/>
      <w:sz w:val="24"/>
      <w:szCs w:val="24"/>
      <w:lang w:val="en-US" w:eastAsia="zh-CN" w:bidi="ar-SA"/>
    </w:rPr>
  </w:style>
  <w:style w:type="paragraph" w:customStyle="1" w:styleId="Char21">
    <w:name w:val="Char2"/>
    <w:basedOn w:val="a2"/>
    <w:uiPriority w:val="99"/>
    <w:semiHidden/>
    <w:unhideWhenUsed/>
    <w:rsid w:val="00170545"/>
    <w:pPr>
      <w:spacing w:line="360" w:lineRule="auto"/>
    </w:pPr>
    <w:rPr>
      <w:rFonts w:eastAsia="宋体"/>
      <w:sz w:val="24"/>
      <w:szCs w:val="20"/>
    </w:rPr>
  </w:style>
  <w:style w:type="paragraph" w:customStyle="1" w:styleId="CharCharCharCharCharChar1">
    <w:name w:val="Char Char Char Char Char Char1"/>
    <w:basedOn w:val="a2"/>
    <w:uiPriority w:val="99"/>
    <w:semiHidden/>
    <w:unhideWhenUsed/>
    <w:rsid w:val="00170545"/>
    <w:pPr>
      <w:widowControl/>
      <w:spacing w:after="160" w:line="240" w:lineRule="exact"/>
    </w:pPr>
    <w:rPr>
      <w:rFonts w:eastAsia="宋体"/>
      <w:sz w:val="21"/>
      <w:szCs w:val="20"/>
    </w:rPr>
  </w:style>
  <w:style w:type="paragraph" w:customStyle="1" w:styleId="CharCharCharCharCharCharChar1">
    <w:name w:val="Char Char Char Char Char Char Char1"/>
    <w:basedOn w:val="a2"/>
    <w:uiPriority w:val="99"/>
    <w:semiHidden/>
    <w:unhideWhenUsed/>
    <w:rsid w:val="00170545"/>
    <w:pPr>
      <w:spacing w:line="360" w:lineRule="auto"/>
    </w:pPr>
    <w:rPr>
      <w:rFonts w:eastAsia="宋体"/>
      <w:sz w:val="21"/>
      <w:szCs w:val="24"/>
    </w:rPr>
  </w:style>
  <w:style w:type="paragraph" w:customStyle="1" w:styleId="CharCharChar1CharCharChar2CharCharCharCharCharCharCharCharCharChar1">
    <w:name w:val="Char Char Char1 Char Char Char2 Char Char Char Char Char Char Char Char Char Char1"/>
    <w:basedOn w:val="a2"/>
    <w:next w:val="a2"/>
    <w:uiPriority w:val="99"/>
    <w:semiHidden/>
    <w:unhideWhenUsed/>
    <w:rsid w:val="00170545"/>
    <w:pPr>
      <w:spacing w:line="360" w:lineRule="auto"/>
    </w:pPr>
    <w:rPr>
      <w:rFonts w:ascii="宋体" w:eastAsia="宋体" w:hAnsi="宋体" w:cs="宋体"/>
      <w:sz w:val="24"/>
      <w:szCs w:val="24"/>
    </w:rPr>
  </w:style>
  <w:style w:type="paragraph" w:customStyle="1" w:styleId="CharChar2CharCharCharCharCharCharCharCharCharCharCharChar1">
    <w:name w:val="Char Char2 Char Char Char Char Char Char Char Char Char Char Char Char1"/>
    <w:basedOn w:val="a2"/>
    <w:uiPriority w:val="99"/>
    <w:semiHidden/>
    <w:unhideWhenUsed/>
    <w:rsid w:val="00170545"/>
    <w:pPr>
      <w:spacing w:line="560" w:lineRule="exact"/>
    </w:pPr>
    <w:rPr>
      <w:rFonts w:eastAsia="宋体"/>
      <w:sz w:val="21"/>
      <w:szCs w:val="20"/>
    </w:rPr>
  </w:style>
  <w:style w:type="paragraph" w:customStyle="1" w:styleId="1f2">
    <w:name w:val="列出段落1"/>
    <w:basedOn w:val="a2"/>
    <w:uiPriority w:val="99"/>
    <w:semiHidden/>
    <w:unhideWhenUsed/>
    <w:rsid w:val="00170545"/>
    <w:pPr>
      <w:spacing w:line="360" w:lineRule="auto"/>
      <w:ind w:firstLine="420"/>
    </w:pPr>
    <w:rPr>
      <w:rFonts w:eastAsia="宋体"/>
      <w:sz w:val="24"/>
      <w:szCs w:val="20"/>
    </w:rPr>
  </w:style>
  <w:style w:type="paragraph" w:customStyle="1" w:styleId="pic-info">
    <w:name w:val="pic-info"/>
    <w:basedOn w:val="a2"/>
    <w:semiHidden/>
    <w:unhideWhenUsed/>
    <w:rsid w:val="00170545"/>
    <w:pPr>
      <w:widowControl/>
      <w:spacing w:before="100" w:beforeAutospacing="1" w:after="100" w:afterAutospacing="1"/>
      <w:ind w:firstLineChars="0" w:firstLine="0"/>
    </w:pPr>
    <w:rPr>
      <w:rFonts w:ascii="宋体" w:eastAsia="宋体" w:hAnsi="宋体" w:cs="宋体"/>
      <w:kern w:val="0"/>
      <w:sz w:val="24"/>
      <w:szCs w:val="24"/>
    </w:rPr>
  </w:style>
  <w:style w:type="character" w:customStyle="1" w:styleId="textediteditable-title">
    <w:name w:val="text_edit editable-title"/>
    <w:semiHidden/>
    <w:unhideWhenUsed/>
    <w:rsid w:val="00170545"/>
    <w:rPr>
      <w:rFonts w:eastAsia="宋体" w:cs="宋体"/>
      <w:kern w:val="2"/>
      <w:sz w:val="24"/>
      <w:szCs w:val="24"/>
      <w:lang w:val="en-US" w:eastAsia="zh-CN" w:bidi="ar-SA"/>
    </w:rPr>
  </w:style>
  <w:style w:type="character" w:customStyle="1" w:styleId="headline-content">
    <w:name w:val="headline-content"/>
    <w:semiHidden/>
    <w:unhideWhenUsed/>
    <w:rsid w:val="00170545"/>
    <w:rPr>
      <w:rFonts w:eastAsia="宋体" w:cs="宋体"/>
      <w:kern w:val="2"/>
      <w:sz w:val="24"/>
      <w:szCs w:val="24"/>
      <w:lang w:val="en-US" w:eastAsia="zh-CN" w:bidi="ar-SA"/>
    </w:rPr>
  </w:style>
  <w:style w:type="paragraph" w:customStyle="1" w:styleId="dandan6-13CharCharChar">
    <w:name w:val="dandan6-13正文 Char Char Char"/>
    <w:basedOn w:val="a2"/>
    <w:next w:val="a2"/>
    <w:semiHidden/>
    <w:unhideWhenUsed/>
    <w:rsid w:val="00170545"/>
    <w:pPr>
      <w:keepNext/>
      <w:keepLines/>
      <w:widowControl/>
      <w:adjustRightInd w:val="0"/>
      <w:spacing w:before="40" w:after="40" w:line="360" w:lineRule="auto"/>
      <w:textAlignment w:val="baseline"/>
    </w:pPr>
    <w:rPr>
      <w:rFonts w:eastAsia="宋体"/>
      <w:szCs w:val="20"/>
    </w:rPr>
  </w:style>
  <w:style w:type="character" w:customStyle="1" w:styleId="headline-content2">
    <w:name w:val="headline-content2"/>
    <w:semiHidden/>
    <w:unhideWhenUsed/>
    <w:rsid w:val="00170545"/>
    <w:rPr>
      <w:rFonts w:eastAsia="宋体" w:cs="宋体"/>
      <w:kern w:val="2"/>
      <w:sz w:val="24"/>
      <w:szCs w:val="24"/>
      <w:lang w:val="en-US" w:eastAsia="zh-CN" w:bidi="ar-SA"/>
    </w:rPr>
  </w:style>
  <w:style w:type="character" w:customStyle="1" w:styleId="zw1">
    <w:name w:val="zw1"/>
    <w:semiHidden/>
    <w:unhideWhenUsed/>
    <w:rsid w:val="00170545"/>
    <w:rPr>
      <w:rFonts w:ascii="宋体" w:eastAsia="宋体" w:hAnsi="宋体" w:cs="宋体" w:hint="eastAsia"/>
      <w:kern w:val="2"/>
      <w:sz w:val="22"/>
      <w:szCs w:val="22"/>
      <w:lang w:val="en-US" w:eastAsia="zh-CN" w:bidi="ar-SA"/>
    </w:rPr>
  </w:style>
  <w:style w:type="paragraph" w:customStyle="1" w:styleId="affff6">
    <w:name w:val="二级无标题条"/>
    <w:basedOn w:val="a2"/>
    <w:semiHidden/>
    <w:unhideWhenUsed/>
    <w:rsid w:val="00170545"/>
    <w:pPr>
      <w:ind w:firstLineChars="0" w:firstLine="0"/>
    </w:pPr>
    <w:rPr>
      <w:rFonts w:eastAsia="宋体"/>
      <w:sz w:val="21"/>
      <w:szCs w:val="24"/>
    </w:rPr>
  </w:style>
  <w:style w:type="paragraph" w:customStyle="1" w:styleId="reader-word-layer">
    <w:name w:val="reader-word-layer"/>
    <w:basedOn w:val="a2"/>
    <w:semiHidden/>
    <w:unhideWhenUsed/>
    <w:qFormat/>
    <w:rsid w:val="00170545"/>
    <w:pPr>
      <w:widowControl/>
      <w:spacing w:before="100" w:beforeAutospacing="1" w:after="100" w:afterAutospacing="1"/>
      <w:ind w:firstLineChars="0" w:firstLine="0"/>
    </w:pPr>
    <w:rPr>
      <w:rFonts w:ascii="宋体" w:eastAsia="宋体" w:hAnsi="宋体" w:cs="宋体"/>
      <w:kern w:val="0"/>
      <w:sz w:val="24"/>
      <w:szCs w:val="24"/>
    </w:rPr>
  </w:style>
  <w:style w:type="paragraph" w:customStyle="1" w:styleId="63">
    <w:name w:val="6表内文字 居中"/>
    <w:basedOn w:val="a2"/>
    <w:semiHidden/>
    <w:unhideWhenUsed/>
    <w:qFormat/>
    <w:rsid w:val="00170545"/>
    <w:pPr>
      <w:adjustRightInd w:val="0"/>
      <w:spacing w:line="240" w:lineRule="atLeast"/>
      <w:ind w:firstLineChars="0" w:firstLine="0"/>
      <w:jc w:val="center"/>
      <w:textAlignment w:val="baseline"/>
    </w:pPr>
    <w:rPr>
      <w:rFonts w:eastAsia="宋体"/>
      <w:snapToGrid w:val="0"/>
      <w:kern w:val="0"/>
      <w:sz w:val="21"/>
      <w:szCs w:val="24"/>
    </w:rPr>
  </w:style>
  <w:style w:type="paragraph" w:customStyle="1" w:styleId="NewNew">
    <w:name w:val="正文 New New"/>
    <w:link w:val="NewNewChar1"/>
    <w:unhideWhenUsed/>
    <w:qFormat/>
    <w:rsid w:val="00170545"/>
    <w:pPr>
      <w:widowControl w:val="0"/>
      <w:spacing w:line="360" w:lineRule="auto"/>
      <w:ind w:firstLineChars="200" w:firstLine="200"/>
      <w:jc w:val="both"/>
    </w:pPr>
    <w:rPr>
      <w:rFonts w:ascii="Times New Roman" w:hAnsi="Times New Roman"/>
      <w:kern w:val="2"/>
      <w:sz w:val="24"/>
      <w:szCs w:val="24"/>
    </w:rPr>
  </w:style>
  <w:style w:type="character" w:customStyle="1" w:styleId="CharChar4">
    <w:name w:val="表体 Char Char"/>
    <w:semiHidden/>
    <w:unhideWhenUsed/>
    <w:qFormat/>
    <w:rsid w:val="00170545"/>
    <w:rPr>
      <w:rFonts w:eastAsia="宋体" w:cs="宋体"/>
      <w:kern w:val="2"/>
      <w:sz w:val="21"/>
      <w:szCs w:val="24"/>
      <w:lang w:val="en-US" w:eastAsia="zh-CN" w:bidi="ar-SA"/>
    </w:rPr>
  </w:style>
  <w:style w:type="character" w:customStyle="1" w:styleId="2CharCharChar">
    <w:name w:val="样式2 Char Char Char"/>
    <w:semiHidden/>
    <w:unhideWhenUsed/>
    <w:qFormat/>
    <w:rsid w:val="00170545"/>
    <w:rPr>
      <w:rFonts w:eastAsia="宋体"/>
      <w:sz w:val="24"/>
      <w:szCs w:val="24"/>
      <w:lang w:val="en-US" w:eastAsia="zh-CN"/>
    </w:rPr>
  </w:style>
  <w:style w:type="character" w:customStyle="1" w:styleId="CharCharCharCharCharCharCharCharCharCharCharCharCharCharCharCharCharCharChar">
    <w:name w:val="样式 Char Char Char Char Char Char Char Char Char Char Char Char Char Char Char Char Char Char Char"/>
    <w:semiHidden/>
    <w:unhideWhenUsed/>
    <w:qFormat/>
    <w:rsid w:val="00170545"/>
    <w:rPr>
      <w:rFonts w:eastAsia="宋体"/>
      <w:sz w:val="24"/>
      <w:szCs w:val="24"/>
      <w:lang w:val="en-US" w:eastAsia="zh-CN" w:bidi="ar-SA"/>
    </w:rPr>
  </w:style>
  <w:style w:type="character" w:customStyle="1" w:styleId="hei31">
    <w:name w:val="hei31"/>
    <w:semiHidden/>
    <w:unhideWhenUsed/>
    <w:qFormat/>
    <w:rsid w:val="00170545"/>
    <w:rPr>
      <w:rFonts w:eastAsia="宋体" w:cs="宋体"/>
      <w:color w:val="222222"/>
      <w:kern w:val="2"/>
      <w:sz w:val="21"/>
      <w:szCs w:val="21"/>
      <w:lang w:val="en-US" w:eastAsia="zh-CN" w:bidi="ar-SA"/>
    </w:rPr>
  </w:style>
  <w:style w:type="character" w:customStyle="1" w:styleId="CharChar5">
    <w:name w:val="样式 题注 + 居中 Char Char"/>
    <w:semiHidden/>
    <w:unhideWhenUsed/>
    <w:qFormat/>
    <w:rsid w:val="00170545"/>
    <w:rPr>
      <w:rFonts w:ascii="Arial" w:eastAsia="楷体_GB2312" w:hAnsi="Arial" w:cs="宋体"/>
      <w:b/>
      <w:kern w:val="2"/>
      <w:sz w:val="24"/>
      <w:szCs w:val="24"/>
      <w:lang w:val="en-US" w:eastAsia="zh-CN" w:bidi="ar-SA"/>
    </w:rPr>
  </w:style>
  <w:style w:type="character" w:customStyle="1" w:styleId="3CharCharCharCharChar">
    <w:name w:val="样式3 Char Char Char Char Char"/>
    <w:semiHidden/>
    <w:unhideWhenUsed/>
    <w:qFormat/>
    <w:rsid w:val="00170545"/>
    <w:rPr>
      <w:rFonts w:eastAsia="宋体" w:cs="宋体"/>
      <w:kern w:val="2"/>
      <w:sz w:val="24"/>
      <w:szCs w:val="24"/>
      <w:lang w:val="en-US" w:eastAsia="zh-CN" w:bidi="ar-SA"/>
    </w:rPr>
  </w:style>
  <w:style w:type="character" w:customStyle="1" w:styleId="45">
    <w:name w:val="标题4"/>
    <w:semiHidden/>
    <w:unhideWhenUsed/>
    <w:qFormat/>
    <w:rsid w:val="00170545"/>
    <w:rPr>
      <w:rFonts w:eastAsia="宋体" w:cs="宋体"/>
      <w:kern w:val="2"/>
      <w:sz w:val="24"/>
      <w:szCs w:val="24"/>
      <w:lang w:val="en-US" w:eastAsia="zh-CN" w:bidi="ar-SA"/>
    </w:rPr>
  </w:style>
  <w:style w:type="character" w:customStyle="1" w:styleId="Char14">
    <w:name w:val="表格标题 Char1"/>
    <w:semiHidden/>
    <w:unhideWhenUsed/>
    <w:qFormat/>
    <w:rsid w:val="00170545"/>
    <w:rPr>
      <w:rFonts w:ascii="华文中宋" w:eastAsia="华文中宋" w:hAnsi="Dutch801 Rm BT" w:cs="宋体"/>
      <w:kern w:val="2"/>
      <w:sz w:val="24"/>
      <w:szCs w:val="24"/>
      <w:lang w:val="en-US" w:eastAsia="zh-CN" w:bidi="ar-SA"/>
    </w:rPr>
  </w:style>
  <w:style w:type="character" w:customStyle="1" w:styleId="CharCharChar1CharCharCharCharCharCh">
    <w:name w:val="表格标题 Char Char Char1 Char Char Char Char Char Ch"/>
    <w:semiHidden/>
    <w:unhideWhenUsed/>
    <w:qFormat/>
    <w:rsid w:val="00170545"/>
    <w:rPr>
      <w:rFonts w:ascii="宋体" w:eastAsia="宋体" w:hAnsi="宋体" w:cs="宋体"/>
      <w:kern w:val="2"/>
      <w:sz w:val="24"/>
      <w:szCs w:val="24"/>
      <w:lang w:val="en-US" w:eastAsia="zh-CN" w:bidi="ar-SA"/>
    </w:rPr>
  </w:style>
  <w:style w:type="character" w:customStyle="1" w:styleId="4CharCharCharChar">
    <w:name w:val="标题4 Char Char Char Char"/>
    <w:aliases w:val="标题4 Char Char,标题4 Char Char Char Char Char Char Char,标题4 Char Char Char Char Char Char Char Ch Char,正文不缩进 Char Char"/>
    <w:semiHidden/>
    <w:unhideWhenUsed/>
    <w:qFormat/>
    <w:rsid w:val="00170545"/>
    <w:rPr>
      <w:rFonts w:eastAsia="宋体" w:cs="宋体"/>
      <w:kern w:val="2"/>
      <w:sz w:val="24"/>
      <w:szCs w:val="24"/>
      <w:lang w:val="en-US" w:eastAsia="zh-CN" w:bidi="ar-SA"/>
    </w:rPr>
  </w:style>
  <w:style w:type="character" w:customStyle="1" w:styleId="affff7">
    <w:name w:val="样式 小四 加粗"/>
    <w:semiHidden/>
    <w:unhideWhenUsed/>
    <w:qFormat/>
    <w:rsid w:val="00170545"/>
    <w:rPr>
      <w:rFonts w:eastAsia="宋体" w:cs="宋体"/>
      <w:b/>
      <w:bCs/>
      <w:kern w:val="2"/>
      <w:sz w:val="24"/>
      <w:szCs w:val="24"/>
      <w:lang w:val="en-US" w:eastAsia="zh-CN" w:bidi="ar-SA"/>
    </w:rPr>
  </w:style>
  <w:style w:type="character" w:customStyle="1" w:styleId="3CharCharCharCharCharChar">
    <w:name w:val="样式3 Char Char Char Char Char Char"/>
    <w:semiHidden/>
    <w:unhideWhenUsed/>
    <w:qFormat/>
    <w:rsid w:val="00170545"/>
    <w:rPr>
      <w:rFonts w:eastAsia="宋体"/>
      <w:sz w:val="24"/>
      <w:szCs w:val="24"/>
      <w:lang w:val="en-US" w:eastAsia="zh-CN" w:bidi="ar-SA"/>
    </w:rPr>
  </w:style>
  <w:style w:type="character" w:customStyle="1" w:styleId="aceeChar">
    <w:name w:val="acee正文 Char"/>
    <w:semiHidden/>
    <w:unhideWhenUsed/>
    <w:qFormat/>
    <w:rsid w:val="00170545"/>
    <w:rPr>
      <w:rFonts w:ascii="仿宋_GB2312" w:eastAsia="仿宋_GB2312" w:hAnsi="宋体" w:cs="宋体"/>
      <w:kern w:val="2"/>
      <w:sz w:val="32"/>
      <w:szCs w:val="24"/>
      <w:lang w:val="en-US" w:eastAsia="zh-CN" w:bidi="ar-SA"/>
    </w:rPr>
  </w:style>
  <w:style w:type="paragraph" w:customStyle="1" w:styleId="xl33">
    <w:name w:val="xl33"/>
    <w:basedOn w:val="a2"/>
    <w:semiHidden/>
    <w:unhideWhenUsed/>
    <w:qFormat/>
    <w:rsid w:val="00170545"/>
    <w:pPr>
      <w:widowControl/>
      <w:pBdr>
        <w:bottom w:val="single" w:sz="4" w:space="0" w:color="auto"/>
      </w:pBdr>
      <w:spacing w:before="100" w:beforeAutospacing="1" w:after="100" w:afterAutospacing="1"/>
      <w:ind w:firstLineChars="0" w:firstLine="0"/>
      <w:jc w:val="center"/>
    </w:pPr>
    <w:rPr>
      <w:rFonts w:ascii="Arial Unicode MS" w:eastAsia="Arial Unicode MS" w:hAnsi="Arial Unicode MS" w:cs="Courier New"/>
      <w:kern w:val="0"/>
      <w:sz w:val="24"/>
      <w:szCs w:val="24"/>
    </w:rPr>
  </w:style>
  <w:style w:type="character" w:customStyle="1" w:styleId="211">
    <w:name w:val="正文文本 2 字符1"/>
    <w:semiHidden/>
    <w:qFormat/>
    <w:rsid w:val="00170545"/>
    <w:rPr>
      <w:rFonts w:ascii="Times New Roman" w:hAnsi="Times New Roman"/>
      <w:kern w:val="2"/>
      <w:sz w:val="24"/>
    </w:rPr>
  </w:style>
  <w:style w:type="paragraph" w:customStyle="1" w:styleId="affff8">
    <w:name w:val="密级编号"/>
    <w:basedOn w:val="a2"/>
    <w:semiHidden/>
    <w:unhideWhenUsed/>
    <w:qFormat/>
    <w:rsid w:val="00170545"/>
    <w:pPr>
      <w:adjustRightInd w:val="0"/>
      <w:ind w:firstLineChars="0" w:firstLine="0"/>
      <w:jc w:val="center"/>
      <w:textAlignment w:val="baseline"/>
    </w:pPr>
    <w:rPr>
      <w:rFonts w:ascii="仿宋_GB2312"/>
      <w:kern w:val="0"/>
      <w:sz w:val="24"/>
      <w:szCs w:val="20"/>
    </w:rPr>
  </w:style>
  <w:style w:type="paragraph" w:customStyle="1" w:styleId="140">
    <w:name w:val="14"/>
    <w:basedOn w:val="a2"/>
    <w:next w:val="a9"/>
    <w:semiHidden/>
    <w:unhideWhenUsed/>
    <w:qFormat/>
    <w:rsid w:val="00170545"/>
    <w:pPr>
      <w:ind w:firstLineChars="0" w:firstLine="0"/>
    </w:pPr>
    <w:rPr>
      <w:rFonts w:ascii="宋体" w:eastAsia="宋体" w:hAnsi="Courier New"/>
      <w:sz w:val="21"/>
      <w:szCs w:val="20"/>
    </w:rPr>
  </w:style>
  <w:style w:type="paragraph" w:customStyle="1" w:styleId="Charf3">
    <w:name w:val="样式 题注 + 居中 Char"/>
    <w:basedOn w:val="aff4"/>
    <w:next w:val="Charf4"/>
    <w:semiHidden/>
    <w:unhideWhenUsed/>
    <w:qFormat/>
    <w:rsid w:val="00170545"/>
    <w:pPr>
      <w:spacing w:before="120" w:after="120"/>
      <w:ind w:firstLineChars="0" w:firstLine="0"/>
      <w:jc w:val="center"/>
    </w:pPr>
    <w:rPr>
      <w:rFonts w:eastAsia="楷体_GB2312" w:cs="宋体"/>
      <w:b/>
      <w:sz w:val="24"/>
      <w:szCs w:val="24"/>
    </w:rPr>
  </w:style>
  <w:style w:type="paragraph" w:customStyle="1" w:styleId="Charf4">
    <w:name w:val="表体 Char"/>
    <w:basedOn w:val="a2"/>
    <w:semiHidden/>
    <w:unhideWhenUsed/>
    <w:qFormat/>
    <w:rsid w:val="00170545"/>
    <w:pPr>
      <w:spacing w:before="40" w:after="40"/>
      <w:ind w:firstLineChars="0" w:firstLine="0"/>
      <w:jc w:val="center"/>
    </w:pPr>
    <w:rPr>
      <w:rFonts w:eastAsia="宋体"/>
      <w:sz w:val="21"/>
      <w:szCs w:val="24"/>
    </w:rPr>
  </w:style>
  <w:style w:type="paragraph" w:customStyle="1" w:styleId="xl28">
    <w:name w:val="xl28"/>
    <w:basedOn w:val="a2"/>
    <w:semiHidden/>
    <w:unhideWhenUsed/>
    <w:qFormat/>
    <w:rsid w:val="00170545"/>
    <w:pPr>
      <w:widowControl/>
      <w:pBdr>
        <w:left w:val="single" w:sz="8" w:space="0" w:color="auto"/>
        <w:right w:val="single" w:sz="8" w:space="0" w:color="auto"/>
      </w:pBdr>
      <w:autoSpaceDE w:val="0"/>
      <w:autoSpaceDN w:val="0"/>
      <w:adjustRightInd w:val="0"/>
      <w:snapToGrid w:val="0"/>
      <w:spacing w:before="100" w:after="100"/>
      <w:ind w:firstLineChars="0" w:firstLine="0"/>
      <w:jc w:val="center"/>
    </w:pPr>
    <w:rPr>
      <w:rFonts w:ascii="宋体" w:eastAsia="宋体" w:hAnsi="宋体"/>
      <w:kern w:val="0"/>
      <w:sz w:val="21"/>
      <w:szCs w:val="24"/>
    </w:rPr>
  </w:style>
  <w:style w:type="paragraph" w:customStyle="1" w:styleId="zw">
    <w:name w:val="zw"/>
    <w:basedOn w:val="a2"/>
    <w:semiHidden/>
    <w:unhideWhenUsed/>
    <w:qFormat/>
    <w:rsid w:val="00170545"/>
    <w:pPr>
      <w:widowControl/>
      <w:spacing w:before="100" w:beforeAutospacing="1" w:after="100" w:afterAutospacing="1"/>
      <w:ind w:firstLineChars="0" w:firstLine="0"/>
    </w:pPr>
    <w:rPr>
      <w:rFonts w:ascii="宋体" w:eastAsia="宋体" w:hAnsi="宋体" w:hint="eastAsia"/>
      <w:color w:val="4D6A4D"/>
      <w:kern w:val="0"/>
      <w:sz w:val="20"/>
      <w:szCs w:val="20"/>
    </w:rPr>
  </w:style>
  <w:style w:type="paragraph" w:customStyle="1" w:styleId="affff9">
    <w:name w:val="注释"/>
    <w:basedOn w:val="affffa"/>
    <w:semiHidden/>
    <w:unhideWhenUsed/>
    <w:qFormat/>
    <w:rsid w:val="00170545"/>
    <w:pPr>
      <w:spacing w:before="60"/>
      <w:ind w:firstLineChars="200" w:firstLine="200"/>
      <w:jc w:val="both"/>
    </w:pPr>
  </w:style>
  <w:style w:type="paragraph" w:customStyle="1" w:styleId="affffa">
    <w:name w:val="表格正文"/>
    <w:basedOn w:val="af8"/>
    <w:semiHidden/>
    <w:unhideWhenUsed/>
    <w:qFormat/>
    <w:rsid w:val="00170545"/>
    <w:pPr>
      <w:spacing w:line="360" w:lineRule="exact"/>
      <w:ind w:firstLine="0"/>
      <w:jc w:val="center"/>
    </w:pPr>
    <w:rPr>
      <w:rFonts w:ascii="Times New Roman" w:hAnsi="Times New Roman"/>
      <w:sz w:val="21"/>
      <w:szCs w:val="24"/>
    </w:rPr>
  </w:style>
  <w:style w:type="paragraph" w:customStyle="1" w:styleId="LNG10505">
    <w:name w:val="样式 LNG－标题1 + 段前: 0.5 行 段后: 0.5 行"/>
    <w:basedOn w:val="LNG1"/>
    <w:semiHidden/>
    <w:unhideWhenUsed/>
    <w:qFormat/>
    <w:rsid w:val="00170545"/>
    <w:pPr>
      <w:adjustRightInd w:val="0"/>
      <w:jc w:val="center"/>
      <w:outlineLvl w:val="0"/>
    </w:pPr>
    <w:rPr>
      <w:bCs/>
    </w:rPr>
  </w:style>
  <w:style w:type="paragraph" w:customStyle="1" w:styleId="LNG1">
    <w:name w:val="LNG－标题1"/>
    <w:basedOn w:val="a2"/>
    <w:semiHidden/>
    <w:unhideWhenUsed/>
    <w:qFormat/>
    <w:rsid w:val="00170545"/>
    <w:pPr>
      <w:spacing w:beforeLines="50" w:afterLines="50" w:line="360" w:lineRule="auto"/>
      <w:ind w:firstLineChars="0" w:firstLine="0"/>
      <w:textAlignment w:val="center"/>
    </w:pPr>
    <w:rPr>
      <w:rFonts w:eastAsia="宋体"/>
      <w:b/>
      <w:kern w:val="0"/>
      <w:sz w:val="32"/>
      <w:szCs w:val="32"/>
    </w:rPr>
  </w:style>
  <w:style w:type="paragraph" w:customStyle="1" w:styleId="1f3">
    <w:name w:val="1表格"/>
    <w:basedOn w:val="a2"/>
    <w:semiHidden/>
    <w:unhideWhenUsed/>
    <w:qFormat/>
    <w:rsid w:val="00170545"/>
    <w:pPr>
      <w:spacing w:line="160" w:lineRule="atLeast"/>
      <w:ind w:firstLineChars="0" w:firstLine="0"/>
      <w:jc w:val="center"/>
    </w:pPr>
    <w:rPr>
      <w:rFonts w:ascii="仿宋_GB2312"/>
      <w:kern w:val="0"/>
      <w:sz w:val="21"/>
      <w:szCs w:val="20"/>
    </w:rPr>
  </w:style>
  <w:style w:type="paragraph" w:customStyle="1" w:styleId="affffb">
    <w:name w:val="样式 正文缩进 + 五号"/>
    <w:basedOn w:val="af8"/>
    <w:semiHidden/>
    <w:unhideWhenUsed/>
    <w:qFormat/>
    <w:rsid w:val="00170545"/>
    <w:pPr>
      <w:widowControl/>
      <w:overflowPunct w:val="0"/>
      <w:autoSpaceDE w:val="0"/>
      <w:autoSpaceDN w:val="0"/>
      <w:adjustRightInd w:val="0"/>
      <w:ind w:firstLine="0"/>
      <w:jc w:val="center"/>
      <w:textAlignment w:val="baseline"/>
    </w:pPr>
    <w:rPr>
      <w:rFonts w:ascii="Times New Roman" w:hAnsi="Times New Roman"/>
      <w:kern w:val="0"/>
      <w:sz w:val="21"/>
      <w:szCs w:val="21"/>
    </w:rPr>
  </w:style>
  <w:style w:type="paragraph" w:customStyle="1" w:styleId="001">
    <w:name w:val="表格001"/>
    <w:basedOn w:val="a2"/>
    <w:semiHidden/>
    <w:unhideWhenUsed/>
    <w:qFormat/>
    <w:rsid w:val="00170545"/>
    <w:pPr>
      <w:ind w:firstLineChars="0" w:firstLine="0"/>
      <w:jc w:val="center"/>
    </w:pPr>
    <w:rPr>
      <w:rFonts w:eastAsia="宋体"/>
      <w:sz w:val="21"/>
      <w:szCs w:val="20"/>
    </w:rPr>
  </w:style>
  <w:style w:type="paragraph" w:customStyle="1" w:styleId="150">
    <w:name w:val="15"/>
    <w:basedOn w:val="a2"/>
    <w:next w:val="32"/>
    <w:semiHidden/>
    <w:unhideWhenUsed/>
    <w:qFormat/>
    <w:rsid w:val="00170545"/>
    <w:pPr>
      <w:spacing w:before="100" w:beforeAutospacing="1" w:after="100" w:afterAutospacing="1" w:line="520" w:lineRule="exact"/>
      <w:ind w:firstLineChars="0" w:firstLine="601"/>
    </w:pPr>
    <w:rPr>
      <w:szCs w:val="24"/>
    </w:rPr>
  </w:style>
  <w:style w:type="paragraph" w:customStyle="1" w:styleId="0010">
    <w:name w:val="正文001"/>
    <w:basedOn w:val="a2"/>
    <w:semiHidden/>
    <w:unhideWhenUsed/>
    <w:qFormat/>
    <w:rsid w:val="00170545"/>
    <w:pPr>
      <w:spacing w:before="60" w:line="420" w:lineRule="exact"/>
      <w:ind w:firstLineChars="0" w:firstLine="482"/>
    </w:pPr>
    <w:rPr>
      <w:rFonts w:eastAsia="宋体"/>
      <w:sz w:val="24"/>
      <w:szCs w:val="20"/>
    </w:rPr>
  </w:style>
  <w:style w:type="paragraph" w:customStyle="1" w:styleId="affffc">
    <w:name w:val="表名"/>
    <w:basedOn w:val="a2"/>
    <w:next w:val="affffd"/>
    <w:semiHidden/>
    <w:unhideWhenUsed/>
    <w:qFormat/>
    <w:rsid w:val="00170545"/>
    <w:pPr>
      <w:spacing w:before="120" w:after="80" w:line="240" w:lineRule="atLeast"/>
      <w:ind w:firstLineChars="0" w:firstLine="0"/>
      <w:jc w:val="center"/>
    </w:pPr>
    <w:rPr>
      <w:rFonts w:eastAsia="楷体_GB2312"/>
      <w:b/>
      <w:kern w:val="24"/>
      <w:sz w:val="24"/>
      <w:szCs w:val="24"/>
    </w:rPr>
  </w:style>
  <w:style w:type="paragraph" w:customStyle="1" w:styleId="affffd">
    <w:name w:val="表体"/>
    <w:basedOn w:val="a2"/>
    <w:semiHidden/>
    <w:unhideWhenUsed/>
    <w:qFormat/>
    <w:rsid w:val="00170545"/>
    <w:pPr>
      <w:spacing w:before="40" w:after="40"/>
      <w:ind w:firstLineChars="0" w:firstLine="0"/>
      <w:jc w:val="center"/>
    </w:pPr>
    <w:rPr>
      <w:rFonts w:eastAsia="宋体"/>
      <w:sz w:val="21"/>
      <w:szCs w:val="24"/>
    </w:rPr>
  </w:style>
  <w:style w:type="paragraph" w:customStyle="1" w:styleId="130">
    <w:name w:val="样式13"/>
    <w:basedOn w:val="a2"/>
    <w:semiHidden/>
    <w:unhideWhenUsed/>
    <w:qFormat/>
    <w:rsid w:val="00170545"/>
    <w:pPr>
      <w:spacing w:line="360" w:lineRule="exact"/>
      <w:ind w:firstLineChars="0" w:firstLine="0"/>
      <w:jc w:val="center"/>
    </w:pPr>
    <w:rPr>
      <w:rFonts w:ascii="宋体" w:eastAsia="宋体" w:hAnsi="宋体"/>
      <w:sz w:val="24"/>
      <w:szCs w:val="24"/>
    </w:rPr>
  </w:style>
  <w:style w:type="paragraph" w:customStyle="1" w:styleId="1f4">
    <w:name w:val="1级标题"/>
    <w:basedOn w:val="a2"/>
    <w:semiHidden/>
    <w:unhideWhenUsed/>
    <w:qFormat/>
    <w:rsid w:val="00170545"/>
    <w:pPr>
      <w:spacing w:before="60" w:line="460" w:lineRule="exact"/>
      <w:ind w:left="924" w:firstLineChars="0" w:firstLine="0"/>
      <w:outlineLvl w:val="0"/>
    </w:pPr>
    <w:rPr>
      <w:rFonts w:ascii="Arial" w:eastAsia="宋体" w:hAnsi="Arial"/>
      <w:b/>
      <w:sz w:val="32"/>
      <w:szCs w:val="24"/>
    </w:rPr>
  </w:style>
  <w:style w:type="paragraph" w:customStyle="1" w:styleId="46">
    <w:name w:val="4"/>
    <w:basedOn w:val="a2"/>
    <w:next w:val="afc"/>
    <w:semiHidden/>
    <w:unhideWhenUsed/>
    <w:qFormat/>
    <w:rsid w:val="00170545"/>
    <w:pPr>
      <w:spacing w:line="560" w:lineRule="exact"/>
      <w:ind w:firstLineChars="192" w:firstLine="538"/>
    </w:pPr>
    <w:rPr>
      <w:rFonts w:ascii="仿宋_GB2312" w:hAnsi="宋体"/>
      <w:szCs w:val="24"/>
    </w:rPr>
  </w:style>
  <w:style w:type="paragraph" w:customStyle="1" w:styleId="1110">
    <w:name w:val="1.1.1"/>
    <w:basedOn w:val="3"/>
    <w:semiHidden/>
    <w:unhideWhenUsed/>
    <w:qFormat/>
    <w:rsid w:val="00170545"/>
    <w:pPr>
      <w:numPr>
        <w:ilvl w:val="0"/>
        <w:numId w:val="0"/>
      </w:numPr>
      <w:ind w:firstLineChars="200" w:firstLine="637"/>
      <w:jc w:val="both"/>
    </w:pPr>
    <w:rPr>
      <w:rFonts w:ascii="楷体_GB2312" w:eastAsia="楷体_GB2312" w:hAnsi="Dutch801 Rm BT"/>
      <w:b w:val="0"/>
      <w:bCs w:val="0"/>
      <w:color w:val="000000"/>
      <w:sz w:val="32"/>
      <w:szCs w:val="20"/>
    </w:rPr>
  </w:style>
  <w:style w:type="paragraph" w:customStyle="1" w:styleId="2050515">
    <w:name w:val="样式 标题 2 + 段前: 0.5 行 段后: 0.5 行 行距: 1.5 倍行距"/>
    <w:basedOn w:val="Default"/>
    <w:next w:val="Default"/>
    <w:semiHidden/>
    <w:unhideWhenUsed/>
    <w:qFormat/>
    <w:rsid w:val="00170545"/>
    <w:pPr>
      <w:spacing w:before="50" w:after="50"/>
      <w:ind w:firstLineChars="200" w:firstLine="200"/>
    </w:pPr>
    <w:rPr>
      <w:rFonts w:cs="Times New Roman"/>
      <w:color w:val="auto"/>
    </w:rPr>
  </w:style>
  <w:style w:type="paragraph" w:customStyle="1" w:styleId="151">
    <w:name w:val="样式 小四 加粗 行距: 1.5 倍行距"/>
    <w:basedOn w:val="Default"/>
    <w:next w:val="Default"/>
    <w:semiHidden/>
    <w:unhideWhenUsed/>
    <w:qFormat/>
    <w:rsid w:val="00170545"/>
    <w:pPr>
      <w:ind w:firstLineChars="200" w:firstLine="200"/>
    </w:pPr>
    <w:rPr>
      <w:rFonts w:cs="Times New Roman"/>
      <w:color w:val="auto"/>
    </w:rPr>
  </w:style>
  <w:style w:type="paragraph" w:customStyle="1" w:styleId="affffe">
    <w:name w:val="封面落款"/>
    <w:semiHidden/>
    <w:unhideWhenUsed/>
    <w:qFormat/>
    <w:rsid w:val="00170545"/>
    <w:pPr>
      <w:ind w:firstLineChars="200" w:firstLine="200"/>
      <w:jc w:val="center"/>
    </w:pPr>
    <w:rPr>
      <w:rFonts w:ascii="Times New Roman" w:hAnsi="Times New Roman"/>
      <w:kern w:val="2"/>
      <w:sz w:val="32"/>
      <w:szCs w:val="24"/>
    </w:rPr>
  </w:style>
  <w:style w:type="paragraph" w:customStyle="1" w:styleId="xl30">
    <w:name w:val="xl30"/>
    <w:basedOn w:val="a2"/>
    <w:semiHidden/>
    <w:unhideWhenUsed/>
    <w:qFormat/>
    <w:rsid w:val="00170545"/>
    <w:pPr>
      <w:widowControl/>
      <w:pBdr>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kern w:val="0"/>
      <w:sz w:val="24"/>
      <w:szCs w:val="24"/>
    </w:rPr>
  </w:style>
  <w:style w:type="paragraph" w:customStyle="1" w:styleId="afffff">
    <w:name w:val="样式 题注 + 居中"/>
    <w:basedOn w:val="aff4"/>
    <w:next w:val="affffd"/>
    <w:semiHidden/>
    <w:unhideWhenUsed/>
    <w:qFormat/>
    <w:rsid w:val="00170545"/>
    <w:pPr>
      <w:spacing w:before="120" w:after="120"/>
      <w:ind w:firstLineChars="0" w:firstLine="0"/>
      <w:jc w:val="center"/>
    </w:pPr>
    <w:rPr>
      <w:rFonts w:eastAsia="楷体_GB2312" w:cs="宋体"/>
      <w:b/>
      <w:sz w:val="24"/>
      <w:szCs w:val="24"/>
    </w:rPr>
  </w:style>
  <w:style w:type="paragraph" w:customStyle="1" w:styleId="afffff0">
    <w:name w:val="表中正文"/>
    <w:basedOn w:val="a2"/>
    <w:semiHidden/>
    <w:unhideWhenUsed/>
    <w:qFormat/>
    <w:rsid w:val="00170545"/>
    <w:pPr>
      <w:autoSpaceDE w:val="0"/>
      <w:autoSpaceDN w:val="0"/>
      <w:adjustRightInd w:val="0"/>
      <w:snapToGrid w:val="0"/>
      <w:spacing w:line="300" w:lineRule="atLeast"/>
      <w:ind w:firstLineChars="0" w:firstLine="0"/>
    </w:pPr>
    <w:rPr>
      <w:rFonts w:ascii="宋体" w:eastAsia="宋体"/>
      <w:sz w:val="21"/>
      <w:szCs w:val="20"/>
    </w:rPr>
  </w:style>
  <w:style w:type="paragraph" w:customStyle="1" w:styleId="table1">
    <w:name w:val="table1"/>
    <w:basedOn w:val="a2"/>
    <w:semiHidden/>
    <w:unhideWhenUsed/>
    <w:qFormat/>
    <w:rsid w:val="00170545"/>
    <w:pPr>
      <w:adjustRightInd w:val="0"/>
      <w:spacing w:line="240" w:lineRule="atLeast"/>
      <w:ind w:firstLineChars="0" w:firstLine="0"/>
      <w:jc w:val="center"/>
      <w:textAlignment w:val="baseline"/>
    </w:pPr>
    <w:rPr>
      <w:rFonts w:eastAsia="黑体"/>
      <w:kern w:val="0"/>
      <w:sz w:val="24"/>
      <w:szCs w:val="24"/>
    </w:rPr>
  </w:style>
  <w:style w:type="paragraph" w:customStyle="1" w:styleId="73">
    <w:name w:val="7"/>
    <w:basedOn w:val="a2"/>
    <w:next w:val="af8"/>
    <w:semiHidden/>
    <w:unhideWhenUsed/>
    <w:qFormat/>
    <w:rsid w:val="00170545"/>
    <w:pPr>
      <w:ind w:firstLine="420"/>
    </w:pPr>
    <w:rPr>
      <w:rFonts w:eastAsia="宋体"/>
      <w:sz w:val="21"/>
      <w:szCs w:val="24"/>
    </w:rPr>
  </w:style>
  <w:style w:type="paragraph" w:customStyle="1" w:styleId="205052">
    <w:name w:val="样式 标题 2 + 段前: 0.5 行 段后: 0.5 行2"/>
    <w:basedOn w:val="Default"/>
    <w:next w:val="Default"/>
    <w:semiHidden/>
    <w:unhideWhenUsed/>
    <w:qFormat/>
    <w:rsid w:val="00170545"/>
    <w:pPr>
      <w:spacing w:before="50" w:after="50"/>
      <w:ind w:firstLineChars="200" w:firstLine="200"/>
    </w:pPr>
    <w:rPr>
      <w:rFonts w:cs="Times New Roman"/>
      <w:color w:val="auto"/>
    </w:rPr>
  </w:style>
  <w:style w:type="paragraph" w:customStyle="1" w:styleId="2a">
    <w:name w:val="2级标题"/>
    <w:basedOn w:val="1f4"/>
    <w:semiHidden/>
    <w:unhideWhenUsed/>
    <w:qFormat/>
    <w:rsid w:val="00170545"/>
    <w:pPr>
      <w:ind w:left="0"/>
      <w:outlineLvl w:val="1"/>
    </w:pPr>
    <w:rPr>
      <w:rFonts w:ascii="Times New Roman" w:hAnsi="Times New Roman"/>
      <w:sz w:val="28"/>
    </w:rPr>
  </w:style>
  <w:style w:type="paragraph" w:customStyle="1" w:styleId="LNG105050505">
    <w:name w:val="样式 样式 LNG－标题1 + 段前: 0.5 行 段后: 0.5 行 + 段前: 0.5 行 段后: 0.5 行"/>
    <w:basedOn w:val="LNG10505"/>
    <w:semiHidden/>
    <w:unhideWhenUsed/>
    <w:qFormat/>
    <w:rsid w:val="00170545"/>
    <w:pPr>
      <w:tabs>
        <w:tab w:val="left" w:pos="420"/>
      </w:tabs>
      <w:spacing w:beforeLines="0" w:afterLines="0"/>
      <w:ind w:left="420" w:hanging="420"/>
    </w:pPr>
    <w:rPr>
      <w:szCs w:val="20"/>
    </w:rPr>
  </w:style>
  <w:style w:type="paragraph" w:customStyle="1" w:styleId="xl40">
    <w:name w:val="xl40"/>
    <w:basedOn w:val="a2"/>
    <w:semiHidden/>
    <w:unhideWhenUsed/>
    <w:qFormat/>
    <w:rsid w:val="00170545"/>
    <w:pPr>
      <w:widowControl/>
      <w:spacing w:before="100" w:beforeAutospacing="1" w:after="100" w:afterAutospacing="1"/>
      <w:ind w:firstLineChars="0" w:firstLine="0"/>
      <w:jc w:val="center"/>
    </w:pPr>
    <w:rPr>
      <w:rFonts w:ascii="宋体" w:eastAsia="宋体" w:hAnsi="宋体"/>
      <w:kern w:val="0"/>
      <w:sz w:val="21"/>
      <w:szCs w:val="21"/>
    </w:rPr>
  </w:style>
  <w:style w:type="paragraph" w:customStyle="1" w:styleId="afffff1">
    <w:name w:val="列项——"/>
    <w:semiHidden/>
    <w:unhideWhenUsed/>
    <w:qFormat/>
    <w:rsid w:val="00170545"/>
    <w:pPr>
      <w:widowControl w:val="0"/>
      <w:tabs>
        <w:tab w:val="left" w:pos="425"/>
        <w:tab w:val="left" w:pos="854"/>
      </w:tabs>
      <w:ind w:leftChars="200" w:left="200" w:hangingChars="200" w:hanging="200"/>
      <w:jc w:val="both"/>
    </w:pPr>
    <w:rPr>
      <w:rFonts w:ascii="宋体" w:hAnsi="Times New Roman"/>
      <w:sz w:val="21"/>
    </w:rPr>
  </w:style>
  <w:style w:type="paragraph" w:customStyle="1" w:styleId="54">
    <w:name w:val="5"/>
    <w:basedOn w:val="a2"/>
    <w:next w:val="af8"/>
    <w:semiHidden/>
    <w:unhideWhenUsed/>
    <w:qFormat/>
    <w:rsid w:val="00170545"/>
    <w:pPr>
      <w:ind w:firstLine="420"/>
    </w:pPr>
    <w:rPr>
      <w:rFonts w:eastAsia="宋体"/>
      <w:sz w:val="21"/>
      <w:szCs w:val="24"/>
    </w:rPr>
  </w:style>
  <w:style w:type="paragraph" w:customStyle="1" w:styleId="afffff2">
    <w:name w:val="山焦报告正文"/>
    <w:basedOn w:val="a2"/>
    <w:semiHidden/>
    <w:unhideWhenUsed/>
    <w:qFormat/>
    <w:rsid w:val="00170545"/>
    <w:pPr>
      <w:adjustRightInd w:val="0"/>
      <w:snapToGrid w:val="0"/>
      <w:spacing w:beforeLines="25" w:line="440" w:lineRule="exact"/>
    </w:pPr>
    <w:rPr>
      <w:rFonts w:eastAsia="宋体"/>
      <w:color w:val="000000"/>
      <w:sz w:val="24"/>
      <w:szCs w:val="24"/>
    </w:rPr>
  </w:style>
  <w:style w:type="paragraph" w:customStyle="1" w:styleId="LNG2">
    <w:name w:val="LNG－标题2"/>
    <w:basedOn w:val="a2"/>
    <w:semiHidden/>
    <w:unhideWhenUsed/>
    <w:qFormat/>
    <w:rsid w:val="00170545"/>
    <w:pPr>
      <w:numPr>
        <w:ilvl w:val="1"/>
        <w:numId w:val="8"/>
      </w:numPr>
      <w:tabs>
        <w:tab w:val="left" w:pos="747"/>
      </w:tabs>
      <w:spacing w:line="360" w:lineRule="auto"/>
      <w:ind w:firstLineChars="0" w:firstLine="0"/>
    </w:pPr>
    <w:rPr>
      <w:rFonts w:eastAsia="宋体"/>
      <w:b/>
      <w:kern w:val="0"/>
      <w:szCs w:val="28"/>
    </w:rPr>
  </w:style>
  <w:style w:type="paragraph" w:customStyle="1" w:styleId="83">
    <w:name w:val="样式8"/>
    <w:basedOn w:val="a2"/>
    <w:semiHidden/>
    <w:unhideWhenUsed/>
    <w:qFormat/>
    <w:rsid w:val="00170545"/>
    <w:pPr>
      <w:ind w:firstLineChars="0" w:firstLine="499"/>
    </w:pPr>
    <w:rPr>
      <w:rFonts w:ascii="宋体" w:eastAsia="宋体"/>
      <w:sz w:val="24"/>
      <w:szCs w:val="20"/>
    </w:rPr>
  </w:style>
  <w:style w:type="paragraph" w:customStyle="1" w:styleId="1f5">
    <w:name w:val="1"/>
    <w:basedOn w:val="a2"/>
    <w:next w:val="af8"/>
    <w:semiHidden/>
    <w:unhideWhenUsed/>
    <w:qFormat/>
    <w:rsid w:val="00170545"/>
    <w:pPr>
      <w:spacing w:line="520" w:lineRule="exact"/>
    </w:pPr>
    <w:rPr>
      <w:rFonts w:ascii="宋体" w:eastAsia="宋体" w:hAnsi="宋体"/>
      <w:szCs w:val="24"/>
    </w:rPr>
  </w:style>
  <w:style w:type="paragraph" w:customStyle="1" w:styleId="1000">
    <w:name w:val="正文样式100"/>
    <w:basedOn w:val="a2"/>
    <w:semiHidden/>
    <w:unhideWhenUsed/>
    <w:qFormat/>
    <w:rsid w:val="00170545"/>
    <w:pPr>
      <w:spacing w:line="360" w:lineRule="auto"/>
      <w:ind w:firstLine="480"/>
    </w:pPr>
    <w:rPr>
      <w:rFonts w:ascii="宋体" w:eastAsia="宋体" w:hAnsi="宋体" w:cs="Courier New"/>
      <w:sz w:val="24"/>
      <w:szCs w:val="24"/>
    </w:rPr>
  </w:style>
  <w:style w:type="paragraph" w:customStyle="1" w:styleId="chenwenyan">
    <w:name w:val="chenwenyan"/>
    <w:basedOn w:val="a2"/>
    <w:next w:val="a2"/>
    <w:semiHidden/>
    <w:unhideWhenUsed/>
    <w:qFormat/>
    <w:rsid w:val="00170545"/>
    <w:pPr>
      <w:ind w:firstLineChars="0" w:firstLine="0"/>
    </w:pPr>
    <w:rPr>
      <w:rFonts w:eastAsia="宋体"/>
      <w:sz w:val="21"/>
      <w:szCs w:val="24"/>
    </w:rPr>
  </w:style>
  <w:style w:type="paragraph" w:customStyle="1" w:styleId="afffff3">
    <w:name w:val="表题"/>
    <w:basedOn w:val="a2"/>
    <w:semiHidden/>
    <w:unhideWhenUsed/>
    <w:qFormat/>
    <w:rsid w:val="00170545"/>
    <w:pPr>
      <w:autoSpaceDE w:val="0"/>
      <w:autoSpaceDN w:val="0"/>
      <w:adjustRightInd w:val="0"/>
      <w:spacing w:line="480" w:lineRule="atLeast"/>
      <w:ind w:firstLineChars="0" w:firstLine="0"/>
      <w:jc w:val="center"/>
      <w:textAlignment w:val="baseline"/>
    </w:pPr>
    <w:rPr>
      <w:rFonts w:ascii="黑体" w:eastAsia="黑体"/>
      <w:kern w:val="16"/>
      <w:sz w:val="21"/>
      <w:szCs w:val="20"/>
    </w:rPr>
  </w:style>
  <w:style w:type="paragraph" w:customStyle="1" w:styleId="LNG105050">
    <w:name w:val="样式 LNG－标题1 + 居中 段前: 0.5 行 段后: 0.5 行"/>
    <w:basedOn w:val="LNG1"/>
    <w:semiHidden/>
    <w:unhideWhenUsed/>
    <w:qFormat/>
    <w:rsid w:val="00170545"/>
    <w:pPr>
      <w:tabs>
        <w:tab w:val="left" w:pos="425"/>
        <w:tab w:val="left" w:pos="491"/>
      </w:tabs>
      <w:spacing w:beforeLines="0" w:afterLines="0"/>
      <w:ind w:left="425" w:hanging="425"/>
      <w:jc w:val="center"/>
    </w:pPr>
    <w:rPr>
      <w:bCs/>
      <w:szCs w:val="20"/>
    </w:rPr>
  </w:style>
  <w:style w:type="paragraph" w:customStyle="1" w:styleId="112">
    <w:name w:val="11"/>
    <w:basedOn w:val="a2"/>
    <w:next w:val="af8"/>
    <w:semiHidden/>
    <w:unhideWhenUsed/>
    <w:qFormat/>
    <w:rsid w:val="00170545"/>
    <w:pPr>
      <w:ind w:firstLine="420"/>
    </w:pPr>
    <w:rPr>
      <w:rFonts w:eastAsia="宋体"/>
      <w:sz w:val="21"/>
      <w:szCs w:val="24"/>
    </w:rPr>
  </w:style>
  <w:style w:type="paragraph" w:customStyle="1" w:styleId="120">
    <w:name w:val="12"/>
    <w:basedOn w:val="a2"/>
    <w:next w:val="af8"/>
    <w:semiHidden/>
    <w:unhideWhenUsed/>
    <w:qFormat/>
    <w:rsid w:val="00170545"/>
    <w:pPr>
      <w:ind w:firstLineChars="0" w:firstLine="420"/>
    </w:pPr>
    <w:rPr>
      <w:rFonts w:ascii="仿宋_GB2312"/>
      <w:kern w:val="0"/>
      <w:szCs w:val="20"/>
    </w:rPr>
  </w:style>
  <w:style w:type="paragraph" w:customStyle="1" w:styleId="320">
    <w:name w:val="标题 3 + 黑体 + 首行缩进:  2 字符"/>
    <w:basedOn w:val="Default"/>
    <w:next w:val="Default"/>
    <w:semiHidden/>
    <w:unhideWhenUsed/>
    <w:qFormat/>
    <w:rsid w:val="00170545"/>
    <w:pPr>
      <w:spacing w:before="260" w:after="260"/>
      <w:ind w:firstLineChars="200" w:firstLine="200"/>
    </w:pPr>
    <w:rPr>
      <w:rFonts w:cs="Times New Roman"/>
      <w:color w:val="auto"/>
    </w:rPr>
  </w:style>
  <w:style w:type="paragraph" w:customStyle="1" w:styleId="002">
    <w:name w:val="标题002"/>
    <w:basedOn w:val="a2"/>
    <w:semiHidden/>
    <w:unhideWhenUsed/>
    <w:qFormat/>
    <w:rsid w:val="00170545"/>
    <w:pPr>
      <w:spacing w:before="160" w:line="480" w:lineRule="exact"/>
      <w:ind w:firstLineChars="0" w:firstLine="0"/>
      <w:outlineLvl w:val="1"/>
    </w:pPr>
    <w:rPr>
      <w:rFonts w:eastAsia="宋体"/>
      <w:b/>
      <w:szCs w:val="20"/>
    </w:rPr>
  </w:style>
  <w:style w:type="paragraph" w:customStyle="1" w:styleId="afffff4">
    <w:name w:val="一级无标题条"/>
    <w:basedOn w:val="a2"/>
    <w:semiHidden/>
    <w:unhideWhenUsed/>
    <w:qFormat/>
    <w:rsid w:val="00170545"/>
    <w:pPr>
      <w:ind w:firstLineChars="0" w:firstLine="0"/>
    </w:pPr>
    <w:rPr>
      <w:rFonts w:eastAsia="宋体"/>
      <w:sz w:val="21"/>
      <w:szCs w:val="24"/>
    </w:rPr>
  </w:style>
  <w:style w:type="paragraph" w:customStyle="1" w:styleId="xl53">
    <w:name w:val="xl53"/>
    <w:basedOn w:val="a2"/>
    <w:semiHidden/>
    <w:unhideWhenUsed/>
    <w:qFormat/>
    <w:rsid w:val="00170545"/>
    <w:pPr>
      <w:widowControl/>
      <w:pBdr>
        <w:left w:val="single" w:sz="4" w:space="0" w:color="auto"/>
        <w:bottom w:val="single" w:sz="4" w:space="0" w:color="auto"/>
        <w:right w:val="single" w:sz="4" w:space="0" w:color="auto"/>
      </w:pBdr>
      <w:spacing w:before="100" w:beforeAutospacing="1" w:after="100" w:afterAutospacing="1"/>
      <w:ind w:firstLineChars="0" w:firstLine="0"/>
      <w:jc w:val="center"/>
    </w:pPr>
    <w:rPr>
      <w:rFonts w:ascii="Arial Unicode MS" w:eastAsia="宋体" w:hAnsi="Arial Unicode MS"/>
      <w:kern w:val="0"/>
      <w:sz w:val="24"/>
      <w:szCs w:val="24"/>
    </w:rPr>
  </w:style>
  <w:style w:type="paragraph" w:customStyle="1" w:styleId="84">
    <w:name w:val="8"/>
    <w:basedOn w:val="a2"/>
    <w:next w:val="a9"/>
    <w:semiHidden/>
    <w:unhideWhenUsed/>
    <w:qFormat/>
    <w:rsid w:val="00170545"/>
    <w:pPr>
      <w:spacing w:before="120" w:line="440" w:lineRule="exact"/>
      <w:ind w:firstLineChars="0" w:firstLine="0"/>
      <w:jc w:val="center"/>
    </w:pPr>
    <w:rPr>
      <w:rFonts w:ascii="仿宋_GB2312" w:hAnsi="Courier New"/>
      <w:b/>
      <w:bCs/>
      <w:sz w:val="24"/>
      <w:szCs w:val="20"/>
    </w:rPr>
  </w:style>
  <w:style w:type="paragraph" w:customStyle="1" w:styleId="afffff5">
    <w:name w:val="表文字"/>
    <w:basedOn w:val="a2"/>
    <w:semiHidden/>
    <w:unhideWhenUsed/>
    <w:qFormat/>
    <w:rsid w:val="00170545"/>
    <w:pPr>
      <w:overflowPunct w:val="0"/>
      <w:autoSpaceDE w:val="0"/>
      <w:autoSpaceDN w:val="0"/>
      <w:adjustRightInd w:val="0"/>
      <w:spacing w:beforeLines="10" w:afterLines="10"/>
      <w:ind w:firstLineChars="0" w:firstLine="0"/>
      <w:jc w:val="center"/>
      <w:textAlignment w:val="baseline"/>
    </w:pPr>
    <w:rPr>
      <w:kern w:val="0"/>
      <w:sz w:val="21"/>
      <w:szCs w:val="21"/>
    </w:rPr>
  </w:style>
  <w:style w:type="paragraph" w:customStyle="1" w:styleId="2b">
    <w:name w:val="正文文字 2"/>
    <w:basedOn w:val="Default"/>
    <w:next w:val="Default"/>
    <w:semiHidden/>
    <w:unhideWhenUsed/>
    <w:qFormat/>
    <w:rsid w:val="00170545"/>
    <w:pPr>
      <w:ind w:firstLineChars="200" w:firstLine="200"/>
    </w:pPr>
    <w:rPr>
      <w:rFonts w:cs="Times New Roman"/>
      <w:color w:val="auto"/>
    </w:rPr>
  </w:style>
  <w:style w:type="paragraph" w:customStyle="1" w:styleId="afffff6">
    <w:name w:val="表格文本"/>
    <w:basedOn w:val="a2"/>
    <w:next w:val="a2"/>
    <w:semiHidden/>
    <w:unhideWhenUsed/>
    <w:qFormat/>
    <w:rsid w:val="00170545"/>
    <w:pPr>
      <w:adjustRightInd w:val="0"/>
      <w:snapToGrid w:val="0"/>
      <w:spacing w:line="240" w:lineRule="exact"/>
      <w:ind w:firstLineChars="0" w:firstLine="0"/>
    </w:pPr>
    <w:rPr>
      <w:rFonts w:eastAsia="宋体"/>
      <w:sz w:val="21"/>
      <w:szCs w:val="20"/>
    </w:rPr>
  </w:style>
  <w:style w:type="paragraph" w:customStyle="1" w:styleId="afffff7">
    <w:name w:val="新表格"/>
    <w:basedOn w:val="a2"/>
    <w:semiHidden/>
    <w:unhideWhenUsed/>
    <w:qFormat/>
    <w:rsid w:val="00170545"/>
    <w:pPr>
      <w:ind w:left="420" w:firstLineChars="0" w:firstLine="0"/>
      <w:jc w:val="center"/>
    </w:pPr>
    <w:rPr>
      <w:rFonts w:eastAsia="宋体"/>
      <w:b/>
      <w:bCs/>
      <w:sz w:val="24"/>
      <w:szCs w:val="24"/>
    </w:rPr>
  </w:style>
  <w:style w:type="paragraph" w:customStyle="1" w:styleId="131">
    <w:name w:val="13"/>
    <w:basedOn w:val="a2"/>
    <w:next w:val="24"/>
    <w:semiHidden/>
    <w:unhideWhenUsed/>
    <w:qFormat/>
    <w:rsid w:val="00170545"/>
    <w:pPr>
      <w:spacing w:line="520" w:lineRule="exact"/>
      <w:ind w:firstLineChars="0" w:firstLine="567"/>
    </w:pPr>
    <w:rPr>
      <w:szCs w:val="24"/>
    </w:rPr>
  </w:style>
  <w:style w:type="paragraph" w:customStyle="1" w:styleId="afffff8">
    <w:name w:val="表格式"/>
    <w:basedOn w:val="afffa"/>
    <w:semiHidden/>
    <w:unhideWhenUsed/>
    <w:qFormat/>
    <w:rsid w:val="00170545"/>
    <w:pPr>
      <w:snapToGrid/>
      <w:spacing w:beforeLines="50" w:afterLines="50" w:line="200" w:lineRule="exact"/>
    </w:pPr>
    <w:rPr>
      <w:rFonts w:ascii="Times New Roman"/>
    </w:rPr>
  </w:style>
  <w:style w:type="paragraph" w:customStyle="1" w:styleId="afffff9">
    <w:name w:val="表文"/>
    <w:basedOn w:val="a2"/>
    <w:semiHidden/>
    <w:unhideWhenUsed/>
    <w:qFormat/>
    <w:rsid w:val="00170545"/>
    <w:pPr>
      <w:adjustRightInd w:val="0"/>
      <w:ind w:firstLineChars="0" w:firstLine="0"/>
      <w:jc w:val="center"/>
      <w:textAlignment w:val="baseline"/>
    </w:pPr>
    <w:rPr>
      <w:rFonts w:eastAsia="宋体"/>
      <w:kern w:val="0"/>
      <w:sz w:val="24"/>
      <w:szCs w:val="20"/>
    </w:rPr>
  </w:style>
  <w:style w:type="paragraph" w:customStyle="1" w:styleId="38">
    <w:name w:val="3级标题"/>
    <w:basedOn w:val="a2"/>
    <w:semiHidden/>
    <w:unhideWhenUsed/>
    <w:qFormat/>
    <w:rsid w:val="00170545"/>
    <w:pPr>
      <w:spacing w:before="60" w:line="460" w:lineRule="exact"/>
      <w:ind w:firstLineChars="0" w:firstLine="0"/>
      <w:outlineLvl w:val="2"/>
    </w:pPr>
    <w:rPr>
      <w:rFonts w:ascii="Arial" w:eastAsia="宋体" w:hAnsi="Arial"/>
      <w:b/>
      <w:sz w:val="24"/>
      <w:szCs w:val="24"/>
    </w:rPr>
  </w:style>
  <w:style w:type="paragraph" w:customStyle="1" w:styleId="93">
    <w:name w:val="9"/>
    <w:basedOn w:val="a2"/>
    <w:next w:val="a9"/>
    <w:semiHidden/>
    <w:unhideWhenUsed/>
    <w:qFormat/>
    <w:rsid w:val="00170545"/>
    <w:pPr>
      <w:ind w:firstLineChars="0" w:firstLine="0"/>
    </w:pPr>
    <w:rPr>
      <w:rFonts w:ascii="宋体" w:eastAsia="宋体" w:hAnsi="Courier New"/>
      <w:sz w:val="21"/>
      <w:szCs w:val="20"/>
    </w:rPr>
  </w:style>
  <w:style w:type="paragraph" w:customStyle="1" w:styleId="LNG-3">
    <w:name w:val="LNG-标题3"/>
    <w:basedOn w:val="a2"/>
    <w:semiHidden/>
    <w:unhideWhenUsed/>
    <w:qFormat/>
    <w:rsid w:val="00170545"/>
    <w:pPr>
      <w:numPr>
        <w:ilvl w:val="2"/>
        <w:numId w:val="8"/>
      </w:numPr>
      <w:tabs>
        <w:tab w:val="left" w:pos="0"/>
      </w:tabs>
      <w:spacing w:line="360" w:lineRule="auto"/>
      <w:ind w:firstLineChars="0"/>
      <w:outlineLvl w:val="2"/>
    </w:pPr>
    <w:rPr>
      <w:rFonts w:eastAsia="宋体"/>
      <w:b/>
      <w:sz w:val="24"/>
      <w:szCs w:val="24"/>
    </w:rPr>
  </w:style>
  <w:style w:type="paragraph" w:customStyle="1" w:styleId="11">
    <w:name w:val="样式 标题 1 + 字距调整四号"/>
    <w:basedOn w:val="1"/>
    <w:semiHidden/>
    <w:unhideWhenUsed/>
    <w:qFormat/>
    <w:rsid w:val="00170545"/>
    <w:pPr>
      <w:numPr>
        <w:numId w:val="9"/>
      </w:numPr>
      <w:tabs>
        <w:tab w:val="left" w:pos="432"/>
      </w:tabs>
      <w:spacing w:before="240" w:after="120" w:line="360" w:lineRule="auto"/>
      <w:ind w:left="432" w:hanging="432"/>
      <w:jc w:val="both"/>
    </w:pPr>
    <w:rPr>
      <w:kern w:val="28"/>
      <w:sz w:val="30"/>
    </w:rPr>
  </w:style>
  <w:style w:type="paragraph" w:customStyle="1" w:styleId="01">
    <w:name w:val="正文01"/>
    <w:basedOn w:val="a2"/>
    <w:semiHidden/>
    <w:unhideWhenUsed/>
    <w:qFormat/>
    <w:rsid w:val="00170545"/>
    <w:pPr>
      <w:spacing w:before="60" w:line="460" w:lineRule="exact"/>
    </w:pPr>
    <w:rPr>
      <w:rFonts w:ascii="Arial" w:eastAsia="宋体" w:hAnsi="Arial"/>
      <w:sz w:val="24"/>
      <w:szCs w:val="24"/>
    </w:rPr>
  </w:style>
  <w:style w:type="paragraph" w:customStyle="1" w:styleId="1f6">
    <w:name w:val="正文样式1"/>
    <w:basedOn w:val="a2"/>
    <w:semiHidden/>
    <w:unhideWhenUsed/>
    <w:qFormat/>
    <w:rsid w:val="00170545"/>
    <w:pPr>
      <w:spacing w:line="360" w:lineRule="auto"/>
      <w:ind w:firstLine="480"/>
    </w:pPr>
    <w:rPr>
      <w:rFonts w:ascii="宋体" w:eastAsia="宋体"/>
      <w:sz w:val="24"/>
      <w:szCs w:val="24"/>
    </w:rPr>
  </w:style>
  <w:style w:type="paragraph" w:customStyle="1" w:styleId="1f7">
    <w:name w:val="样式 正文首行缩进 + 首行缩进:  1 字符"/>
    <w:basedOn w:val="afff2"/>
    <w:semiHidden/>
    <w:unhideWhenUsed/>
    <w:qFormat/>
    <w:rsid w:val="00170545"/>
    <w:pPr>
      <w:spacing w:after="0" w:line="440" w:lineRule="exact"/>
      <w:ind w:firstLineChars="200" w:firstLine="200"/>
    </w:pPr>
    <w:rPr>
      <w:rFonts w:cs="宋体"/>
      <w:spacing w:val="6"/>
      <w:szCs w:val="24"/>
    </w:rPr>
  </w:style>
  <w:style w:type="paragraph" w:customStyle="1" w:styleId="2c">
    <w:name w:val="正文文字缩进 2"/>
    <w:basedOn w:val="Default"/>
    <w:next w:val="Default"/>
    <w:semiHidden/>
    <w:unhideWhenUsed/>
    <w:qFormat/>
    <w:rsid w:val="00170545"/>
    <w:pPr>
      <w:ind w:firstLineChars="200" w:firstLine="200"/>
    </w:pPr>
    <w:rPr>
      <w:rFonts w:cs="Times New Roman"/>
      <w:color w:val="auto"/>
    </w:rPr>
  </w:style>
  <w:style w:type="paragraph" w:customStyle="1" w:styleId="64">
    <w:name w:val="6"/>
    <w:basedOn w:val="a2"/>
    <w:next w:val="24"/>
    <w:semiHidden/>
    <w:unhideWhenUsed/>
    <w:qFormat/>
    <w:rsid w:val="00170545"/>
    <w:pPr>
      <w:spacing w:line="520" w:lineRule="exact"/>
      <w:ind w:firstLineChars="0" w:firstLine="567"/>
    </w:pPr>
    <w:rPr>
      <w:szCs w:val="24"/>
    </w:rPr>
  </w:style>
  <w:style w:type="paragraph" w:customStyle="1" w:styleId="003">
    <w:name w:val="标题003"/>
    <w:basedOn w:val="a2"/>
    <w:semiHidden/>
    <w:unhideWhenUsed/>
    <w:qFormat/>
    <w:rsid w:val="00170545"/>
    <w:pPr>
      <w:spacing w:before="120" w:line="440" w:lineRule="exact"/>
      <w:ind w:firstLineChars="0" w:firstLine="0"/>
      <w:outlineLvl w:val="2"/>
    </w:pPr>
    <w:rPr>
      <w:rFonts w:eastAsia="宋体"/>
      <w:b/>
      <w:sz w:val="27"/>
      <w:szCs w:val="20"/>
    </w:rPr>
  </w:style>
  <w:style w:type="paragraph" w:customStyle="1" w:styleId="afffffa">
    <w:name w:val="表格五号"/>
    <w:basedOn w:val="a2"/>
    <w:semiHidden/>
    <w:unhideWhenUsed/>
    <w:qFormat/>
    <w:rsid w:val="00170545"/>
    <w:pPr>
      <w:widowControl/>
      <w:ind w:firstLineChars="0" w:firstLine="0"/>
      <w:jc w:val="center"/>
    </w:pPr>
    <w:rPr>
      <w:rFonts w:ascii="宋体" w:eastAsia="宋体" w:hAnsi="宋体"/>
      <w:sz w:val="21"/>
      <w:szCs w:val="18"/>
    </w:rPr>
  </w:style>
  <w:style w:type="paragraph" w:customStyle="1" w:styleId="CharCharChar">
    <w:name w:val="正文（首行缩进两字） Char Char Char"/>
    <w:basedOn w:val="a2"/>
    <w:next w:val="a2"/>
    <w:semiHidden/>
    <w:unhideWhenUsed/>
    <w:qFormat/>
    <w:rsid w:val="00170545"/>
    <w:pPr>
      <w:spacing w:line="440" w:lineRule="exact"/>
    </w:pPr>
    <w:rPr>
      <w:rFonts w:ascii="Arial" w:eastAsia="宋体" w:hAnsi="Arial"/>
      <w:sz w:val="24"/>
      <w:szCs w:val="24"/>
    </w:rPr>
  </w:style>
  <w:style w:type="paragraph" w:customStyle="1" w:styleId="L16fs">
    <w:name w:val="表格文字L16fs"/>
    <w:basedOn w:val="a2"/>
    <w:semiHidden/>
    <w:unhideWhenUsed/>
    <w:qFormat/>
    <w:rsid w:val="00170545"/>
    <w:pPr>
      <w:adjustRightInd w:val="0"/>
      <w:snapToGrid w:val="0"/>
      <w:spacing w:line="320" w:lineRule="exact"/>
      <w:ind w:firstLineChars="0" w:firstLine="0"/>
      <w:jc w:val="center"/>
    </w:pPr>
    <w:rPr>
      <w:rFonts w:eastAsia="宋体"/>
      <w:color w:val="000000"/>
      <w:kern w:val="0"/>
      <w:sz w:val="18"/>
      <w:szCs w:val="18"/>
    </w:rPr>
  </w:style>
  <w:style w:type="paragraph" w:customStyle="1" w:styleId="1-10316">
    <w:name w:val="样式 标题 1-*+章标题 1 + (中文) 宋体 三号 加粗 首行缩进:  0.31 字符 段前: 6 磅 行距..."/>
    <w:basedOn w:val="1"/>
    <w:semiHidden/>
    <w:unhideWhenUsed/>
    <w:qFormat/>
    <w:rsid w:val="00170545"/>
    <w:pPr>
      <w:keepLines w:val="0"/>
      <w:numPr>
        <w:numId w:val="10"/>
      </w:numPr>
      <w:tabs>
        <w:tab w:val="left" w:pos="532"/>
      </w:tabs>
      <w:spacing w:before="120" w:line="360" w:lineRule="auto"/>
      <w:jc w:val="both"/>
    </w:pPr>
    <w:rPr>
      <w:rFonts w:eastAsia="黑体"/>
      <w:kern w:val="2"/>
      <w:sz w:val="44"/>
    </w:rPr>
  </w:style>
  <w:style w:type="paragraph" w:customStyle="1" w:styleId="xl27">
    <w:name w:val="xl27"/>
    <w:basedOn w:val="a2"/>
    <w:semiHidden/>
    <w:unhideWhenUsed/>
    <w:qFormat/>
    <w:rsid w:val="00170545"/>
    <w:pPr>
      <w:widowControl/>
      <w:pBdr>
        <w:bottom w:val="single" w:sz="4" w:space="0" w:color="auto"/>
        <w:right w:val="single" w:sz="4" w:space="0" w:color="auto"/>
      </w:pBdr>
      <w:spacing w:before="100" w:beforeAutospacing="1" w:after="100" w:afterAutospacing="1"/>
      <w:ind w:firstLineChars="0" w:firstLine="0"/>
      <w:jc w:val="center"/>
    </w:pPr>
    <w:rPr>
      <w:rFonts w:ascii="华文中宋" w:eastAsia="华文中宋" w:hAnsi="华文中宋" w:hint="eastAsia"/>
      <w:color w:val="FF0000"/>
      <w:kern w:val="0"/>
      <w:sz w:val="21"/>
      <w:szCs w:val="21"/>
    </w:rPr>
  </w:style>
  <w:style w:type="paragraph" w:customStyle="1" w:styleId="121">
    <w:name w:val="样式 环评正文1 + 首行缩进:  2 字符"/>
    <w:basedOn w:val="a2"/>
    <w:uiPriority w:val="99"/>
    <w:semiHidden/>
    <w:unhideWhenUsed/>
    <w:qFormat/>
    <w:rsid w:val="00170545"/>
    <w:pPr>
      <w:ind w:firstLine="522"/>
    </w:pPr>
    <w:rPr>
      <w:rFonts w:ascii="仿宋_GB2312" w:cs="宋体"/>
      <w:szCs w:val="20"/>
    </w:rPr>
  </w:style>
  <w:style w:type="paragraph" w:customStyle="1" w:styleId="xl29">
    <w:name w:val="xl29"/>
    <w:basedOn w:val="a2"/>
    <w:semiHidden/>
    <w:unhideWhenUsed/>
    <w:qFormat/>
    <w:rsid w:val="00170545"/>
    <w:pPr>
      <w:widowControl/>
      <w:pBdr>
        <w:bottom w:val="single" w:sz="4" w:space="0" w:color="auto"/>
        <w:right w:val="single" w:sz="4" w:space="0" w:color="auto"/>
      </w:pBdr>
      <w:spacing w:before="100" w:beforeAutospacing="1" w:after="100" w:afterAutospacing="1"/>
      <w:ind w:firstLineChars="0" w:firstLine="0"/>
      <w:jc w:val="center"/>
    </w:pPr>
    <w:rPr>
      <w:rFonts w:ascii="华文中宋" w:eastAsia="华文中宋" w:hAnsi="华文中宋" w:hint="eastAsia"/>
      <w:color w:val="000000"/>
      <w:kern w:val="0"/>
      <w:sz w:val="21"/>
      <w:szCs w:val="21"/>
    </w:rPr>
  </w:style>
  <w:style w:type="paragraph" w:customStyle="1" w:styleId="30">
    <w:name w:val="文3"/>
    <w:basedOn w:val="a2"/>
    <w:semiHidden/>
    <w:unhideWhenUsed/>
    <w:qFormat/>
    <w:rsid w:val="00170545"/>
    <w:pPr>
      <w:numPr>
        <w:ilvl w:val="2"/>
        <w:numId w:val="10"/>
      </w:numPr>
      <w:tabs>
        <w:tab w:val="left" w:pos="1080"/>
      </w:tabs>
      <w:adjustRightInd w:val="0"/>
      <w:spacing w:line="500" w:lineRule="atLeast"/>
      <w:ind w:firstLineChars="0" w:firstLine="0"/>
      <w:textAlignment w:val="baseline"/>
    </w:pPr>
    <w:rPr>
      <w:rFonts w:eastAsia="宋体"/>
      <w:kern w:val="0"/>
      <w:szCs w:val="20"/>
    </w:rPr>
  </w:style>
  <w:style w:type="paragraph" w:customStyle="1" w:styleId="-">
    <w:name w:val="样式-正文"/>
    <w:basedOn w:val="a2"/>
    <w:semiHidden/>
    <w:unhideWhenUsed/>
    <w:qFormat/>
    <w:rsid w:val="00170545"/>
    <w:pPr>
      <w:autoSpaceDE w:val="0"/>
      <w:autoSpaceDN w:val="0"/>
      <w:adjustRightInd w:val="0"/>
      <w:ind w:right="6" w:firstLineChars="0" w:firstLine="425"/>
    </w:pPr>
    <w:rPr>
      <w:rFonts w:eastAsia="宋体"/>
      <w:kern w:val="0"/>
      <w:sz w:val="21"/>
      <w:szCs w:val="20"/>
    </w:rPr>
  </w:style>
  <w:style w:type="paragraph" w:customStyle="1" w:styleId="CharCharCharCharChar">
    <w:name w:val="Char Char Char Char Char"/>
    <w:basedOn w:val="a2"/>
    <w:semiHidden/>
    <w:unhideWhenUsed/>
    <w:qFormat/>
    <w:rsid w:val="00170545"/>
    <w:pPr>
      <w:spacing w:line="360" w:lineRule="auto"/>
    </w:pPr>
    <w:rPr>
      <w:rFonts w:ascii="宋体" w:eastAsia="宋体" w:hAnsi="宋体"/>
      <w:sz w:val="24"/>
      <w:szCs w:val="24"/>
    </w:rPr>
  </w:style>
  <w:style w:type="paragraph" w:customStyle="1" w:styleId="xl26">
    <w:name w:val="xl26"/>
    <w:basedOn w:val="a2"/>
    <w:semiHidden/>
    <w:unhideWhenUsed/>
    <w:qFormat/>
    <w:rsid w:val="00170545"/>
    <w:pPr>
      <w:widowControl/>
      <w:pBdr>
        <w:bottom w:val="single" w:sz="12" w:space="0" w:color="auto"/>
        <w:right w:val="single" w:sz="4" w:space="0" w:color="auto"/>
      </w:pBdr>
      <w:spacing w:before="100" w:beforeAutospacing="1" w:after="100" w:afterAutospacing="1"/>
      <w:ind w:firstLineChars="0" w:firstLine="0"/>
      <w:jc w:val="center"/>
    </w:pPr>
    <w:rPr>
      <w:rFonts w:ascii="宋体" w:eastAsia="宋体" w:hAnsi="宋体"/>
      <w:color w:val="000000"/>
      <w:kern w:val="0"/>
      <w:sz w:val="21"/>
      <w:szCs w:val="21"/>
    </w:rPr>
  </w:style>
  <w:style w:type="paragraph" w:customStyle="1" w:styleId="1111">
    <w:name w:val="1.1.1.1"/>
    <w:basedOn w:val="4"/>
    <w:semiHidden/>
    <w:unhideWhenUsed/>
    <w:qFormat/>
    <w:rsid w:val="00170545"/>
    <w:pPr>
      <w:spacing w:before="0" w:after="0" w:line="240" w:lineRule="auto"/>
      <w:ind w:firstLine="557"/>
    </w:pPr>
    <w:rPr>
      <w:rFonts w:ascii="楷体_GB2312" w:eastAsia="楷体_GB2312"/>
      <w:b w:val="0"/>
      <w:bCs w:val="0"/>
      <w:color w:val="000000"/>
    </w:rPr>
  </w:style>
  <w:style w:type="paragraph" w:customStyle="1" w:styleId="Char15">
    <w:name w:val="Char1"/>
    <w:basedOn w:val="a2"/>
    <w:semiHidden/>
    <w:unhideWhenUsed/>
    <w:qFormat/>
    <w:rsid w:val="00170545"/>
    <w:pPr>
      <w:ind w:left="-48" w:firstLineChars="0" w:firstLine="0"/>
    </w:pPr>
    <w:rPr>
      <w:rFonts w:eastAsia="宋体"/>
      <w:sz w:val="21"/>
      <w:szCs w:val="24"/>
    </w:rPr>
  </w:style>
  <w:style w:type="paragraph" w:customStyle="1" w:styleId="afffffb">
    <w:name w:val="表格下方正文"/>
    <w:basedOn w:val="affff9"/>
    <w:semiHidden/>
    <w:unhideWhenUsed/>
    <w:qFormat/>
    <w:rsid w:val="00170545"/>
    <w:pPr>
      <w:spacing w:before="400" w:line="460" w:lineRule="exact"/>
    </w:pPr>
    <w:rPr>
      <w:sz w:val="24"/>
    </w:rPr>
  </w:style>
  <w:style w:type="paragraph" w:customStyle="1" w:styleId="152">
    <w:name w:val="样式 行距: 1.5 倍行距 首行缩进:  2 字符"/>
    <w:basedOn w:val="a2"/>
    <w:semiHidden/>
    <w:unhideWhenUsed/>
    <w:qFormat/>
    <w:rsid w:val="00170545"/>
    <w:pPr>
      <w:spacing w:line="240" w:lineRule="atLeast"/>
      <w:ind w:firstLineChars="3850" w:firstLine="6930"/>
      <w:textAlignment w:val="center"/>
    </w:pPr>
    <w:rPr>
      <w:rFonts w:eastAsia="宋体"/>
      <w:sz w:val="18"/>
      <w:szCs w:val="18"/>
    </w:rPr>
  </w:style>
  <w:style w:type="paragraph" w:customStyle="1" w:styleId="10n">
    <w:name w:val="表格文字10n"/>
    <w:basedOn w:val="a2"/>
    <w:semiHidden/>
    <w:unhideWhenUsed/>
    <w:qFormat/>
    <w:rsid w:val="00170545"/>
    <w:pPr>
      <w:adjustRightInd w:val="0"/>
      <w:snapToGrid w:val="0"/>
      <w:spacing w:line="280" w:lineRule="exact"/>
      <w:ind w:firstLineChars="0" w:firstLine="0"/>
      <w:jc w:val="center"/>
    </w:pPr>
    <w:rPr>
      <w:rFonts w:eastAsia="宋体"/>
      <w:color w:val="000000"/>
      <w:kern w:val="32"/>
      <w:sz w:val="20"/>
      <w:szCs w:val="20"/>
    </w:rPr>
  </w:style>
  <w:style w:type="paragraph" w:customStyle="1" w:styleId="2d">
    <w:name w:val="正文2"/>
    <w:semiHidden/>
    <w:unhideWhenUsed/>
    <w:qFormat/>
    <w:rsid w:val="00170545"/>
    <w:pPr>
      <w:ind w:firstLineChars="200" w:firstLine="200"/>
      <w:jc w:val="both"/>
    </w:pPr>
    <w:rPr>
      <w:rFonts w:cs="宋体"/>
      <w:kern w:val="2"/>
      <w:sz w:val="21"/>
      <w:szCs w:val="21"/>
    </w:rPr>
  </w:style>
  <w:style w:type="paragraph" w:customStyle="1" w:styleId="cardlist-name">
    <w:name w:val="cardlist-name"/>
    <w:basedOn w:val="a2"/>
    <w:semiHidden/>
    <w:unhideWhenUsed/>
    <w:qFormat/>
    <w:rsid w:val="00170545"/>
    <w:pPr>
      <w:widowControl/>
      <w:spacing w:before="100" w:beforeAutospacing="1" w:after="100" w:afterAutospacing="1"/>
      <w:ind w:firstLineChars="0" w:firstLine="0"/>
    </w:pPr>
    <w:rPr>
      <w:rFonts w:ascii="宋体" w:eastAsia="宋体" w:hAnsi="宋体" w:cs="宋体"/>
      <w:kern w:val="0"/>
      <w:sz w:val="24"/>
      <w:szCs w:val="24"/>
    </w:rPr>
  </w:style>
  <w:style w:type="character" w:customStyle="1" w:styleId="description">
    <w:name w:val="description"/>
    <w:semiHidden/>
    <w:unhideWhenUsed/>
    <w:qFormat/>
    <w:rsid w:val="00170545"/>
  </w:style>
  <w:style w:type="character" w:customStyle="1" w:styleId="CharChar6">
    <w:name w:val="图序 Char Char"/>
    <w:link w:val="afffffc"/>
    <w:semiHidden/>
    <w:qFormat/>
    <w:rsid w:val="00170545"/>
    <w:rPr>
      <w:rFonts w:ascii="黑体" w:eastAsia="黑体"/>
      <w:sz w:val="24"/>
      <w:szCs w:val="24"/>
    </w:rPr>
  </w:style>
  <w:style w:type="paragraph" w:customStyle="1" w:styleId="afffffc">
    <w:name w:val="图序"/>
    <w:basedOn w:val="a2"/>
    <w:link w:val="CharChar6"/>
    <w:semiHidden/>
    <w:unhideWhenUsed/>
    <w:qFormat/>
    <w:rsid w:val="00170545"/>
    <w:pPr>
      <w:spacing w:line="360" w:lineRule="auto"/>
      <w:ind w:firstLineChars="0" w:firstLine="0"/>
      <w:jc w:val="center"/>
    </w:pPr>
    <w:rPr>
      <w:rFonts w:ascii="黑体" w:eastAsia="黑体" w:hAnsi="Calibri"/>
      <w:kern w:val="0"/>
      <w:sz w:val="24"/>
      <w:szCs w:val="24"/>
      <w:lang/>
    </w:rPr>
  </w:style>
  <w:style w:type="paragraph" w:customStyle="1" w:styleId="afffffd">
    <w:name w:val="正文格式"/>
    <w:basedOn w:val="a2"/>
    <w:semiHidden/>
    <w:unhideWhenUsed/>
    <w:qFormat/>
    <w:rsid w:val="00170545"/>
    <w:pPr>
      <w:widowControl/>
      <w:adjustRightInd w:val="0"/>
      <w:spacing w:line="440" w:lineRule="atLeast"/>
      <w:ind w:firstLineChars="0" w:firstLine="510"/>
    </w:pPr>
    <w:rPr>
      <w:rFonts w:eastAsia="宋体"/>
      <w:kern w:val="0"/>
      <w:sz w:val="24"/>
      <w:szCs w:val="20"/>
    </w:rPr>
  </w:style>
  <w:style w:type="character" w:customStyle="1" w:styleId="afffffe">
    <w:name w:val="无间隔 字符"/>
    <w:semiHidden/>
    <w:qFormat/>
    <w:rsid w:val="00170545"/>
    <w:rPr>
      <w:rFonts w:eastAsia="仿宋_GB2312"/>
      <w:kern w:val="2"/>
      <w:sz w:val="21"/>
      <w:szCs w:val="22"/>
    </w:rPr>
  </w:style>
  <w:style w:type="paragraph" w:customStyle="1" w:styleId="affffff">
    <w:name w:val="表注"/>
    <w:semiHidden/>
    <w:unhideWhenUsed/>
    <w:qFormat/>
    <w:rsid w:val="00170545"/>
    <w:pPr>
      <w:adjustRightInd w:val="0"/>
      <w:ind w:firstLineChars="200" w:firstLine="200"/>
    </w:pPr>
    <w:rPr>
      <w:rFonts w:ascii="Times New Roman" w:hAnsi="Times New Roman"/>
      <w:kern w:val="15"/>
      <w:sz w:val="15"/>
    </w:rPr>
  </w:style>
  <w:style w:type="paragraph" w:customStyle="1" w:styleId="affffff0">
    <w:name w:val="样式 纯文本 + 宋体 五号 居中"/>
    <w:basedOn w:val="a9"/>
    <w:semiHidden/>
    <w:unhideWhenUsed/>
    <w:qFormat/>
    <w:rsid w:val="00170545"/>
    <w:pPr>
      <w:ind w:firstLineChars="0" w:firstLine="0"/>
      <w:jc w:val="center"/>
    </w:pPr>
    <w:rPr>
      <w:rFonts w:ascii="宋体" w:eastAsia="宋体" w:cs="宋体"/>
      <w:color w:val="000000"/>
      <w:sz w:val="21"/>
      <w:szCs w:val="21"/>
    </w:rPr>
  </w:style>
  <w:style w:type="paragraph" w:customStyle="1" w:styleId="B">
    <w:name w:val="正文B"/>
    <w:basedOn w:val="a2"/>
    <w:link w:val="BChar"/>
    <w:semiHidden/>
    <w:unhideWhenUsed/>
    <w:qFormat/>
    <w:rsid w:val="00170545"/>
    <w:pPr>
      <w:adjustRightInd w:val="0"/>
      <w:spacing w:line="390" w:lineRule="exact"/>
      <w:ind w:firstLineChars="0" w:firstLine="601"/>
      <w:textAlignment w:val="baseline"/>
    </w:pPr>
    <w:rPr>
      <w:rFonts w:eastAsia="楷体_GB2312"/>
      <w:spacing w:val="8"/>
      <w:kern w:val="0"/>
      <w:szCs w:val="20"/>
      <w:lang/>
    </w:rPr>
  </w:style>
  <w:style w:type="character" w:customStyle="1" w:styleId="BChar">
    <w:name w:val="正文B Char"/>
    <w:link w:val="B"/>
    <w:semiHidden/>
    <w:qFormat/>
    <w:rsid w:val="00170545"/>
    <w:rPr>
      <w:rFonts w:ascii="Times New Roman" w:eastAsia="楷体_GB2312" w:hAnsi="Times New Roman"/>
      <w:spacing w:val="8"/>
      <w:sz w:val="28"/>
    </w:rPr>
  </w:style>
  <w:style w:type="paragraph" w:customStyle="1" w:styleId="affffff1">
    <w:name w:val="监测表格"/>
    <w:basedOn w:val="a2"/>
    <w:semiHidden/>
    <w:unhideWhenUsed/>
    <w:qFormat/>
    <w:rsid w:val="00170545"/>
    <w:pPr>
      <w:framePr w:hSpace="180" w:wrap="around" w:vAnchor="text" w:hAnchor="margin" w:y="82"/>
      <w:spacing w:line="440" w:lineRule="exact"/>
      <w:ind w:firstLineChars="0" w:firstLine="0"/>
      <w:jc w:val="center"/>
    </w:pPr>
    <w:rPr>
      <w:rFonts w:eastAsia="宋体"/>
      <w:sz w:val="21"/>
      <w:szCs w:val="21"/>
    </w:rPr>
  </w:style>
  <w:style w:type="character" w:customStyle="1" w:styleId="Charf5">
    <w:name w:val="内容部分 Char"/>
    <w:link w:val="affffff2"/>
    <w:semiHidden/>
    <w:qFormat/>
    <w:rsid w:val="00170545"/>
    <w:rPr>
      <w:rFonts w:ascii="宋体" w:hAnsi="宋体" w:cs="宋体"/>
      <w:kern w:val="2"/>
      <w:sz w:val="24"/>
      <w:szCs w:val="24"/>
    </w:rPr>
  </w:style>
  <w:style w:type="paragraph" w:customStyle="1" w:styleId="affffff2">
    <w:name w:val="内容部分"/>
    <w:basedOn w:val="a2"/>
    <w:link w:val="Charf5"/>
    <w:semiHidden/>
    <w:unhideWhenUsed/>
    <w:qFormat/>
    <w:rsid w:val="00170545"/>
    <w:pPr>
      <w:tabs>
        <w:tab w:val="right" w:pos="7980"/>
      </w:tabs>
      <w:spacing w:line="440" w:lineRule="exact"/>
      <w:ind w:firstLine="480"/>
    </w:pPr>
    <w:rPr>
      <w:rFonts w:ascii="宋体" w:eastAsia="宋体" w:hAnsi="宋体"/>
      <w:sz w:val="24"/>
      <w:szCs w:val="24"/>
      <w:lang/>
    </w:rPr>
  </w:style>
  <w:style w:type="paragraph" w:customStyle="1" w:styleId="affffff3">
    <w:name w:val="我的正文"/>
    <w:basedOn w:val="a2"/>
    <w:semiHidden/>
    <w:unhideWhenUsed/>
    <w:qFormat/>
    <w:rsid w:val="00170545"/>
    <w:pPr>
      <w:spacing w:line="460" w:lineRule="exact"/>
      <w:ind w:firstLineChars="0" w:firstLine="482"/>
    </w:pPr>
    <w:rPr>
      <w:rFonts w:eastAsia="宋体"/>
      <w:sz w:val="24"/>
      <w:szCs w:val="24"/>
    </w:rPr>
  </w:style>
  <w:style w:type="character" w:customStyle="1" w:styleId="apple-style-span">
    <w:name w:val="apple-style-span"/>
    <w:semiHidden/>
    <w:unhideWhenUsed/>
    <w:qFormat/>
    <w:rsid w:val="00170545"/>
    <w:rPr>
      <w:rFonts w:ascii="宋体" w:hAnsi="宋体" w:cs="宋体"/>
      <w:sz w:val="24"/>
      <w:szCs w:val="24"/>
    </w:rPr>
  </w:style>
  <w:style w:type="paragraph" w:customStyle="1" w:styleId="p15">
    <w:name w:val="p15"/>
    <w:basedOn w:val="a2"/>
    <w:semiHidden/>
    <w:unhideWhenUsed/>
    <w:qFormat/>
    <w:rsid w:val="00170545"/>
    <w:pPr>
      <w:widowControl/>
      <w:snapToGrid w:val="0"/>
      <w:spacing w:line="360" w:lineRule="auto"/>
      <w:ind w:firstLineChars="0" w:firstLine="420"/>
    </w:pPr>
    <w:rPr>
      <w:rFonts w:eastAsia="宋体"/>
      <w:kern w:val="0"/>
      <w:sz w:val="24"/>
      <w:szCs w:val="24"/>
    </w:rPr>
  </w:style>
  <w:style w:type="paragraph" w:customStyle="1" w:styleId="13-242">
    <w:name w:val="样式 垃圾13-24 + 首行缩进:  2 字符"/>
    <w:basedOn w:val="a2"/>
    <w:semiHidden/>
    <w:unhideWhenUsed/>
    <w:qFormat/>
    <w:rsid w:val="00170545"/>
    <w:pPr>
      <w:spacing w:line="480" w:lineRule="exact"/>
      <w:ind w:firstLineChars="0" w:firstLine="0"/>
    </w:pPr>
    <w:rPr>
      <w:rFonts w:ascii="宋体" w:eastAsia="宋体" w:hAnsi="宋体" w:cs="宋体"/>
      <w:color w:val="000000"/>
      <w:sz w:val="21"/>
      <w:szCs w:val="21"/>
    </w:rPr>
  </w:style>
  <w:style w:type="character" w:customStyle="1" w:styleId="Char31">
    <w:name w:val="表头 Char3"/>
    <w:semiHidden/>
    <w:unhideWhenUsed/>
    <w:qFormat/>
    <w:rsid w:val="00170545"/>
    <w:rPr>
      <w:rFonts w:ascii="宋体" w:eastAsia="宋体" w:hAnsi="宋体" w:cs="宋体"/>
      <w:b/>
      <w:bCs/>
      <w:kern w:val="24"/>
      <w:sz w:val="24"/>
      <w:szCs w:val="28"/>
    </w:rPr>
  </w:style>
  <w:style w:type="character" w:customStyle="1" w:styleId="2e">
    <w:name w:val="不明显参考2"/>
    <w:uiPriority w:val="31"/>
    <w:semiHidden/>
    <w:unhideWhenUsed/>
    <w:qFormat/>
    <w:rsid w:val="00170545"/>
    <w:rPr>
      <w:smallCaps/>
      <w:color w:val="C0504D"/>
      <w:u w:val="single"/>
    </w:rPr>
  </w:style>
  <w:style w:type="character" w:customStyle="1" w:styleId="2f">
    <w:name w:val="明显参考2"/>
    <w:uiPriority w:val="32"/>
    <w:semiHidden/>
    <w:unhideWhenUsed/>
    <w:qFormat/>
    <w:rsid w:val="00170545"/>
    <w:rPr>
      <w:b/>
      <w:bCs/>
      <w:smallCaps/>
      <w:color w:val="C0504D"/>
      <w:spacing w:val="5"/>
      <w:u w:val="single"/>
    </w:rPr>
  </w:style>
  <w:style w:type="character" w:customStyle="1" w:styleId="2f0">
    <w:name w:val="书籍标题2"/>
    <w:uiPriority w:val="33"/>
    <w:semiHidden/>
    <w:unhideWhenUsed/>
    <w:qFormat/>
    <w:rsid w:val="00170545"/>
    <w:rPr>
      <w:b/>
      <w:bCs/>
      <w:smallCaps/>
      <w:spacing w:val="5"/>
    </w:rPr>
  </w:style>
  <w:style w:type="character" w:customStyle="1" w:styleId="2f1">
    <w:name w:val="不明显强调2"/>
    <w:uiPriority w:val="19"/>
    <w:semiHidden/>
    <w:unhideWhenUsed/>
    <w:qFormat/>
    <w:rsid w:val="00170545"/>
    <w:rPr>
      <w:i/>
      <w:iCs/>
      <w:color w:val="808080"/>
    </w:rPr>
  </w:style>
  <w:style w:type="character" w:customStyle="1" w:styleId="2f2">
    <w:name w:val="明显强调2"/>
    <w:uiPriority w:val="21"/>
    <w:semiHidden/>
    <w:unhideWhenUsed/>
    <w:qFormat/>
    <w:rsid w:val="00170545"/>
    <w:rPr>
      <w:rFonts w:eastAsia="宋体" w:cs="宋体"/>
      <w:b/>
      <w:bCs/>
      <w:i/>
      <w:iCs/>
      <w:color w:val="4F81BD"/>
      <w:kern w:val="2"/>
      <w:sz w:val="24"/>
      <w:szCs w:val="24"/>
      <w:lang w:val="en-US" w:eastAsia="zh-CN" w:bidi="ar-SA"/>
    </w:rPr>
  </w:style>
  <w:style w:type="character" w:customStyle="1" w:styleId="Charf6">
    <w:name w:val="可研正文 Char"/>
    <w:link w:val="affffff4"/>
    <w:semiHidden/>
    <w:qFormat/>
    <w:rsid w:val="00170545"/>
    <w:rPr>
      <w:rFonts w:eastAsia="华文中宋"/>
      <w:sz w:val="28"/>
      <w:szCs w:val="28"/>
      <w:lang w:val="en-US" w:eastAsia="zh-CN" w:bidi="ar-SA"/>
    </w:rPr>
  </w:style>
  <w:style w:type="paragraph" w:customStyle="1" w:styleId="affffff4">
    <w:name w:val="可研正文"/>
    <w:link w:val="Charf6"/>
    <w:semiHidden/>
    <w:unhideWhenUsed/>
    <w:qFormat/>
    <w:rsid w:val="00170545"/>
    <w:pPr>
      <w:widowControl w:val="0"/>
      <w:spacing w:line="360" w:lineRule="auto"/>
      <w:ind w:firstLineChars="200" w:firstLine="560"/>
      <w:jc w:val="both"/>
    </w:pPr>
    <w:rPr>
      <w:rFonts w:eastAsia="华文中宋"/>
      <w:sz w:val="28"/>
      <w:szCs w:val="28"/>
    </w:rPr>
  </w:style>
  <w:style w:type="character" w:customStyle="1" w:styleId="font21">
    <w:name w:val="font21"/>
    <w:unhideWhenUsed/>
    <w:qFormat/>
    <w:rsid w:val="00170545"/>
    <w:rPr>
      <w:rFonts w:ascii="宋体" w:eastAsia="宋体" w:hAnsi="宋体" w:cs="宋体" w:hint="eastAsia"/>
      <w:i w:val="0"/>
      <w:color w:val="000000"/>
      <w:sz w:val="21"/>
      <w:szCs w:val="21"/>
      <w:u w:val="none"/>
    </w:rPr>
  </w:style>
  <w:style w:type="paragraph" w:customStyle="1" w:styleId="47">
    <w:name w:val="可研标题4"/>
    <w:basedOn w:val="a2"/>
    <w:semiHidden/>
    <w:unhideWhenUsed/>
    <w:qFormat/>
    <w:rsid w:val="00170545"/>
    <w:pPr>
      <w:keepNext/>
      <w:keepLines/>
      <w:adjustRightInd w:val="0"/>
      <w:snapToGrid w:val="0"/>
      <w:spacing w:beforeLines="100" w:line="360" w:lineRule="auto"/>
      <w:ind w:firstLineChars="0" w:firstLine="0"/>
      <w:outlineLvl w:val="3"/>
    </w:pPr>
    <w:rPr>
      <w:rFonts w:ascii="宋体" w:eastAsia="宋体" w:hAnsi="宋体"/>
      <w:b/>
      <w:color w:val="000000"/>
      <w:kern w:val="0"/>
      <w:szCs w:val="28"/>
    </w:rPr>
  </w:style>
  <w:style w:type="paragraph" w:customStyle="1" w:styleId="affffff5">
    <w:name w:val="内容"/>
    <w:basedOn w:val="a2"/>
    <w:link w:val="Charf7"/>
    <w:unhideWhenUsed/>
    <w:qFormat/>
    <w:rsid w:val="00170545"/>
    <w:pPr>
      <w:spacing w:line="360" w:lineRule="auto"/>
      <w:ind w:firstLine="480"/>
    </w:pPr>
    <w:rPr>
      <w:rFonts w:eastAsia="宋体"/>
      <w:sz w:val="24"/>
      <w:szCs w:val="20"/>
      <w:lang/>
    </w:rPr>
  </w:style>
  <w:style w:type="character" w:customStyle="1" w:styleId="Charf7">
    <w:name w:val="内容 Char"/>
    <w:link w:val="affffff5"/>
    <w:qFormat/>
    <w:rsid w:val="00170545"/>
    <w:rPr>
      <w:rFonts w:ascii="Times New Roman" w:hAnsi="Times New Roman" w:cs="宋体"/>
      <w:kern w:val="2"/>
      <w:sz w:val="24"/>
    </w:rPr>
  </w:style>
  <w:style w:type="paragraph" w:customStyle="1" w:styleId="39">
    <w:name w:val="正文3"/>
    <w:semiHidden/>
    <w:unhideWhenUsed/>
    <w:rsid w:val="00170545"/>
    <w:pPr>
      <w:jc w:val="both"/>
    </w:pPr>
    <w:rPr>
      <w:rFonts w:cs="宋体"/>
      <w:kern w:val="2"/>
      <w:sz w:val="21"/>
      <w:szCs w:val="21"/>
    </w:rPr>
  </w:style>
  <w:style w:type="paragraph" w:customStyle="1" w:styleId="CharCharCharCharCharCharCharCharCharChar">
    <w:name w:val="Char Char Char Char Char Char Char Char Char Char"/>
    <w:basedOn w:val="a2"/>
    <w:semiHidden/>
    <w:unhideWhenUsed/>
    <w:qFormat/>
    <w:rsid w:val="00170545"/>
    <w:pPr>
      <w:ind w:firstLineChars="0" w:firstLine="0"/>
    </w:pPr>
    <w:rPr>
      <w:rFonts w:eastAsia="宋体"/>
      <w:kern w:val="0"/>
      <w:sz w:val="20"/>
      <w:szCs w:val="20"/>
    </w:rPr>
  </w:style>
  <w:style w:type="character" w:customStyle="1" w:styleId="affffff6">
    <w:name w:val="引用 字符"/>
    <w:uiPriority w:val="99"/>
    <w:semiHidden/>
    <w:unhideWhenUsed/>
    <w:qFormat/>
    <w:rsid w:val="00170545"/>
    <w:rPr>
      <w:rFonts w:eastAsia="仿宋_GB2312"/>
      <w:i/>
      <w:iCs/>
      <w:color w:val="404040"/>
      <w:kern w:val="2"/>
      <w:sz w:val="28"/>
      <w:szCs w:val="22"/>
    </w:rPr>
  </w:style>
  <w:style w:type="character" w:customStyle="1" w:styleId="affffff7">
    <w:name w:val="明显引用 字符"/>
    <w:uiPriority w:val="99"/>
    <w:semiHidden/>
    <w:unhideWhenUsed/>
    <w:qFormat/>
    <w:rsid w:val="00170545"/>
    <w:rPr>
      <w:rFonts w:eastAsia="仿宋_GB2312"/>
      <w:i/>
      <w:iCs/>
      <w:color w:val="4472C4"/>
      <w:kern w:val="2"/>
      <w:sz w:val="28"/>
      <w:szCs w:val="22"/>
    </w:rPr>
  </w:style>
  <w:style w:type="character" w:customStyle="1" w:styleId="affffff8">
    <w:name w:val="标题 字符"/>
    <w:semiHidden/>
    <w:unhideWhenUsed/>
    <w:qFormat/>
    <w:rsid w:val="00170545"/>
    <w:rPr>
      <w:rFonts w:ascii="等线 Light" w:hAnsi="等线 Light" w:cs="Times New Roman"/>
      <w:b/>
      <w:bCs/>
      <w:kern w:val="2"/>
      <w:sz w:val="32"/>
      <w:szCs w:val="32"/>
    </w:rPr>
  </w:style>
  <w:style w:type="character" w:customStyle="1" w:styleId="Char32">
    <w:name w:val="批注文字 Char3"/>
    <w:semiHidden/>
    <w:unhideWhenUsed/>
    <w:qFormat/>
    <w:rsid w:val="00170545"/>
    <w:rPr>
      <w:rFonts w:ascii="Times New Roman" w:hAnsi="Times New Roman"/>
      <w:kern w:val="2"/>
      <w:sz w:val="21"/>
      <w:szCs w:val="24"/>
    </w:rPr>
  </w:style>
  <w:style w:type="character" w:styleId="affffff9">
    <w:name w:val="Intense Emphasis"/>
    <w:uiPriority w:val="21"/>
    <w:unhideWhenUsed/>
    <w:rsid w:val="00170545"/>
    <w:rPr>
      <w:rFonts w:eastAsia="宋体" w:cs="宋体"/>
      <w:b/>
      <w:bCs/>
      <w:i/>
      <w:iCs/>
      <w:color w:val="4F81BD"/>
      <w:kern w:val="2"/>
      <w:sz w:val="24"/>
      <w:szCs w:val="24"/>
      <w:lang w:val="en-US" w:eastAsia="zh-CN" w:bidi="ar-SA"/>
    </w:rPr>
  </w:style>
  <w:style w:type="character" w:customStyle="1" w:styleId="Char22">
    <w:name w:val="批注文字 Char2"/>
    <w:uiPriority w:val="99"/>
    <w:semiHidden/>
    <w:unhideWhenUsed/>
    <w:qFormat/>
    <w:rsid w:val="00170545"/>
    <w:rPr>
      <w:rFonts w:ascii="Times New Roman" w:eastAsia="仿宋_GB2312" w:hAnsi="Times New Roman"/>
      <w:kern w:val="2"/>
      <w:sz w:val="28"/>
      <w:szCs w:val="22"/>
    </w:rPr>
  </w:style>
  <w:style w:type="character" w:customStyle="1" w:styleId="Char23">
    <w:name w:val="批注主题 Char2"/>
    <w:uiPriority w:val="99"/>
    <w:semiHidden/>
    <w:unhideWhenUsed/>
    <w:qFormat/>
    <w:rsid w:val="00170545"/>
    <w:rPr>
      <w:rFonts w:ascii="Times New Roman" w:eastAsia="仿宋_GB2312" w:hAnsi="Times New Roman"/>
      <w:b/>
      <w:bCs/>
      <w:kern w:val="2"/>
      <w:sz w:val="28"/>
      <w:szCs w:val="22"/>
    </w:rPr>
  </w:style>
  <w:style w:type="character" w:customStyle="1" w:styleId="Char16">
    <w:name w:val="正文文本缩进 Char1"/>
    <w:uiPriority w:val="99"/>
    <w:semiHidden/>
    <w:unhideWhenUsed/>
    <w:qFormat/>
    <w:rsid w:val="00170545"/>
    <w:rPr>
      <w:rFonts w:ascii="Times New Roman" w:eastAsia="仿宋_GB2312" w:hAnsi="Times New Roman"/>
      <w:kern w:val="2"/>
      <w:sz w:val="28"/>
      <w:szCs w:val="22"/>
    </w:rPr>
  </w:style>
  <w:style w:type="character" w:customStyle="1" w:styleId="2Char1">
    <w:name w:val="正文文本缩进 2 Char1"/>
    <w:uiPriority w:val="99"/>
    <w:semiHidden/>
    <w:unhideWhenUsed/>
    <w:qFormat/>
    <w:rsid w:val="00170545"/>
    <w:rPr>
      <w:rFonts w:ascii="Times New Roman" w:eastAsia="仿宋_GB2312" w:hAnsi="Times New Roman"/>
      <w:kern w:val="2"/>
      <w:sz w:val="28"/>
      <w:szCs w:val="22"/>
    </w:rPr>
  </w:style>
  <w:style w:type="character" w:customStyle="1" w:styleId="Char17">
    <w:name w:val="正文首行缩进 Char1"/>
    <w:uiPriority w:val="99"/>
    <w:semiHidden/>
    <w:unhideWhenUsed/>
    <w:qFormat/>
    <w:rsid w:val="00170545"/>
    <w:rPr>
      <w:rFonts w:ascii="Times New Roman" w:eastAsia="仿宋_GB2312" w:hAnsi="Times New Roman"/>
      <w:kern w:val="2"/>
      <w:sz w:val="28"/>
      <w:szCs w:val="22"/>
    </w:rPr>
  </w:style>
  <w:style w:type="character" w:customStyle="1" w:styleId="3Char1">
    <w:name w:val="正文文本缩进 3 Char1"/>
    <w:uiPriority w:val="99"/>
    <w:semiHidden/>
    <w:unhideWhenUsed/>
    <w:qFormat/>
    <w:rsid w:val="00170545"/>
    <w:rPr>
      <w:rFonts w:ascii="Times New Roman" w:eastAsia="仿宋_GB2312" w:hAnsi="Times New Roman"/>
      <w:kern w:val="2"/>
      <w:sz w:val="16"/>
      <w:szCs w:val="16"/>
    </w:rPr>
  </w:style>
  <w:style w:type="character" w:customStyle="1" w:styleId="Char18">
    <w:name w:val="批注框文本 Char1"/>
    <w:uiPriority w:val="99"/>
    <w:semiHidden/>
    <w:unhideWhenUsed/>
    <w:qFormat/>
    <w:rsid w:val="00170545"/>
    <w:rPr>
      <w:rFonts w:ascii="Times New Roman" w:eastAsia="仿宋_GB2312" w:hAnsi="Times New Roman"/>
      <w:kern w:val="2"/>
      <w:sz w:val="18"/>
      <w:szCs w:val="18"/>
    </w:rPr>
  </w:style>
  <w:style w:type="character" w:customStyle="1" w:styleId="Char19">
    <w:name w:val="日期 Char1"/>
    <w:uiPriority w:val="99"/>
    <w:semiHidden/>
    <w:unhideWhenUsed/>
    <w:qFormat/>
    <w:rsid w:val="00170545"/>
    <w:rPr>
      <w:rFonts w:ascii="Times New Roman" w:eastAsia="仿宋_GB2312" w:hAnsi="Times New Roman"/>
      <w:kern w:val="2"/>
      <w:sz w:val="28"/>
      <w:szCs w:val="22"/>
    </w:rPr>
  </w:style>
  <w:style w:type="character" w:customStyle="1" w:styleId="HTMLChar1">
    <w:name w:val="HTML 预设格式 Char1"/>
    <w:uiPriority w:val="99"/>
    <w:semiHidden/>
    <w:unhideWhenUsed/>
    <w:qFormat/>
    <w:rsid w:val="00170545"/>
    <w:rPr>
      <w:rFonts w:ascii="Courier New" w:eastAsia="仿宋_GB2312" w:hAnsi="Courier New" w:cs="Courier New"/>
      <w:kern w:val="2"/>
    </w:rPr>
  </w:style>
  <w:style w:type="character" w:customStyle="1" w:styleId="2Char10">
    <w:name w:val="正文文本 2 Char1"/>
    <w:uiPriority w:val="99"/>
    <w:semiHidden/>
    <w:unhideWhenUsed/>
    <w:qFormat/>
    <w:rsid w:val="00170545"/>
    <w:rPr>
      <w:rFonts w:ascii="Times New Roman" w:eastAsia="仿宋_GB2312" w:hAnsi="Times New Roman"/>
      <w:kern w:val="2"/>
      <w:sz w:val="28"/>
      <w:szCs w:val="22"/>
    </w:rPr>
  </w:style>
  <w:style w:type="paragraph" w:customStyle="1" w:styleId="099">
    <w:name w:val="样式 +中文正文 四号 左 右侧:  0.99 厘米"/>
    <w:basedOn w:val="a2"/>
    <w:semiHidden/>
    <w:unhideWhenUsed/>
    <w:qFormat/>
    <w:rsid w:val="00170545"/>
    <w:pPr>
      <w:ind w:right="561"/>
    </w:pPr>
    <w:rPr>
      <w:rFonts w:ascii="宋体" w:eastAsia="宋体" w:hAnsi="宋体" w:cs="宋体"/>
      <w:szCs w:val="20"/>
    </w:rPr>
  </w:style>
  <w:style w:type="paragraph" w:customStyle="1" w:styleId="CharCharCharCharCharCharCharCharCharCharCharCharCharCharCharChar1">
    <w:name w:val="Char Char Char Char Char Char Char Char Char Char Char Char Char Char Char Char1"/>
    <w:basedOn w:val="a2"/>
    <w:semiHidden/>
    <w:unhideWhenUsed/>
    <w:qFormat/>
    <w:rsid w:val="00170545"/>
    <w:pPr>
      <w:spacing w:line="360" w:lineRule="auto"/>
    </w:pPr>
    <w:rPr>
      <w:rFonts w:eastAsia="宋体"/>
      <w:sz w:val="24"/>
      <w:szCs w:val="20"/>
    </w:rPr>
  </w:style>
  <w:style w:type="table" w:customStyle="1" w:styleId="1f8">
    <w:name w:val="网格型1"/>
    <w:basedOn w:val="a4"/>
    <w:qFormat/>
    <w:rsid w:val="00170545"/>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3">
    <w:name w:val="网格型2"/>
    <w:basedOn w:val="a4"/>
    <w:qFormat/>
    <w:rsid w:val="00170545"/>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网格型3"/>
    <w:basedOn w:val="a4"/>
    <w:qFormat/>
    <w:rsid w:val="00170545"/>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网格型4"/>
    <w:basedOn w:val="a4"/>
    <w:qFormat/>
    <w:rsid w:val="00170545"/>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网格型5"/>
    <w:basedOn w:val="a4"/>
    <w:qFormat/>
    <w:rsid w:val="00170545"/>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2">
    <w:name w:val="正文小四首缩1.3行距"/>
    <w:basedOn w:val="a2"/>
    <w:link w:val="13Char"/>
    <w:semiHidden/>
    <w:unhideWhenUsed/>
    <w:qFormat/>
    <w:rsid w:val="00170545"/>
    <w:pPr>
      <w:spacing w:line="312" w:lineRule="auto"/>
      <w:ind w:firstLine="420"/>
    </w:pPr>
    <w:rPr>
      <w:rFonts w:eastAsia="宋体"/>
      <w:sz w:val="24"/>
      <w:szCs w:val="24"/>
      <w:lang/>
    </w:rPr>
  </w:style>
  <w:style w:type="character" w:customStyle="1" w:styleId="13Char">
    <w:name w:val="正文小四首缩1.3行距 Char"/>
    <w:link w:val="132"/>
    <w:semiHidden/>
    <w:qFormat/>
    <w:rsid w:val="00170545"/>
    <w:rPr>
      <w:rFonts w:ascii="Times New Roman" w:hAnsi="Times New Roman"/>
      <w:kern w:val="2"/>
      <w:sz w:val="24"/>
      <w:szCs w:val="24"/>
    </w:rPr>
  </w:style>
  <w:style w:type="paragraph" w:customStyle="1" w:styleId="affffffa">
    <w:name w:val="表前文字"/>
    <w:basedOn w:val="a2"/>
    <w:semiHidden/>
    <w:unhideWhenUsed/>
    <w:qFormat/>
    <w:rsid w:val="00170545"/>
    <w:pPr>
      <w:adjustRightInd w:val="0"/>
      <w:snapToGrid w:val="0"/>
      <w:spacing w:line="440" w:lineRule="exact"/>
      <w:ind w:firstLineChars="0" w:firstLine="0"/>
      <w:jc w:val="center"/>
    </w:pPr>
    <w:rPr>
      <w:rFonts w:eastAsia="宋体"/>
      <w:color w:val="000000"/>
      <w:kern w:val="0"/>
      <w:sz w:val="24"/>
      <w:szCs w:val="24"/>
    </w:rPr>
  </w:style>
  <w:style w:type="character" w:customStyle="1" w:styleId="0Char">
    <w:name w:val="表内容0 Char"/>
    <w:link w:val="0"/>
    <w:semiHidden/>
    <w:qFormat/>
    <w:rsid w:val="00170545"/>
    <w:rPr>
      <w:rFonts w:ascii="宋体" w:hAnsi="宋体"/>
      <w:snapToGrid/>
      <w:kern w:val="2"/>
      <w:sz w:val="18"/>
      <w:szCs w:val="18"/>
    </w:rPr>
  </w:style>
  <w:style w:type="character" w:customStyle="1" w:styleId="C1Char">
    <w:name w:val="正文C1 Char"/>
    <w:link w:val="C1"/>
    <w:semiHidden/>
    <w:qFormat/>
    <w:rsid w:val="00170545"/>
    <w:rPr>
      <w:rFonts w:ascii="宋体"/>
      <w:kern w:val="2"/>
      <w:sz w:val="24"/>
      <w:szCs w:val="28"/>
    </w:rPr>
  </w:style>
  <w:style w:type="paragraph" w:customStyle="1" w:styleId="0">
    <w:name w:val="表内容0"/>
    <w:basedOn w:val="a2"/>
    <w:link w:val="0Char"/>
    <w:semiHidden/>
    <w:unhideWhenUsed/>
    <w:qFormat/>
    <w:rsid w:val="00170545"/>
    <w:pPr>
      <w:adjustRightInd w:val="0"/>
      <w:snapToGrid w:val="0"/>
      <w:spacing w:line="240" w:lineRule="atLeast"/>
      <w:ind w:firstLineChars="0" w:firstLine="0"/>
      <w:jc w:val="center"/>
      <w:textAlignment w:val="center"/>
    </w:pPr>
    <w:rPr>
      <w:rFonts w:ascii="宋体" w:eastAsia="宋体" w:hAnsi="宋体"/>
      <w:snapToGrid w:val="0"/>
      <w:sz w:val="18"/>
      <w:szCs w:val="18"/>
      <w:lang/>
    </w:rPr>
  </w:style>
  <w:style w:type="paragraph" w:customStyle="1" w:styleId="C1">
    <w:name w:val="正文C1"/>
    <w:basedOn w:val="2f4"/>
    <w:link w:val="C1Char"/>
    <w:semiHidden/>
    <w:unhideWhenUsed/>
    <w:qFormat/>
    <w:rsid w:val="00170545"/>
    <w:pPr>
      <w:tabs>
        <w:tab w:val="left" w:pos="420"/>
        <w:tab w:val="left" w:pos="870"/>
        <w:tab w:val="left" w:pos="3150"/>
      </w:tabs>
      <w:autoSpaceDE w:val="0"/>
      <w:autoSpaceDN w:val="0"/>
      <w:adjustRightInd w:val="0"/>
      <w:snapToGrid w:val="0"/>
      <w:spacing w:after="0" w:line="336" w:lineRule="auto"/>
      <w:ind w:leftChars="0" w:left="0" w:firstLineChars="0" w:firstLine="397"/>
      <w:textAlignment w:val="baseline"/>
    </w:pPr>
    <w:rPr>
      <w:rFonts w:ascii="宋体" w:eastAsia="宋体" w:hAnsi="Calibri"/>
      <w:sz w:val="24"/>
      <w:szCs w:val="28"/>
    </w:rPr>
  </w:style>
  <w:style w:type="character" w:customStyle="1" w:styleId="2Char2">
    <w:name w:val="正文首行缩进 2 Char"/>
    <w:uiPriority w:val="99"/>
    <w:semiHidden/>
    <w:unhideWhenUsed/>
    <w:qFormat/>
    <w:rsid w:val="00170545"/>
  </w:style>
  <w:style w:type="character" w:customStyle="1" w:styleId="56">
    <w:name w:val="标题5"/>
    <w:semiHidden/>
    <w:unhideWhenUsed/>
    <w:qFormat/>
    <w:rsid w:val="00170545"/>
  </w:style>
  <w:style w:type="paragraph" w:customStyle="1" w:styleId="xl25">
    <w:name w:val="xl25"/>
    <w:basedOn w:val="a2"/>
    <w:semiHidden/>
    <w:unhideWhenUsed/>
    <w:qFormat/>
    <w:rsid w:val="00170545"/>
    <w:pPr>
      <w:widowControl/>
      <w:spacing w:before="100" w:beforeAutospacing="1" w:after="100" w:afterAutospacing="1"/>
      <w:ind w:firstLineChars="0" w:firstLine="0"/>
      <w:jc w:val="center"/>
    </w:pPr>
    <w:rPr>
      <w:rFonts w:ascii="Arial Unicode MS" w:eastAsia="Arial Unicode MS" w:hAnsi="Arial Unicode MS" w:cs="Arial Unicode MS"/>
      <w:kern w:val="0"/>
      <w:sz w:val="24"/>
      <w:szCs w:val="24"/>
    </w:rPr>
  </w:style>
  <w:style w:type="paragraph" w:customStyle="1" w:styleId="TableParagraph">
    <w:name w:val="Table Paragraph"/>
    <w:basedOn w:val="a2"/>
    <w:uiPriority w:val="1"/>
    <w:unhideWhenUsed/>
    <w:qFormat/>
    <w:rsid w:val="00170545"/>
    <w:pPr>
      <w:autoSpaceDE w:val="0"/>
      <w:autoSpaceDN w:val="0"/>
      <w:ind w:firstLineChars="0" w:firstLine="0"/>
      <w:jc w:val="center"/>
    </w:pPr>
    <w:rPr>
      <w:rFonts w:eastAsia="Times New Roman"/>
      <w:kern w:val="0"/>
      <w:sz w:val="22"/>
      <w:lang w:val="zh-CN" w:bidi="zh-CN"/>
    </w:rPr>
  </w:style>
  <w:style w:type="table" w:customStyle="1" w:styleId="TableNormal">
    <w:name w:val="Table Normal"/>
    <w:uiPriority w:val="2"/>
    <w:semiHidden/>
    <w:unhideWhenUsed/>
    <w:qFormat/>
    <w:rsid w:val="00170545"/>
    <w:pPr>
      <w:widowControl w:val="0"/>
      <w:autoSpaceDE w:val="0"/>
      <w:autoSpaceDN w:val="0"/>
    </w:pPr>
    <w:rPr>
      <w:sz w:val="22"/>
      <w:szCs w:val="22"/>
      <w:lang w:eastAsia="en-US"/>
    </w:rPr>
    <w:tblPr>
      <w:tblInd w:w="0" w:type="dxa"/>
      <w:tblCellMar>
        <w:top w:w="0" w:type="dxa"/>
        <w:left w:w="0" w:type="dxa"/>
        <w:bottom w:w="0" w:type="dxa"/>
        <w:right w:w="0" w:type="dxa"/>
      </w:tblCellMar>
    </w:tblPr>
  </w:style>
  <w:style w:type="character" w:customStyle="1" w:styleId="2f5">
    <w:name w:val="正文文本首行缩进 2 字符"/>
    <w:qFormat/>
    <w:rsid w:val="00170545"/>
  </w:style>
  <w:style w:type="paragraph" w:styleId="2f4">
    <w:name w:val="Body Text First Indent 2"/>
    <w:basedOn w:val="afc"/>
    <w:link w:val="2f6"/>
    <w:uiPriority w:val="99"/>
    <w:semiHidden/>
    <w:unhideWhenUsed/>
    <w:qFormat/>
    <w:rsid w:val="00170545"/>
    <w:pPr>
      <w:ind w:firstLine="420"/>
    </w:pPr>
  </w:style>
  <w:style w:type="character" w:customStyle="1" w:styleId="2f6">
    <w:name w:val="正文首行缩进 2 字符"/>
    <w:basedOn w:val="Char9"/>
    <w:link w:val="2f4"/>
    <w:uiPriority w:val="99"/>
    <w:semiHidden/>
    <w:qFormat/>
    <w:rsid w:val="00170545"/>
  </w:style>
  <w:style w:type="character" w:customStyle="1" w:styleId="Charf8">
    <w:name w:val="表格 Char"/>
    <w:semiHidden/>
    <w:unhideWhenUsed/>
    <w:qFormat/>
    <w:rsid w:val="00170545"/>
    <w:rPr>
      <w:rFonts w:eastAsia="宋体" w:cs="宋体"/>
      <w:color w:val="000000"/>
      <w:sz w:val="21"/>
      <w:szCs w:val="18"/>
      <w:lang w:val="en-US" w:eastAsia="zh-CN" w:bidi="ar-SA"/>
    </w:rPr>
  </w:style>
  <w:style w:type="character" w:styleId="affffffb">
    <w:name w:val="Placeholder Text"/>
    <w:uiPriority w:val="99"/>
    <w:semiHidden/>
    <w:unhideWhenUsed/>
    <w:qFormat/>
    <w:rsid w:val="00170545"/>
    <w:rPr>
      <w:color w:val="808080"/>
    </w:rPr>
  </w:style>
  <w:style w:type="paragraph" w:customStyle="1" w:styleId="affffffc">
    <w:name w:val="样式 仿宋 五号 居中"/>
    <w:next w:val="a9"/>
    <w:uiPriority w:val="99"/>
    <w:unhideWhenUsed/>
    <w:rsid w:val="00170545"/>
    <w:pPr>
      <w:jc w:val="center"/>
    </w:pPr>
    <w:rPr>
      <w:rFonts w:ascii="仿宋" w:eastAsia="仿宋" w:hAnsi="仿宋" w:cs="宋体"/>
      <w:sz w:val="21"/>
    </w:rPr>
  </w:style>
  <w:style w:type="paragraph" w:customStyle="1" w:styleId="affffffd">
    <w:name w:val="报告书表格文字样式"/>
    <w:next w:val="a9"/>
    <w:uiPriority w:val="99"/>
    <w:semiHidden/>
    <w:unhideWhenUsed/>
    <w:qFormat/>
    <w:rsid w:val="00170545"/>
    <w:pPr>
      <w:widowControl w:val="0"/>
      <w:snapToGrid w:val="0"/>
      <w:jc w:val="center"/>
    </w:pPr>
    <w:rPr>
      <w:rFonts w:ascii="Times New Roman" w:hAnsi="宋体"/>
      <w:sz w:val="21"/>
      <w:szCs w:val="21"/>
    </w:rPr>
  </w:style>
  <w:style w:type="character" w:customStyle="1" w:styleId="Char1a">
    <w:name w:val="副标题 Char1"/>
    <w:uiPriority w:val="99"/>
    <w:semiHidden/>
    <w:unhideWhenUsed/>
    <w:qFormat/>
    <w:locked/>
    <w:rsid w:val="00170545"/>
    <w:rPr>
      <w:rFonts w:ascii="Times New Roman" w:eastAsia="仿宋_GB2312" w:hAnsi="Times New Roman" w:cs="Times New Roman"/>
      <w:b/>
      <w:bCs/>
      <w:kern w:val="28"/>
      <w:sz w:val="28"/>
      <w:szCs w:val="32"/>
    </w:rPr>
  </w:style>
  <w:style w:type="paragraph" w:customStyle="1" w:styleId="Normal37">
    <w:name w:val="Normal_37"/>
    <w:semiHidden/>
    <w:unhideWhenUsed/>
    <w:qFormat/>
    <w:rsid w:val="00170545"/>
    <w:pPr>
      <w:spacing w:before="120" w:after="240"/>
      <w:jc w:val="both"/>
    </w:pPr>
    <w:rPr>
      <w:rFonts w:eastAsia="Calibri"/>
      <w:sz w:val="22"/>
      <w:szCs w:val="22"/>
      <w:lang w:eastAsia="en-US"/>
    </w:rPr>
  </w:style>
  <w:style w:type="paragraph" w:customStyle="1" w:styleId="Normal14">
    <w:name w:val="Normal_14"/>
    <w:unhideWhenUsed/>
    <w:qFormat/>
    <w:rsid w:val="00170545"/>
    <w:pPr>
      <w:spacing w:before="120" w:after="240"/>
      <w:jc w:val="both"/>
    </w:pPr>
    <w:rPr>
      <w:rFonts w:eastAsia="Calibri"/>
      <w:sz w:val="22"/>
      <w:szCs w:val="22"/>
      <w:lang w:eastAsia="en-US"/>
    </w:r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semiHidden/>
    <w:unhideWhenUsed/>
    <w:rsid w:val="00170545"/>
    <w:pPr>
      <w:widowControl w:val="0"/>
      <w:spacing w:line="360" w:lineRule="auto"/>
      <w:ind w:firstLineChars="200" w:firstLine="200"/>
      <w:jc w:val="both"/>
    </w:pPr>
    <w:rPr>
      <w:rFonts w:ascii="Times New Roman" w:hAnsi="Times New Roman"/>
      <w:kern w:val="2"/>
      <w:sz w:val="24"/>
      <w:szCs w:val="24"/>
    </w:rPr>
  </w:style>
  <w:style w:type="paragraph" w:customStyle="1" w:styleId="CharCharCharCharCharCharCharCharCharCharCharCharCharCharCharChar11">
    <w:name w:val="Char Char Char Char Char Char Char Char Char Char Char Char Char Char Char Char11"/>
    <w:basedOn w:val="a2"/>
    <w:semiHidden/>
    <w:unhideWhenUsed/>
    <w:qFormat/>
    <w:rsid w:val="00170545"/>
    <w:pPr>
      <w:spacing w:line="360" w:lineRule="auto"/>
      <w:ind w:firstLine="518"/>
    </w:pPr>
    <w:rPr>
      <w:rFonts w:ascii="宋体" w:eastAsia="宋体" w:hAnsi="宋体" w:cs="宋体"/>
      <w:color w:val="000000"/>
      <w:sz w:val="24"/>
      <w:szCs w:val="24"/>
    </w:rPr>
  </w:style>
  <w:style w:type="character" w:customStyle="1" w:styleId="3b">
    <w:name w:val="不明显参考3"/>
    <w:uiPriority w:val="31"/>
    <w:semiHidden/>
    <w:unhideWhenUsed/>
    <w:qFormat/>
    <w:rsid w:val="00170545"/>
    <w:rPr>
      <w:smallCaps/>
      <w:color w:val="C0504D"/>
      <w:u w:val="single"/>
    </w:rPr>
  </w:style>
  <w:style w:type="character" w:customStyle="1" w:styleId="3c">
    <w:name w:val="明显参考3"/>
    <w:uiPriority w:val="32"/>
    <w:semiHidden/>
    <w:unhideWhenUsed/>
    <w:qFormat/>
    <w:rsid w:val="00170545"/>
    <w:rPr>
      <w:b/>
      <w:bCs/>
      <w:smallCaps/>
      <w:color w:val="C0504D"/>
      <w:spacing w:val="5"/>
      <w:u w:val="single"/>
    </w:rPr>
  </w:style>
  <w:style w:type="character" w:customStyle="1" w:styleId="3d">
    <w:name w:val="书籍标题3"/>
    <w:uiPriority w:val="33"/>
    <w:semiHidden/>
    <w:unhideWhenUsed/>
    <w:qFormat/>
    <w:rsid w:val="00170545"/>
    <w:rPr>
      <w:b/>
      <w:bCs/>
      <w:smallCaps/>
      <w:spacing w:val="5"/>
    </w:rPr>
  </w:style>
  <w:style w:type="character" w:customStyle="1" w:styleId="3e">
    <w:name w:val="不明显强调3"/>
    <w:uiPriority w:val="19"/>
    <w:semiHidden/>
    <w:unhideWhenUsed/>
    <w:qFormat/>
    <w:rsid w:val="00170545"/>
    <w:rPr>
      <w:i/>
      <w:iCs/>
      <w:color w:val="808080"/>
    </w:rPr>
  </w:style>
  <w:style w:type="paragraph" w:customStyle="1" w:styleId="Style333">
    <w:name w:val="_Style 333"/>
    <w:basedOn w:val="afc"/>
    <w:next w:val="2f4"/>
    <w:semiHidden/>
    <w:unhideWhenUsed/>
    <w:qFormat/>
    <w:rsid w:val="00170545"/>
    <w:pPr>
      <w:ind w:firstLine="420"/>
    </w:pPr>
    <w:rPr>
      <w:rFonts w:ascii="Calibri" w:hAnsi="Calibri"/>
    </w:rPr>
  </w:style>
  <w:style w:type="character" w:customStyle="1" w:styleId="3f">
    <w:name w:val="明显强调3"/>
    <w:uiPriority w:val="21"/>
    <w:semiHidden/>
    <w:unhideWhenUsed/>
    <w:qFormat/>
    <w:rsid w:val="00170545"/>
    <w:rPr>
      <w:rFonts w:eastAsia="宋体" w:cs="宋体"/>
      <w:b/>
      <w:bCs/>
      <w:i/>
      <w:iCs/>
      <w:color w:val="4F81BD"/>
      <w:kern w:val="2"/>
      <w:sz w:val="24"/>
      <w:szCs w:val="24"/>
      <w:lang w:val="en-US" w:eastAsia="zh-CN" w:bidi="ar-SA"/>
    </w:rPr>
  </w:style>
  <w:style w:type="paragraph" w:customStyle="1" w:styleId="310">
    <w:name w:val="正文31"/>
    <w:semiHidden/>
    <w:unhideWhenUsed/>
    <w:qFormat/>
    <w:rsid w:val="00170545"/>
    <w:pPr>
      <w:jc w:val="both"/>
    </w:pPr>
    <w:rPr>
      <w:rFonts w:ascii="Times New Roman" w:hAnsi="Times New Roman"/>
      <w:kern w:val="2"/>
      <w:sz w:val="21"/>
      <w:szCs w:val="21"/>
    </w:rPr>
  </w:style>
  <w:style w:type="paragraph" w:customStyle="1" w:styleId="Char1CharCharChar1">
    <w:name w:val="Char1 Char Char Char1"/>
    <w:basedOn w:val="a2"/>
    <w:semiHidden/>
    <w:unhideWhenUsed/>
    <w:qFormat/>
    <w:rsid w:val="00170545"/>
    <w:pPr>
      <w:ind w:firstLineChars="0" w:firstLine="0"/>
    </w:pPr>
    <w:rPr>
      <w:rFonts w:ascii="仿宋_GB2312" w:eastAsia="宋体"/>
      <w:sz w:val="21"/>
      <w:szCs w:val="21"/>
    </w:rPr>
  </w:style>
  <w:style w:type="paragraph" w:customStyle="1" w:styleId="TOC1">
    <w:name w:val="TOC 标题1"/>
    <w:basedOn w:val="1"/>
    <w:next w:val="a2"/>
    <w:semiHidden/>
    <w:unhideWhenUsed/>
    <w:qFormat/>
    <w:rsid w:val="00170545"/>
    <w:pPr>
      <w:widowControl/>
      <w:numPr>
        <w:numId w:val="0"/>
      </w:numPr>
      <w:spacing w:before="480" w:line="276" w:lineRule="auto"/>
      <w:jc w:val="left"/>
      <w:outlineLvl w:val="9"/>
    </w:pPr>
    <w:rPr>
      <w:rFonts w:ascii="Cambria" w:hAnsi="Cambria"/>
      <w:color w:val="365F91"/>
      <w:kern w:val="0"/>
      <w:sz w:val="28"/>
      <w:szCs w:val="28"/>
    </w:rPr>
  </w:style>
  <w:style w:type="paragraph" w:customStyle="1" w:styleId="CharCharCharCharCharCharCharCharCharCharCharCharCharCharCharChar2">
    <w:name w:val="Char Char Char Char Char Char Char Char Char Char Char Char Char Char Char Char2"/>
    <w:basedOn w:val="a2"/>
    <w:semiHidden/>
    <w:unhideWhenUsed/>
    <w:qFormat/>
    <w:rsid w:val="00170545"/>
    <w:pPr>
      <w:spacing w:line="360" w:lineRule="auto"/>
    </w:pPr>
    <w:rPr>
      <w:rFonts w:ascii="仿宋_GB2312" w:eastAsia="宋体"/>
      <w:sz w:val="24"/>
      <w:szCs w:val="20"/>
    </w:rPr>
  </w:style>
  <w:style w:type="paragraph" w:customStyle="1" w:styleId="CharCharCharChar2">
    <w:name w:val="Char Char Char Char2"/>
    <w:basedOn w:val="a2"/>
    <w:semiHidden/>
    <w:unhideWhenUsed/>
    <w:qFormat/>
    <w:rsid w:val="00170545"/>
    <w:pPr>
      <w:ind w:firstLineChars="0" w:firstLine="0"/>
    </w:pPr>
    <w:rPr>
      <w:rFonts w:eastAsia="宋体"/>
      <w:sz w:val="21"/>
      <w:szCs w:val="24"/>
    </w:rPr>
  </w:style>
  <w:style w:type="character" w:customStyle="1" w:styleId="show-img-bd">
    <w:name w:val="show-img-bd"/>
    <w:semiHidden/>
    <w:unhideWhenUsed/>
    <w:rsid w:val="00170545"/>
  </w:style>
  <w:style w:type="table" w:customStyle="1" w:styleId="affffffe">
    <w:name w:val="毛的表格"/>
    <w:basedOn w:val="a4"/>
    <w:rsid w:val="00170545"/>
    <w:pPr>
      <w:jc w:val="center"/>
    </w:pPr>
    <w:rPr>
      <w:rFonts w:ascii="Times New Roman" w:hAnsi="Times New Roman"/>
      <w:sz w:val="24"/>
    </w:rPr>
    <w:tblPr>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rPr>
      <w:jc w:val="center"/>
    </w:trPr>
    <w:tcPr>
      <w:vAlign w:val="center"/>
    </w:tcPr>
  </w:style>
  <w:style w:type="character" w:customStyle="1" w:styleId="Charf9">
    <w:name w:val="【表中文字】 Char"/>
    <w:link w:val="afffffff"/>
    <w:rsid w:val="00170545"/>
    <w:rPr>
      <w:kern w:val="2"/>
      <w:sz w:val="21"/>
      <w:szCs w:val="22"/>
    </w:rPr>
  </w:style>
  <w:style w:type="paragraph" w:customStyle="1" w:styleId="afffffff">
    <w:name w:val="【表中文字】"/>
    <w:basedOn w:val="a2"/>
    <w:link w:val="Charf9"/>
    <w:unhideWhenUsed/>
    <w:qFormat/>
    <w:rsid w:val="00170545"/>
    <w:pPr>
      <w:ind w:firstLineChars="0" w:firstLine="0"/>
      <w:jc w:val="center"/>
    </w:pPr>
    <w:rPr>
      <w:rFonts w:ascii="Calibri" w:eastAsia="宋体" w:hAnsi="Calibri"/>
      <w:sz w:val="21"/>
      <w:lang/>
    </w:rPr>
  </w:style>
  <w:style w:type="character" w:customStyle="1" w:styleId="2f7">
    <w:name w:val="页眉 字符2"/>
    <w:aliases w:val="页眉18 字符2,页眉1 字符2,页眉2 字符2,even 字符2,g 字符2,Header AGT ESIA  字符,页眉zxl 字符"/>
    <w:uiPriority w:val="99"/>
    <w:qFormat/>
    <w:rsid w:val="00307AB0"/>
    <w:rPr>
      <w:kern w:val="2"/>
      <w:sz w:val="21"/>
      <w:szCs w:val="18"/>
      <w:lang w:val="en-US" w:eastAsia="zh-CN" w:bidi="ar-SA"/>
    </w:rPr>
  </w:style>
  <w:style w:type="character" w:customStyle="1" w:styleId="3f0">
    <w:name w:val="页脚 字符3"/>
    <w:uiPriority w:val="99"/>
    <w:qFormat/>
    <w:rsid w:val="00307AB0"/>
    <w:rPr>
      <w:kern w:val="2"/>
      <w:sz w:val="21"/>
      <w:szCs w:val="18"/>
      <w:lang w:val="en-US" w:eastAsia="zh-CN" w:bidi="ar-SA"/>
    </w:rPr>
  </w:style>
  <w:style w:type="character" w:customStyle="1" w:styleId="3f1">
    <w:name w:val="纯文本 字符3"/>
    <w:aliases w:val="普通文字 Char Char 字符3,表格内容 字符3,标题2 字符3,表内文字 字符3,普通文字 Char 字符3,普通文字 Char Char Char 字符3,普通文字 Char Char Char Char Char Char Char Char 字符3,普通文字 Char Char Char Char Char Char Char 字符3,Plain Text 字符3,Char Char 字符3,Char 字符3, Char Char Char 字符1,普通文字1 字符3"/>
    <w:qFormat/>
    <w:rsid w:val="00307AB0"/>
    <w:rPr>
      <w:rFonts w:ascii="仿宋_GB2312" w:eastAsia="仿宋_GB2312" w:hAnsi="宋体" w:cs="Times New Roman"/>
      <w:color w:val="0000FF"/>
      <w:sz w:val="28"/>
      <w:szCs w:val="28"/>
    </w:rPr>
  </w:style>
  <w:style w:type="paragraph" w:customStyle="1" w:styleId="a10">
    <w:name w:val="a标题1"/>
    <w:basedOn w:val="2"/>
    <w:qFormat/>
    <w:rsid w:val="00307AB0"/>
    <w:pPr>
      <w:numPr>
        <w:ilvl w:val="0"/>
        <w:numId w:val="0"/>
      </w:numPr>
      <w:ind w:left="1418"/>
    </w:pPr>
    <w:rPr>
      <w:rFonts w:eastAsia="仿宋"/>
    </w:rPr>
  </w:style>
  <w:style w:type="character" w:customStyle="1" w:styleId="1CharChar">
    <w:name w:val="正文1 Char Char"/>
    <w:link w:val="13"/>
    <w:rsid w:val="00D556A8"/>
    <w:rPr>
      <w:kern w:val="2"/>
      <w:sz w:val="21"/>
      <w:szCs w:val="21"/>
      <w:lang w:bidi="ar-SA"/>
    </w:rPr>
  </w:style>
  <w:style w:type="character" w:customStyle="1" w:styleId="5-Char">
    <w:name w:val="5-正文 Char"/>
    <w:link w:val="5-"/>
    <w:rsid w:val="00B845FC"/>
    <w:rPr>
      <w:kern w:val="2"/>
      <w:sz w:val="24"/>
    </w:rPr>
  </w:style>
  <w:style w:type="paragraph" w:customStyle="1" w:styleId="5-">
    <w:name w:val="5-正文"/>
    <w:basedOn w:val="a2"/>
    <w:link w:val="5-Char"/>
    <w:qFormat/>
    <w:rsid w:val="00B845FC"/>
    <w:pPr>
      <w:snapToGrid w:val="0"/>
      <w:spacing w:line="360" w:lineRule="auto"/>
      <w:ind w:firstLine="480"/>
    </w:pPr>
    <w:rPr>
      <w:rFonts w:ascii="Calibri" w:eastAsia="宋体" w:hAnsi="Calibri"/>
      <w:sz w:val="24"/>
      <w:szCs w:val="20"/>
      <w:lang/>
    </w:rPr>
  </w:style>
  <w:style w:type="character" w:customStyle="1" w:styleId="NewNewChar1">
    <w:name w:val="正文 New New Char1"/>
    <w:link w:val="NewNew"/>
    <w:rsid w:val="006B7657"/>
    <w:rPr>
      <w:rFonts w:ascii="Times New Roman" w:hAnsi="Times New Roman"/>
      <w:kern w:val="2"/>
      <w:sz w:val="24"/>
      <w:szCs w:val="24"/>
      <w:lang w:bidi="ar-SA"/>
    </w:rPr>
  </w:style>
  <w:style w:type="character" w:customStyle="1" w:styleId="0CharChar">
    <w:name w:val="0正文 Char Char"/>
    <w:link w:val="00"/>
    <w:rsid w:val="00D8014C"/>
    <w:rPr>
      <w:kern w:val="2"/>
      <w:sz w:val="24"/>
      <w:szCs w:val="22"/>
    </w:rPr>
  </w:style>
  <w:style w:type="character" w:customStyle="1" w:styleId="1f9">
    <w:name w:val="正文缩进 字符1"/>
    <w:rsid w:val="00D8014C"/>
    <w:rPr>
      <w:rFonts w:eastAsia="宋体"/>
      <w:kern w:val="2"/>
      <w:sz w:val="24"/>
      <w:szCs w:val="24"/>
      <w:lang w:val="en-US" w:eastAsia="zh-CN" w:bidi="ar-SA"/>
    </w:rPr>
  </w:style>
  <w:style w:type="paragraph" w:customStyle="1" w:styleId="li2">
    <w:name w:val="li 2"/>
    <w:basedOn w:val="1"/>
    <w:next w:val="1"/>
    <w:rsid w:val="00D8014C"/>
    <w:pPr>
      <w:numPr>
        <w:numId w:val="0"/>
      </w:numPr>
      <w:spacing w:before="60" w:after="60" w:line="240" w:lineRule="auto"/>
      <w:jc w:val="both"/>
      <w:outlineLvl w:val="1"/>
    </w:pPr>
    <w:rPr>
      <w:rFonts w:eastAsia="黑体"/>
      <w:sz w:val="30"/>
      <w:szCs w:val="30"/>
    </w:rPr>
  </w:style>
  <w:style w:type="paragraph" w:customStyle="1" w:styleId="00">
    <w:name w:val="0正文"/>
    <w:basedOn w:val="a2"/>
    <w:link w:val="0CharChar"/>
    <w:qFormat/>
    <w:rsid w:val="00D8014C"/>
    <w:pPr>
      <w:adjustRightInd w:val="0"/>
      <w:spacing w:line="480" w:lineRule="exact"/>
      <w:contextualSpacing/>
    </w:pPr>
    <w:rPr>
      <w:rFonts w:ascii="Calibri" w:eastAsia="宋体" w:hAnsi="Calibri"/>
      <w:sz w:val="24"/>
      <w:lang/>
    </w:rPr>
  </w:style>
  <w:style w:type="character" w:customStyle="1" w:styleId="1fa">
    <w:name w:val="页脚 字符1"/>
    <w:uiPriority w:val="99"/>
    <w:rsid w:val="00F53DFA"/>
    <w:rPr>
      <w:kern w:val="2"/>
      <w:sz w:val="18"/>
      <w:szCs w:val="18"/>
    </w:rPr>
  </w:style>
  <w:style w:type="paragraph" w:customStyle="1" w:styleId="afffffff0">
    <w:name w:val="已有表格"/>
    <w:basedOn w:val="a2"/>
    <w:rsid w:val="00F53DFA"/>
    <w:pPr>
      <w:adjustRightInd w:val="0"/>
      <w:spacing w:before="40" w:after="40"/>
      <w:ind w:firstLineChars="0" w:firstLine="0"/>
      <w:jc w:val="center"/>
      <w:textAlignment w:val="baseline"/>
    </w:pPr>
    <w:rPr>
      <w:rFonts w:eastAsia="宋体"/>
      <w:b/>
      <w:kern w:val="0"/>
      <w:sz w:val="24"/>
      <w:szCs w:val="20"/>
    </w:rPr>
  </w:style>
  <w:style w:type="character" w:customStyle="1" w:styleId="CharChar7">
    <w:name w:val="标准正文 Char Char"/>
    <w:link w:val="afffffff1"/>
    <w:qFormat/>
    <w:rsid w:val="00EE4917"/>
    <w:rPr>
      <w:kern w:val="2"/>
      <w:sz w:val="21"/>
    </w:rPr>
  </w:style>
  <w:style w:type="paragraph" w:customStyle="1" w:styleId="afffffff1">
    <w:name w:val="标准正文"/>
    <w:basedOn w:val="a2"/>
    <w:link w:val="CharChar7"/>
    <w:qFormat/>
    <w:rsid w:val="00EE4917"/>
    <w:pPr>
      <w:widowControl/>
      <w:spacing w:line="480" w:lineRule="exact"/>
      <w:ind w:firstLine="480"/>
      <w:jc w:val="left"/>
    </w:pPr>
    <w:rPr>
      <w:rFonts w:ascii="Calibri" w:eastAsia="宋体" w:hAnsi="Calibri"/>
      <w:sz w:val="21"/>
      <w:szCs w:val="20"/>
      <w:lang/>
    </w:rPr>
  </w:style>
  <w:style w:type="character" w:customStyle="1" w:styleId="Charfa">
    <w:name w:val="图表标题 Char"/>
    <w:link w:val="afffffff2"/>
    <w:rsid w:val="000C10DA"/>
    <w:rPr>
      <w:rFonts w:ascii="黑体" w:eastAsia="黑体" w:hAnsi="ˎ̥" w:cs="宋体"/>
      <w:bCs/>
      <w:color w:val="000000"/>
      <w:sz w:val="21"/>
      <w:szCs w:val="21"/>
    </w:rPr>
  </w:style>
  <w:style w:type="paragraph" w:customStyle="1" w:styleId="afffffff2">
    <w:name w:val="图表标题"/>
    <w:basedOn w:val="afffb"/>
    <w:link w:val="Charfa"/>
    <w:qFormat/>
    <w:rsid w:val="000C10DA"/>
    <w:pPr>
      <w:widowControl w:val="0"/>
      <w:spacing w:before="0" w:line="480" w:lineRule="exact"/>
      <w:ind w:firstLineChars="0" w:firstLine="0"/>
    </w:pPr>
    <w:rPr>
      <w:rFonts w:ascii="黑体" w:eastAsia="黑体" w:hAnsi="ˎ̥"/>
      <w:b w:val="0"/>
      <w:bCs/>
      <w:color w:val="000000"/>
      <w:szCs w:val="21"/>
      <w:lang/>
    </w:rPr>
  </w:style>
  <w:style w:type="paragraph" w:customStyle="1" w:styleId="2f8">
    <w:name w:val="2标题"/>
    <w:basedOn w:val="2"/>
    <w:qFormat/>
    <w:rsid w:val="000C10DA"/>
    <w:pPr>
      <w:numPr>
        <w:ilvl w:val="0"/>
        <w:numId w:val="0"/>
      </w:numPr>
      <w:adjustRightInd w:val="0"/>
      <w:spacing w:after="0" w:line="300" w:lineRule="auto"/>
      <w:textAlignment w:val="baseline"/>
    </w:pPr>
    <w:rPr>
      <w:rFonts w:cs="宋体"/>
      <w:sz w:val="28"/>
      <w:szCs w:val="20"/>
    </w:rPr>
  </w:style>
  <w:style w:type="paragraph" w:customStyle="1" w:styleId="-0">
    <w:name w:val="表格文字-五号"/>
    <w:basedOn w:val="a2"/>
    <w:next w:val="a2"/>
    <w:qFormat/>
    <w:rsid w:val="000C10DA"/>
    <w:pPr>
      <w:tabs>
        <w:tab w:val="left" w:pos="2340"/>
      </w:tabs>
      <w:ind w:firstLineChars="0" w:firstLine="0"/>
      <w:jc w:val="center"/>
    </w:pPr>
    <w:rPr>
      <w:rFonts w:eastAsia="宋体"/>
      <w:sz w:val="21"/>
      <w:szCs w:val="24"/>
    </w:rPr>
  </w:style>
  <w:style w:type="character" w:customStyle="1" w:styleId="Charfb">
    <w:name w:val="正文(首行缩进) Char"/>
    <w:rsid w:val="004712AF"/>
    <w:rPr>
      <w:snapToGrid/>
      <w:sz w:val="24"/>
      <w:szCs w:val="24"/>
    </w:rPr>
  </w:style>
  <w:style w:type="paragraph" w:customStyle="1" w:styleId="2f9">
    <w:name w:val="样式 四号 首行缩进:  2 字符"/>
    <w:basedOn w:val="a2"/>
    <w:rsid w:val="004712AF"/>
    <w:pPr>
      <w:spacing w:line="480" w:lineRule="atLeast"/>
      <w:ind w:firstLine="480"/>
    </w:pPr>
    <w:rPr>
      <w:rFonts w:eastAsia="宋体"/>
      <w:sz w:val="24"/>
      <w:szCs w:val="20"/>
    </w:rPr>
  </w:style>
  <w:style w:type="character" w:customStyle="1" w:styleId="afffffff3">
    <w:name w:val="未处理的提及"/>
    <w:uiPriority w:val="99"/>
    <w:semiHidden/>
    <w:unhideWhenUsed/>
    <w:rsid w:val="00416F0A"/>
    <w:rPr>
      <w:color w:val="605E5C"/>
      <w:shd w:val="clear" w:color="auto" w:fill="E1DFDD"/>
    </w:rPr>
  </w:style>
  <w:style w:type="character" w:customStyle="1" w:styleId="CharCharChar0">
    <w:name w:val="表格文字 Char Char Char"/>
    <w:rsid w:val="00986A2F"/>
    <w:rPr>
      <w:rFonts w:ascii="Times New Roman" w:eastAsia="宋体" w:hAnsi="Times New Roman" w:cs="Times New Roman"/>
      <w:szCs w:val="20"/>
    </w:rPr>
  </w:style>
  <w:style w:type="character" w:customStyle="1" w:styleId="Charfc">
    <w:name w:val="表题目 Char"/>
    <w:link w:val="afffffff4"/>
    <w:rsid w:val="002F472E"/>
    <w:rPr>
      <w:b/>
      <w:kern w:val="2"/>
      <w:sz w:val="28"/>
      <w:szCs w:val="24"/>
    </w:rPr>
  </w:style>
  <w:style w:type="paragraph" w:customStyle="1" w:styleId="afffffff4">
    <w:name w:val="表题目"/>
    <w:basedOn w:val="a2"/>
    <w:link w:val="Charfc"/>
    <w:rsid w:val="002F472E"/>
    <w:pPr>
      <w:spacing w:line="360" w:lineRule="auto"/>
      <w:ind w:firstLineChars="0" w:firstLine="0"/>
      <w:jc w:val="center"/>
    </w:pPr>
    <w:rPr>
      <w:rFonts w:ascii="Calibri" w:eastAsia="宋体" w:hAnsi="Calibri"/>
      <w:b/>
      <w:szCs w:val="24"/>
      <w:lang/>
    </w:rPr>
  </w:style>
  <w:style w:type="paragraph" w:customStyle="1" w:styleId="cucd-TB-Head">
    <w:name w:val="cucd-TB-Head"/>
    <w:basedOn w:val="a2"/>
    <w:next w:val="a2"/>
    <w:rsid w:val="00963515"/>
    <w:pPr>
      <w:spacing w:line="360" w:lineRule="auto"/>
      <w:ind w:firstLineChars="0" w:firstLine="0"/>
      <w:jc w:val="center"/>
    </w:pPr>
    <w:rPr>
      <w:rFonts w:ascii="宋体" w:eastAsia="黑体" w:hAnsi="Calibri"/>
      <w:sz w:val="24"/>
      <w:szCs w:val="24"/>
    </w:rPr>
  </w:style>
</w:styles>
</file>

<file path=word/webSettings.xml><?xml version="1.0" encoding="utf-8"?>
<w:webSettings xmlns:r="http://schemas.openxmlformats.org/officeDocument/2006/relationships" xmlns:w="http://schemas.openxmlformats.org/wordprocessingml/2006/main">
  <w:divs>
    <w:div w:id="27225490">
      <w:bodyDiv w:val="1"/>
      <w:marLeft w:val="0"/>
      <w:marRight w:val="0"/>
      <w:marTop w:val="0"/>
      <w:marBottom w:val="0"/>
      <w:divBdr>
        <w:top w:val="none" w:sz="0" w:space="0" w:color="auto"/>
        <w:left w:val="none" w:sz="0" w:space="0" w:color="auto"/>
        <w:bottom w:val="none" w:sz="0" w:space="0" w:color="auto"/>
        <w:right w:val="none" w:sz="0" w:space="0" w:color="auto"/>
      </w:divBdr>
    </w:div>
    <w:div w:id="174804485">
      <w:bodyDiv w:val="1"/>
      <w:marLeft w:val="0"/>
      <w:marRight w:val="0"/>
      <w:marTop w:val="0"/>
      <w:marBottom w:val="0"/>
      <w:divBdr>
        <w:top w:val="none" w:sz="0" w:space="0" w:color="auto"/>
        <w:left w:val="none" w:sz="0" w:space="0" w:color="auto"/>
        <w:bottom w:val="none" w:sz="0" w:space="0" w:color="auto"/>
        <w:right w:val="none" w:sz="0" w:space="0" w:color="auto"/>
      </w:divBdr>
    </w:div>
    <w:div w:id="216548887">
      <w:bodyDiv w:val="1"/>
      <w:marLeft w:val="0"/>
      <w:marRight w:val="0"/>
      <w:marTop w:val="0"/>
      <w:marBottom w:val="0"/>
      <w:divBdr>
        <w:top w:val="none" w:sz="0" w:space="0" w:color="auto"/>
        <w:left w:val="none" w:sz="0" w:space="0" w:color="auto"/>
        <w:bottom w:val="none" w:sz="0" w:space="0" w:color="auto"/>
        <w:right w:val="none" w:sz="0" w:space="0" w:color="auto"/>
      </w:divBdr>
      <w:divsChild>
        <w:div w:id="1760833246">
          <w:marLeft w:val="0"/>
          <w:marRight w:val="0"/>
          <w:marTop w:val="0"/>
          <w:marBottom w:val="0"/>
          <w:divBdr>
            <w:top w:val="none" w:sz="0" w:space="0" w:color="auto"/>
            <w:left w:val="none" w:sz="0" w:space="0" w:color="auto"/>
            <w:bottom w:val="none" w:sz="0" w:space="0" w:color="auto"/>
            <w:right w:val="none" w:sz="0" w:space="0" w:color="auto"/>
          </w:divBdr>
        </w:div>
      </w:divsChild>
    </w:div>
    <w:div w:id="599608851">
      <w:bodyDiv w:val="1"/>
      <w:marLeft w:val="0"/>
      <w:marRight w:val="0"/>
      <w:marTop w:val="0"/>
      <w:marBottom w:val="0"/>
      <w:divBdr>
        <w:top w:val="none" w:sz="0" w:space="0" w:color="auto"/>
        <w:left w:val="none" w:sz="0" w:space="0" w:color="auto"/>
        <w:bottom w:val="none" w:sz="0" w:space="0" w:color="auto"/>
        <w:right w:val="none" w:sz="0" w:space="0" w:color="auto"/>
      </w:divBdr>
    </w:div>
    <w:div w:id="621034513">
      <w:bodyDiv w:val="1"/>
      <w:marLeft w:val="0"/>
      <w:marRight w:val="0"/>
      <w:marTop w:val="0"/>
      <w:marBottom w:val="0"/>
      <w:divBdr>
        <w:top w:val="none" w:sz="0" w:space="0" w:color="auto"/>
        <w:left w:val="none" w:sz="0" w:space="0" w:color="auto"/>
        <w:bottom w:val="none" w:sz="0" w:space="0" w:color="auto"/>
        <w:right w:val="none" w:sz="0" w:space="0" w:color="auto"/>
      </w:divBdr>
      <w:divsChild>
        <w:div w:id="2120829795">
          <w:marLeft w:val="0"/>
          <w:marRight w:val="0"/>
          <w:marTop w:val="0"/>
          <w:marBottom w:val="0"/>
          <w:divBdr>
            <w:top w:val="none" w:sz="0" w:space="0" w:color="auto"/>
            <w:left w:val="none" w:sz="0" w:space="0" w:color="auto"/>
            <w:bottom w:val="none" w:sz="0" w:space="0" w:color="auto"/>
            <w:right w:val="none" w:sz="0" w:space="0" w:color="auto"/>
          </w:divBdr>
        </w:div>
      </w:divsChild>
    </w:div>
    <w:div w:id="729888903">
      <w:bodyDiv w:val="1"/>
      <w:marLeft w:val="0"/>
      <w:marRight w:val="0"/>
      <w:marTop w:val="0"/>
      <w:marBottom w:val="0"/>
      <w:divBdr>
        <w:top w:val="none" w:sz="0" w:space="0" w:color="auto"/>
        <w:left w:val="none" w:sz="0" w:space="0" w:color="auto"/>
        <w:bottom w:val="none" w:sz="0" w:space="0" w:color="auto"/>
        <w:right w:val="none" w:sz="0" w:space="0" w:color="auto"/>
      </w:divBdr>
    </w:div>
    <w:div w:id="938677003">
      <w:bodyDiv w:val="1"/>
      <w:marLeft w:val="0"/>
      <w:marRight w:val="0"/>
      <w:marTop w:val="0"/>
      <w:marBottom w:val="0"/>
      <w:divBdr>
        <w:top w:val="none" w:sz="0" w:space="0" w:color="auto"/>
        <w:left w:val="none" w:sz="0" w:space="0" w:color="auto"/>
        <w:bottom w:val="none" w:sz="0" w:space="0" w:color="auto"/>
        <w:right w:val="none" w:sz="0" w:space="0" w:color="auto"/>
      </w:divBdr>
    </w:div>
    <w:div w:id="997732903">
      <w:bodyDiv w:val="1"/>
      <w:marLeft w:val="0"/>
      <w:marRight w:val="0"/>
      <w:marTop w:val="0"/>
      <w:marBottom w:val="0"/>
      <w:divBdr>
        <w:top w:val="none" w:sz="0" w:space="0" w:color="auto"/>
        <w:left w:val="none" w:sz="0" w:space="0" w:color="auto"/>
        <w:bottom w:val="none" w:sz="0" w:space="0" w:color="auto"/>
        <w:right w:val="none" w:sz="0" w:space="0" w:color="auto"/>
      </w:divBdr>
      <w:divsChild>
        <w:div w:id="1826508607">
          <w:marLeft w:val="0"/>
          <w:marRight w:val="0"/>
          <w:marTop w:val="0"/>
          <w:marBottom w:val="0"/>
          <w:divBdr>
            <w:top w:val="none" w:sz="0" w:space="0" w:color="auto"/>
            <w:left w:val="none" w:sz="0" w:space="0" w:color="auto"/>
            <w:bottom w:val="none" w:sz="0" w:space="0" w:color="auto"/>
            <w:right w:val="none" w:sz="0" w:space="0" w:color="auto"/>
          </w:divBdr>
        </w:div>
      </w:divsChild>
    </w:div>
    <w:div w:id="1071005041">
      <w:bodyDiv w:val="1"/>
      <w:marLeft w:val="0"/>
      <w:marRight w:val="0"/>
      <w:marTop w:val="0"/>
      <w:marBottom w:val="0"/>
      <w:divBdr>
        <w:top w:val="none" w:sz="0" w:space="0" w:color="auto"/>
        <w:left w:val="none" w:sz="0" w:space="0" w:color="auto"/>
        <w:bottom w:val="none" w:sz="0" w:space="0" w:color="auto"/>
        <w:right w:val="none" w:sz="0" w:space="0" w:color="auto"/>
      </w:divBdr>
      <w:divsChild>
        <w:div w:id="403529586">
          <w:marLeft w:val="0"/>
          <w:marRight w:val="0"/>
          <w:marTop w:val="0"/>
          <w:marBottom w:val="0"/>
          <w:divBdr>
            <w:top w:val="none" w:sz="0" w:space="0" w:color="auto"/>
            <w:left w:val="none" w:sz="0" w:space="0" w:color="auto"/>
            <w:bottom w:val="none" w:sz="0" w:space="0" w:color="auto"/>
            <w:right w:val="none" w:sz="0" w:space="0" w:color="auto"/>
          </w:divBdr>
        </w:div>
      </w:divsChild>
    </w:div>
    <w:div w:id="1105611482">
      <w:bodyDiv w:val="1"/>
      <w:marLeft w:val="0"/>
      <w:marRight w:val="0"/>
      <w:marTop w:val="0"/>
      <w:marBottom w:val="0"/>
      <w:divBdr>
        <w:top w:val="none" w:sz="0" w:space="0" w:color="auto"/>
        <w:left w:val="none" w:sz="0" w:space="0" w:color="auto"/>
        <w:bottom w:val="none" w:sz="0" w:space="0" w:color="auto"/>
        <w:right w:val="none" w:sz="0" w:space="0" w:color="auto"/>
      </w:divBdr>
      <w:divsChild>
        <w:div w:id="2099936760">
          <w:marLeft w:val="0"/>
          <w:marRight w:val="0"/>
          <w:marTop w:val="0"/>
          <w:marBottom w:val="0"/>
          <w:divBdr>
            <w:top w:val="none" w:sz="0" w:space="0" w:color="auto"/>
            <w:left w:val="none" w:sz="0" w:space="0" w:color="auto"/>
            <w:bottom w:val="none" w:sz="0" w:space="0" w:color="auto"/>
            <w:right w:val="none" w:sz="0" w:space="0" w:color="auto"/>
          </w:divBdr>
        </w:div>
      </w:divsChild>
    </w:div>
    <w:div w:id="1283457261">
      <w:bodyDiv w:val="1"/>
      <w:marLeft w:val="0"/>
      <w:marRight w:val="0"/>
      <w:marTop w:val="0"/>
      <w:marBottom w:val="0"/>
      <w:divBdr>
        <w:top w:val="none" w:sz="0" w:space="0" w:color="auto"/>
        <w:left w:val="none" w:sz="0" w:space="0" w:color="auto"/>
        <w:bottom w:val="none" w:sz="0" w:space="0" w:color="auto"/>
        <w:right w:val="none" w:sz="0" w:space="0" w:color="auto"/>
      </w:divBdr>
      <w:divsChild>
        <w:div w:id="625504903">
          <w:marLeft w:val="0"/>
          <w:marRight w:val="0"/>
          <w:marTop w:val="0"/>
          <w:marBottom w:val="0"/>
          <w:divBdr>
            <w:top w:val="none" w:sz="0" w:space="0" w:color="auto"/>
            <w:left w:val="none" w:sz="0" w:space="0" w:color="auto"/>
            <w:bottom w:val="none" w:sz="0" w:space="0" w:color="auto"/>
            <w:right w:val="none" w:sz="0" w:space="0" w:color="auto"/>
          </w:divBdr>
        </w:div>
      </w:divsChild>
    </w:div>
    <w:div w:id="1509057080">
      <w:bodyDiv w:val="1"/>
      <w:marLeft w:val="0"/>
      <w:marRight w:val="0"/>
      <w:marTop w:val="0"/>
      <w:marBottom w:val="0"/>
      <w:divBdr>
        <w:top w:val="none" w:sz="0" w:space="0" w:color="auto"/>
        <w:left w:val="none" w:sz="0" w:space="0" w:color="auto"/>
        <w:bottom w:val="none" w:sz="0" w:space="0" w:color="auto"/>
        <w:right w:val="none" w:sz="0" w:space="0" w:color="auto"/>
      </w:divBdr>
    </w:div>
    <w:div w:id="1805997369">
      <w:bodyDiv w:val="1"/>
      <w:marLeft w:val="0"/>
      <w:marRight w:val="0"/>
      <w:marTop w:val="0"/>
      <w:marBottom w:val="0"/>
      <w:divBdr>
        <w:top w:val="none" w:sz="0" w:space="0" w:color="auto"/>
        <w:left w:val="none" w:sz="0" w:space="0" w:color="auto"/>
        <w:bottom w:val="none" w:sz="0" w:space="0" w:color="auto"/>
        <w:right w:val="none" w:sz="0" w:space="0" w:color="auto"/>
      </w:divBdr>
    </w:div>
    <w:div w:id="1837959122">
      <w:bodyDiv w:val="1"/>
      <w:marLeft w:val="0"/>
      <w:marRight w:val="0"/>
      <w:marTop w:val="0"/>
      <w:marBottom w:val="0"/>
      <w:divBdr>
        <w:top w:val="none" w:sz="0" w:space="0" w:color="auto"/>
        <w:left w:val="none" w:sz="0" w:space="0" w:color="auto"/>
        <w:bottom w:val="none" w:sz="0" w:space="0" w:color="auto"/>
        <w:right w:val="none" w:sz="0" w:space="0" w:color="auto"/>
      </w:divBdr>
    </w:div>
    <w:div w:id="1843004299">
      <w:bodyDiv w:val="1"/>
      <w:marLeft w:val="0"/>
      <w:marRight w:val="0"/>
      <w:marTop w:val="0"/>
      <w:marBottom w:val="0"/>
      <w:divBdr>
        <w:top w:val="none" w:sz="0" w:space="0" w:color="auto"/>
        <w:left w:val="none" w:sz="0" w:space="0" w:color="auto"/>
        <w:bottom w:val="none" w:sz="0" w:space="0" w:color="auto"/>
        <w:right w:val="none" w:sz="0" w:space="0" w:color="auto"/>
      </w:divBdr>
    </w:div>
    <w:div w:id="1875650106">
      <w:bodyDiv w:val="1"/>
      <w:marLeft w:val="0"/>
      <w:marRight w:val="0"/>
      <w:marTop w:val="0"/>
      <w:marBottom w:val="0"/>
      <w:divBdr>
        <w:top w:val="none" w:sz="0" w:space="0" w:color="auto"/>
        <w:left w:val="none" w:sz="0" w:space="0" w:color="auto"/>
        <w:bottom w:val="none" w:sz="0" w:space="0" w:color="auto"/>
        <w:right w:val="none" w:sz="0" w:space="0" w:color="auto"/>
      </w:divBdr>
      <w:divsChild>
        <w:div w:id="692457222">
          <w:marLeft w:val="0"/>
          <w:marRight w:val="0"/>
          <w:marTop w:val="0"/>
          <w:marBottom w:val="0"/>
          <w:divBdr>
            <w:top w:val="none" w:sz="0" w:space="0" w:color="auto"/>
            <w:left w:val="none" w:sz="0" w:space="0" w:color="auto"/>
            <w:bottom w:val="none" w:sz="0" w:space="0" w:color="auto"/>
            <w:right w:val="none" w:sz="0" w:space="0" w:color="auto"/>
          </w:divBdr>
        </w:div>
      </w:divsChild>
    </w:div>
    <w:div w:id="2041978960">
      <w:bodyDiv w:val="1"/>
      <w:marLeft w:val="0"/>
      <w:marRight w:val="0"/>
      <w:marTop w:val="0"/>
      <w:marBottom w:val="0"/>
      <w:divBdr>
        <w:top w:val="none" w:sz="0" w:space="0" w:color="auto"/>
        <w:left w:val="none" w:sz="0" w:space="0" w:color="auto"/>
        <w:bottom w:val="none" w:sz="0" w:space="0" w:color="auto"/>
        <w:right w:val="none" w:sz="0" w:space="0" w:color="auto"/>
      </w:divBdr>
      <w:divsChild>
        <w:div w:id="620572545">
          <w:marLeft w:val="0"/>
          <w:marRight w:val="0"/>
          <w:marTop w:val="0"/>
          <w:marBottom w:val="0"/>
          <w:divBdr>
            <w:top w:val="none" w:sz="0" w:space="0" w:color="auto"/>
            <w:left w:val="none" w:sz="0" w:space="0" w:color="auto"/>
            <w:bottom w:val="none" w:sz="0" w:space="0" w:color="auto"/>
            <w:right w:val="none" w:sz="0" w:space="0" w:color="auto"/>
          </w:divBdr>
        </w:div>
      </w:divsChild>
    </w:div>
    <w:div w:id="214099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26" Type="http://schemas.openxmlformats.org/officeDocument/2006/relationships/hyperlink" Target="http://baike.baidu.com/view/31269.htm" TargetMode="External"/><Relationship Id="rId117" Type="http://schemas.openxmlformats.org/officeDocument/2006/relationships/image" Target="media/image39.wmf"/><Relationship Id="rId21" Type="http://schemas.openxmlformats.org/officeDocument/2006/relationships/hyperlink" Target="http://baike.baidu.com/view/69142.htm" TargetMode="External"/><Relationship Id="rId42" Type="http://schemas.openxmlformats.org/officeDocument/2006/relationships/image" Target="media/image6.wmf"/><Relationship Id="rId47" Type="http://schemas.openxmlformats.org/officeDocument/2006/relationships/oleObject" Target="embeddings/oleObject6.bin"/><Relationship Id="rId63" Type="http://schemas.openxmlformats.org/officeDocument/2006/relationships/image" Target="media/image16.wmf"/><Relationship Id="rId68" Type="http://schemas.openxmlformats.org/officeDocument/2006/relationships/footer" Target="footer9.xml"/><Relationship Id="rId84" Type="http://schemas.openxmlformats.org/officeDocument/2006/relationships/image" Target="media/image22.png"/><Relationship Id="rId89" Type="http://schemas.openxmlformats.org/officeDocument/2006/relationships/image" Target="media/image25.wmf"/><Relationship Id="rId112" Type="http://schemas.openxmlformats.org/officeDocument/2006/relationships/oleObject" Target="embeddings/oleObject30.bin"/><Relationship Id="rId133" Type="http://schemas.openxmlformats.org/officeDocument/2006/relationships/image" Target="media/image47.wmf"/><Relationship Id="rId138" Type="http://schemas.openxmlformats.org/officeDocument/2006/relationships/oleObject" Target="embeddings/oleObject43.bin"/><Relationship Id="rId154" Type="http://schemas.openxmlformats.org/officeDocument/2006/relationships/image" Target="media/image57.wmf"/><Relationship Id="rId159" Type="http://schemas.openxmlformats.org/officeDocument/2006/relationships/footer" Target="footer16.xml"/><Relationship Id="rId175" Type="http://schemas.openxmlformats.org/officeDocument/2006/relationships/fontTable" Target="fontTable.xml"/><Relationship Id="rId170" Type="http://schemas.openxmlformats.org/officeDocument/2006/relationships/image" Target="media/image64.emf"/><Relationship Id="rId16" Type="http://schemas.openxmlformats.org/officeDocument/2006/relationships/header" Target="header5.xml"/><Relationship Id="rId107" Type="http://schemas.openxmlformats.org/officeDocument/2006/relationships/image" Target="media/image34.wmf"/><Relationship Id="rId11" Type="http://schemas.openxmlformats.org/officeDocument/2006/relationships/footer" Target="footer2.xml"/><Relationship Id="rId32" Type="http://schemas.openxmlformats.org/officeDocument/2006/relationships/hyperlink" Target="https://baike.so.com/doc/1199815-1269133.html" TargetMode="External"/><Relationship Id="rId37" Type="http://schemas.openxmlformats.org/officeDocument/2006/relationships/oleObject" Target="embeddings/oleObject1.bin"/><Relationship Id="rId53" Type="http://schemas.openxmlformats.org/officeDocument/2006/relationships/oleObject" Target="embeddings/oleObject9.bin"/><Relationship Id="rId58" Type="http://schemas.openxmlformats.org/officeDocument/2006/relationships/oleObject" Target="embeddings/oleObject11.bin"/><Relationship Id="rId74" Type="http://schemas.openxmlformats.org/officeDocument/2006/relationships/footer" Target="footer11.xml"/><Relationship Id="rId79" Type="http://schemas.openxmlformats.org/officeDocument/2006/relationships/footer" Target="footer15.xml"/><Relationship Id="rId102" Type="http://schemas.openxmlformats.org/officeDocument/2006/relationships/oleObject" Target="embeddings/oleObject25.bin"/><Relationship Id="rId123" Type="http://schemas.openxmlformats.org/officeDocument/2006/relationships/image" Target="media/image42.wmf"/><Relationship Id="rId128" Type="http://schemas.openxmlformats.org/officeDocument/2006/relationships/oleObject" Target="embeddings/oleObject38.bin"/><Relationship Id="rId144" Type="http://schemas.openxmlformats.org/officeDocument/2006/relationships/oleObject" Target="embeddings/oleObject46.bin"/><Relationship Id="rId149" Type="http://schemas.openxmlformats.org/officeDocument/2006/relationships/oleObject" Target="embeddings/oleObject49.bin"/><Relationship Id="rId5" Type="http://schemas.openxmlformats.org/officeDocument/2006/relationships/webSettings" Target="webSettings.xml"/><Relationship Id="rId90" Type="http://schemas.openxmlformats.org/officeDocument/2006/relationships/oleObject" Target="embeddings/oleObject19.bin"/><Relationship Id="rId95" Type="http://schemas.openxmlformats.org/officeDocument/2006/relationships/image" Target="media/image28.wmf"/><Relationship Id="rId160" Type="http://schemas.openxmlformats.org/officeDocument/2006/relationships/footer" Target="footer17.xml"/><Relationship Id="rId165" Type="http://schemas.openxmlformats.org/officeDocument/2006/relationships/image" Target="media/image62.wmf"/><Relationship Id="rId22" Type="http://schemas.openxmlformats.org/officeDocument/2006/relationships/hyperlink" Target="http://baike.baidu.com/view/126329.htm" TargetMode="External"/><Relationship Id="rId27" Type="http://schemas.openxmlformats.org/officeDocument/2006/relationships/hyperlink" Target="http://baike.baidu.com/view/867660.htm" TargetMode="External"/><Relationship Id="rId43" Type="http://schemas.openxmlformats.org/officeDocument/2006/relationships/oleObject" Target="embeddings/oleObject4.bin"/><Relationship Id="rId48" Type="http://schemas.openxmlformats.org/officeDocument/2006/relationships/image" Target="media/image9.wmf"/><Relationship Id="rId64" Type="http://schemas.openxmlformats.org/officeDocument/2006/relationships/oleObject" Target="embeddings/oleObject14.bin"/><Relationship Id="rId69" Type="http://schemas.openxmlformats.org/officeDocument/2006/relationships/header" Target="header7.xml"/><Relationship Id="rId113" Type="http://schemas.openxmlformats.org/officeDocument/2006/relationships/image" Target="media/image37.wmf"/><Relationship Id="rId118" Type="http://schemas.openxmlformats.org/officeDocument/2006/relationships/oleObject" Target="embeddings/oleObject33.bin"/><Relationship Id="rId134" Type="http://schemas.openxmlformats.org/officeDocument/2006/relationships/oleObject" Target="embeddings/oleObject41.bin"/><Relationship Id="rId139" Type="http://schemas.openxmlformats.org/officeDocument/2006/relationships/image" Target="media/image50.wmf"/><Relationship Id="rId80" Type="http://schemas.openxmlformats.org/officeDocument/2006/relationships/image" Target="media/image20.wmf"/><Relationship Id="rId85" Type="http://schemas.openxmlformats.org/officeDocument/2006/relationships/image" Target="media/image23.wmf"/><Relationship Id="rId150" Type="http://schemas.openxmlformats.org/officeDocument/2006/relationships/image" Target="media/image55.wmf"/><Relationship Id="rId155" Type="http://schemas.openxmlformats.org/officeDocument/2006/relationships/oleObject" Target="embeddings/oleObject52.bin"/><Relationship Id="rId171" Type="http://schemas.openxmlformats.org/officeDocument/2006/relationships/image" Target="media/image65.png"/><Relationship Id="rId176" Type="http://schemas.openxmlformats.org/officeDocument/2006/relationships/theme" Target="theme/theme1.xml"/><Relationship Id="rId12" Type="http://schemas.openxmlformats.org/officeDocument/2006/relationships/header" Target="header3.xml"/><Relationship Id="rId17" Type="http://schemas.openxmlformats.org/officeDocument/2006/relationships/footer" Target="footer5.xml"/><Relationship Id="rId33" Type="http://schemas.openxmlformats.org/officeDocument/2006/relationships/hyperlink" Target="https://baike.so.com/doc/2744889-2896970.html" TargetMode="External"/><Relationship Id="rId38" Type="http://schemas.openxmlformats.org/officeDocument/2006/relationships/image" Target="media/image4.wmf"/><Relationship Id="rId59" Type="http://schemas.openxmlformats.org/officeDocument/2006/relationships/image" Target="media/image14.wmf"/><Relationship Id="rId103" Type="http://schemas.openxmlformats.org/officeDocument/2006/relationships/image" Target="media/image32.wmf"/><Relationship Id="rId108" Type="http://schemas.openxmlformats.org/officeDocument/2006/relationships/oleObject" Target="embeddings/oleObject28.bin"/><Relationship Id="rId124" Type="http://schemas.openxmlformats.org/officeDocument/2006/relationships/oleObject" Target="embeddings/oleObject36.bin"/><Relationship Id="rId129" Type="http://schemas.openxmlformats.org/officeDocument/2006/relationships/image" Target="media/image45.wmf"/><Relationship Id="rId54" Type="http://schemas.openxmlformats.org/officeDocument/2006/relationships/footer" Target="footer8.xml"/><Relationship Id="rId70" Type="http://schemas.openxmlformats.org/officeDocument/2006/relationships/footer" Target="footer10.xml"/><Relationship Id="rId75" Type="http://schemas.openxmlformats.org/officeDocument/2006/relationships/footer" Target="footer12.xml"/><Relationship Id="rId91" Type="http://schemas.openxmlformats.org/officeDocument/2006/relationships/image" Target="media/image26.wmf"/><Relationship Id="rId96" Type="http://schemas.openxmlformats.org/officeDocument/2006/relationships/oleObject" Target="embeddings/oleObject22.bin"/><Relationship Id="rId140" Type="http://schemas.openxmlformats.org/officeDocument/2006/relationships/oleObject" Target="embeddings/oleObject44.bin"/><Relationship Id="rId145" Type="http://schemas.openxmlformats.org/officeDocument/2006/relationships/image" Target="media/image53.wmf"/><Relationship Id="rId161" Type="http://schemas.openxmlformats.org/officeDocument/2006/relationships/image" Target="media/image60.wmf"/><Relationship Id="rId166" Type="http://schemas.openxmlformats.org/officeDocument/2006/relationships/oleObject" Target="embeddings/oleObject56.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baike.baidu.com/view/1461221.htm" TargetMode="External"/><Relationship Id="rId28" Type="http://schemas.openxmlformats.org/officeDocument/2006/relationships/hyperlink" Target="http://huanbao.bjx.com.cn/zt.asp?topic=%bb%b7%be%b3%d3%b0%cf%ec" TargetMode="External"/><Relationship Id="rId49" Type="http://schemas.openxmlformats.org/officeDocument/2006/relationships/oleObject" Target="embeddings/oleObject7.bin"/><Relationship Id="rId114" Type="http://schemas.openxmlformats.org/officeDocument/2006/relationships/oleObject" Target="embeddings/oleObject31.bin"/><Relationship Id="rId119" Type="http://schemas.openxmlformats.org/officeDocument/2006/relationships/image" Target="media/image40.wmf"/><Relationship Id="rId10" Type="http://schemas.openxmlformats.org/officeDocument/2006/relationships/footer" Target="footer1.xml"/><Relationship Id="rId31" Type="http://schemas.openxmlformats.org/officeDocument/2006/relationships/hyperlink" Target="https://baike.so.com/doc/7812310-8086405.html" TargetMode="External"/><Relationship Id="rId44" Type="http://schemas.openxmlformats.org/officeDocument/2006/relationships/image" Target="media/image7.wmf"/><Relationship Id="rId52" Type="http://schemas.openxmlformats.org/officeDocument/2006/relationships/image" Target="media/image11.emf"/><Relationship Id="rId60" Type="http://schemas.openxmlformats.org/officeDocument/2006/relationships/oleObject" Target="embeddings/oleObject12.bin"/><Relationship Id="rId65" Type="http://schemas.openxmlformats.org/officeDocument/2006/relationships/image" Target="media/image17.wmf"/><Relationship Id="rId73" Type="http://schemas.openxmlformats.org/officeDocument/2006/relationships/header" Target="header8.xml"/><Relationship Id="rId78" Type="http://schemas.openxmlformats.org/officeDocument/2006/relationships/footer" Target="footer14.xml"/><Relationship Id="rId81" Type="http://schemas.openxmlformats.org/officeDocument/2006/relationships/oleObject" Target="embeddings/oleObject16.bin"/><Relationship Id="rId86" Type="http://schemas.openxmlformats.org/officeDocument/2006/relationships/oleObject" Target="embeddings/oleObject17.bin"/><Relationship Id="rId94" Type="http://schemas.openxmlformats.org/officeDocument/2006/relationships/oleObject" Target="embeddings/oleObject21.bin"/><Relationship Id="rId99" Type="http://schemas.openxmlformats.org/officeDocument/2006/relationships/image" Target="media/image30.wmf"/><Relationship Id="rId101" Type="http://schemas.openxmlformats.org/officeDocument/2006/relationships/image" Target="media/image31.wmf"/><Relationship Id="rId122" Type="http://schemas.openxmlformats.org/officeDocument/2006/relationships/oleObject" Target="embeddings/oleObject35.bin"/><Relationship Id="rId130" Type="http://schemas.openxmlformats.org/officeDocument/2006/relationships/oleObject" Target="embeddings/oleObject39.bin"/><Relationship Id="rId135" Type="http://schemas.openxmlformats.org/officeDocument/2006/relationships/image" Target="media/image48.wmf"/><Relationship Id="rId143" Type="http://schemas.openxmlformats.org/officeDocument/2006/relationships/image" Target="media/image52.wmf"/><Relationship Id="rId148" Type="http://schemas.openxmlformats.org/officeDocument/2006/relationships/image" Target="media/image54.wmf"/><Relationship Id="rId151" Type="http://schemas.openxmlformats.org/officeDocument/2006/relationships/oleObject" Target="embeddings/oleObject50.bin"/><Relationship Id="rId156" Type="http://schemas.openxmlformats.org/officeDocument/2006/relationships/image" Target="media/image58.wmf"/><Relationship Id="rId164" Type="http://schemas.openxmlformats.org/officeDocument/2006/relationships/oleObject" Target="embeddings/oleObject55.bin"/><Relationship Id="rId169" Type="http://schemas.openxmlformats.org/officeDocument/2006/relationships/footer" Target="footer18.xml"/><Relationship Id="rId4" Type="http://schemas.openxmlformats.org/officeDocument/2006/relationships/settings" Target="settings.xml"/><Relationship Id="rId9" Type="http://schemas.openxmlformats.org/officeDocument/2006/relationships/header" Target="header2.xml"/><Relationship Id="rId172" Type="http://schemas.openxmlformats.org/officeDocument/2006/relationships/header" Target="header10.xml"/><Relationship Id="rId13" Type="http://schemas.openxmlformats.org/officeDocument/2006/relationships/footer" Target="footer3.xml"/><Relationship Id="rId18" Type="http://schemas.openxmlformats.org/officeDocument/2006/relationships/hyperlink" Target="http://baike.baidu.com/view/106205.htm" TargetMode="External"/><Relationship Id="rId39" Type="http://schemas.openxmlformats.org/officeDocument/2006/relationships/oleObject" Target="embeddings/oleObject2.bin"/><Relationship Id="rId109" Type="http://schemas.openxmlformats.org/officeDocument/2006/relationships/image" Target="media/image35.wmf"/><Relationship Id="rId34" Type="http://schemas.openxmlformats.org/officeDocument/2006/relationships/image" Target="media/image1.wmf"/><Relationship Id="rId50" Type="http://schemas.openxmlformats.org/officeDocument/2006/relationships/image" Target="media/image10.wmf"/><Relationship Id="rId55" Type="http://schemas.openxmlformats.org/officeDocument/2006/relationships/image" Target="media/image12.wmf"/><Relationship Id="rId76" Type="http://schemas.openxmlformats.org/officeDocument/2006/relationships/header" Target="header9.xml"/><Relationship Id="rId97" Type="http://schemas.openxmlformats.org/officeDocument/2006/relationships/image" Target="media/image29.wmf"/><Relationship Id="rId104" Type="http://schemas.openxmlformats.org/officeDocument/2006/relationships/oleObject" Target="embeddings/oleObject26.bin"/><Relationship Id="rId120" Type="http://schemas.openxmlformats.org/officeDocument/2006/relationships/oleObject" Target="embeddings/oleObject34.bin"/><Relationship Id="rId125" Type="http://schemas.openxmlformats.org/officeDocument/2006/relationships/image" Target="media/image43.wmf"/><Relationship Id="rId141" Type="http://schemas.openxmlformats.org/officeDocument/2006/relationships/image" Target="media/image51.wmf"/><Relationship Id="rId146" Type="http://schemas.openxmlformats.org/officeDocument/2006/relationships/oleObject" Target="embeddings/oleObject47.bin"/><Relationship Id="rId167" Type="http://schemas.openxmlformats.org/officeDocument/2006/relationships/image" Target="media/image63.wmf"/><Relationship Id="rId7" Type="http://schemas.openxmlformats.org/officeDocument/2006/relationships/endnotes" Target="endnotes.xml"/><Relationship Id="rId71" Type="http://schemas.openxmlformats.org/officeDocument/2006/relationships/image" Target="media/image18.png"/><Relationship Id="rId92" Type="http://schemas.openxmlformats.org/officeDocument/2006/relationships/oleObject" Target="embeddings/oleObject20.bin"/><Relationship Id="rId162" Type="http://schemas.openxmlformats.org/officeDocument/2006/relationships/oleObject" Target="embeddings/oleObject54.bin"/><Relationship Id="rId2" Type="http://schemas.openxmlformats.org/officeDocument/2006/relationships/numbering" Target="numbering.xml"/><Relationship Id="rId29" Type="http://schemas.openxmlformats.org/officeDocument/2006/relationships/footer" Target="footer6.xml"/><Relationship Id="rId24" Type="http://schemas.openxmlformats.org/officeDocument/2006/relationships/hyperlink" Target="http://baike.baidu.com/view/1461222.htm" TargetMode="External"/><Relationship Id="rId40" Type="http://schemas.openxmlformats.org/officeDocument/2006/relationships/image" Target="media/image5.wmf"/><Relationship Id="rId45" Type="http://schemas.openxmlformats.org/officeDocument/2006/relationships/oleObject" Target="embeddings/oleObject5.bin"/><Relationship Id="rId66" Type="http://schemas.openxmlformats.org/officeDocument/2006/relationships/oleObject" Target="embeddings/oleObject15.bin"/><Relationship Id="rId87" Type="http://schemas.openxmlformats.org/officeDocument/2006/relationships/image" Target="media/image24.wmf"/><Relationship Id="rId110" Type="http://schemas.openxmlformats.org/officeDocument/2006/relationships/oleObject" Target="embeddings/oleObject29.bin"/><Relationship Id="rId115" Type="http://schemas.openxmlformats.org/officeDocument/2006/relationships/image" Target="media/image38.wmf"/><Relationship Id="rId131" Type="http://schemas.openxmlformats.org/officeDocument/2006/relationships/image" Target="media/image46.wmf"/><Relationship Id="rId136" Type="http://schemas.openxmlformats.org/officeDocument/2006/relationships/oleObject" Target="embeddings/oleObject42.bin"/><Relationship Id="rId157" Type="http://schemas.openxmlformats.org/officeDocument/2006/relationships/oleObject" Target="embeddings/oleObject53.bin"/><Relationship Id="rId61" Type="http://schemas.openxmlformats.org/officeDocument/2006/relationships/image" Target="media/image15.wmf"/><Relationship Id="rId82" Type="http://schemas.openxmlformats.org/officeDocument/2006/relationships/chart" Target="charts/chart1.xml"/><Relationship Id="rId152" Type="http://schemas.openxmlformats.org/officeDocument/2006/relationships/image" Target="media/image56.wmf"/><Relationship Id="rId173" Type="http://schemas.openxmlformats.org/officeDocument/2006/relationships/footer" Target="footer19.xml"/><Relationship Id="rId19" Type="http://schemas.openxmlformats.org/officeDocument/2006/relationships/hyperlink" Target="http://baike.baidu.com/view/126366.htm" TargetMode="External"/><Relationship Id="rId14" Type="http://schemas.openxmlformats.org/officeDocument/2006/relationships/header" Target="header4.xml"/><Relationship Id="rId30" Type="http://schemas.openxmlformats.org/officeDocument/2006/relationships/footer" Target="footer7.xml"/><Relationship Id="rId35" Type="http://schemas.openxmlformats.org/officeDocument/2006/relationships/image" Target="media/image2.wmf"/><Relationship Id="rId56" Type="http://schemas.openxmlformats.org/officeDocument/2006/relationships/oleObject" Target="embeddings/oleObject10.bin"/><Relationship Id="rId77" Type="http://schemas.openxmlformats.org/officeDocument/2006/relationships/footer" Target="footer13.xml"/><Relationship Id="rId100" Type="http://schemas.openxmlformats.org/officeDocument/2006/relationships/oleObject" Target="embeddings/oleObject24.bin"/><Relationship Id="rId105" Type="http://schemas.openxmlformats.org/officeDocument/2006/relationships/image" Target="media/image33.wmf"/><Relationship Id="rId126" Type="http://schemas.openxmlformats.org/officeDocument/2006/relationships/oleObject" Target="embeddings/oleObject37.bin"/><Relationship Id="rId147" Type="http://schemas.openxmlformats.org/officeDocument/2006/relationships/oleObject" Target="embeddings/oleObject48.bin"/><Relationship Id="rId168" Type="http://schemas.openxmlformats.org/officeDocument/2006/relationships/oleObject" Target="embeddings/oleObject57.bin"/><Relationship Id="rId8" Type="http://schemas.openxmlformats.org/officeDocument/2006/relationships/header" Target="header1.xml"/><Relationship Id="rId51" Type="http://schemas.openxmlformats.org/officeDocument/2006/relationships/oleObject" Target="embeddings/oleObject8.bin"/><Relationship Id="rId72" Type="http://schemas.openxmlformats.org/officeDocument/2006/relationships/image" Target="media/image19.png"/><Relationship Id="rId93" Type="http://schemas.openxmlformats.org/officeDocument/2006/relationships/image" Target="media/image27.wmf"/><Relationship Id="rId98" Type="http://schemas.openxmlformats.org/officeDocument/2006/relationships/oleObject" Target="embeddings/oleObject23.bin"/><Relationship Id="rId121" Type="http://schemas.openxmlformats.org/officeDocument/2006/relationships/image" Target="media/image41.wmf"/><Relationship Id="rId142" Type="http://schemas.openxmlformats.org/officeDocument/2006/relationships/oleObject" Target="embeddings/oleObject45.bin"/><Relationship Id="rId163" Type="http://schemas.openxmlformats.org/officeDocument/2006/relationships/image" Target="media/image61.wmf"/><Relationship Id="rId3" Type="http://schemas.openxmlformats.org/officeDocument/2006/relationships/styles" Target="styles.xml"/><Relationship Id="rId25" Type="http://schemas.openxmlformats.org/officeDocument/2006/relationships/hyperlink" Target="http://baike.baidu.com/view/59996.htm" TargetMode="External"/><Relationship Id="rId46" Type="http://schemas.openxmlformats.org/officeDocument/2006/relationships/image" Target="media/image8.wmf"/><Relationship Id="rId67" Type="http://schemas.openxmlformats.org/officeDocument/2006/relationships/header" Target="header6.xml"/><Relationship Id="rId116" Type="http://schemas.openxmlformats.org/officeDocument/2006/relationships/oleObject" Target="embeddings/oleObject32.bin"/><Relationship Id="rId137" Type="http://schemas.openxmlformats.org/officeDocument/2006/relationships/image" Target="media/image49.wmf"/><Relationship Id="rId158" Type="http://schemas.openxmlformats.org/officeDocument/2006/relationships/image" Target="media/image59.jpeg"/><Relationship Id="rId20" Type="http://schemas.openxmlformats.org/officeDocument/2006/relationships/hyperlink" Target="http://baike.baidu.com/view/1461216.htm" TargetMode="External"/><Relationship Id="rId41" Type="http://schemas.openxmlformats.org/officeDocument/2006/relationships/oleObject" Target="embeddings/oleObject3.bin"/><Relationship Id="rId62" Type="http://schemas.openxmlformats.org/officeDocument/2006/relationships/oleObject" Target="embeddings/oleObject13.bin"/><Relationship Id="rId83" Type="http://schemas.openxmlformats.org/officeDocument/2006/relationships/image" Target="media/image21.png"/><Relationship Id="rId88" Type="http://schemas.openxmlformats.org/officeDocument/2006/relationships/oleObject" Target="embeddings/oleObject18.bin"/><Relationship Id="rId111" Type="http://schemas.openxmlformats.org/officeDocument/2006/relationships/image" Target="media/image36.wmf"/><Relationship Id="rId132" Type="http://schemas.openxmlformats.org/officeDocument/2006/relationships/oleObject" Target="embeddings/oleObject40.bin"/><Relationship Id="rId153" Type="http://schemas.openxmlformats.org/officeDocument/2006/relationships/oleObject" Target="embeddings/oleObject51.bin"/><Relationship Id="rId174" Type="http://schemas.openxmlformats.org/officeDocument/2006/relationships/footer" Target="footer20.xml"/><Relationship Id="rId15" Type="http://schemas.openxmlformats.org/officeDocument/2006/relationships/footer" Target="footer4.xml"/><Relationship Id="rId36" Type="http://schemas.openxmlformats.org/officeDocument/2006/relationships/image" Target="media/image3.wmf"/><Relationship Id="rId57" Type="http://schemas.openxmlformats.org/officeDocument/2006/relationships/image" Target="media/image13.wmf"/><Relationship Id="rId106" Type="http://schemas.openxmlformats.org/officeDocument/2006/relationships/oleObject" Target="embeddings/oleObject27.bin"/><Relationship Id="rId127" Type="http://schemas.openxmlformats.org/officeDocument/2006/relationships/image" Target="media/image44.wmf"/></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E:\&#30334;&#24230;&#20113;&#21516;&#27493;&#30424;\&#26032;&#22806;\&#23425;&#27494;&#29028;&#30712;&#30707;&#36896;&#22320;\&#27010;&#31639;&#34920;.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a:t>100d</a:t>
            </a:r>
            <a:endParaRPr lang="zh-CN" altLang="en-US"/>
          </a:p>
        </c:rich>
      </c:tx>
      <c:spPr>
        <a:noFill/>
        <a:ln>
          <a:noFill/>
        </a:ln>
        <a:effectLst/>
      </c:spPr>
    </c:title>
    <c:plotArea>
      <c:layout>
        <c:manualLayout>
          <c:layoutTarget val="inner"/>
          <c:xMode val="edge"/>
          <c:yMode val="edge"/>
          <c:x val="0.18467070791940116"/>
          <c:y val="0.12469045310386034"/>
          <c:w val="0.77465321258048692"/>
          <c:h val="0.61350626399826957"/>
        </c:manualLayout>
      </c:layout>
      <c:scatterChart>
        <c:scatterStyle val="smoothMarker"/>
        <c:ser>
          <c:idx val="0"/>
          <c:order val="0"/>
          <c:tx>
            <c:strRef>
              <c:f>Sheet2!$K$74</c:f>
              <c:strCache>
                <c:ptCount val="1"/>
                <c:pt idx="0">
                  <c:v>不同距离预测浓度c(mg/l) </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Sheet2!$J$75:$J$88</c:f>
              <c:numCache>
                <c:formatCode>General</c:formatCode>
                <c:ptCount val="14"/>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numCache>
            </c:numRef>
          </c:xVal>
          <c:yVal>
            <c:numRef>
              <c:f>Sheet2!$K$75:$K$88</c:f>
              <c:numCache>
                <c:formatCode>General</c:formatCode>
                <c:ptCount val="14"/>
                <c:pt idx="0">
                  <c:v>1.3200000000000004E-3</c:v>
                </c:pt>
                <c:pt idx="1">
                  <c:v>1.3500000000000005E-2</c:v>
                </c:pt>
                <c:pt idx="2">
                  <c:v>4.3800000000000013E-2</c:v>
                </c:pt>
                <c:pt idx="3">
                  <c:v>4.7000000000000014E-2</c:v>
                </c:pt>
                <c:pt idx="4">
                  <c:v>1.7100000000000001E-2</c:v>
                </c:pt>
                <c:pt idx="5">
                  <c:v>2.1700000000000009E-3</c:v>
                </c:pt>
                <c:pt idx="6">
                  <c:v>9.700000000000004E-5</c:v>
                </c:pt>
                <c:pt idx="7">
                  <c:v>1.5600000000000009E-6</c:v>
                </c:pt>
                <c:pt idx="8">
                  <c:v>9.1800000000000101E-9</c:v>
                </c:pt>
                <c:pt idx="9">
                  <c:v>1.9900000000000026E-11</c:v>
                </c:pt>
                <c:pt idx="10">
                  <c:v>1.7100000000000029E-14</c:v>
                </c:pt>
                <c:pt idx="11">
                  <c:v>0</c:v>
                </c:pt>
                <c:pt idx="12">
                  <c:v>0</c:v>
                </c:pt>
                <c:pt idx="13">
                  <c:v>0</c:v>
                </c:pt>
              </c:numCache>
            </c:numRef>
          </c:yVal>
          <c:smooth val="1"/>
          <c:extLst xmlns:c16r2="http://schemas.microsoft.com/office/drawing/2015/06/chart">
            <c:ext xmlns:c16="http://schemas.microsoft.com/office/drawing/2014/chart" uri="{C3380CC4-5D6E-409C-BE32-E72D297353CC}">
              <c16:uniqueId val="{00000000-E427-4A0E-91C7-AB8C784863BD}"/>
            </c:ext>
          </c:extLst>
        </c:ser>
        <c:ser>
          <c:idx val="1"/>
          <c:order val="1"/>
          <c:tx>
            <c:strRef>
              <c:f>Sheet2!$L$74</c:f>
              <c:strCache>
                <c:ptCount val="1"/>
                <c:pt idx="0">
                  <c:v>预测浓度+背景值C（mg/L)</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Sheet2!$J$75:$J$88</c:f>
              <c:numCache>
                <c:formatCode>General</c:formatCode>
                <c:ptCount val="14"/>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numCache>
            </c:numRef>
          </c:xVal>
          <c:yVal>
            <c:numRef>
              <c:f>Sheet2!$L$75:$L$88</c:f>
              <c:numCache>
                <c:formatCode>General</c:formatCode>
                <c:ptCount val="14"/>
                <c:pt idx="0">
                  <c:v>0.80132000000000003</c:v>
                </c:pt>
                <c:pt idx="1">
                  <c:v>0.8135</c:v>
                </c:pt>
                <c:pt idx="2">
                  <c:v>0.84380000000000022</c:v>
                </c:pt>
                <c:pt idx="3">
                  <c:v>0.84700000000000031</c:v>
                </c:pt>
                <c:pt idx="4">
                  <c:v>0.81710000000000005</c:v>
                </c:pt>
                <c:pt idx="5">
                  <c:v>0.80217000000000005</c:v>
                </c:pt>
                <c:pt idx="6">
                  <c:v>0.80009700000000028</c:v>
                </c:pt>
                <c:pt idx="7">
                  <c:v>0.80000156</c:v>
                </c:pt>
                <c:pt idx="8">
                  <c:v>0.80000000918000003</c:v>
                </c:pt>
                <c:pt idx="9">
                  <c:v>0.80000000001990001</c:v>
                </c:pt>
                <c:pt idx="10">
                  <c:v>0.80000000000001714</c:v>
                </c:pt>
                <c:pt idx="11">
                  <c:v>0.8</c:v>
                </c:pt>
                <c:pt idx="12">
                  <c:v>0.8</c:v>
                </c:pt>
                <c:pt idx="13">
                  <c:v>0.8</c:v>
                </c:pt>
              </c:numCache>
            </c:numRef>
          </c:yVal>
          <c:smooth val="1"/>
          <c:extLst xmlns:c16r2="http://schemas.microsoft.com/office/drawing/2015/06/chart">
            <c:ext xmlns:c16="http://schemas.microsoft.com/office/drawing/2014/chart" uri="{C3380CC4-5D6E-409C-BE32-E72D297353CC}">
              <c16:uniqueId val="{00000001-E427-4A0E-91C7-AB8C784863BD}"/>
            </c:ext>
          </c:extLst>
        </c:ser>
        <c:axId val="83223680"/>
        <c:axId val="83225216"/>
      </c:scatterChart>
      <c:valAx>
        <c:axId val="83223680"/>
        <c:scaling>
          <c:orientation val="minMax"/>
          <c:max val="260"/>
        </c:scaling>
        <c:axPos val="b"/>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83225216"/>
        <c:crosses val="autoZero"/>
        <c:crossBetween val="midCat"/>
        <c:majorUnit val="20"/>
      </c:valAx>
      <c:valAx>
        <c:axId val="83225216"/>
        <c:scaling>
          <c:orientation val="minMax"/>
          <c:min val="0"/>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83223680"/>
        <c:crosses val="autoZero"/>
        <c:crossBetween val="midCat"/>
        <c:majorUnit val="0.1"/>
      </c:valAx>
      <c:spPr>
        <a:noFill/>
        <a:ln>
          <a:noFill/>
        </a:ln>
        <a:effectLst/>
      </c:spPr>
    </c:plotArea>
    <c:legend>
      <c:legendPos val="b"/>
      <c:layout>
        <c:manualLayout>
          <c:xMode val="edge"/>
          <c:yMode val="edge"/>
          <c:x val="0.15211232205067993"/>
          <c:y val="0.88275561393324364"/>
          <c:w val="0.68665515870130545"/>
          <c:h val="5.6731359486290475E-2"/>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2"/>
  <c:userShapes r:id="rId3"/>
</c:chartSpace>
</file>

<file path=word/drawings/drawing1.xml><?xml version="1.0" encoding="utf-8"?>
<c:userShapes xmlns:c="http://schemas.openxmlformats.org/drawingml/2006/chart">
  <cdr:relSizeAnchor xmlns:cdr="http://schemas.openxmlformats.org/drawingml/2006/chartDrawing">
    <cdr:from>
      <cdr:x>0.4171</cdr:x>
      <cdr:y>0.80925</cdr:y>
    </cdr:from>
    <cdr:to>
      <cdr:x>0.64758</cdr:x>
      <cdr:y>0.87722</cdr:y>
    </cdr:to>
    <cdr:sp macro="" textlink="">
      <cdr:nvSpPr>
        <cdr:cNvPr id="2" name="文本框 1"/>
        <cdr:cNvSpPr txBox="1"/>
      </cdr:nvSpPr>
      <cdr:spPr>
        <a:xfrm xmlns:a="http://schemas.openxmlformats.org/drawingml/2006/main">
          <a:off x="2323272" y="3057114"/>
          <a:ext cx="1283805" cy="25676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zh-CN" altLang="en-US" sz="1100"/>
            <a:t>距离</a:t>
          </a:r>
          <a:r>
            <a:rPr lang="en-US" altLang="zh-CN" sz="1100"/>
            <a:t>—</a:t>
          </a:r>
          <a:r>
            <a:rPr lang="zh-CN" altLang="en-US" sz="1100"/>
            <a:t>单位（</a:t>
          </a:r>
          <a:r>
            <a:rPr lang="en-US" altLang="zh-CN" sz="1100"/>
            <a:t>m</a:t>
          </a:r>
          <a:r>
            <a:rPr lang="zh-CN" altLang="en-US" sz="1100"/>
            <a:t>）</a:t>
          </a:r>
        </a:p>
      </cdr:txBody>
    </cdr:sp>
  </cdr:relSizeAnchor>
  <cdr:relSizeAnchor xmlns:cdr="http://schemas.openxmlformats.org/drawingml/2006/chartDrawing">
    <cdr:from>
      <cdr:x>0.00912</cdr:x>
      <cdr:y>0.34444</cdr:y>
    </cdr:from>
    <cdr:to>
      <cdr:x>0.13457</cdr:x>
      <cdr:y>0.67112</cdr:y>
    </cdr:to>
    <cdr:sp macro="" textlink="">
      <cdr:nvSpPr>
        <cdr:cNvPr id="3" name="文本框 1"/>
        <cdr:cNvSpPr txBox="1"/>
      </cdr:nvSpPr>
      <cdr:spPr>
        <a:xfrm xmlns:a="http://schemas.openxmlformats.org/drawingml/2006/main">
          <a:off x="50800" y="1301199"/>
          <a:ext cx="698778" cy="123410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zh-CN" altLang="en-US" sz="1100"/>
            <a:t>浓</a:t>
          </a:r>
          <a:endParaRPr lang="en-US" altLang="zh-CN" sz="1100"/>
        </a:p>
        <a:p xmlns:a="http://schemas.openxmlformats.org/drawingml/2006/main">
          <a:pPr algn="ctr"/>
          <a:r>
            <a:rPr lang="zh-CN" altLang="en-US" sz="1100"/>
            <a:t>度</a:t>
          </a:r>
          <a:endParaRPr lang="en-US" altLang="zh-CN" sz="1100"/>
        </a:p>
        <a:p xmlns:a="http://schemas.openxmlformats.org/drawingml/2006/main">
          <a:pPr algn="ctr"/>
          <a:r>
            <a:rPr lang="zh-CN" altLang="en-US" sz="1100"/>
            <a:t>值</a:t>
          </a:r>
          <a:endParaRPr lang="en-US" altLang="zh-CN" sz="1100"/>
        </a:p>
        <a:p xmlns:a="http://schemas.openxmlformats.org/drawingml/2006/main">
          <a:pPr algn="ctr"/>
          <a:r>
            <a:rPr lang="zh-CN" altLang="en-US" sz="1100"/>
            <a:t>单</a:t>
          </a:r>
          <a:endParaRPr lang="en-US" altLang="zh-CN" sz="1100"/>
        </a:p>
        <a:p xmlns:a="http://schemas.openxmlformats.org/drawingml/2006/main">
          <a:pPr algn="ctr"/>
          <a:r>
            <a:rPr lang="zh-CN" altLang="en-US" sz="1100"/>
            <a:t>位（</a:t>
          </a:r>
          <a:r>
            <a:rPr lang="en-US" altLang="zh-CN" sz="1100"/>
            <a:t>mg/L</a:t>
          </a:r>
          <a:r>
            <a:rPr lang="zh-CN" altLang="en-US" sz="1100"/>
            <a:t>）</a:t>
          </a:r>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0F1A88-643E-43B5-966A-1FA4D03CD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141</Pages>
  <Words>16774</Words>
  <Characters>95615</Characters>
  <Application>Microsoft Office Word</Application>
  <DocSecurity>0</DocSecurity>
  <Lines>796</Lines>
  <Paragraphs>224</Paragraphs>
  <ScaleCrop>false</ScaleCrop>
  <Company>Micorosoft</Company>
  <LinksUpToDate>false</LinksUpToDate>
  <CharactersWithSpaces>112165</CharactersWithSpaces>
  <SharedDoc>false</SharedDoc>
  <HLinks>
    <vt:vector size="948" baseType="variant">
      <vt:variant>
        <vt:i4>3997749</vt:i4>
      </vt:variant>
      <vt:variant>
        <vt:i4>930</vt:i4>
      </vt:variant>
      <vt:variant>
        <vt:i4>0</vt:i4>
      </vt:variant>
      <vt:variant>
        <vt:i4>5</vt:i4>
      </vt:variant>
      <vt:variant>
        <vt:lpwstr>http://baike.baidu.com/view/837082.htm</vt:lpwstr>
      </vt:variant>
      <vt:variant>
        <vt:lpwstr/>
      </vt:variant>
      <vt:variant>
        <vt:i4>6094849</vt:i4>
      </vt:variant>
      <vt:variant>
        <vt:i4>927</vt:i4>
      </vt:variant>
      <vt:variant>
        <vt:i4>0</vt:i4>
      </vt:variant>
      <vt:variant>
        <vt:i4>5</vt:i4>
      </vt:variant>
      <vt:variant>
        <vt:lpwstr>http://baike.baidu.com/view/58460.htm</vt:lpwstr>
      </vt:variant>
      <vt:variant>
        <vt:lpwstr/>
      </vt:variant>
      <vt:variant>
        <vt:i4>5439494</vt:i4>
      </vt:variant>
      <vt:variant>
        <vt:i4>894</vt:i4>
      </vt:variant>
      <vt:variant>
        <vt:i4>0</vt:i4>
      </vt:variant>
      <vt:variant>
        <vt:i4>5</vt:i4>
      </vt:variant>
      <vt:variant>
        <vt:lpwstr>https://baike.so.com/doc/2744889-2896970.html</vt:lpwstr>
      </vt:variant>
      <vt:variant>
        <vt:lpwstr/>
      </vt:variant>
      <vt:variant>
        <vt:i4>5636101</vt:i4>
      </vt:variant>
      <vt:variant>
        <vt:i4>891</vt:i4>
      </vt:variant>
      <vt:variant>
        <vt:i4>0</vt:i4>
      </vt:variant>
      <vt:variant>
        <vt:i4>5</vt:i4>
      </vt:variant>
      <vt:variant>
        <vt:lpwstr>https://baike.so.com/doc/1199815-1269133.html</vt:lpwstr>
      </vt:variant>
      <vt:variant>
        <vt:lpwstr/>
      </vt:variant>
      <vt:variant>
        <vt:i4>5373961</vt:i4>
      </vt:variant>
      <vt:variant>
        <vt:i4>888</vt:i4>
      </vt:variant>
      <vt:variant>
        <vt:i4>0</vt:i4>
      </vt:variant>
      <vt:variant>
        <vt:i4>5</vt:i4>
      </vt:variant>
      <vt:variant>
        <vt:lpwstr>https://baike.so.com/doc/7812310-8086405.html</vt:lpwstr>
      </vt:variant>
      <vt:variant>
        <vt:lpwstr/>
      </vt:variant>
      <vt:variant>
        <vt:i4>2097190</vt:i4>
      </vt:variant>
      <vt:variant>
        <vt:i4>885</vt:i4>
      </vt:variant>
      <vt:variant>
        <vt:i4>0</vt:i4>
      </vt:variant>
      <vt:variant>
        <vt:i4>5</vt:i4>
      </vt:variant>
      <vt:variant>
        <vt:lpwstr>http://huanbao.bjx.com.cn/zt.asp?topic=%bb%b7%be%b3%d3%b0%cf%ec</vt:lpwstr>
      </vt:variant>
      <vt:variant>
        <vt:lpwstr/>
      </vt:variant>
      <vt:variant>
        <vt:i4>3932219</vt:i4>
      </vt:variant>
      <vt:variant>
        <vt:i4>882</vt:i4>
      </vt:variant>
      <vt:variant>
        <vt:i4>0</vt:i4>
      </vt:variant>
      <vt:variant>
        <vt:i4>5</vt:i4>
      </vt:variant>
      <vt:variant>
        <vt:lpwstr>http://baike.baidu.com/view/867660.htm</vt:lpwstr>
      </vt:variant>
      <vt:variant>
        <vt:lpwstr/>
      </vt:variant>
      <vt:variant>
        <vt:i4>5505032</vt:i4>
      </vt:variant>
      <vt:variant>
        <vt:i4>879</vt:i4>
      </vt:variant>
      <vt:variant>
        <vt:i4>0</vt:i4>
      </vt:variant>
      <vt:variant>
        <vt:i4>5</vt:i4>
      </vt:variant>
      <vt:variant>
        <vt:lpwstr>http://baike.baidu.com/view/31269.htm</vt:lpwstr>
      </vt:variant>
      <vt:variant>
        <vt:lpwstr/>
      </vt:variant>
      <vt:variant>
        <vt:i4>5439498</vt:i4>
      </vt:variant>
      <vt:variant>
        <vt:i4>876</vt:i4>
      </vt:variant>
      <vt:variant>
        <vt:i4>0</vt:i4>
      </vt:variant>
      <vt:variant>
        <vt:i4>5</vt:i4>
      </vt:variant>
      <vt:variant>
        <vt:lpwstr>http://baike.baidu.com/view/59996.htm</vt:lpwstr>
      </vt:variant>
      <vt:variant>
        <vt:lpwstr/>
      </vt:variant>
      <vt:variant>
        <vt:i4>6553655</vt:i4>
      </vt:variant>
      <vt:variant>
        <vt:i4>873</vt:i4>
      </vt:variant>
      <vt:variant>
        <vt:i4>0</vt:i4>
      </vt:variant>
      <vt:variant>
        <vt:i4>5</vt:i4>
      </vt:variant>
      <vt:variant>
        <vt:lpwstr>http://baike.baidu.com/view/1461222.htm</vt:lpwstr>
      </vt:variant>
      <vt:variant>
        <vt:lpwstr/>
      </vt:variant>
      <vt:variant>
        <vt:i4>6553652</vt:i4>
      </vt:variant>
      <vt:variant>
        <vt:i4>870</vt:i4>
      </vt:variant>
      <vt:variant>
        <vt:i4>0</vt:i4>
      </vt:variant>
      <vt:variant>
        <vt:i4>5</vt:i4>
      </vt:variant>
      <vt:variant>
        <vt:lpwstr>http://baike.baidu.com/view/1461221.htm</vt:lpwstr>
      </vt:variant>
      <vt:variant>
        <vt:lpwstr/>
      </vt:variant>
      <vt:variant>
        <vt:i4>3407927</vt:i4>
      </vt:variant>
      <vt:variant>
        <vt:i4>867</vt:i4>
      </vt:variant>
      <vt:variant>
        <vt:i4>0</vt:i4>
      </vt:variant>
      <vt:variant>
        <vt:i4>5</vt:i4>
      </vt:variant>
      <vt:variant>
        <vt:lpwstr>http://baike.baidu.com/view/126329.htm</vt:lpwstr>
      </vt:variant>
      <vt:variant>
        <vt:lpwstr/>
      </vt:variant>
      <vt:variant>
        <vt:i4>6160389</vt:i4>
      </vt:variant>
      <vt:variant>
        <vt:i4>864</vt:i4>
      </vt:variant>
      <vt:variant>
        <vt:i4>0</vt:i4>
      </vt:variant>
      <vt:variant>
        <vt:i4>5</vt:i4>
      </vt:variant>
      <vt:variant>
        <vt:lpwstr>http://baike.baidu.com/view/69142.htm</vt:lpwstr>
      </vt:variant>
      <vt:variant>
        <vt:lpwstr/>
      </vt:variant>
      <vt:variant>
        <vt:i4>6750259</vt:i4>
      </vt:variant>
      <vt:variant>
        <vt:i4>861</vt:i4>
      </vt:variant>
      <vt:variant>
        <vt:i4>0</vt:i4>
      </vt:variant>
      <vt:variant>
        <vt:i4>5</vt:i4>
      </vt:variant>
      <vt:variant>
        <vt:lpwstr>http://baike.baidu.com/view/1461216.htm</vt:lpwstr>
      </vt:variant>
      <vt:variant>
        <vt:lpwstr/>
      </vt:variant>
      <vt:variant>
        <vt:i4>3866675</vt:i4>
      </vt:variant>
      <vt:variant>
        <vt:i4>858</vt:i4>
      </vt:variant>
      <vt:variant>
        <vt:i4>0</vt:i4>
      </vt:variant>
      <vt:variant>
        <vt:i4>5</vt:i4>
      </vt:variant>
      <vt:variant>
        <vt:lpwstr>http://baike.baidu.com/view/126366.htm</vt:lpwstr>
      </vt:variant>
      <vt:variant>
        <vt:lpwstr/>
      </vt:variant>
      <vt:variant>
        <vt:i4>3866677</vt:i4>
      </vt:variant>
      <vt:variant>
        <vt:i4>855</vt:i4>
      </vt:variant>
      <vt:variant>
        <vt:i4>0</vt:i4>
      </vt:variant>
      <vt:variant>
        <vt:i4>5</vt:i4>
      </vt:variant>
      <vt:variant>
        <vt:lpwstr>http://baike.baidu.com/view/106205.htm</vt:lpwstr>
      </vt:variant>
      <vt:variant>
        <vt:lpwstr/>
      </vt:variant>
      <vt:variant>
        <vt:i4>1376312</vt:i4>
      </vt:variant>
      <vt:variant>
        <vt:i4>848</vt:i4>
      </vt:variant>
      <vt:variant>
        <vt:i4>0</vt:i4>
      </vt:variant>
      <vt:variant>
        <vt:i4>5</vt:i4>
      </vt:variant>
      <vt:variant>
        <vt:lpwstr/>
      </vt:variant>
      <vt:variant>
        <vt:lpwstr>_Toc27328116</vt:lpwstr>
      </vt:variant>
      <vt:variant>
        <vt:i4>1441848</vt:i4>
      </vt:variant>
      <vt:variant>
        <vt:i4>842</vt:i4>
      </vt:variant>
      <vt:variant>
        <vt:i4>0</vt:i4>
      </vt:variant>
      <vt:variant>
        <vt:i4>5</vt:i4>
      </vt:variant>
      <vt:variant>
        <vt:lpwstr/>
      </vt:variant>
      <vt:variant>
        <vt:lpwstr>_Toc27328115</vt:lpwstr>
      </vt:variant>
      <vt:variant>
        <vt:i4>1507384</vt:i4>
      </vt:variant>
      <vt:variant>
        <vt:i4>836</vt:i4>
      </vt:variant>
      <vt:variant>
        <vt:i4>0</vt:i4>
      </vt:variant>
      <vt:variant>
        <vt:i4>5</vt:i4>
      </vt:variant>
      <vt:variant>
        <vt:lpwstr/>
      </vt:variant>
      <vt:variant>
        <vt:lpwstr>_Toc27328114</vt:lpwstr>
      </vt:variant>
      <vt:variant>
        <vt:i4>1048632</vt:i4>
      </vt:variant>
      <vt:variant>
        <vt:i4>830</vt:i4>
      </vt:variant>
      <vt:variant>
        <vt:i4>0</vt:i4>
      </vt:variant>
      <vt:variant>
        <vt:i4>5</vt:i4>
      </vt:variant>
      <vt:variant>
        <vt:lpwstr/>
      </vt:variant>
      <vt:variant>
        <vt:lpwstr>_Toc27328113</vt:lpwstr>
      </vt:variant>
      <vt:variant>
        <vt:i4>1114168</vt:i4>
      </vt:variant>
      <vt:variant>
        <vt:i4>824</vt:i4>
      </vt:variant>
      <vt:variant>
        <vt:i4>0</vt:i4>
      </vt:variant>
      <vt:variant>
        <vt:i4>5</vt:i4>
      </vt:variant>
      <vt:variant>
        <vt:lpwstr/>
      </vt:variant>
      <vt:variant>
        <vt:lpwstr>_Toc27328112</vt:lpwstr>
      </vt:variant>
      <vt:variant>
        <vt:i4>1179704</vt:i4>
      </vt:variant>
      <vt:variant>
        <vt:i4>818</vt:i4>
      </vt:variant>
      <vt:variant>
        <vt:i4>0</vt:i4>
      </vt:variant>
      <vt:variant>
        <vt:i4>5</vt:i4>
      </vt:variant>
      <vt:variant>
        <vt:lpwstr/>
      </vt:variant>
      <vt:variant>
        <vt:lpwstr>_Toc27328111</vt:lpwstr>
      </vt:variant>
      <vt:variant>
        <vt:i4>1245240</vt:i4>
      </vt:variant>
      <vt:variant>
        <vt:i4>812</vt:i4>
      </vt:variant>
      <vt:variant>
        <vt:i4>0</vt:i4>
      </vt:variant>
      <vt:variant>
        <vt:i4>5</vt:i4>
      </vt:variant>
      <vt:variant>
        <vt:lpwstr/>
      </vt:variant>
      <vt:variant>
        <vt:lpwstr>_Toc27328110</vt:lpwstr>
      </vt:variant>
      <vt:variant>
        <vt:i4>1703993</vt:i4>
      </vt:variant>
      <vt:variant>
        <vt:i4>806</vt:i4>
      </vt:variant>
      <vt:variant>
        <vt:i4>0</vt:i4>
      </vt:variant>
      <vt:variant>
        <vt:i4>5</vt:i4>
      </vt:variant>
      <vt:variant>
        <vt:lpwstr/>
      </vt:variant>
      <vt:variant>
        <vt:lpwstr>_Toc27328109</vt:lpwstr>
      </vt:variant>
      <vt:variant>
        <vt:i4>1769529</vt:i4>
      </vt:variant>
      <vt:variant>
        <vt:i4>800</vt:i4>
      </vt:variant>
      <vt:variant>
        <vt:i4>0</vt:i4>
      </vt:variant>
      <vt:variant>
        <vt:i4>5</vt:i4>
      </vt:variant>
      <vt:variant>
        <vt:lpwstr/>
      </vt:variant>
      <vt:variant>
        <vt:lpwstr>_Toc27328108</vt:lpwstr>
      </vt:variant>
      <vt:variant>
        <vt:i4>1310777</vt:i4>
      </vt:variant>
      <vt:variant>
        <vt:i4>794</vt:i4>
      </vt:variant>
      <vt:variant>
        <vt:i4>0</vt:i4>
      </vt:variant>
      <vt:variant>
        <vt:i4>5</vt:i4>
      </vt:variant>
      <vt:variant>
        <vt:lpwstr/>
      </vt:variant>
      <vt:variant>
        <vt:lpwstr>_Toc27328107</vt:lpwstr>
      </vt:variant>
      <vt:variant>
        <vt:i4>1376313</vt:i4>
      </vt:variant>
      <vt:variant>
        <vt:i4>788</vt:i4>
      </vt:variant>
      <vt:variant>
        <vt:i4>0</vt:i4>
      </vt:variant>
      <vt:variant>
        <vt:i4>5</vt:i4>
      </vt:variant>
      <vt:variant>
        <vt:lpwstr/>
      </vt:variant>
      <vt:variant>
        <vt:lpwstr>_Toc27328106</vt:lpwstr>
      </vt:variant>
      <vt:variant>
        <vt:i4>1441849</vt:i4>
      </vt:variant>
      <vt:variant>
        <vt:i4>782</vt:i4>
      </vt:variant>
      <vt:variant>
        <vt:i4>0</vt:i4>
      </vt:variant>
      <vt:variant>
        <vt:i4>5</vt:i4>
      </vt:variant>
      <vt:variant>
        <vt:lpwstr/>
      </vt:variant>
      <vt:variant>
        <vt:lpwstr>_Toc27328105</vt:lpwstr>
      </vt:variant>
      <vt:variant>
        <vt:i4>1507385</vt:i4>
      </vt:variant>
      <vt:variant>
        <vt:i4>776</vt:i4>
      </vt:variant>
      <vt:variant>
        <vt:i4>0</vt:i4>
      </vt:variant>
      <vt:variant>
        <vt:i4>5</vt:i4>
      </vt:variant>
      <vt:variant>
        <vt:lpwstr/>
      </vt:variant>
      <vt:variant>
        <vt:lpwstr>_Toc27328104</vt:lpwstr>
      </vt:variant>
      <vt:variant>
        <vt:i4>1048633</vt:i4>
      </vt:variant>
      <vt:variant>
        <vt:i4>770</vt:i4>
      </vt:variant>
      <vt:variant>
        <vt:i4>0</vt:i4>
      </vt:variant>
      <vt:variant>
        <vt:i4>5</vt:i4>
      </vt:variant>
      <vt:variant>
        <vt:lpwstr/>
      </vt:variant>
      <vt:variant>
        <vt:lpwstr>_Toc27328103</vt:lpwstr>
      </vt:variant>
      <vt:variant>
        <vt:i4>1114169</vt:i4>
      </vt:variant>
      <vt:variant>
        <vt:i4>764</vt:i4>
      </vt:variant>
      <vt:variant>
        <vt:i4>0</vt:i4>
      </vt:variant>
      <vt:variant>
        <vt:i4>5</vt:i4>
      </vt:variant>
      <vt:variant>
        <vt:lpwstr/>
      </vt:variant>
      <vt:variant>
        <vt:lpwstr>_Toc27328102</vt:lpwstr>
      </vt:variant>
      <vt:variant>
        <vt:i4>1179705</vt:i4>
      </vt:variant>
      <vt:variant>
        <vt:i4>758</vt:i4>
      </vt:variant>
      <vt:variant>
        <vt:i4>0</vt:i4>
      </vt:variant>
      <vt:variant>
        <vt:i4>5</vt:i4>
      </vt:variant>
      <vt:variant>
        <vt:lpwstr/>
      </vt:variant>
      <vt:variant>
        <vt:lpwstr>_Toc27328101</vt:lpwstr>
      </vt:variant>
      <vt:variant>
        <vt:i4>1245241</vt:i4>
      </vt:variant>
      <vt:variant>
        <vt:i4>752</vt:i4>
      </vt:variant>
      <vt:variant>
        <vt:i4>0</vt:i4>
      </vt:variant>
      <vt:variant>
        <vt:i4>5</vt:i4>
      </vt:variant>
      <vt:variant>
        <vt:lpwstr/>
      </vt:variant>
      <vt:variant>
        <vt:lpwstr>_Toc27328100</vt:lpwstr>
      </vt:variant>
      <vt:variant>
        <vt:i4>1769520</vt:i4>
      </vt:variant>
      <vt:variant>
        <vt:i4>746</vt:i4>
      </vt:variant>
      <vt:variant>
        <vt:i4>0</vt:i4>
      </vt:variant>
      <vt:variant>
        <vt:i4>5</vt:i4>
      </vt:variant>
      <vt:variant>
        <vt:lpwstr/>
      </vt:variant>
      <vt:variant>
        <vt:lpwstr>_Toc27328099</vt:lpwstr>
      </vt:variant>
      <vt:variant>
        <vt:i4>1703984</vt:i4>
      </vt:variant>
      <vt:variant>
        <vt:i4>740</vt:i4>
      </vt:variant>
      <vt:variant>
        <vt:i4>0</vt:i4>
      </vt:variant>
      <vt:variant>
        <vt:i4>5</vt:i4>
      </vt:variant>
      <vt:variant>
        <vt:lpwstr/>
      </vt:variant>
      <vt:variant>
        <vt:lpwstr>_Toc27328098</vt:lpwstr>
      </vt:variant>
      <vt:variant>
        <vt:i4>1376304</vt:i4>
      </vt:variant>
      <vt:variant>
        <vt:i4>734</vt:i4>
      </vt:variant>
      <vt:variant>
        <vt:i4>0</vt:i4>
      </vt:variant>
      <vt:variant>
        <vt:i4>5</vt:i4>
      </vt:variant>
      <vt:variant>
        <vt:lpwstr/>
      </vt:variant>
      <vt:variant>
        <vt:lpwstr>_Toc27328097</vt:lpwstr>
      </vt:variant>
      <vt:variant>
        <vt:i4>1310768</vt:i4>
      </vt:variant>
      <vt:variant>
        <vt:i4>728</vt:i4>
      </vt:variant>
      <vt:variant>
        <vt:i4>0</vt:i4>
      </vt:variant>
      <vt:variant>
        <vt:i4>5</vt:i4>
      </vt:variant>
      <vt:variant>
        <vt:lpwstr/>
      </vt:variant>
      <vt:variant>
        <vt:lpwstr>_Toc27328096</vt:lpwstr>
      </vt:variant>
      <vt:variant>
        <vt:i4>1507376</vt:i4>
      </vt:variant>
      <vt:variant>
        <vt:i4>722</vt:i4>
      </vt:variant>
      <vt:variant>
        <vt:i4>0</vt:i4>
      </vt:variant>
      <vt:variant>
        <vt:i4>5</vt:i4>
      </vt:variant>
      <vt:variant>
        <vt:lpwstr/>
      </vt:variant>
      <vt:variant>
        <vt:lpwstr>_Toc27328095</vt:lpwstr>
      </vt:variant>
      <vt:variant>
        <vt:i4>1441840</vt:i4>
      </vt:variant>
      <vt:variant>
        <vt:i4>716</vt:i4>
      </vt:variant>
      <vt:variant>
        <vt:i4>0</vt:i4>
      </vt:variant>
      <vt:variant>
        <vt:i4>5</vt:i4>
      </vt:variant>
      <vt:variant>
        <vt:lpwstr/>
      </vt:variant>
      <vt:variant>
        <vt:lpwstr>_Toc27328094</vt:lpwstr>
      </vt:variant>
      <vt:variant>
        <vt:i4>1114160</vt:i4>
      </vt:variant>
      <vt:variant>
        <vt:i4>710</vt:i4>
      </vt:variant>
      <vt:variant>
        <vt:i4>0</vt:i4>
      </vt:variant>
      <vt:variant>
        <vt:i4>5</vt:i4>
      </vt:variant>
      <vt:variant>
        <vt:lpwstr/>
      </vt:variant>
      <vt:variant>
        <vt:lpwstr>_Toc27328093</vt:lpwstr>
      </vt:variant>
      <vt:variant>
        <vt:i4>1048624</vt:i4>
      </vt:variant>
      <vt:variant>
        <vt:i4>704</vt:i4>
      </vt:variant>
      <vt:variant>
        <vt:i4>0</vt:i4>
      </vt:variant>
      <vt:variant>
        <vt:i4>5</vt:i4>
      </vt:variant>
      <vt:variant>
        <vt:lpwstr/>
      </vt:variant>
      <vt:variant>
        <vt:lpwstr>_Toc27328092</vt:lpwstr>
      </vt:variant>
      <vt:variant>
        <vt:i4>1245232</vt:i4>
      </vt:variant>
      <vt:variant>
        <vt:i4>698</vt:i4>
      </vt:variant>
      <vt:variant>
        <vt:i4>0</vt:i4>
      </vt:variant>
      <vt:variant>
        <vt:i4>5</vt:i4>
      </vt:variant>
      <vt:variant>
        <vt:lpwstr/>
      </vt:variant>
      <vt:variant>
        <vt:lpwstr>_Toc27328091</vt:lpwstr>
      </vt:variant>
      <vt:variant>
        <vt:i4>1179696</vt:i4>
      </vt:variant>
      <vt:variant>
        <vt:i4>692</vt:i4>
      </vt:variant>
      <vt:variant>
        <vt:i4>0</vt:i4>
      </vt:variant>
      <vt:variant>
        <vt:i4>5</vt:i4>
      </vt:variant>
      <vt:variant>
        <vt:lpwstr/>
      </vt:variant>
      <vt:variant>
        <vt:lpwstr>_Toc27328090</vt:lpwstr>
      </vt:variant>
      <vt:variant>
        <vt:i4>1769521</vt:i4>
      </vt:variant>
      <vt:variant>
        <vt:i4>686</vt:i4>
      </vt:variant>
      <vt:variant>
        <vt:i4>0</vt:i4>
      </vt:variant>
      <vt:variant>
        <vt:i4>5</vt:i4>
      </vt:variant>
      <vt:variant>
        <vt:lpwstr/>
      </vt:variant>
      <vt:variant>
        <vt:lpwstr>_Toc27328089</vt:lpwstr>
      </vt:variant>
      <vt:variant>
        <vt:i4>1703985</vt:i4>
      </vt:variant>
      <vt:variant>
        <vt:i4>680</vt:i4>
      </vt:variant>
      <vt:variant>
        <vt:i4>0</vt:i4>
      </vt:variant>
      <vt:variant>
        <vt:i4>5</vt:i4>
      </vt:variant>
      <vt:variant>
        <vt:lpwstr/>
      </vt:variant>
      <vt:variant>
        <vt:lpwstr>_Toc27328088</vt:lpwstr>
      </vt:variant>
      <vt:variant>
        <vt:i4>1376305</vt:i4>
      </vt:variant>
      <vt:variant>
        <vt:i4>674</vt:i4>
      </vt:variant>
      <vt:variant>
        <vt:i4>0</vt:i4>
      </vt:variant>
      <vt:variant>
        <vt:i4>5</vt:i4>
      </vt:variant>
      <vt:variant>
        <vt:lpwstr/>
      </vt:variant>
      <vt:variant>
        <vt:lpwstr>_Toc27328087</vt:lpwstr>
      </vt:variant>
      <vt:variant>
        <vt:i4>1310769</vt:i4>
      </vt:variant>
      <vt:variant>
        <vt:i4>668</vt:i4>
      </vt:variant>
      <vt:variant>
        <vt:i4>0</vt:i4>
      </vt:variant>
      <vt:variant>
        <vt:i4>5</vt:i4>
      </vt:variant>
      <vt:variant>
        <vt:lpwstr/>
      </vt:variant>
      <vt:variant>
        <vt:lpwstr>_Toc27328086</vt:lpwstr>
      </vt:variant>
      <vt:variant>
        <vt:i4>1507377</vt:i4>
      </vt:variant>
      <vt:variant>
        <vt:i4>662</vt:i4>
      </vt:variant>
      <vt:variant>
        <vt:i4>0</vt:i4>
      </vt:variant>
      <vt:variant>
        <vt:i4>5</vt:i4>
      </vt:variant>
      <vt:variant>
        <vt:lpwstr/>
      </vt:variant>
      <vt:variant>
        <vt:lpwstr>_Toc27328085</vt:lpwstr>
      </vt:variant>
      <vt:variant>
        <vt:i4>1441841</vt:i4>
      </vt:variant>
      <vt:variant>
        <vt:i4>656</vt:i4>
      </vt:variant>
      <vt:variant>
        <vt:i4>0</vt:i4>
      </vt:variant>
      <vt:variant>
        <vt:i4>5</vt:i4>
      </vt:variant>
      <vt:variant>
        <vt:lpwstr/>
      </vt:variant>
      <vt:variant>
        <vt:lpwstr>_Toc27328084</vt:lpwstr>
      </vt:variant>
      <vt:variant>
        <vt:i4>1114161</vt:i4>
      </vt:variant>
      <vt:variant>
        <vt:i4>650</vt:i4>
      </vt:variant>
      <vt:variant>
        <vt:i4>0</vt:i4>
      </vt:variant>
      <vt:variant>
        <vt:i4>5</vt:i4>
      </vt:variant>
      <vt:variant>
        <vt:lpwstr/>
      </vt:variant>
      <vt:variant>
        <vt:lpwstr>_Toc27328083</vt:lpwstr>
      </vt:variant>
      <vt:variant>
        <vt:i4>1048625</vt:i4>
      </vt:variant>
      <vt:variant>
        <vt:i4>644</vt:i4>
      </vt:variant>
      <vt:variant>
        <vt:i4>0</vt:i4>
      </vt:variant>
      <vt:variant>
        <vt:i4>5</vt:i4>
      </vt:variant>
      <vt:variant>
        <vt:lpwstr/>
      </vt:variant>
      <vt:variant>
        <vt:lpwstr>_Toc27328082</vt:lpwstr>
      </vt:variant>
      <vt:variant>
        <vt:i4>1245233</vt:i4>
      </vt:variant>
      <vt:variant>
        <vt:i4>638</vt:i4>
      </vt:variant>
      <vt:variant>
        <vt:i4>0</vt:i4>
      </vt:variant>
      <vt:variant>
        <vt:i4>5</vt:i4>
      </vt:variant>
      <vt:variant>
        <vt:lpwstr/>
      </vt:variant>
      <vt:variant>
        <vt:lpwstr>_Toc27328081</vt:lpwstr>
      </vt:variant>
      <vt:variant>
        <vt:i4>1179697</vt:i4>
      </vt:variant>
      <vt:variant>
        <vt:i4>632</vt:i4>
      </vt:variant>
      <vt:variant>
        <vt:i4>0</vt:i4>
      </vt:variant>
      <vt:variant>
        <vt:i4>5</vt:i4>
      </vt:variant>
      <vt:variant>
        <vt:lpwstr/>
      </vt:variant>
      <vt:variant>
        <vt:lpwstr>_Toc27328080</vt:lpwstr>
      </vt:variant>
      <vt:variant>
        <vt:i4>1769534</vt:i4>
      </vt:variant>
      <vt:variant>
        <vt:i4>626</vt:i4>
      </vt:variant>
      <vt:variant>
        <vt:i4>0</vt:i4>
      </vt:variant>
      <vt:variant>
        <vt:i4>5</vt:i4>
      </vt:variant>
      <vt:variant>
        <vt:lpwstr/>
      </vt:variant>
      <vt:variant>
        <vt:lpwstr>_Toc27328079</vt:lpwstr>
      </vt:variant>
      <vt:variant>
        <vt:i4>1703998</vt:i4>
      </vt:variant>
      <vt:variant>
        <vt:i4>620</vt:i4>
      </vt:variant>
      <vt:variant>
        <vt:i4>0</vt:i4>
      </vt:variant>
      <vt:variant>
        <vt:i4>5</vt:i4>
      </vt:variant>
      <vt:variant>
        <vt:lpwstr/>
      </vt:variant>
      <vt:variant>
        <vt:lpwstr>_Toc27328078</vt:lpwstr>
      </vt:variant>
      <vt:variant>
        <vt:i4>1376318</vt:i4>
      </vt:variant>
      <vt:variant>
        <vt:i4>614</vt:i4>
      </vt:variant>
      <vt:variant>
        <vt:i4>0</vt:i4>
      </vt:variant>
      <vt:variant>
        <vt:i4>5</vt:i4>
      </vt:variant>
      <vt:variant>
        <vt:lpwstr/>
      </vt:variant>
      <vt:variant>
        <vt:lpwstr>_Toc27328077</vt:lpwstr>
      </vt:variant>
      <vt:variant>
        <vt:i4>1310782</vt:i4>
      </vt:variant>
      <vt:variant>
        <vt:i4>608</vt:i4>
      </vt:variant>
      <vt:variant>
        <vt:i4>0</vt:i4>
      </vt:variant>
      <vt:variant>
        <vt:i4>5</vt:i4>
      </vt:variant>
      <vt:variant>
        <vt:lpwstr/>
      </vt:variant>
      <vt:variant>
        <vt:lpwstr>_Toc27328076</vt:lpwstr>
      </vt:variant>
      <vt:variant>
        <vt:i4>1507390</vt:i4>
      </vt:variant>
      <vt:variant>
        <vt:i4>602</vt:i4>
      </vt:variant>
      <vt:variant>
        <vt:i4>0</vt:i4>
      </vt:variant>
      <vt:variant>
        <vt:i4>5</vt:i4>
      </vt:variant>
      <vt:variant>
        <vt:lpwstr/>
      </vt:variant>
      <vt:variant>
        <vt:lpwstr>_Toc27328075</vt:lpwstr>
      </vt:variant>
      <vt:variant>
        <vt:i4>1441854</vt:i4>
      </vt:variant>
      <vt:variant>
        <vt:i4>596</vt:i4>
      </vt:variant>
      <vt:variant>
        <vt:i4>0</vt:i4>
      </vt:variant>
      <vt:variant>
        <vt:i4>5</vt:i4>
      </vt:variant>
      <vt:variant>
        <vt:lpwstr/>
      </vt:variant>
      <vt:variant>
        <vt:lpwstr>_Toc27328074</vt:lpwstr>
      </vt:variant>
      <vt:variant>
        <vt:i4>1114174</vt:i4>
      </vt:variant>
      <vt:variant>
        <vt:i4>590</vt:i4>
      </vt:variant>
      <vt:variant>
        <vt:i4>0</vt:i4>
      </vt:variant>
      <vt:variant>
        <vt:i4>5</vt:i4>
      </vt:variant>
      <vt:variant>
        <vt:lpwstr/>
      </vt:variant>
      <vt:variant>
        <vt:lpwstr>_Toc27328073</vt:lpwstr>
      </vt:variant>
      <vt:variant>
        <vt:i4>1048638</vt:i4>
      </vt:variant>
      <vt:variant>
        <vt:i4>584</vt:i4>
      </vt:variant>
      <vt:variant>
        <vt:i4>0</vt:i4>
      </vt:variant>
      <vt:variant>
        <vt:i4>5</vt:i4>
      </vt:variant>
      <vt:variant>
        <vt:lpwstr/>
      </vt:variant>
      <vt:variant>
        <vt:lpwstr>_Toc27328072</vt:lpwstr>
      </vt:variant>
      <vt:variant>
        <vt:i4>1245246</vt:i4>
      </vt:variant>
      <vt:variant>
        <vt:i4>578</vt:i4>
      </vt:variant>
      <vt:variant>
        <vt:i4>0</vt:i4>
      </vt:variant>
      <vt:variant>
        <vt:i4>5</vt:i4>
      </vt:variant>
      <vt:variant>
        <vt:lpwstr/>
      </vt:variant>
      <vt:variant>
        <vt:lpwstr>_Toc27328071</vt:lpwstr>
      </vt:variant>
      <vt:variant>
        <vt:i4>1179710</vt:i4>
      </vt:variant>
      <vt:variant>
        <vt:i4>572</vt:i4>
      </vt:variant>
      <vt:variant>
        <vt:i4>0</vt:i4>
      </vt:variant>
      <vt:variant>
        <vt:i4>5</vt:i4>
      </vt:variant>
      <vt:variant>
        <vt:lpwstr/>
      </vt:variant>
      <vt:variant>
        <vt:lpwstr>_Toc27328070</vt:lpwstr>
      </vt:variant>
      <vt:variant>
        <vt:i4>1769535</vt:i4>
      </vt:variant>
      <vt:variant>
        <vt:i4>566</vt:i4>
      </vt:variant>
      <vt:variant>
        <vt:i4>0</vt:i4>
      </vt:variant>
      <vt:variant>
        <vt:i4>5</vt:i4>
      </vt:variant>
      <vt:variant>
        <vt:lpwstr/>
      </vt:variant>
      <vt:variant>
        <vt:lpwstr>_Toc27328069</vt:lpwstr>
      </vt:variant>
      <vt:variant>
        <vt:i4>1703999</vt:i4>
      </vt:variant>
      <vt:variant>
        <vt:i4>560</vt:i4>
      </vt:variant>
      <vt:variant>
        <vt:i4>0</vt:i4>
      </vt:variant>
      <vt:variant>
        <vt:i4>5</vt:i4>
      </vt:variant>
      <vt:variant>
        <vt:lpwstr/>
      </vt:variant>
      <vt:variant>
        <vt:lpwstr>_Toc27328068</vt:lpwstr>
      </vt:variant>
      <vt:variant>
        <vt:i4>1376319</vt:i4>
      </vt:variant>
      <vt:variant>
        <vt:i4>554</vt:i4>
      </vt:variant>
      <vt:variant>
        <vt:i4>0</vt:i4>
      </vt:variant>
      <vt:variant>
        <vt:i4>5</vt:i4>
      </vt:variant>
      <vt:variant>
        <vt:lpwstr/>
      </vt:variant>
      <vt:variant>
        <vt:lpwstr>_Toc27328067</vt:lpwstr>
      </vt:variant>
      <vt:variant>
        <vt:i4>1310783</vt:i4>
      </vt:variant>
      <vt:variant>
        <vt:i4>548</vt:i4>
      </vt:variant>
      <vt:variant>
        <vt:i4>0</vt:i4>
      </vt:variant>
      <vt:variant>
        <vt:i4>5</vt:i4>
      </vt:variant>
      <vt:variant>
        <vt:lpwstr/>
      </vt:variant>
      <vt:variant>
        <vt:lpwstr>_Toc27328066</vt:lpwstr>
      </vt:variant>
      <vt:variant>
        <vt:i4>1507391</vt:i4>
      </vt:variant>
      <vt:variant>
        <vt:i4>542</vt:i4>
      </vt:variant>
      <vt:variant>
        <vt:i4>0</vt:i4>
      </vt:variant>
      <vt:variant>
        <vt:i4>5</vt:i4>
      </vt:variant>
      <vt:variant>
        <vt:lpwstr/>
      </vt:variant>
      <vt:variant>
        <vt:lpwstr>_Toc27328065</vt:lpwstr>
      </vt:variant>
      <vt:variant>
        <vt:i4>1441855</vt:i4>
      </vt:variant>
      <vt:variant>
        <vt:i4>536</vt:i4>
      </vt:variant>
      <vt:variant>
        <vt:i4>0</vt:i4>
      </vt:variant>
      <vt:variant>
        <vt:i4>5</vt:i4>
      </vt:variant>
      <vt:variant>
        <vt:lpwstr/>
      </vt:variant>
      <vt:variant>
        <vt:lpwstr>_Toc27328064</vt:lpwstr>
      </vt:variant>
      <vt:variant>
        <vt:i4>1114175</vt:i4>
      </vt:variant>
      <vt:variant>
        <vt:i4>530</vt:i4>
      </vt:variant>
      <vt:variant>
        <vt:i4>0</vt:i4>
      </vt:variant>
      <vt:variant>
        <vt:i4>5</vt:i4>
      </vt:variant>
      <vt:variant>
        <vt:lpwstr/>
      </vt:variant>
      <vt:variant>
        <vt:lpwstr>_Toc27328063</vt:lpwstr>
      </vt:variant>
      <vt:variant>
        <vt:i4>1048639</vt:i4>
      </vt:variant>
      <vt:variant>
        <vt:i4>524</vt:i4>
      </vt:variant>
      <vt:variant>
        <vt:i4>0</vt:i4>
      </vt:variant>
      <vt:variant>
        <vt:i4>5</vt:i4>
      </vt:variant>
      <vt:variant>
        <vt:lpwstr/>
      </vt:variant>
      <vt:variant>
        <vt:lpwstr>_Toc27328062</vt:lpwstr>
      </vt:variant>
      <vt:variant>
        <vt:i4>1245247</vt:i4>
      </vt:variant>
      <vt:variant>
        <vt:i4>518</vt:i4>
      </vt:variant>
      <vt:variant>
        <vt:i4>0</vt:i4>
      </vt:variant>
      <vt:variant>
        <vt:i4>5</vt:i4>
      </vt:variant>
      <vt:variant>
        <vt:lpwstr/>
      </vt:variant>
      <vt:variant>
        <vt:lpwstr>_Toc27328061</vt:lpwstr>
      </vt:variant>
      <vt:variant>
        <vt:i4>1179711</vt:i4>
      </vt:variant>
      <vt:variant>
        <vt:i4>512</vt:i4>
      </vt:variant>
      <vt:variant>
        <vt:i4>0</vt:i4>
      </vt:variant>
      <vt:variant>
        <vt:i4>5</vt:i4>
      </vt:variant>
      <vt:variant>
        <vt:lpwstr/>
      </vt:variant>
      <vt:variant>
        <vt:lpwstr>_Toc27328060</vt:lpwstr>
      </vt:variant>
      <vt:variant>
        <vt:i4>1769532</vt:i4>
      </vt:variant>
      <vt:variant>
        <vt:i4>506</vt:i4>
      </vt:variant>
      <vt:variant>
        <vt:i4>0</vt:i4>
      </vt:variant>
      <vt:variant>
        <vt:i4>5</vt:i4>
      </vt:variant>
      <vt:variant>
        <vt:lpwstr/>
      </vt:variant>
      <vt:variant>
        <vt:lpwstr>_Toc27328059</vt:lpwstr>
      </vt:variant>
      <vt:variant>
        <vt:i4>1703996</vt:i4>
      </vt:variant>
      <vt:variant>
        <vt:i4>500</vt:i4>
      </vt:variant>
      <vt:variant>
        <vt:i4>0</vt:i4>
      </vt:variant>
      <vt:variant>
        <vt:i4>5</vt:i4>
      </vt:variant>
      <vt:variant>
        <vt:lpwstr/>
      </vt:variant>
      <vt:variant>
        <vt:lpwstr>_Toc27328058</vt:lpwstr>
      </vt:variant>
      <vt:variant>
        <vt:i4>1376316</vt:i4>
      </vt:variant>
      <vt:variant>
        <vt:i4>494</vt:i4>
      </vt:variant>
      <vt:variant>
        <vt:i4>0</vt:i4>
      </vt:variant>
      <vt:variant>
        <vt:i4>5</vt:i4>
      </vt:variant>
      <vt:variant>
        <vt:lpwstr/>
      </vt:variant>
      <vt:variant>
        <vt:lpwstr>_Toc27328057</vt:lpwstr>
      </vt:variant>
      <vt:variant>
        <vt:i4>1310780</vt:i4>
      </vt:variant>
      <vt:variant>
        <vt:i4>488</vt:i4>
      </vt:variant>
      <vt:variant>
        <vt:i4>0</vt:i4>
      </vt:variant>
      <vt:variant>
        <vt:i4>5</vt:i4>
      </vt:variant>
      <vt:variant>
        <vt:lpwstr/>
      </vt:variant>
      <vt:variant>
        <vt:lpwstr>_Toc27328056</vt:lpwstr>
      </vt:variant>
      <vt:variant>
        <vt:i4>1507388</vt:i4>
      </vt:variant>
      <vt:variant>
        <vt:i4>482</vt:i4>
      </vt:variant>
      <vt:variant>
        <vt:i4>0</vt:i4>
      </vt:variant>
      <vt:variant>
        <vt:i4>5</vt:i4>
      </vt:variant>
      <vt:variant>
        <vt:lpwstr/>
      </vt:variant>
      <vt:variant>
        <vt:lpwstr>_Toc27328055</vt:lpwstr>
      </vt:variant>
      <vt:variant>
        <vt:i4>1441852</vt:i4>
      </vt:variant>
      <vt:variant>
        <vt:i4>476</vt:i4>
      </vt:variant>
      <vt:variant>
        <vt:i4>0</vt:i4>
      </vt:variant>
      <vt:variant>
        <vt:i4>5</vt:i4>
      </vt:variant>
      <vt:variant>
        <vt:lpwstr/>
      </vt:variant>
      <vt:variant>
        <vt:lpwstr>_Toc27328054</vt:lpwstr>
      </vt:variant>
      <vt:variant>
        <vt:i4>1114172</vt:i4>
      </vt:variant>
      <vt:variant>
        <vt:i4>470</vt:i4>
      </vt:variant>
      <vt:variant>
        <vt:i4>0</vt:i4>
      </vt:variant>
      <vt:variant>
        <vt:i4>5</vt:i4>
      </vt:variant>
      <vt:variant>
        <vt:lpwstr/>
      </vt:variant>
      <vt:variant>
        <vt:lpwstr>_Toc27328053</vt:lpwstr>
      </vt:variant>
      <vt:variant>
        <vt:i4>1048636</vt:i4>
      </vt:variant>
      <vt:variant>
        <vt:i4>464</vt:i4>
      </vt:variant>
      <vt:variant>
        <vt:i4>0</vt:i4>
      </vt:variant>
      <vt:variant>
        <vt:i4>5</vt:i4>
      </vt:variant>
      <vt:variant>
        <vt:lpwstr/>
      </vt:variant>
      <vt:variant>
        <vt:lpwstr>_Toc27328052</vt:lpwstr>
      </vt:variant>
      <vt:variant>
        <vt:i4>1245244</vt:i4>
      </vt:variant>
      <vt:variant>
        <vt:i4>458</vt:i4>
      </vt:variant>
      <vt:variant>
        <vt:i4>0</vt:i4>
      </vt:variant>
      <vt:variant>
        <vt:i4>5</vt:i4>
      </vt:variant>
      <vt:variant>
        <vt:lpwstr/>
      </vt:variant>
      <vt:variant>
        <vt:lpwstr>_Toc27328051</vt:lpwstr>
      </vt:variant>
      <vt:variant>
        <vt:i4>1179708</vt:i4>
      </vt:variant>
      <vt:variant>
        <vt:i4>452</vt:i4>
      </vt:variant>
      <vt:variant>
        <vt:i4>0</vt:i4>
      </vt:variant>
      <vt:variant>
        <vt:i4>5</vt:i4>
      </vt:variant>
      <vt:variant>
        <vt:lpwstr/>
      </vt:variant>
      <vt:variant>
        <vt:lpwstr>_Toc27328050</vt:lpwstr>
      </vt:variant>
      <vt:variant>
        <vt:i4>1769533</vt:i4>
      </vt:variant>
      <vt:variant>
        <vt:i4>446</vt:i4>
      </vt:variant>
      <vt:variant>
        <vt:i4>0</vt:i4>
      </vt:variant>
      <vt:variant>
        <vt:i4>5</vt:i4>
      </vt:variant>
      <vt:variant>
        <vt:lpwstr/>
      </vt:variant>
      <vt:variant>
        <vt:lpwstr>_Toc27328049</vt:lpwstr>
      </vt:variant>
      <vt:variant>
        <vt:i4>1703997</vt:i4>
      </vt:variant>
      <vt:variant>
        <vt:i4>440</vt:i4>
      </vt:variant>
      <vt:variant>
        <vt:i4>0</vt:i4>
      </vt:variant>
      <vt:variant>
        <vt:i4>5</vt:i4>
      </vt:variant>
      <vt:variant>
        <vt:lpwstr/>
      </vt:variant>
      <vt:variant>
        <vt:lpwstr>_Toc27328048</vt:lpwstr>
      </vt:variant>
      <vt:variant>
        <vt:i4>1376317</vt:i4>
      </vt:variant>
      <vt:variant>
        <vt:i4>434</vt:i4>
      </vt:variant>
      <vt:variant>
        <vt:i4>0</vt:i4>
      </vt:variant>
      <vt:variant>
        <vt:i4>5</vt:i4>
      </vt:variant>
      <vt:variant>
        <vt:lpwstr/>
      </vt:variant>
      <vt:variant>
        <vt:lpwstr>_Toc27328047</vt:lpwstr>
      </vt:variant>
      <vt:variant>
        <vt:i4>1310781</vt:i4>
      </vt:variant>
      <vt:variant>
        <vt:i4>428</vt:i4>
      </vt:variant>
      <vt:variant>
        <vt:i4>0</vt:i4>
      </vt:variant>
      <vt:variant>
        <vt:i4>5</vt:i4>
      </vt:variant>
      <vt:variant>
        <vt:lpwstr/>
      </vt:variant>
      <vt:variant>
        <vt:lpwstr>_Toc27328046</vt:lpwstr>
      </vt:variant>
      <vt:variant>
        <vt:i4>1507389</vt:i4>
      </vt:variant>
      <vt:variant>
        <vt:i4>422</vt:i4>
      </vt:variant>
      <vt:variant>
        <vt:i4>0</vt:i4>
      </vt:variant>
      <vt:variant>
        <vt:i4>5</vt:i4>
      </vt:variant>
      <vt:variant>
        <vt:lpwstr/>
      </vt:variant>
      <vt:variant>
        <vt:lpwstr>_Toc27328045</vt:lpwstr>
      </vt:variant>
      <vt:variant>
        <vt:i4>1441853</vt:i4>
      </vt:variant>
      <vt:variant>
        <vt:i4>416</vt:i4>
      </vt:variant>
      <vt:variant>
        <vt:i4>0</vt:i4>
      </vt:variant>
      <vt:variant>
        <vt:i4>5</vt:i4>
      </vt:variant>
      <vt:variant>
        <vt:lpwstr/>
      </vt:variant>
      <vt:variant>
        <vt:lpwstr>_Toc27328044</vt:lpwstr>
      </vt:variant>
      <vt:variant>
        <vt:i4>1114173</vt:i4>
      </vt:variant>
      <vt:variant>
        <vt:i4>410</vt:i4>
      </vt:variant>
      <vt:variant>
        <vt:i4>0</vt:i4>
      </vt:variant>
      <vt:variant>
        <vt:i4>5</vt:i4>
      </vt:variant>
      <vt:variant>
        <vt:lpwstr/>
      </vt:variant>
      <vt:variant>
        <vt:lpwstr>_Toc27328043</vt:lpwstr>
      </vt:variant>
      <vt:variant>
        <vt:i4>1048637</vt:i4>
      </vt:variant>
      <vt:variant>
        <vt:i4>404</vt:i4>
      </vt:variant>
      <vt:variant>
        <vt:i4>0</vt:i4>
      </vt:variant>
      <vt:variant>
        <vt:i4>5</vt:i4>
      </vt:variant>
      <vt:variant>
        <vt:lpwstr/>
      </vt:variant>
      <vt:variant>
        <vt:lpwstr>_Toc27328042</vt:lpwstr>
      </vt:variant>
      <vt:variant>
        <vt:i4>1245245</vt:i4>
      </vt:variant>
      <vt:variant>
        <vt:i4>398</vt:i4>
      </vt:variant>
      <vt:variant>
        <vt:i4>0</vt:i4>
      </vt:variant>
      <vt:variant>
        <vt:i4>5</vt:i4>
      </vt:variant>
      <vt:variant>
        <vt:lpwstr/>
      </vt:variant>
      <vt:variant>
        <vt:lpwstr>_Toc27328041</vt:lpwstr>
      </vt:variant>
      <vt:variant>
        <vt:i4>1179709</vt:i4>
      </vt:variant>
      <vt:variant>
        <vt:i4>392</vt:i4>
      </vt:variant>
      <vt:variant>
        <vt:i4>0</vt:i4>
      </vt:variant>
      <vt:variant>
        <vt:i4>5</vt:i4>
      </vt:variant>
      <vt:variant>
        <vt:lpwstr/>
      </vt:variant>
      <vt:variant>
        <vt:lpwstr>_Toc27328040</vt:lpwstr>
      </vt:variant>
      <vt:variant>
        <vt:i4>1769530</vt:i4>
      </vt:variant>
      <vt:variant>
        <vt:i4>386</vt:i4>
      </vt:variant>
      <vt:variant>
        <vt:i4>0</vt:i4>
      </vt:variant>
      <vt:variant>
        <vt:i4>5</vt:i4>
      </vt:variant>
      <vt:variant>
        <vt:lpwstr/>
      </vt:variant>
      <vt:variant>
        <vt:lpwstr>_Toc27328039</vt:lpwstr>
      </vt:variant>
      <vt:variant>
        <vt:i4>1703994</vt:i4>
      </vt:variant>
      <vt:variant>
        <vt:i4>380</vt:i4>
      </vt:variant>
      <vt:variant>
        <vt:i4>0</vt:i4>
      </vt:variant>
      <vt:variant>
        <vt:i4>5</vt:i4>
      </vt:variant>
      <vt:variant>
        <vt:lpwstr/>
      </vt:variant>
      <vt:variant>
        <vt:lpwstr>_Toc27328038</vt:lpwstr>
      </vt:variant>
      <vt:variant>
        <vt:i4>1376314</vt:i4>
      </vt:variant>
      <vt:variant>
        <vt:i4>374</vt:i4>
      </vt:variant>
      <vt:variant>
        <vt:i4>0</vt:i4>
      </vt:variant>
      <vt:variant>
        <vt:i4>5</vt:i4>
      </vt:variant>
      <vt:variant>
        <vt:lpwstr/>
      </vt:variant>
      <vt:variant>
        <vt:lpwstr>_Toc27328037</vt:lpwstr>
      </vt:variant>
      <vt:variant>
        <vt:i4>1310778</vt:i4>
      </vt:variant>
      <vt:variant>
        <vt:i4>368</vt:i4>
      </vt:variant>
      <vt:variant>
        <vt:i4>0</vt:i4>
      </vt:variant>
      <vt:variant>
        <vt:i4>5</vt:i4>
      </vt:variant>
      <vt:variant>
        <vt:lpwstr/>
      </vt:variant>
      <vt:variant>
        <vt:lpwstr>_Toc27328036</vt:lpwstr>
      </vt:variant>
      <vt:variant>
        <vt:i4>1507386</vt:i4>
      </vt:variant>
      <vt:variant>
        <vt:i4>362</vt:i4>
      </vt:variant>
      <vt:variant>
        <vt:i4>0</vt:i4>
      </vt:variant>
      <vt:variant>
        <vt:i4>5</vt:i4>
      </vt:variant>
      <vt:variant>
        <vt:lpwstr/>
      </vt:variant>
      <vt:variant>
        <vt:lpwstr>_Toc27328035</vt:lpwstr>
      </vt:variant>
      <vt:variant>
        <vt:i4>1441850</vt:i4>
      </vt:variant>
      <vt:variant>
        <vt:i4>356</vt:i4>
      </vt:variant>
      <vt:variant>
        <vt:i4>0</vt:i4>
      </vt:variant>
      <vt:variant>
        <vt:i4>5</vt:i4>
      </vt:variant>
      <vt:variant>
        <vt:lpwstr/>
      </vt:variant>
      <vt:variant>
        <vt:lpwstr>_Toc27328034</vt:lpwstr>
      </vt:variant>
      <vt:variant>
        <vt:i4>1114170</vt:i4>
      </vt:variant>
      <vt:variant>
        <vt:i4>350</vt:i4>
      </vt:variant>
      <vt:variant>
        <vt:i4>0</vt:i4>
      </vt:variant>
      <vt:variant>
        <vt:i4>5</vt:i4>
      </vt:variant>
      <vt:variant>
        <vt:lpwstr/>
      </vt:variant>
      <vt:variant>
        <vt:lpwstr>_Toc27328033</vt:lpwstr>
      </vt:variant>
      <vt:variant>
        <vt:i4>1048634</vt:i4>
      </vt:variant>
      <vt:variant>
        <vt:i4>344</vt:i4>
      </vt:variant>
      <vt:variant>
        <vt:i4>0</vt:i4>
      </vt:variant>
      <vt:variant>
        <vt:i4>5</vt:i4>
      </vt:variant>
      <vt:variant>
        <vt:lpwstr/>
      </vt:variant>
      <vt:variant>
        <vt:lpwstr>_Toc27328032</vt:lpwstr>
      </vt:variant>
      <vt:variant>
        <vt:i4>1245242</vt:i4>
      </vt:variant>
      <vt:variant>
        <vt:i4>338</vt:i4>
      </vt:variant>
      <vt:variant>
        <vt:i4>0</vt:i4>
      </vt:variant>
      <vt:variant>
        <vt:i4>5</vt:i4>
      </vt:variant>
      <vt:variant>
        <vt:lpwstr/>
      </vt:variant>
      <vt:variant>
        <vt:lpwstr>_Toc27328031</vt:lpwstr>
      </vt:variant>
      <vt:variant>
        <vt:i4>1179706</vt:i4>
      </vt:variant>
      <vt:variant>
        <vt:i4>332</vt:i4>
      </vt:variant>
      <vt:variant>
        <vt:i4>0</vt:i4>
      </vt:variant>
      <vt:variant>
        <vt:i4>5</vt:i4>
      </vt:variant>
      <vt:variant>
        <vt:lpwstr/>
      </vt:variant>
      <vt:variant>
        <vt:lpwstr>_Toc27328030</vt:lpwstr>
      </vt:variant>
      <vt:variant>
        <vt:i4>1769531</vt:i4>
      </vt:variant>
      <vt:variant>
        <vt:i4>326</vt:i4>
      </vt:variant>
      <vt:variant>
        <vt:i4>0</vt:i4>
      </vt:variant>
      <vt:variant>
        <vt:i4>5</vt:i4>
      </vt:variant>
      <vt:variant>
        <vt:lpwstr/>
      </vt:variant>
      <vt:variant>
        <vt:lpwstr>_Toc27328029</vt:lpwstr>
      </vt:variant>
      <vt:variant>
        <vt:i4>1703995</vt:i4>
      </vt:variant>
      <vt:variant>
        <vt:i4>320</vt:i4>
      </vt:variant>
      <vt:variant>
        <vt:i4>0</vt:i4>
      </vt:variant>
      <vt:variant>
        <vt:i4>5</vt:i4>
      </vt:variant>
      <vt:variant>
        <vt:lpwstr/>
      </vt:variant>
      <vt:variant>
        <vt:lpwstr>_Toc27328028</vt:lpwstr>
      </vt:variant>
      <vt:variant>
        <vt:i4>1376315</vt:i4>
      </vt:variant>
      <vt:variant>
        <vt:i4>314</vt:i4>
      </vt:variant>
      <vt:variant>
        <vt:i4>0</vt:i4>
      </vt:variant>
      <vt:variant>
        <vt:i4>5</vt:i4>
      </vt:variant>
      <vt:variant>
        <vt:lpwstr/>
      </vt:variant>
      <vt:variant>
        <vt:lpwstr>_Toc27328027</vt:lpwstr>
      </vt:variant>
      <vt:variant>
        <vt:i4>1310779</vt:i4>
      </vt:variant>
      <vt:variant>
        <vt:i4>308</vt:i4>
      </vt:variant>
      <vt:variant>
        <vt:i4>0</vt:i4>
      </vt:variant>
      <vt:variant>
        <vt:i4>5</vt:i4>
      </vt:variant>
      <vt:variant>
        <vt:lpwstr/>
      </vt:variant>
      <vt:variant>
        <vt:lpwstr>_Toc27328026</vt:lpwstr>
      </vt:variant>
      <vt:variant>
        <vt:i4>1507387</vt:i4>
      </vt:variant>
      <vt:variant>
        <vt:i4>302</vt:i4>
      </vt:variant>
      <vt:variant>
        <vt:i4>0</vt:i4>
      </vt:variant>
      <vt:variant>
        <vt:i4>5</vt:i4>
      </vt:variant>
      <vt:variant>
        <vt:lpwstr/>
      </vt:variant>
      <vt:variant>
        <vt:lpwstr>_Toc27328025</vt:lpwstr>
      </vt:variant>
      <vt:variant>
        <vt:i4>1441851</vt:i4>
      </vt:variant>
      <vt:variant>
        <vt:i4>296</vt:i4>
      </vt:variant>
      <vt:variant>
        <vt:i4>0</vt:i4>
      </vt:variant>
      <vt:variant>
        <vt:i4>5</vt:i4>
      </vt:variant>
      <vt:variant>
        <vt:lpwstr/>
      </vt:variant>
      <vt:variant>
        <vt:lpwstr>_Toc27328024</vt:lpwstr>
      </vt:variant>
      <vt:variant>
        <vt:i4>1114171</vt:i4>
      </vt:variant>
      <vt:variant>
        <vt:i4>290</vt:i4>
      </vt:variant>
      <vt:variant>
        <vt:i4>0</vt:i4>
      </vt:variant>
      <vt:variant>
        <vt:i4>5</vt:i4>
      </vt:variant>
      <vt:variant>
        <vt:lpwstr/>
      </vt:variant>
      <vt:variant>
        <vt:lpwstr>_Toc27328023</vt:lpwstr>
      </vt:variant>
      <vt:variant>
        <vt:i4>1048635</vt:i4>
      </vt:variant>
      <vt:variant>
        <vt:i4>284</vt:i4>
      </vt:variant>
      <vt:variant>
        <vt:i4>0</vt:i4>
      </vt:variant>
      <vt:variant>
        <vt:i4>5</vt:i4>
      </vt:variant>
      <vt:variant>
        <vt:lpwstr/>
      </vt:variant>
      <vt:variant>
        <vt:lpwstr>_Toc27328022</vt:lpwstr>
      </vt:variant>
      <vt:variant>
        <vt:i4>1245243</vt:i4>
      </vt:variant>
      <vt:variant>
        <vt:i4>278</vt:i4>
      </vt:variant>
      <vt:variant>
        <vt:i4>0</vt:i4>
      </vt:variant>
      <vt:variant>
        <vt:i4>5</vt:i4>
      </vt:variant>
      <vt:variant>
        <vt:lpwstr/>
      </vt:variant>
      <vt:variant>
        <vt:lpwstr>_Toc27328021</vt:lpwstr>
      </vt:variant>
      <vt:variant>
        <vt:i4>1179707</vt:i4>
      </vt:variant>
      <vt:variant>
        <vt:i4>272</vt:i4>
      </vt:variant>
      <vt:variant>
        <vt:i4>0</vt:i4>
      </vt:variant>
      <vt:variant>
        <vt:i4>5</vt:i4>
      </vt:variant>
      <vt:variant>
        <vt:lpwstr/>
      </vt:variant>
      <vt:variant>
        <vt:lpwstr>_Toc27328020</vt:lpwstr>
      </vt:variant>
      <vt:variant>
        <vt:i4>1769528</vt:i4>
      </vt:variant>
      <vt:variant>
        <vt:i4>266</vt:i4>
      </vt:variant>
      <vt:variant>
        <vt:i4>0</vt:i4>
      </vt:variant>
      <vt:variant>
        <vt:i4>5</vt:i4>
      </vt:variant>
      <vt:variant>
        <vt:lpwstr/>
      </vt:variant>
      <vt:variant>
        <vt:lpwstr>_Toc27328019</vt:lpwstr>
      </vt:variant>
      <vt:variant>
        <vt:i4>1703992</vt:i4>
      </vt:variant>
      <vt:variant>
        <vt:i4>260</vt:i4>
      </vt:variant>
      <vt:variant>
        <vt:i4>0</vt:i4>
      </vt:variant>
      <vt:variant>
        <vt:i4>5</vt:i4>
      </vt:variant>
      <vt:variant>
        <vt:lpwstr/>
      </vt:variant>
      <vt:variant>
        <vt:lpwstr>_Toc27328018</vt:lpwstr>
      </vt:variant>
      <vt:variant>
        <vt:i4>1376312</vt:i4>
      </vt:variant>
      <vt:variant>
        <vt:i4>254</vt:i4>
      </vt:variant>
      <vt:variant>
        <vt:i4>0</vt:i4>
      </vt:variant>
      <vt:variant>
        <vt:i4>5</vt:i4>
      </vt:variant>
      <vt:variant>
        <vt:lpwstr/>
      </vt:variant>
      <vt:variant>
        <vt:lpwstr>_Toc27328017</vt:lpwstr>
      </vt:variant>
      <vt:variant>
        <vt:i4>1310776</vt:i4>
      </vt:variant>
      <vt:variant>
        <vt:i4>248</vt:i4>
      </vt:variant>
      <vt:variant>
        <vt:i4>0</vt:i4>
      </vt:variant>
      <vt:variant>
        <vt:i4>5</vt:i4>
      </vt:variant>
      <vt:variant>
        <vt:lpwstr/>
      </vt:variant>
      <vt:variant>
        <vt:lpwstr>_Toc27328016</vt:lpwstr>
      </vt:variant>
      <vt:variant>
        <vt:i4>1507384</vt:i4>
      </vt:variant>
      <vt:variant>
        <vt:i4>242</vt:i4>
      </vt:variant>
      <vt:variant>
        <vt:i4>0</vt:i4>
      </vt:variant>
      <vt:variant>
        <vt:i4>5</vt:i4>
      </vt:variant>
      <vt:variant>
        <vt:lpwstr/>
      </vt:variant>
      <vt:variant>
        <vt:lpwstr>_Toc27328015</vt:lpwstr>
      </vt:variant>
      <vt:variant>
        <vt:i4>1441848</vt:i4>
      </vt:variant>
      <vt:variant>
        <vt:i4>236</vt:i4>
      </vt:variant>
      <vt:variant>
        <vt:i4>0</vt:i4>
      </vt:variant>
      <vt:variant>
        <vt:i4>5</vt:i4>
      </vt:variant>
      <vt:variant>
        <vt:lpwstr/>
      </vt:variant>
      <vt:variant>
        <vt:lpwstr>_Toc27328014</vt:lpwstr>
      </vt:variant>
      <vt:variant>
        <vt:i4>1114168</vt:i4>
      </vt:variant>
      <vt:variant>
        <vt:i4>230</vt:i4>
      </vt:variant>
      <vt:variant>
        <vt:i4>0</vt:i4>
      </vt:variant>
      <vt:variant>
        <vt:i4>5</vt:i4>
      </vt:variant>
      <vt:variant>
        <vt:lpwstr/>
      </vt:variant>
      <vt:variant>
        <vt:lpwstr>_Toc27328013</vt:lpwstr>
      </vt:variant>
      <vt:variant>
        <vt:i4>1048632</vt:i4>
      </vt:variant>
      <vt:variant>
        <vt:i4>224</vt:i4>
      </vt:variant>
      <vt:variant>
        <vt:i4>0</vt:i4>
      </vt:variant>
      <vt:variant>
        <vt:i4>5</vt:i4>
      </vt:variant>
      <vt:variant>
        <vt:lpwstr/>
      </vt:variant>
      <vt:variant>
        <vt:lpwstr>_Toc27328012</vt:lpwstr>
      </vt:variant>
      <vt:variant>
        <vt:i4>1245240</vt:i4>
      </vt:variant>
      <vt:variant>
        <vt:i4>218</vt:i4>
      </vt:variant>
      <vt:variant>
        <vt:i4>0</vt:i4>
      </vt:variant>
      <vt:variant>
        <vt:i4>5</vt:i4>
      </vt:variant>
      <vt:variant>
        <vt:lpwstr/>
      </vt:variant>
      <vt:variant>
        <vt:lpwstr>_Toc27328011</vt:lpwstr>
      </vt:variant>
      <vt:variant>
        <vt:i4>1179704</vt:i4>
      </vt:variant>
      <vt:variant>
        <vt:i4>212</vt:i4>
      </vt:variant>
      <vt:variant>
        <vt:i4>0</vt:i4>
      </vt:variant>
      <vt:variant>
        <vt:i4>5</vt:i4>
      </vt:variant>
      <vt:variant>
        <vt:lpwstr/>
      </vt:variant>
      <vt:variant>
        <vt:lpwstr>_Toc27328010</vt:lpwstr>
      </vt:variant>
      <vt:variant>
        <vt:i4>1769529</vt:i4>
      </vt:variant>
      <vt:variant>
        <vt:i4>206</vt:i4>
      </vt:variant>
      <vt:variant>
        <vt:i4>0</vt:i4>
      </vt:variant>
      <vt:variant>
        <vt:i4>5</vt:i4>
      </vt:variant>
      <vt:variant>
        <vt:lpwstr/>
      </vt:variant>
      <vt:variant>
        <vt:lpwstr>_Toc27328009</vt:lpwstr>
      </vt:variant>
      <vt:variant>
        <vt:i4>1703993</vt:i4>
      </vt:variant>
      <vt:variant>
        <vt:i4>200</vt:i4>
      </vt:variant>
      <vt:variant>
        <vt:i4>0</vt:i4>
      </vt:variant>
      <vt:variant>
        <vt:i4>5</vt:i4>
      </vt:variant>
      <vt:variant>
        <vt:lpwstr/>
      </vt:variant>
      <vt:variant>
        <vt:lpwstr>_Toc27328008</vt:lpwstr>
      </vt:variant>
      <vt:variant>
        <vt:i4>1376313</vt:i4>
      </vt:variant>
      <vt:variant>
        <vt:i4>194</vt:i4>
      </vt:variant>
      <vt:variant>
        <vt:i4>0</vt:i4>
      </vt:variant>
      <vt:variant>
        <vt:i4>5</vt:i4>
      </vt:variant>
      <vt:variant>
        <vt:lpwstr/>
      </vt:variant>
      <vt:variant>
        <vt:lpwstr>_Toc27328007</vt:lpwstr>
      </vt:variant>
      <vt:variant>
        <vt:i4>1310777</vt:i4>
      </vt:variant>
      <vt:variant>
        <vt:i4>188</vt:i4>
      </vt:variant>
      <vt:variant>
        <vt:i4>0</vt:i4>
      </vt:variant>
      <vt:variant>
        <vt:i4>5</vt:i4>
      </vt:variant>
      <vt:variant>
        <vt:lpwstr/>
      </vt:variant>
      <vt:variant>
        <vt:lpwstr>_Toc27328006</vt:lpwstr>
      </vt:variant>
      <vt:variant>
        <vt:i4>1507385</vt:i4>
      </vt:variant>
      <vt:variant>
        <vt:i4>182</vt:i4>
      </vt:variant>
      <vt:variant>
        <vt:i4>0</vt:i4>
      </vt:variant>
      <vt:variant>
        <vt:i4>5</vt:i4>
      </vt:variant>
      <vt:variant>
        <vt:lpwstr/>
      </vt:variant>
      <vt:variant>
        <vt:lpwstr>_Toc27328005</vt:lpwstr>
      </vt:variant>
      <vt:variant>
        <vt:i4>1441849</vt:i4>
      </vt:variant>
      <vt:variant>
        <vt:i4>176</vt:i4>
      </vt:variant>
      <vt:variant>
        <vt:i4>0</vt:i4>
      </vt:variant>
      <vt:variant>
        <vt:i4>5</vt:i4>
      </vt:variant>
      <vt:variant>
        <vt:lpwstr/>
      </vt:variant>
      <vt:variant>
        <vt:lpwstr>_Toc27328004</vt:lpwstr>
      </vt:variant>
      <vt:variant>
        <vt:i4>1114169</vt:i4>
      </vt:variant>
      <vt:variant>
        <vt:i4>170</vt:i4>
      </vt:variant>
      <vt:variant>
        <vt:i4>0</vt:i4>
      </vt:variant>
      <vt:variant>
        <vt:i4>5</vt:i4>
      </vt:variant>
      <vt:variant>
        <vt:lpwstr/>
      </vt:variant>
      <vt:variant>
        <vt:lpwstr>_Toc27328003</vt:lpwstr>
      </vt:variant>
      <vt:variant>
        <vt:i4>1048633</vt:i4>
      </vt:variant>
      <vt:variant>
        <vt:i4>164</vt:i4>
      </vt:variant>
      <vt:variant>
        <vt:i4>0</vt:i4>
      </vt:variant>
      <vt:variant>
        <vt:i4>5</vt:i4>
      </vt:variant>
      <vt:variant>
        <vt:lpwstr/>
      </vt:variant>
      <vt:variant>
        <vt:lpwstr>_Toc27328002</vt:lpwstr>
      </vt:variant>
      <vt:variant>
        <vt:i4>1245241</vt:i4>
      </vt:variant>
      <vt:variant>
        <vt:i4>158</vt:i4>
      </vt:variant>
      <vt:variant>
        <vt:i4>0</vt:i4>
      </vt:variant>
      <vt:variant>
        <vt:i4>5</vt:i4>
      </vt:variant>
      <vt:variant>
        <vt:lpwstr/>
      </vt:variant>
      <vt:variant>
        <vt:lpwstr>_Toc27328001</vt:lpwstr>
      </vt:variant>
      <vt:variant>
        <vt:i4>1179705</vt:i4>
      </vt:variant>
      <vt:variant>
        <vt:i4>152</vt:i4>
      </vt:variant>
      <vt:variant>
        <vt:i4>0</vt:i4>
      </vt:variant>
      <vt:variant>
        <vt:i4>5</vt:i4>
      </vt:variant>
      <vt:variant>
        <vt:lpwstr/>
      </vt:variant>
      <vt:variant>
        <vt:lpwstr>_Toc27328000</vt:lpwstr>
      </vt:variant>
      <vt:variant>
        <vt:i4>1179711</vt:i4>
      </vt:variant>
      <vt:variant>
        <vt:i4>146</vt:i4>
      </vt:variant>
      <vt:variant>
        <vt:i4>0</vt:i4>
      </vt:variant>
      <vt:variant>
        <vt:i4>5</vt:i4>
      </vt:variant>
      <vt:variant>
        <vt:lpwstr/>
      </vt:variant>
      <vt:variant>
        <vt:lpwstr>_Toc27327999</vt:lpwstr>
      </vt:variant>
      <vt:variant>
        <vt:i4>1245247</vt:i4>
      </vt:variant>
      <vt:variant>
        <vt:i4>140</vt:i4>
      </vt:variant>
      <vt:variant>
        <vt:i4>0</vt:i4>
      </vt:variant>
      <vt:variant>
        <vt:i4>5</vt:i4>
      </vt:variant>
      <vt:variant>
        <vt:lpwstr/>
      </vt:variant>
      <vt:variant>
        <vt:lpwstr>_Toc27327998</vt:lpwstr>
      </vt:variant>
      <vt:variant>
        <vt:i4>1835071</vt:i4>
      </vt:variant>
      <vt:variant>
        <vt:i4>134</vt:i4>
      </vt:variant>
      <vt:variant>
        <vt:i4>0</vt:i4>
      </vt:variant>
      <vt:variant>
        <vt:i4>5</vt:i4>
      </vt:variant>
      <vt:variant>
        <vt:lpwstr/>
      </vt:variant>
      <vt:variant>
        <vt:lpwstr>_Toc27327997</vt:lpwstr>
      </vt:variant>
      <vt:variant>
        <vt:i4>1900607</vt:i4>
      </vt:variant>
      <vt:variant>
        <vt:i4>128</vt:i4>
      </vt:variant>
      <vt:variant>
        <vt:i4>0</vt:i4>
      </vt:variant>
      <vt:variant>
        <vt:i4>5</vt:i4>
      </vt:variant>
      <vt:variant>
        <vt:lpwstr/>
      </vt:variant>
      <vt:variant>
        <vt:lpwstr>_Toc27327996</vt:lpwstr>
      </vt:variant>
      <vt:variant>
        <vt:i4>1966143</vt:i4>
      </vt:variant>
      <vt:variant>
        <vt:i4>122</vt:i4>
      </vt:variant>
      <vt:variant>
        <vt:i4>0</vt:i4>
      </vt:variant>
      <vt:variant>
        <vt:i4>5</vt:i4>
      </vt:variant>
      <vt:variant>
        <vt:lpwstr/>
      </vt:variant>
      <vt:variant>
        <vt:lpwstr>_Toc27327995</vt:lpwstr>
      </vt:variant>
      <vt:variant>
        <vt:i4>2031679</vt:i4>
      </vt:variant>
      <vt:variant>
        <vt:i4>116</vt:i4>
      </vt:variant>
      <vt:variant>
        <vt:i4>0</vt:i4>
      </vt:variant>
      <vt:variant>
        <vt:i4>5</vt:i4>
      </vt:variant>
      <vt:variant>
        <vt:lpwstr/>
      </vt:variant>
      <vt:variant>
        <vt:lpwstr>_Toc27327994</vt:lpwstr>
      </vt:variant>
      <vt:variant>
        <vt:i4>1572927</vt:i4>
      </vt:variant>
      <vt:variant>
        <vt:i4>110</vt:i4>
      </vt:variant>
      <vt:variant>
        <vt:i4>0</vt:i4>
      </vt:variant>
      <vt:variant>
        <vt:i4>5</vt:i4>
      </vt:variant>
      <vt:variant>
        <vt:lpwstr/>
      </vt:variant>
      <vt:variant>
        <vt:lpwstr>_Toc27327993</vt:lpwstr>
      </vt:variant>
      <vt:variant>
        <vt:i4>1638463</vt:i4>
      </vt:variant>
      <vt:variant>
        <vt:i4>104</vt:i4>
      </vt:variant>
      <vt:variant>
        <vt:i4>0</vt:i4>
      </vt:variant>
      <vt:variant>
        <vt:i4>5</vt:i4>
      </vt:variant>
      <vt:variant>
        <vt:lpwstr/>
      </vt:variant>
      <vt:variant>
        <vt:lpwstr>_Toc27327992</vt:lpwstr>
      </vt:variant>
      <vt:variant>
        <vt:i4>1703999</vt:i4>
      </vt:variant>
      <vt:variant>
        <vt:i4>98</vt:i4>
      </vt:variant>
      <vt:variant>
        <vt:i4>0</vt:i4>
      </vt:variant>
      <vt:variant>
        <vt:i4>5</vt:i4>
      </vt:variant>
      <vt:variant>
        <vt:lpwstr/>
      </vt:variant>
      <vt:variant>
        <vt:lpwstr>_Toc27327991</vt:lpwstr>
      </vt:variant>
      <vt:variant>
        <vt:i4>1769535</vt:i4>
      </vt:variant>
      <vt:variant>
        <vt:i4>92</vt:i4>
      </vt:variant>
      <vt:variant>
        <vt:i4>0</vt:i4>
      </vt:variant>
      <vt:variant>
        <vt:i4>5</vt:i4>
      </vt:variant>
      <vt:variant>
        <vt:lpwstr/>
      </vt:variant>
      <vt:variant>
        <vt:lpwstr>_Toc27327990</vt:lpwstr>
      </vt:variant>
      <vt:variant>
        <vt:i4>1179710</vt:i4>
      </vt:variant>
      <vt:variant>
        <vt:i4>86</vt:i4>
      </vt:variant>
      <vt:variant>
        <vt:i4>0</vt:i4>
      </vt:variant>
      <vt:variant>
        <vt:i4>5</vt:i4>
      </vt:variant>
      <vt:variant>
        <vt:lpwstr/>
      </vt:variant>
      <vt:variant>
        <vt:lpwstr>_Toc27327989</vt:lpwstr>
      </vt:variant>
      <vt:variant>
        <vt:i4>1245246</vt:i4>
      </vt:variant>
      <vt:variant>
        <vt:i4>80</vt:i4>
      </vt:variant>
      <vt:variant>
        <vt:i4>0</vt:i4>
      </vt:variant>
      <vt:variant>
        <vt:i4>5</vt:i4>
      </vt:variant>
      <vt:variant>
        <vt:lpwstr/>
      </vt:variant>
      <vt:variant>
        <vt:lpwstr>_Toc27327988</vt:lpwstr>
      </vt:variant>
      <vt:variant>
        <vt:i4>1835070</vt:i4>
      </vt:variant>
      <vt:variant>
        <vt:i4>74</vt:i4>
      </vt:variant>
      <vt:variant>
        <vt:i4>0</vt:i4>
      </vt:variant>
      <vt:variant>
        <vt:i4>5</vt:i4>
      </vt:variant>
      <vt:variant>
        <vt:lpwstr/>
      </vt:variant>
      <vt:variant>
        <vt:lpwstr>_Toc27327987</vt:lpwstr>
      </vt:variant>
      <vt:variant>
        <vt:i4>1900606</vt:i4>
      </vt:variant>
      <vt:variant>
        <vt:i4>68</vt:i4>
      </vt:variant>
      <vt:variant>
        <vt:i4>0</vt:i4>
      </vt:variant>
      <vt:variant>
        <vt:i4>5</vt:i4>
      </vt:variant>
      <vt:variant>
        <vt:lpwstr/>
      </vt:variant>
      <vt:variant>
        <vt:lpwstr>_Toc27327986</vt:lpwstr>
      </vt:variant>
      <vt:variant>
        <vt:i4>1966142</vt:i4>
      </vt:variant>
      <vt:variant>
        <vt:i4>62</vt:i4>
      </vt:variant>
      <vt:variant>
        <vt:i4>0</vt:i4>
      </vt:variant>
      <vt:variant>
        <vt:i4>5</vt:i4>
      </vt:variant>
      <vt:variant>
        <vt:lpwstr/>
      </vt:variant>
      <vt:variant>
        <vt:lpwstr>_Toc27327985</vt:lpwstr>
      </vt:variant>
      <vt:variant>
        <vt:i4>2031678</vt:i4>
      </vt:variant>
      <vt:variant>
        <vt:i4>56</vt:i4>
      </vt:variant>
      <vt:variant>
        <vt:i4>0</vt:i4>
      </vt:variant>
      <vt:variant>
        <vt:i4>5</vt:i4>
      </vt:variant>
      <vt:variant>
        <vt:lpwstr/>
      </vt:variant>
      <vt:variant>
        <vt:lpwstr>_Toc27327984</vt:lpwstr>
      </vt:variant>
      <vt:variant>
        <vt:i4>1572926</vt:i4>
      </vt:variant>
      <vt:variant>
        <vt:i4>50</vt:i4>
      </vt:variant>
      <vt:variant>
        <vt:i4>0</vt:i4>
      </vt:variant>
      <vt:variant>
        <vt:i4>5</vt:i4>
      </vt:variant>
      <vt:variant>
        <vt:lpwstr/>
      </vt:variant>
      <vt:variant>
        <vt:lpwstr>_Toc27327983</vt:lpwstr>
      </vt:variant>
      <vt:variant>
        <vt:i4>1638462</vt:i4>
      </vt:variant>
      <vt:variant>
        <vt:i4>44</vt:i4>
      </vt:variant>
      <vt:variant>
        <vt:i4>0</vt:i4>
      </vt:variant>
      <vt:variant>
        <vt:i4>5</vt:i4>
      </vt:variant>
      <vt:variant>
        <vt:lpwstr/>
      </vt:variant>
      <vt:variant>
        <vt:lpwstr>_Toc27327982</vt:lpwstr>
      </vt:variant>
      <vt:variant>
        <vt:i4>1703998</vt:i4>
      </vt:variant>
      <vt:variant>
        <vt:i4>38</vt:i4>
      </vt:variant>
      <vt:variant>
        <vt:i4>0</vt:i4>
      </vt:variant>
      <vt:variant>
        <vt:i4>5</vt:i4>
      </vt:variant>
      <vt:variant>
        <vt:lpwstr/>
      </vt:variant>
      <vt:variant>
        <vt:lpwstr>_Toc27327981</vt:lpwstr>
      </vt:variant>
      <vt:variant>
        <vt:i4>1769534</vt:i4>
      </vt:variant>
      <vt:variant>
        <vt:i4>32</vt:i4>
      </vt:variant>
      <vt:variant>
        <vt:i4>0</vt:i4>
      </vt:variant>
      <vt:variant>
        <vt:i4>5</vt:i4>
      </vt:variant>
      <vt:variant>
        <vt:lpwstr/>
      </vt:variant>
      <vt:variant>
        <vt:lpwstr>_Toc27327980</vt:lpwstr>
      </vt:variant>
      <vt:variant>
        <vt:i4>1179697</vt:i4>
      </vt:variant>
      <vt:variant>
        <vt:i4>26</vt:i4>
      </vt:variant>
      <vt:variant>
        <vt:i4>0</vt:i4>
      </vt:variant>
      <vt:variant>
        <vt:i4>5</vt:i4>
      </vt:variant>
      <vt:variant>
        <vt:lpwstr/>
      </vt:variant>
      <vt:variant>
        <vt:lpwstr>_Toc27327979</vt:lpwstr>
      </vt:variant>
      <vt:variant>
        <vt:i4>1245233</vt:i4>
      </vt:variant>
      <vt:variant>
        <vt:i4>20</vt:i4>
      </vt:variant>
      <vt:variant>
        <vt:i4>0</vt:i4>
      </vt:variant>
      <vt:variant>
        <vt:i4>5</vt:i4>
      </vt:variant>
      <vt:variant>
        <vt:lpwstr/>
      </vt:variant>
      <vt:variant>
        <vt:lpwstr>_Toc27327978</vt:lpwstr>
      </vt:variant>
      <vt:variant>
        <vt:i4>1835057</vt:i4>
      </vt:variant>
      <vt:variant>
        <vt:i4>14</vt:i4>
      </vt:variant>
      <vt:variant>
        <vt:i4>0</vt:i4>
      </vt:variant>
      <vt:variant>
        <vt:i4>5</vt:i4>
      </vt:variant>
      <vt:variant>
        <vt:lpwstr/>
      </vt:variant>
      <vt:variant>
        <vt:lpwstr>_Toc27327977</vt:lpwstr>
      </vt:variant>
      <vt:variant>
        <vt:i4>1900593</vt:i4>
      </vt:variant>
      <vt:variant>
        <vt:i4>8</vt:i4>
      </vt:variant>
      <vt:variant>
        <vt:i4>0</vt:i4>
      </vt:variant>
      <vt:variant>
        <vt:i4>5</vt:i4>
      </vt:variant>
      <vt:variant>
        <vt:lpwstr/>
      </vt:variant>
      <vt:variant>
        <vt:lpwstr>_Toc27327976</vt:lpwstr>
      </vt:variant>
      <vt:variant>
        <vt:i4>1966129</vt:i4>
      </vt:variant>
      <vt:variant>
        <vt:i4>2</vt:i4>
      </vt:variant>
      <vt:variant>
        <vt:i4>0</vt:i4>
      </vt:variant>
      <vt:variant>
        <vt:i4>5</vt:i4>
      </vt:variant>
      <vt:variant>
        <vt:lpwstr/>
      </vt:variant>
      <vt:variant>
        <vt:lpwstr>_Toc27327975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Micorosoft</cp:lastModifiedBy>
  <cp:revision>2</cp:revision>
  <cp:lastPrinted>2020-04-13T10:30:00Z</cp:lastPrinted>
  <dcterms:created xsi:type="dcterms:W3CDTF">2020-04-13T15:15:00Z</dcterms:created>
  <dcterms:modified xsi:type="dcterms:W3CDTF">2020-04-13T15:15:00Z</dcterms:modified>
</cp:coreProperties>
</file>